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DFF50" w14:textId="77777777" w:rsidR="00983151" w:rsidRDefault="00983151"/>
    <w:tbl>
      <w:tblPr>
        <w:tblStyle w:val="afff"/>
        <w:tblW w:w="9344" w:type="dxa"/>
        <w:jc w:val="right"/>
        <w:tblLayout w:type="fixed"/>
        <w:tblLook w:val="04A0" w:firstRow="1" w:lastRow="0" w:firstColumn="1" w:lastColumn="0" w:noHBand="0" w:noVBand="1"/>
      </w:tblPr>
      <w:tblGrid>
        <w:gridCol w:w="3991"/>
        <w:gridCol w:w="5353"/>
      </w:tblGrid>
      <w:tr w:rsidR="00983151" w14:paraId="439C2465" w14:textId="77777777">
        <w:trPr>
          <w:jc w:val="right"/>
        </w:trPr>
        <w:tc>
          <w:tcPr>
            <w:tcW w:w="3991" w:type="dxa"/>
            <w:tcBorders>
              <w:top w:val="nil"/>
              <w:left w:val="nil"/>
              <w:bottom w:val="nil"/>
              <w:right w:val="nil"/>
            </w:tcBorders>
          </w:tcPr>
          <w:p w14:paraId="24F86D77" w14:textId="77777777" w:rsidR="00983151" w:rsidRDefault="00983151">
            <w:pPr>
              <w:widowControl w:val="0"/>
              <w:jc w:val="center"/>
              <w:rPr>
                <w:rFonts w:cs="Times New Roman"/>
                <w:b/>
              </w:rPr>
            </w:pPr>
          </w:p>
        </w:tc>
        <w:tc>
          <w:tcPr>
            <w:tcW w:w="5352" w:type="dxa"/>
            <w:tcBorders>
              <w:top w:val="nil"/>
              <w:left w:val="nil"/>
              <w:bottom w:val="nil"/>
              <w:right w:val="nil"/>
            </w:tcBorders>
          </w:tcPr>
          <w:p w14:paraId="698C3A0E" w14:textId="77777777" w:rsidR="00983151" w:rsidRDefault="00A544A5">
            <w:pPr>
              <w:widowControl w:val="0"/>
              <w:jc w:val="right"/>
              <w:rPr>
                <w:rFonts w:cs="Times New Roman"/>
                <w:bCs/>
                <w:i/>
                <w:iCs/>
              </w:rPr>
            </w:pPr>
            <w:r>
              <w:rPr>
                <w:rFonts w:cs="Times New Roman"/>
                <w:bCs/>
                <w:i/>
                <w:iCs/>
              </w:rPr>
              <w:t>Электронный документ</w:t>
            </w:r>
          </w:p>
        </w:tc>
      </w:tr>
    </w:tbl>
    <w:p w14:paraId="582D1374" w14:textId="77777777" w:rsidR="00983151" w:rsidRDefault="00983151">
      <w:pPr>
        <w:pStyle w:val="affc"/>
        <w:tabs>
          <w:tab w:val="clear" w:pos="1980"/>
        </w:tabs>
        <w:ind w:left="0" w:firstLine="0"/>
        <w:jc w:val="center"/>
        <w:rPr>
          <w:b/>
        </w:rPr>
      </w:pPr>
    </w:p>
    <w:p w14:paraId="54501E09" w14:textId="77777777" w:rsidR="00983151" w:rsidRDefault="00A544A5">
      <w:pPr>
        <w:jc w:val="center"/>
        <w:rPr>
          <w:b/>
          <w:bCs/>
          <w:lang w:eastAsia="ru-RU"/>
        </w:rPr>
      </w:pPr>
      <w:r>
        <w:rPr>
          <w:b/>
          <w:bCs/>
          <w:lang w:eastAsia="ru-RU"/>
        </w:rPr>
        <w:t>ПРОЕКТ ДОГОВОРА</w:t>
      </w:r>
    </w:p>
    <w:p w14:paraId="209D1165" w14:textId="77777777" w:rsidR="00983151" w:rsidRDefault="00A544A5">
      <w:pPr>
        <w:ind w:firstLine="540"/>
        <w:jc w:val="center"/>
        <w:rPr>
          <w:rFonts w:cs="Times New Roman"/>
          <w:bCs/>
        </w:rPr>
      </w:pPr>
      <w:r>
        <w:rPr>
          <w:bCs/>
        </w:rPr>
        <w:t>По</w:t>
      </w:r>
      <w:r>
        <w:rPr>
          <w:rFonts w:cs="Times New Roman"/>
          <w:bCs/>
        </w:rPr>
        <w:t xml:space="preserve">ставка </w:t>
      </w:r>
      <w:r>
        <w:rPr>
          <w:rFonts w:cs="Times New Roman"/>
        </w:rPr>
        <w:t>и монтаж блочно-модульных очистных сооружений для очистки сточных вод Киришского литейно-механического завода (КЛЗ)</w:t>
      </w:r>
    </w:p>
    <w:p w14:paraId="44B1062A" w14:textId="77777777" w:rsidR="00983151" w:rsidRDefault="00983151">
      <w:pPr>
        <w:jc w:val="center"/>
      </w:pPr>
    </w:p>
    <w:p w14:paraId="5646551E" w14:textId="77777777" w:rsidR="00983151" w:rsidRDefault="00A544A5">
      <w:r>
        <w:t xml:space="preserve">г. Кириши                                                            </w:t>
      </w:r>
      <w:r>
        <w:tab/>
      </w:r>
      <w:r>
        <w:tab/>
        <w:t xml:space="preserve">          «___» ____________ 2025 г.</w:t>
      </w:r>
    </w:p>
    <w:p w14:paraId="633C5443" w14:textId="77777777" w:rsidR="00983151" w:rsidRDefault="00A544A5">
      <w:pPr>
        <w:jc w:val="both"/>
      </w:pPr>
      <w:r>
        <w:tab/>
        <w:t xml:space="preserve">_______, именуемое в дальнейшем "Поставщик", в лице ________, действующего на основании _______, с одной стороны, и Общество с ограниченной ответственностью "Киришская сервисная компания", именуемое в дальнейшем - «Заказчик», в лице генерального директора Азизова Сергея Ашрафовича, действующего на основании Устава, с другой стороны, вместе именуемые </w:t>
      </w:r>
      <w:r>
        <w:rPr>
          <w:b/>
        </w:rPr>
        <w:t>«Стороны»</w:t>
      </w:r>
      <w:r>
        <w:t xml:space="preserve">, по результатам проведения электронного конкурса </w:t>
      </w:r>
      <w:r>
        <w:rPr>
          <w:i/>
        </w:rPr>
        <w:t xml:space="preserve"> </w:t>
      </w:r>
      <w:r>
        <w:t>(Номер извещения: _____ от «__» _____ 2025г.) и на основании протокола _____ №_____ от «___» _____ 2025г. заключили настоящий договор (далее по тексту – "Договор") о нижеследующем:</w:t>
      </w:r>
    </w:p>
    <w:p w14:paraId="1C796B8E" w14:textId="77777777" w:rsidR="00983151" w:rsidRDefault="00983151">
      <w:pPr>
        <w:rPr>
          <w:b/>
          <w:sz w:val="20"/>
          <w:szCs w:val="20"/>
        </w:rPr>
      </w:pPr>
    </w:p>
    <w:p w14:paraId="791FD88F" w14:textId="43194AAC" w:rsidR="00983151" w:rsidRDefault="00A544A5">
      <w:pPr>
        <w:jc w:val="both"/>
      </w:pPr>
      <w:r>
        <w:rPr>
          <w:b/>
        </w:rPr>
        <w:t>Оборудование:</w:t>
      </w:r>
      <w:r>
        <w:t xml:space="preserve"> - блочно-модульн</w:t>
      </w:r>
      <w:r w:rsidR="00AE37BB">
        <w:t>ы</w:t>
      </w:r>
      <w:r w:rsidR="00E61FD9">
        <w:t>е</w:t>
      </w:r>
      <w:r>
        <w:t xml:space="preserve"> очистные сооружения для очистки сточных вод Киришского литейно-механического завода (КЛ</w:t>
      </w:r>
      <w:r w:rsidR="00EF4724">
        <w:t>З</w:t>
      </w:r>
      <w:r>
        <w:t>)</w:t>
      </w:r>
    </w:p>
    <w:p w14:paraId="55C3EC12" w14:textId="77777777" w:rsidR="00983151" w:rsidRDefault="00A544A5">
      <w:pPr>
        <w:jc w:val="both"/>
      </w:pPr>
      <w:r>
        <w:rPr>
          <w:b/>
          <w:color w:val="000000"/>
        </w:rPr>
        <w:t xml:space="preserve">Шеф-монтаж (услуги) </w:t>
      </w:r>
      <w:r>
        <w:rPr>
          <w:color w:val="000000"/>
        </w:rPr>
        <w:t>- контроль Поставщиком, или уполномоченной им организацией за соблюдением специалистами Заказчика требований к монтажу Оборудования, выполняемый при проведении  работ по монтажу поставленного Оборудования.</w:t>
      </w:r>
      <w:r>
        <w:rPr>
          <w:color w:val="000000"/>
        </w:rPr>
        <w:tab/>
      </w:r>
      <w:r>
        <w:rPr>
          <w:color w:val="000000"/>
        </w:rPr>
        <w:tab/>
      </w:r>
    </w:p>
    <w:p w14:paraId="58444DC6" w14:textId="77777777" w:rsidR="00983151" w:rsidRDefault="00A544A5">
      <w:pPr>
        <w:jc w:val="both"/>
      </w:pPr>
      <w:r>
        <w:rPr>
          <w:b/>
          <w:color w:val="000000"/>
        </w:rPr>
        <w:t>Монтаж Продукции Заказчиком</w:t>
      </w:r>
      <w:r>
        <w:rPr>
          <w:color w:val="000000"/>
        </w:rPr>
        <w:t xml:space="preserve"> - монтажные работы, выполняемые Заказчиком собственными и/или привлеченными силами  по установке поставленного оборудования в соответствии с рекомендациями Поставщика, изложенными в паспорте на Изделие. </w:t>
      </w:r>
    </w:p>
    <w:p w14:paraId="4F687999" w14:textId="77777777" w:rsidR="00983151" w:rsidRDefault="00A544A5">
      <w:pPr>
        <w:jc w:val="both"/>
      </w:pPr>
      <w:r>
        <w:rPr>
          <w:b/>
          <w:color w:val="000000"/>
        </w:rPr>
        <w:t>Подготовительные работы</w:t>
      </w:r>
      <w:r>
        <w:rPr>
          <w:color w:val="000000"/>
        </w:rPr>
        <w:t xml:space="preserve"> - работы выполняемые Заказчиком его собственными и/или привлеченными силами до вызова представителя Поставщика для оказания услуг по шеф-монтажу и выполнения пуско-наладочных работ. Перечень работ изложен в Приложениях №5, №6 к настоящему Договору.</w:t>
      </w:r>
    </w:p>
    <w:p w14:paraId="760DC629" w14:textId="77777777" w:rsidR="00983151" w:rsidRDefault="00A544A5">
      <w:pPr>
        <w:jc w:val="both"/>
      </w:pPr>
      <w:r>
        <w:rPr>
          <w:b/>
        </w:rPr>
        <w:t>Пусконаладочные работы</w:t>
      </w:r>
      <w:r>
        <w:t xml:space="preserve"> - это комплекс мероприятий по вводу в эксплуатацию смонтированного оборудования. </w:t>
      </w:r>
    </w:p>
    <w:p w14:paraId="0977FC19" w14:textId="77777777" w:rsidR="00983151" w:rsidRDefault="00A544A5">
      <w:pPr>
        <w:jc w:val="both"/>
      </w:pPr>
      <w:r>
        <w:rPr>
          <w:b/>
          <w:color w:val="000000"/>
        </w:rPr>
        <w:t>Представитель Поставщика</w:t>
      </w:r>
      <w:r>
        <w:rPr>
          <w:color w:val="000000"/>
        </w:rPr>
        <w:t xml:space="preserve"> - сервисный инженер Поставщика, уполномоченный на проведение необходимого вида работ или специализированная организация, осуществляющая работы по договору с Поставщиком.</w:t>
      </w:r>
    </w:p>
    <w:p w14:paraId="5B0EFF75" w14:textId="77777777" w:rsidR="00983151" w:rsidRDefault="00A544A5">
      <w:pPr>
        <w:jc w:val="both"/>
      </w:pPr>
      <w:r>
        <w:rPr>
          <w:b/>
          <w:bCs/>
          <w:color w:val="000000"/>
        </w:rPr>
        <w:t>Объект Заказчика</w:t>
      </w:r>
      <w:r>
        <w:rPr>
          <w:color w:val="000000"/>
        </w:rPr>
        <w:t xml:space="preserve"> — территория, на которой проводятся монтажные работы Продукции, оказываются услуги по шеф-монтажу и выполняются работы по пуско-наладке Оборудования (</w:t>
      </w:r>
      <w:r>
        <w:rPr>
          <w:rFonts w:cs="Times New Roman"/>
          <w:color w:val="000000"/>
        </w:rPr>
        <w:t>Ленинградская обл., г. Кириши, Волховское шоссе, зд. 11).</w:t>
      </w:r>
    </w:p>
    <w:p w14:paraId="696B0411" w14:textId="77777777" w:rsidR="00983151" w:rsidRDefault="00A544A5">
      <w:pPr>
        <w:jc w:val="both"/>
      </w:pPr>
      <w:r>
        <w:rPr>
          <w:b/>
          <w:color w:val="000000"/>
        </w:rPr>
        <w:t>Сообщение</w:t>
      </w:r>
      <w:r>
        <w:rPr>
          <w:color w:val="000000"/>
        </w:rPr>
        <w:t>: информация, исходящая от любой из Сторон по настоящему Договору и переданная посредством факсимильной связи и/или по электронной почте в соответствии с реквизитами, указанными в настоящем Договоре.</w:t>
      </w:r>
    </w:p>
    <w:p w14:paraId="4987F4D7" w14:textId="77777777" w:rsidR="00983151" w:rsidRDefault="00983151">
      <w:pPr>
        <w:jc w:val="both"/>
        <w:rPr>
          <w:color w:val="000000"/>
          <w:sz w:val="20"/>
          <w:szCs w:val="20"/>
        </w:rPr>
      </w:pPr>
    </w:p>
    <w:p w14:paraId="7FC8AED3" w14:textId="77777777" w:rsidR="00983151" w:rsidRDefault="00A544A5">
      <w:pPr>
        <w:ind w:firstLine="708"/>
        <w:jc w:val="center"/>
      </w:pPr>
      <w:r>
        <w:rPr>
          <w:b/>
        </w:rPr>
        <w:t>1. Предмет договора</w:t>
      </w:r>
    </w:p>
    <w:p w14:paraId="50E7C2DF" w14:textId="17590D02" w:rsidR="00983151" w:rsidRDefault="00A544A5">
      <w:pPr>
        <w:pStyle w:val="Style31"/>
        <w:spacing w:line="240" w:lineRule="auto"/>
        <w:ind w:firstLine="540"/>
        <w:jc w:val="both"/>
      </w:pPr>
      <w:r>
        <w:t xml:space="preserve">1.1. Заказчик поручает, а Поставщик принимает на себя обязательства по поставке, выполнению работ по монтажу и пусконаладочных работ блочно-модульных очистных сооружений для очистки сточных вод Киришского литейно-механического завода (КЛ) (далее – Оборудование) </w:t>
      </w:r>
      <w:r>
        <w:rPr>
          <w:b/>
        </w:rPr>
        <w:t xml:space="preserve">согласно Технического задания, </w:t>
      </w:r>
      <w:r>
        <w:t>являющейся неотъемлемой частью настоящего Договора (Приложение № 1 к</w:t>
      </w:r>
      <w:r>
        <w:rPr>
          <w:lang w:val="en-US"/>
        </w:rPr>
        <w:t> </w:t>
      </w:r>
      <w:r>
        <w:t>Договору).</w:t>
      </w:r>
    </w:p>
    <w:p w14:paraId="662BC657" w14:textId="77777777" w:rsidR="00983151" w:rsidRDefault="00A544A5">
      <w:pPr>
        <w:pStyle w:val="Style31"/>
        <w:spacing w:line="240" w:lineRule="auto"/>
        <w:ind w:firstLine="540"/>
        <w:jc w:val="both"/>
      </w:pPr>
      <w:r>
        <w:t>1.2. Поставщик гарантирует качество и безопасность поставляемого Оборудования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Оборудования в соответствии с законодательными и подзаконными актами, действующими на территории Российской Федерации на дату поставки и приемки Оборудования.</w:t>
      </w:r>
    </w:p>
    <w:p w14:paraId="3864F5EF" w14:textId="77777777" w:rsidR="00983151" w:rsidRDefault="00A544A5">
      <w:pPr>
        <w:pStyle w:val="Style31"/>
        <w:spacing w:line="240" w:lineRule="auto"/>
        <w:ind w:firstLine="540"/>
        <w:jc w:val="both"/>
      </w:pPr>
      <w:r>
        <w:lastRenderedPageBreak/>
        <w:t>1.3. Оборудование должно обеспечивать предусмотренную производителем функциональность.</w:t>
      </w:r>
    </w:p>
    <w:p w14:paraId="143BB51B" w14:textId="77777777" w:rsidR="00983151" w:rsidRDefault="00A544A5">
      <w:pPr>
        <w:pStyle w:val="Style31"/>
        <w:spacing w:line="240" w:lineRule="auto"/>
        <w:ind w:firstLine="540"/>
        <w:jc w:val="both"/>
      </w:pPr>
      <w:r>
        <w:t>1.4. Поставщик гарантирует Заказчику, что Оборудование, поставляемое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519F9A22" w14:textId="77777777" w:rsidR="00983151" w:rsidRDefault="00A544A5">
      <w:pPr>
        <w:ind w:firstLine="540"/>
        <w:jc w:val="both"/>
      </w:pPr>
      <w:r>
        <w:t xml:space="preserve">1.5. Место поставки Оборудования: </w:t>
      </w:r>
      <w:r>
        <w:rPr>
          <w:rFonts w:cs="Times New Roman"/>
        </w:rPr>
        <w:t>187110, Ленинградская обл., г. Кириши, Волховское шоссе, зд. 11</w:t>
      </w:r>
      <w:r>
        <w:t>.</w:t>
      </w:r>
    </w:p>
    <w:p w14:paraId="72E8F592" w14:textId="5207049B" w:rsidR="00983151" w:rsidRDefault="00A544A5">
      <w:pPr>
        <w:ind w:firstLine="540"/>
        <w:jc w:val="both"/>
        <w:rPr>
          <w:rFonts w:cs="Times New Roman"/>
        </w:rPr>
      </w:pPr>
      <w:r>
        <w:t xml:space="preserve">1.6. Срок поставки и выполнения работ по монтажу, пусконаладочных работ, а также </w:t>
      </w:r>
      <w:r>
        <w:rPr>
          <w:rFonts w:cs="Times New Roman"/>
        </w:rPr>
        <w:t>ввода в эксплуатацию Оборудования</w:t>
      </w:r>
      <w:r>
        <w:t>:</w:t>
      </w:r>
      <w:r>
        <w:rPr>
          <w:bCs/>
        </w:rPr>
        <w:t xml:space="preserve"> </w:t>
      </w:r>
      <w:r>
        <w:t>не позднее 9 календарных месяцев с даты заключения договора.</w:t>
      </w:r>
    </w:p>
    <w:p w14:paraId="6E21DF77" w14:textId="77777777" w:rsidR="00983151" w:rsidRDefault="00983151">
      <w:pPr>
        <w:jc w:val="both"/>
        <w:rPr>
          <w:rFonts w:cs="Times New Roman"/>
        </w:rPr>
      </w:pPr>
    </w:p>
    <w:p w14:paraId="2486DB22" w14:textId="77777777" w:rsidR="00983151" w:rsidRDefault="00A544A5">
      <w:pPr>
        <w:pStyle w:val="af9"/>
        <w:numPr>
          <w:ilvl w:val="0"/>
          <w:numId w:val="3"/>
        </w:numPr>
        <w:jc w:val="center"/>
        <w:rPr>
          <w:rFonts w:ascii="Times New Roman" w:hAnsi="Times New Roman" w:cs="Times New Roman"/>
          <w:b/>
        </w:rPr>
      </w:pPr>
      <w:r>
        <w:rPr>
          <w:rFonts w:ascii="Times New Roman" w:hAnsi="Times New Roman" w:cs="Times New Roman"/>
          <w:b/>
        </w:rPr>
        <w:t>Цена и порядок расчетов</w:t>
      </w:r>
    </w:p>
    <w:p w14:paraId="6491676A" w14:textId="77777777" w:rsidR="00983151" w:rsidRDefault="00A544A5">
      <w:pPr>
        <w:pStyle w:val="af9"/>
        <w:numPr>
          <w:ilvl w:val="1"/>
          <w:numId w:val="3"/>
        </w:numPr>
        <w:ind w:left="0" w:firstLine="567"/>
        <w:jc w:val="both"/>
        <w:rPr>
          <w:rFonts w:ascii="Times New Roman" w:hAnsi="Times New Roman"/>
          <w:b/>
        </w:rPr>
      </w:pPr>
      <w:r>
        <w:rPr>
          <w:rFonts w:ascii="Times New Roman" w:hAnsi="Times New Roman" w:cs="Times New Roman"/>
        </w:rPr>
        <w:t>Цена Договора является твердой и определяется на весь срок исполнения Договора, за исключением</w:t>
      </w:r>
      <w:r>
        <w:rPr>
          <w:rFonts w:ascii="Times New Roman" w:hAnsi="Times New Roman"/>
        </w:rPr>
        <w:t xml:space="preserve"> случаев, установленных Договором и (или) предусмотренных законодательством Российской Федерации. </w:t>
      </w:r>
    </w:p>
    <w:p w14:paraId="393932F6" w14:textId="77777777" w:rsidR="00983151" w:rsidRDefault="00A544A5">
      <w:pPr>
        <w:widowControl w:val="0"/>
        <w:tabs>
          <w:tab w:val="left" w:pos="142"/>
        </w:tabs>
        <w:ind w:firstLine="567"/>
        <w:jc w:val="both"/>
      </w:pPr>
      <w:r>
        <w:rPr>
          <w:rFonts w:cs="Times New Roman"/>
        </w:rPr>
        <w:t xml:space="preserve">Цена Договора составляет </w:t>
      </w:r>
      <w:r>
        <w:rPr>
          <w:rFonts w:cs="Times New Roman"/>
          <w:bCs/>
        </w:rPr>
        <w:t>__ рублей ______ копеек (___ рублей</w:t>
      </w:r>
      <w:r>
        <w:rPr>
          <w:bCs/>
        </w:rPr>
        <w:t xml:space="preserve"> __ копеек)</w:t>
      </w:r>
      <w:r>
        <w:t>, в том числе НДС - ____ рублей ___ копеек (___ рублей ___ копеек)</w:t>
      </w:r>
      <w:r>
        <w:rPr>
          <w:rStyle w:val="afb"/>
          <w:bCs/>
        </w:rPr>
        <w:footnoteReference w:id="1"/>
      </w:r>
      <w:r>
        <w:rPr>
          <w:bCs/>
        </w:rPr>
        <w:t>.</w:t>
      </w:r>
    </w:p>
    <w:p w14:paraId="6264DEF5" w14:textId="77777777" w:rsidR="00983151" w:rsidRDefault="00A544A5">
      <w:pPr>
        <w:widowControl w:val="0"/>
        <w:tabs>
          <w:tab w:val="left" w:pos="142"/>
        </w:tabs>
        <w:ind w:firstLine="567"/>
        <w:jc w:val="both"/>
        <w:rPr>
          <w:rFonts w:cs="Times New Roman"/>
        </w:rPr>
      </w:pPr>
      <w: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w:t>
      </w:r>
      <w:r>
        <w:rPr>
          <w:rFonts w:cs="Times New Roman"/>
        </w:rPr>
        <w:t>системы Российской Федерации Заказчиком.</w:t>
      </w:r>
    </w:p>
    <w:p w14:paraId="52CA43CE" w14:textId="3DB80F7E" w:rsidR="00983151" w:rsidRDefault="00A544A5">
      <w:pPr>
        <w:pStyle w:val="af9"/>
        <w:widowControl w:val="0"/>
        <w:numPr>
          <w:ilvl w:val="1"/>
          <w:numId w:val="3"/>
        </w:numPr>
        <w:ind w:left="0" w:firstLine="567"/>
        <w:jc w:val="both"/>
        <w:rPr>
          <w:rFonts w:ascii="Times New Roman" w:hAnsi="Times New Roman" w:cs="Times New Roman"/>
        </w:rPr>
      </w:pPr>
      <w:r>
        <w:rPr>
          <w:rFonts w:ascii="Times New Roman" w:hAnsi="Times New Roman"/>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погрузочных работ, шеф-монтаж и пуско-наладка товара, инструктаж лиц (сотрудников Заказчика (Получателя)), осуществляющих использование и обслуживание Оборудования, и иные расходы, связанные с поставкой товара.</w:t>
      </w:r>
    </w:p>
    <w:p w14:paraId="349817C5" w14:textId="77777777" w:rsidR="00983151" w:rsidRPr="00A8690A" w:rsidRDefault="00A544A5">
      <w:pPr>
        <w:pStyle w:val="af9"/>
        <w:widowControl w:val="0"/>
        <w:ind w:left="0"/>
        <w:jc w:val="both"/>
        <w:rPr>
          <w:rFonts w:ascii="Times New Roman" w:hAnsi="Times New Roman" w:cs="Times New Roman"/>
        </w:rPr>
      </w:pPr>
      <w:r w:rsidRPr="00A8690A">
        <w:rPr>
          <w:rFonts w:ascii="Times New Roman" w:hAnsi="Times New Roman" w:cs="Times New Roman"/>
        </w:rPr>
        <w:t>По согласованию Сторон в ходе исполнения Договора допускается снижение цены Договора без изменения предусмотренных Договором количества товара, качества поставляемого товара и иных условий Договора.</w:t>
      </w:r>
    </w:p>
    <w:p w14:paraId="49D4A38D" w14:textId="481F0CFD" w:rsidR="00983151" w:rsidRDefault="00A544A5">
      <w:pPr>
        <w:widowControl w:val="0"/>
        <w:numPr>
          <w:ilvl w:val="1"/>
          <w:numId w:val="3"/>
        </w:numPr>
        <w:jc w:val="both"/>
        <w:rPr>
          <w:rFonts w:cs="Times New Roman"/>
        </w:rPr>
      </w:pPr>
      <w:bookmarkStart w:id="0" w:name="_Hlk190779965"/>
      <w:r>
        <w:rPr>
          <w:rFonts w:cs="Times New Roman"/>
        </w:rPr>
        <w:t xml:space="preserve"> Оплата по Договору производится в следующем порядке:</w:t>
      </w:r>
    </w:p>
    <w:p w14:paraId="7D9340E5" w14:textId="42D9D34C" w:rsidR="00983151" w:rsidRDefault="00A8690A" w:rsidP="00A8690A">
      <w:pPr>
        <w:pStyle w:val="af9"/>
        <w:widowControl w:val="0"/>
        <w:numPr>
          <w:ilvl w:val="2"/>
          <w:numId w:val="3"/>
        </w:numPr>
        <w:ind w:hanging="869"/>
        <w:jc w:val="both"/>
        <w:rPr>
          <w:rFonts w:ascii="Times New Roman" w:hAnsi="Times New Roman" w:cs="Times New Roman"/>
        </w:rPr>
      </w:pPr>
      <w:r>
        <w:rPr>
          <w:rFonts w:ascii="Times New Roman" w:hAnsi="Times New Roman" w:cs="Times New Roman"/>
        </w:rPr>
        <w:t xml:space="preserve">Первые </w:t>
      </w:r>
      <w:r w:rsidRPr="00A8690A">
        <w:rPr>
          <w:rFonts w:ascii="Times New Roman" w:hAnsi="Times New Roman" w:cs="Times New Roman"/>
        </w:rPr>
        <w:t xml:space="preserve">50% </w:t>
      </w:r>
      <w:r w:rsidR="00A544A5" w:rsidRPr="00A8690A">
        <w:rPr>
          <w:rFonts w:ascii="Times New Roman" w:hAnsi="Times New Roman" w:cs="Times New Roman"/>
        </w:rPr>
        <w:t xml:space="preserve">от общей стоимости </w:t>
      </w:r>
      <w:r w:rsidR="0018413B">
        <w:rPr>
          <w:rFonts w:ascii="Times New Roman" w:hAnsi="Times New Roman" w:cs="Times New Roman"/>
        </w:rPr>
        <w:t>Д</w:t>
      </w:r>
      <w:r w:rsidR="00A544A5" w:rsidRPr="00A8690A">
        <w:rPr>
          <w:rFonts w:ascii="Times New Roman" w:hAnsi="Times New Roman" w:cs="Times New Roman"/>
        </w:rPr>
        <w:t xml:space="preserve">оговора </w:t>
      </w:r>
      <w:r>
        <w:rPr>
          <w:rFonts w:ascii="Times New Roman" w:hAnsi="Times New Roman" w:cs="Times New Roman"/>
        </w:rPr>
        <w:t>подлежат оплате</w:t>
      </w:r>
      <w:r w:rsidR="00A544A5" w:rsidRPr="00A8690A">
        <w:rPr>
          <w:rFonts w:ascii="Times New Roman" w:hAnsi="Times New Roman" w:cs="Times New Roman"/>
        </w:rPr>
        <w:t xml:space="preserve"> в течение 60 дней с момента подписания настоящего договора</w:t>
      </w:r>
      <w:r w:rsidRPr="00A8690A">
        <w:rPr>
          <w:rFonts w:ascii="Times New Roman" w:hAnsi="Times New Roman" w:cs="Times New Roman"/>
        </w:rPr>
        <w:t>;</w:t>
      </w:r>
    </w:p>
    <w:p w14:paraId="28575F32" w14:textId="26CE3F25" w:rsidR="00A8690A" w:rsidRDefault="00A8690A" w:rsidP="00A8690A">
      <w:pPr>
        <w:pStyle w:val="af9"/>
        <w:widowControl w:val="0"/>
        <w:numPr>
          <w:ilvl w:val="2"/>
          <w:numId w:val="3"/>
        </w:numPr>
        <w:ind w:hanging="869"/>
        <w:jc w:val="both"/>
        <w:rPr>
          <w:rFonts w:ascii="Times New Roman" w:hAnsi="Times New Roman" w:cs="Times New Roman"/>
        </w:rPr>
      </w:pPr>
      <w:r>
        <w:rPr>
          <w:rFonts w:ascii="Times New Roman" w:hAnsi="Times New Roman" w:cs="Times New Roman"/>
        </w:rPr>
        <w:t xml:space="preserve">40% </w:t>
      </w:r>
      <w:r w:rsidR="0018413B">
        <w:rPr>
          <w:rFonts w:ascii="Times New Roman" w:hAnsi="Times New Roman" w:cs="Times New Roman"/>
        </w:rPr>
        <w:t>от общей стоимости Договора подлежат оплате</w:t>
      </w:r>
      <w:r w:rsidR="009526FF">
        <w:rPr>
          <w:rFonts w:ascii="Times New Roman" w:hAnsi="Times New Roman" w:cs="Times New Roman"/>
        </w:rPr>
        <w:t xml:space="preserve"> в течение 5 (пяти) рабочих дней с момента получения уведомления от Поставщика об изготовлении Оборудования;</w:t>
      </w:r>
    </w:p>
    <w:p w14:paraId="51592D4E" w14:textId="76D48914" w:rsidR="009526FF" w:rsidRDefault="009526FF" w:rsidP="00A8690A">
      <w:pPr>
        <w:pStyle w:val="af9"/>
        <w:widowControl w:val="0"/>
        <w:numPr>
          <w:ilvl w:val="2"/>
          <w:numId w:val="3"/>
        </w:numPr>
        <w:ind w:hanging="869"/>
        <w:jc w:val="both"/>
        <w:rPr>
          <w:rFonts w:ascii="Times New Roman" w:hAnsi="Times New Roman" w:cs="Times New Roman"/>
        </w:rPr>
      </w:pPr>
      <w:r>
        <w:rPr>
          <w:rFonts w:ascii="Times New Roman" w:hAnsi="Times New Roman" w:cs="Times New Roman"/>
        </w:rPr>
        <w:t>5% от общей стоимости Договора подлежат оплате в течение 5 (пяти) рабочих дней</w:t>
      </w:r>
      <w:r w:rsidR="00633463">
        <w:rPr>
          <w:rFonts w:ascii="Times New Roman" w:hAnsi="Times New Roman" w:cs="Times New Roman"/>
        </w:rPr>
        <w:t xml:space="preserve"> после доставки Поставщиком Оборудования на площадку Заказчика, согласно п. 1.5 Договора;</w:t>
      </w:r>
    </w:p>
    <w:p w14:paraId="0898D68D" w14:textId="53D6A6D5" w:rsidR="00A8690A" w:rsidRPr="00633463" w:rsidRDefault="00633463" w:rsidP="00633463">
      <w:pPr>
        <w:pStyle w:val="af9"/>
        <w:widowControl w:val="0"/>
        <w:numPr>
          <w:ilvl w:val="2"/>
          <w:numId w:val="3"/>
        </w:numPr>
        <w:ind w:hanging="869"/>
        <w:jc w:val="both"/>
        <w:rPr>
          <w:rFonts w:ascii="Times New Roman" w:hAnsi="Times New Roman" w:cs="Times New Roman"/>
        </w:rPr>
      </w:pPr>
      <w:r>
        <w:rPr>
          <w:rFonts w:ascii="Times New Roman" w:hAnsi="Times New Roman" w:cs="Times New Roman"/>
        </w:rPr>
        <w:t>Оставшиеся 5% от общей стоимости Договора подлежат оплате в течение 5 (пяти) рабочих дней по завершению шеф-монтажных и пусконаладочных работ, но не ранее подписания Акта выполненных работ.</w:t>
      </w:r>
    </w:p>
    <w:bookmarkEnd w:id="0"/>
    <w:p w14:paraId="595FBE0F" w14:textId="5CEB32A2" w:rsidR="00983151" w:rsidRDefault="00A544A5" w:rsidP="00633463">
      <w:pPr>
        <w:pStyle w:val="af9"/>
        <w:widowControl w:val="0"/>
        <w:ind w:left="0" w:firstLine="567"/>
        <w:jc w:val="both"/>
        <w:rPr>
          <w:rFonts w:ascii="Times New Roman" w:hAnsi="Times New Roman" w:cs="Times New Roman"/>
        </w:rPr>
      </w:pPr>
      <w:r>
        <w:rPr>
          <w:rFonts w:ascii="Times New Roman" w:hAnsi="Times New Roman" w:cs="Times New Roman"/>
        </w:rPr>
        <w:lastRenderedPageBreak/>
        <w:t>2.4.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4D5CCD4B" w14:textId="6AB6AD6E" w:rsidR="00983151" w:rsidRDefault="00A544A5" w:rsidP="00633463">
      <w:pPr>
        <w:tabs>
          <w:tab w:val="center" w:pos="7689"/>
        </w:tabs>
        <w:ind w:firstLine="567"/>
        <w:jc w:val="both"/>
        <w:rPr>
          <w:rFonts w:cs="Times New Roman"/>
        </w:rPr>
      </w:pPr>
      <w:r>
        <w:rPr>
          <w:rFonts w:cs="Times New Roman"/>
        </w:rPr>
        <w:t>2.</w:t>
      </w:r>
      <w:r w:rsidR="00633463">
        <w:rPr>
          <w:rFonts w:cs="Times New Roman"/>
        </w:rPr>
        <w:t>5.</w:t>
      </w:r>
      <w:r>
        <w:rPr>
          <w:rFonts w:cs="Times New Roman"/>
        </w:rPr>
        <w:t xml:space="preserve"> Оплата осуществляется в </w:t>
      </w:r>
      <w:r>
        <w:rPr>
          <w:rFonts w:cs="Times New Roman"/>
          <w:i/>
        </w:rPr>
        <w:t>рублях Российской Федерации</w:t>
      </w:r>
      <w:r>
        <w:rPr>
          <w:rFonts w:cs="Times New Roman"/>
        </w:rPr>
        <w:t xml:space="preserve">. </w:t>
      </w:r>
    </w:p>
    <w:p w14:paraId="7C3C8A63" w14:textId="30DE825A" w:rsidR="00983151" w:rsidRDefault="00633463" w:rsidP="00633463">
      <w:pPr>
        <w:tabs>
          <w:tab w:val="left" w:pos="988"/>
          <w:tab w:val="center" w:pos="7689"/>
        </w:tabs>
        <w:ind w:firstLine="567"/>
        <w:jc w:val="both"/>
        <w:rPr>
          <w:i/>
          <w:iCs/>
        </w:rPr>
      </w:pPr>
      <w:r>
        <w:t xml:space="preserve">2.6. </w:t>
      </w:r>
      <w:r w:rsidR="00A544A5">
        <w:t xml:space="preserve">При начислении Заказчиком Поставщику </w:t>
      </w:r>
      <w:bookmarkStart w:id="1" w:name="_Hlk511034519"/>
      <w:r w:rsidR="00A544A5">
        <w:t>неустойки (штрафа, пени)</w:t>
      </w:r>
      <w:bookmarkEnd w:id="1"/>
      <w:r w:rsidR="00A544A5">
        <w:t xml:space="preserve"> и отказе Поставщика в ее уплате по соответствующему письменному требованию Заказчик вправе произвести оплату по Договору за вычетом суммы неустойки (штрафа, пени).</w:t>
      </w:r>
    </w:p>
    <w:p w14:paraId="3995F77E" w14:textId="77777777" w:rsidR="00983151" w:rsidRDefault="00A544A5">
      <w:pPr>
        <w:tabs>
          <w:tab w:val="left" w:pos="988"/>
          <w:tab w:val="center" w:pos="7689"/>
        </w:tabs>
        <w:jc w:val="both"/>
        <w:rPr>
          <w:i/>
          <w:iCs/>
        </w:rPr>
      </w:pPr>
      <w:r>
        <w:t xml:space="preserve">Заказчик по согласованию с Поставщиком в ходе исполнения Договора вправе увеличить предусмотренное Договором количество Оборудования не более чем на десять процентов или уменьшить предусмотренное Договором количество товара не более чем на десять процентов. </w:t>
      </w:r>
    </w:p>
    <w:p w14:paraId="49447C9B" w14:textId="77777777" w:rsidR="00983151" w:rsidRDefault="00A544A5">
      <w:pPr>
        <w:pStyle w:val="af5"/>
        <w:spacing w:after="0"/>
        <w:ind w:left="0"/>
        <w:jc w:val="center"/>
      </w:pPr>
      <w:r>
        <w:rPr>
          <w:b/>
        </w:rPr>
        <w:t>3. ОБЯЗАННОСТИ СТОРОН.</w:t>
      </w:r>
    </w:p>
    <w:p w14:paraId="636D2C5C" w14:textId="77777777" w:rsidR="00983151" w:rsidRDefault="00A544A5">
      <w:pPr>
        <w:pStyle w:val="af5"/>
        <w:widowControl w:val="0"/>
        <w:tabs>
          <w:tab w:val="left" w:pos="1260"/>
        </w:tabs>
        <w:spacing w:after="0"/>
        <w:ind w:left="0" w:firstLine="709"/>
        <w:jc w:val="both"/>
      </w:pPr>
      <w:r>
        <w:t>3.1. Поставщик обязан:</w:t>
      </w:r>
    </w:p>
    <w:p w14:paraId="6E4BAE65" w14:textId="77777777" w:rsidR="00983151" w:rsidRDefault="00A544A5">
      <w:pPr>
        <w:pStyle w:val="af5"/>
        <w:widowControl w:val="0"/>
        <w:tabs>
          <w:tab w:val="left" w:pos="1260"/>
        </w:tabs>
        <w:spacing w:after="0"/>
        <w:ind w:left="0" w:firstLine="709"/>
        <w:jc w:val="both"/>
      </w:pPr>
      <w:r>
        <w:t>3.1.1. Поставить Оборудование Заказчику в соответствии с условиями Договора и в установленные сроки.</w:t>
      </w:r>
    </w:p>
    <w:p w14:paraId="686E44E3" w14:textId="77777777" w:rsidR="00983151" w:rsidRDefault="00A544A5">
      <w:pPr>
        <w:pStyle w:val="af5"/>
        <w:widowControl w:val="0"/>
        <w:tabs>
          <w:tab w:val="left" w:pos="1260"/>
        </w:tabs>
        <w:spacing w:after="0"/>
        <w:ind w:left="0" w:firstLine="709"/>
        <w:jc w:val="both"/>
      </w:pPr>
      <w:r>
        <w:t>3.1.2. Произвести поставку Оборудования Заказчику собственным транспортом или с привлечением транспорта третьих лиц за свой счет, включая все связанные с этим расходы за исключением расходов по разгрузке поставленного Оборудования на Объекте Заказчика (несение указанных расходов является обязанностью Заказчика).</w:t>
      </w:r>
    </w:p>
    <w:p w14:paraId="69559D64" w14:textId="3C63277A" w:rsidR="00983151" w:rsidRDefault="00A544A5">
      <w:pPr>
        <w:pStyle w:val="af5"/>
        <w:widowControl w:val="0"/>
        <w:tabs>
          <w:tab w:val="left" w:pos="1260"/>
        </w:tabs>
        <w:spacing w:after="0"/>
        <w:ind w:left="0" w:firstLine="709"/>
        <w:jc w:val="both"/>
      </w:pPr>
      <w:r>
        <w:t>3.1.3. Выполнить шеф-монтажные работы по установке, настройке Оборудования в сроки, указанные в п.1.6 настоящего Договора.</w:t>
      </w:r>
    </w:p>
    <w:p w14:paraId="1483F8DF" w14:textId="4BD7485D" w:rsidR="00983151" w:rsidRDefault="00A544A5">
      <w:pPr>
        <w:pStyle w:val="af5"/>
        <w:widowControl w:val="0"/>
        <w:tabs>
          <w:tab w:val="left" w:pos="1260"/>
        </w:tabs>
        <w:spacing w:after="0"/>
        <w:ind w:left="0" w:firstLine="709"/>
        <w:jc w:val="both"/>
      </w:pPr>
      <w:r>
        <w:t xml:space="preserve">3.1.4. Выполнить инструктаж работников Заказчика по работе с Оборудованием, включая не менее одного дополнительного </w:t>
      </w:r>
      <w:r w:rsidR="004C2347">
        <w:t>инструктажа</w:t>
      </w:r>
      <w:r>
        <w:t xml:space="preserve"> по уточнениям и ответам на вопросы после первых двух недель эксплуатации.</w:t>
      </w:r>
    </w:p>
    <w:p w14:paraId="25EF39F0" w14:textId="6BF462CD" w:rsidR="00983151" w:rsidRDefault="00A544A5">
      <w:pPr>
        <w:pStyle w:val="af5"/>
        <w:widowControl w:val="0"/>
        <w:tabs>
          <w:tab w:val="left" w:pos="1260"/>
        </w:tabs>
        <w:spacing w:after="0"/>
        <w:ind w:left="0" w:firstLine="709"/>
        <w:jc w:val="both"/>
      </w:pPr>
      <w:r>
        <w:t>3.1.5. Устранять недостатки Оборудования в течение срока, объективно необходимого для их устранения, но не более тридцати рабочих дней. Расходы, связанные с устранением недостатков Оборудования   несет Поставщик.</w:t>
      </w:r>
    </w:p>
    <w:p w14:paraId="658E6522" w14:textId="197F3049" w:rsidR="00983151" w:rsidRDefault="00A544A5">
      <w:pPr>
        <w:widowControl w:val="0"/>
        <w:tabs>
          <w:tab w:val="left" w:pos="1260"/>
        </w:tabs>
        <w:ind w:firstLine="709"/>
        <w:jc w:val="both"/>
      </w:pPr>
      <w:r>
        <w:t xml:space="preserve">3.1.6. По требованию Заказчика, в случае, если Оборудование не подлежит ремонту, заменить некачественное или часть Оборудования на Оборудование, соответствующее условиям настоящего Договора </w:t>
      </w:r>
      <w:r w:rsidR="00D7592C">
        <w:t>п</w:t>
      </w:r>
      <w:r>
        <w:t>ри этом Поставщик обязан забрать</w:t>
      </w:r>
      <w:r w:rsidR="00D7592C">
        <w:t xml:space="preserve"> </w:t>
      </w:r>
      <w:r>
        <w:t>некачественное Оборудование</w:t>
      </w:r>
      <w:r w:rsidR="00D7592C">
        <w:t>, а также поставить качественное или часть Оборудования,</w:t>
      </w:r>
      <w:r>
        <w:t xml:space="preserve"> в срок не более 60 календарных дней после уведомления о недостатках.</w:t>
      </w:r>
    </w:p>
    <w:p w14:paraId="4520718F" w14:textId="7ADD4965" w:rsidR="00983151" w:rsidRDefault="00A544A5" w:rsidP="00D7592C">
      <w:pPr>
        <w:ind w:firstLine="709"/>
        <w:jc w:val="both"/>
      </w:pPr>
      <w:r>
        <w:t>3.2. Заказчик обязан:</w:t>
      </w:r>
    </w:p>
    <w:p w14:paraId="08B14B33" w14:textId="61664A02" w:rsidR="00983151" w:rsidRDefault="00A544A5">
      <w:pPr>
        <w:pStyle w:val="af5"/>
        <w:widowControl w:val="0"/>
        <w:tabs>
          <w:tab w:val="left" w:pos="1260"/>
        </w:tabs>
        <w:spacing w:after="0"/>
        <w:ind w:left="0" w:firstLine="709"/>
        <w:jc w:val="both"/>
      </w:pPr>
      <w:r>
        <w:t>3.</w:t>
      </w:r>
      <w:r w:rsidR="00D7592C">
        <w:t>2.1</w:t>
      </w:r>
      <w:r>
        <w:t>. Принять Оборудование в соответствии с разделом 5 настоящего Договора и при отсутствии претензий относительно качества, количества, ассортимента, комплектности и других характеристик Оборудования, подписать товарную накладную и передать один экземпляр Поставщику. В случае наличия каких-либо претензий Заказчик вправе не подписывать товарную накладную и в течение 5 (пяти) рабочих дней уведомить Поставщика о выявленных недостатках.</w:t>
      </w:r>
    </w:p>
    <w:p w14:paraId="149EAB9D" w14:textId="0FA12364" w:rsidR="00983151" w:rsidRDefault="00A544A5">
      <w:pPr>
        <w:pStyle w:val="Style31"/>
        <w:spacing w:line="240" w:lineRule="auto"/>
        <w:ind w:firstLine="709"/>
        <w:jc w:val="both"/>
      </w:pPr>
      <w:r>
        <w:t>3.2.</w:t>
      </w:r>
      <w:r w:rsidR="00D7592C">
        <w:t>2</w:t>
      </w:r>
      <w:r>
        <w:t>. Оплатить цену Договора</w:t>
      </w:r>
      <w:r w:rsidR="00D7592C">
        <w:t xml:space="preserve"> </w:t>
      </w:r>
      <w:r>
        <w:t>в соответствии с условиями настоящего Договора в установленные сроки.</w:t>
      </w:r>
    </w:p>
    <w:p w14:paraId="4545F2D3" w14:textId="72CBC3EF" w:rsidR="00983151" w:rsidRPr="00E61FD9" w:rsidRDefault="00A544A5" w:rsidP="00E61FD9">
      <w:pPr>
        <w:spacing w:after="200"/>
        <w:ind w:firstLine="709"/>
        <w:jc w:val="both"/>
        <w:rPr>
          <w:sz w:val="22"/>
          <w:szCs w:val="22"/>
        </w:rPr>
      </w:pPr>
      <w:r>
        <w:t>3.2.</w:t>
      </w:r>
      <w:r w:rsidR="00D7592C">
        <w:t>3.</w:t>
      </w:r>
      <w:r>
        <w:t xml:space="preserve"> Заказчик вправе принять решение об одностороннем отказе от исполнения Договора, если в ходе исполнения Договора установлено, что Поставщик и (или) поставляемое Оборудование не соответствуют установленным документацией о закупке требованиям к участникам закупки и (или) поставляемому Оборудованию или предоставил недостоверную информацию о своем соответствии и (или) соответствии поставляемого Оборудования таким требованиям, что позволило ему стать победителем закупки.</w:t>
      </w:r>
      <w:bookmarkStart w:id="2" w:name="messages"/>
      <w:bookmarkEnd w:id="2"/>
    </w:p>
    <w:p w14:paraId="272E2A28" w14:textId="77777777" w:rsidR="00983151" w:rsidRDefault="00A544A5">
      <w:pPr>
        <w:spacing w:line="200" w:lineRule="atLeast"/>
        <w:jc w:val="center"/>
      </w:pPr>
      <w:r>
        <w:rPr>
          <w:b/>
        </w:rPr>
        <w:t>4. ГАРАНТИИ КАЧЕСТВА ОБОРУДОВАНИЯ.</w:t>
      </w:r>
    </w:p>
    <w:p w14:paraId="31141414" w14:textId="77777777" w:rsidR="00983151" w:rsidRDefault="00A544A5">
      <w:pPr>
        <w:pStyle w:val="af5"/>
        <w:widowControl w:val="0"/>
        <w:tabs>
          <w:tab w:val="left" w:pos="1260"/>
        </w:tabs>
        <w:spacing w:after="0"/>
        <w:ind w:left="0" w:firstLine="709"/>
        <w:jc w:val="both"/>
      </w:pPr>
      <w:r>
        <w:t>4.1. Поставщик гарантирует, что поставляемое Оборудование изготовлено в соответствии с требованиями качества и безопасности, установленными на территории РФ. Поставщик также гарантирует, что Оборудование отвечает всем действующим нормам и стандартам, а также имеет необходимые сертификаты и разрешения.</w:t>
      </w:r>
    </w:p>
    <w:p w14:paraId="6A530B0B" w14:textId="77777777" w:rsidR="00983151" w:rsidRDefault="00A544A5">
      <w:pPr>
        <w:pStyle w:val="af5"/>
        <w:widowControl w:val="0"/>
        <w:tabs>
          <w:tab w:val="left" w:pos="1260"/>
        </w:tabs>
        <w:spacing w:after="0"/>
        <w:ind w:left="0" w:firstLine="709"/>
        <w:jc w:val="both"/>
      </w:pPr>
      <w:r>
        <w:t xml:space="preserve">4.2. Оборудование должно быть новым, не бывшим в употреблении, свободным от </w:t>
      </w:r>
      <w:r>
        <w:lastRenderedPageBreak/>
        <w:t>всех ограничений (залог, арест и т.д.) и соответствовать заявленным требованиям настоящего Договора.</w:t>
      </w:r>
      <w:bookmarkStart w:id="3" w:name="7"/>
      <w:bookmarkEnd w:id="3"/>
      <w:r>
        <w:t xml:space="preserve"> Оборудование должно по составу, структуре, эффективности соответствовать своему прямому назначению.</w:t>
      </w:r>
    </w:p>
    <w:p w14:paraId="0EDBA5A7" w14:textId="77777777" w:rsidR="00983151" w:rsidRDefault="00A544A5">
      <w:pPr>
        <w:widowControl w:val="0"/>
        <w:ind w:firstLine="709"/>
        <w:jc w:val="both"/>
      </w:pPr>
      <w:r>
        <w:t xml:space="preserve">4.3. Оборудование должно </w:t>
      </w:r>
      <w:r>
        <w:rPr>
          <w:rFonts w:cs="Times New Roman"/>
        </w:rPr>
        <w:t xml:space="preserve">быть упаковано и маркировано изготовителем в соответствии с требованиями действующего законодательства. </w:t>
      </w:r>
      <w:r>
        <w:t>Упаковка должна быть качественной и соответствовать характеру поставляемого Оборудования и способу транспортировки, а также обеспечивать защиту от повреждений при всех условиях хранения и транспортировки.</w:t>
      </w:r>
    </w:p>
    <w:p w14:paraId="1B6EA66D" w14:textId="4619A504" w:rsidR="00983151" w:rsidRDefault="00A544A5">
      <w:pPr>
        <w:widowControl w:val="0"/>
        <w:ind w:firstLine="709"/>
        <w:jc w:val="both"/>
        <w:rPr>
          <w:rFonts w:cs="Times New Roman"/>
          <w:spacing w:val="-8"/>
        </w:rPr>
      </w:pPr>
      <w:r>
        <w:rPr>
          <w:rFonts w:cs="Times New Roman"/>
        </w:rPr>
        <w:t xml:space="preserve">4.4. </w:t>
      </w:r>
      <w:r>
        <w:rPr>
          <w:rFonts w:eastAsia="Calibri" w:cs="Times New Roman"/>
          <w:spacing w:val="-16"/>
        </w:rPr>
        <w:t>Гарантийный срок на Оборудование составляет 24 месяца и начинается с даты подписания товарных накладных на поставленное Оборудование.</w:t>
      </w:r>
      <w:r>
        <w:rPr>
          <w:rFonts w:cs="Times New Roman"/>
        </w:rPr>
        <w:t xml:space="preserve"> </w:t>
      </w:r>
      <w:r>
        <w:rPr>
          <w:rFonts w:eastAsia="Calibri" w:cs="Times New Roman"/>
          <w:spacing w:val="-16"/>
        </w:rPr>
        <w:t xml:space="preserve">В случае выявления недостатков в Оборудовании в течение гарантийного срока, они не должны уменьшать этот срок. </w:t>
      </w:r>
      <w:r>
        <w:rPr>
          <w:rFonts w:eastAsia="Calibri" w:cs="Times New Roman"/>
          <w:bCs/>
          <w:spacing w:val="-16"/>
        </w:rPr>
        <w:t>Гарантийный срок насосов, дробилок, электроприводов задвижек, шкафа управления и иного дополнительного оборудования, производителем которого не является Поставщик и входящего в комплект Продукции, а также порядок предоставления гарантии и снятия с нее устанавливается производителем данного оборудования и указывается в прилагаемом паспорте.</w:t>
      </w:r>
    </w:p>
    <w:p w14:paraId="7EF36442" w14:textId="309E6A2B" w:rsidR="00983151" w:rsidRDefault="00A544A5">
      <w:pPr>
        <w:widowControl w:val="0"/>
        <w:tabs>
          <w:tab w:val="left" w:pos="5529"/>
        </w:tabs>
        <w:ind w:firstLine="709"/>
        <w:jc w:val="both"/>
        <w:rPr>
          <w:rFonts w:cs="Times New Roman"/>
        </w:rPr>
      </w:pPr>
      <w:r>
        <w:rPr>
          <w:rFonts w:cs="Times New Roman"/>
        </w:rPr>
        <w:t>4.5. При обнаружении дефектов Оборудования в период гарантийного срока, возникших по независящим от Заказчика причинам, Поставщик обязан за свой счет устранить дефекты или заменить Оборудование ненадлежащего качества на новое в срок не более 30 (тридцати) рабочих дней</w:t>
      </w:r>
      <w:r w:rsidR="00D7592C">
        <w:rPr>
          <w:rFonts w:cs="Times New Roman"/>
        </w:rPr>
        <w:t>, а для заменены 60 (шестидесяти) календарных дней</w:t>
      </w:r>
      <w:r>
        <w:rPr>
          <w:rFonts w:cs="Times New Roman"/>
        </w:rPr>
        <w:t xml:space="preserve"> с момента получения письменного уведомления от Заказчика (в том числе посредством электронной почты с последующим направлением оригинала). Для случаев, требующих внепланового вмешательства, срок на устранение дефектов не должен превышать 10 (десяти) рабочих дней.</w:t>
      </w:r>
    </w:p>
    <w:p w14:paraId="262DDDF4" w14:textId="0F56FAB4" w:rsidR="00983151" w:rsidRPr="0011595C" w:rsidRDefault="00A544A5" w:rsidP="0011595C">
      <w:pPr>
        <w:widowControl w:val="0"/>
        <w:tabs>
          <w:tab w:val="left" w:pos="5529"/>
        </w:tabs>
        <w:ind w:firstLine="709"/>
        <w:jc w:val="both"/>
        <w:rPr>
          <w:rFonts w:eastAsia="SimSun" w:cs="Times New Roman"/>
          <w:lang w:eastAsia="ru-RU"/>
        </w:rPr>
      </w:pPr>
      <w:r>
        <w:t xml:space="preserve">4.6. Оборудование не должно создавать угрозу здоровью и безопасности граждан, </w:t>
      </w:r>
      <w:r>
        <w:rPr>
          <w:rFonts w:eastAsia="SimSun" w:cs="Times New Roman"/>
          <w:lang w:eastAsia="ru-RU"/>
        </w:rPr>
        <w:t>а также должно соответствовать всем экологическим нормам и стандартам.</w:t>
      </w:r>
    </w:p>
    <w:p w14:paraId="48A8986E" w14:textId="77777777" w:rsidR="00983151" w:rsidRDefault="00983151">
      <w:pPr>
        <w:pStyle w:val="af5"/>
        <w:widowControl w:val="0"/>
        <w:tabs>
          <w:tab w:val="left" w:pos="1260"/>
        </w:tabs>
        <w:spacing w:after="0"/>
        <w:ind w:left="0" w:firstLine="709"/>
        <w:jc w:val="both"/>
      </w:pPr>
    </w:p>
    <w:p w14:paraId="06EC960C" w14:textId="77777777" w:rsidR="00983151" w:rsidRDefault="00A544A5">
      <w:pPr>
        <w:pStyle w:val="af5"/>
        <w:spacing w:after="0"/>
        <w:ind w:left="0"/>
        <w:jc w:val="center"/>
      </w:pPr>
      <w:r>
        <w:rPr>
          <w:b/>
        </w:rPr>
        <w:t>5. ПОРЯДОК ПРИЕМКИ-ПЕРЕДАЧИ ОБОРУДОВАНИЯ</w:t>
      </w:r>
    </w:p>
    <w:p w14:paraId="3D44F4EB" w14:textId="0CF03F78" w:rsidR="00983151" w:rsidRDefault="00A544A5">
      <w:pPr>
        <w:pStyle w:val="af9"/>
        <w:ind w:left="0" w:firstLine="709"/>
        <w:jc w:val="both"/>
        <w:rPr>
          <w:rFonts w:ascii="Times New Roman" w:hAnsi="Times New Roman" w:cs="Times New Roman"/>
          <w:szCs w:val="24"/>
        </w:rPr>
      </w:pPr>
      <w:r>
        <w:rPr>
          <w:rFonts w:ascii="Times New Roman" w:hAnsi="Times New Roman" w:cs="Times New Roman"/>
          <w:szCs w:val="24"/>
        </w:rPr>
        <w:t xml:space="preserve">5.1. Приемка </w:t>
      </w:r>
      <w:r>
        <w:rPr>
          <w:rFonts w:ascii="Times New Roman" w:hAnsi="Times New Roman" w:cs="Times New Roman"/>
        </w:rPr>
        <w:t>Оборудования</w:t>
      </w:r>
      <w:r>
        <w:rPr>
          <w:rFonts w:ascii="Times New Roman" w:hAnsi="Times New Roman" w:cs="Times New Roman"/>
          <w:szCs w:val="24"/>
        </w:rPr>
        <w:t xml:space="preserve"> осуществляется Заказчиком в течение 30 дней после ввода в эксплуатацию </w:t>
      </w:r>
      <w:r>
        <w:rPr>
          <w:rFonts w:ascii="Times New Roman" w:hAnsi="Times New Roman" w:cs="Times New Roman"/>
        </w:rPr>
        <w:t>Оборудования, при этом Заказчик оставляет за собой право продлить срок приемки в случае выявления недостатков среди поставляемого Оборудования.</w:t>
      </w:r>
    </w:p>
    <w:p w14:paraId="1974BBCE" w14:textId="6B1F08A5" w:rsidR="00983151" w:rsidRDefault="00A544A5">
      <w:pPr>
        <w:pStyle w:val="af9"/>
        <w:tabs>
          <w:tab w:val="left" w:pos="-142"/>
          <w:tab w:val="left" w:pos="0"/>
        </w:tabs>
        <w:ind w:left="0" w:firstLine="709"/>
        <w:jc w:val="both"/>
        <w:rPr>
          <w:rFonts w:ascii="Times New Roman" w:hAnsi="Times New Roman" w:cs="Times New Roman"/>
          <w:szCs w:val="24"/>
        </w:rPr>
      </w:pPr>
      <w:r>
        <w:rPr>
          <w:rFonts w:ascii="Times New Roman" w:hAnsi="Times New Roman" w:cs="Times New Roman"/>
          <w:szCs w:val="24"/>
        </w:rPr>
        <w:t xml:space="preserve">5.2. Для проверки соответствия поставленного Поставщиком </w:t>
      </w:r>
      <w:r w:rsidR="00F01095">
        <w:rPr>
          <w:rFonts w:ascii="Times New Roman" w:hAnsi="Times New Roman" w:cs="Times New Roman"/>
          <w:szCs w:val="24"/>
        </w:rPr>
        <w:t>Оборудования условиям</w:t>
      </w:r>
      <w:r>
        <w:rPr>
          <w:rFonts w:ascii="Times New Roman" w:hAnsi="Times New Roman" w:cs="Times New Roman"/>
          <w:szCs w:val="24"/>
        </w:rPr>
        <w:t xml:space="preserve"> настоящего Договора Заказчик вправе проводить экспертизу с привлечением соответствующих специалистов, экспертов или экспертных организаций.</w:t>
      </w:r>
    </w:p>
    <w:p w14:paraId="2E559EE9" w14:textId="77777777" w:rsidR="00983151" w:rsidRDefault="00A544A5">
      <w:pPr>
        <w:pStyle w:val="af9"/>
        <w:ind w:left="0" w:firstLine="709"/>
        <w:jc w:val="both"/>
        <w:rPr>
          <w:rFonts w:ascii="Times New Roman" w:hAnsi="Times New Roman"/>
          <w:szCs w:val="24"/>
        </w:rPr>
      </w:pPr>
      <w:r>
        <w:rPr>
          <w:rFonts w:ascii="Times New Roman" w:hAnsi="Times New Roman" w:cs="Times New Roman"/>
          <w:szCs w:val="24"/>
        </w:rPr>
        <w:t xml:space="preserve">5.3. Поставщик несет полную ответственность за всякого рода порчу или утрату </w:t>
      </w:r>
      <w:r>
        <w:rPr>
          <w:rFonts w:ascii="Times New Roman" w:hAnsi="Times New Roman" w:cs="Times New Roman"/>
        </w:rPr>
        <w:t>Оборудования</w:t>
      </w:r>
      <w:r>
        <w:rPr>
          <w:rFonts w:ascii="Times New Roman" w:hAnsi="Times New Roman" w:cs="Times New Roman"/>
          <w:szCs w:val="24"/>
        </w:rPr>
        <w:t xml:space="preserve"> до приемки его Заказчиком вследствие некачественной упаковки, транспортировки или несоблюдения инструкции по хранению. Поставляемое </w:t>
      </w:r>
      <w:r>
        <w:rPr>
          <w:rFonts w:ascii="Times New Roman" w:hAnsi="Times New Roman" w:cs="Times New Roman"/>
        </w:rPr>
        <w:t>Оборудование</w:t>
      </w:r>
      <w:r>
        <w:rPr>
          <w:rFonts w:ascii="Times New Roman" w:hAnsi="Times New Roman" w:cs="Times New Roman"/>
          <w:szCs w:val="24"/>
        </w:rPr>
        <w:t xml:space="preserve"> должны соответствовать</w:t>
      </w:r>
      <w:r>
        <w:rPr>
          <w:rFonts w:ascii="Times New Roman" w:hAnsi="Times New Roman"/>
          <w:szCs w:val="24"/>
        </w:rPr>
        <w:t xml:space="preserve"> государственным стандартам, техническим условия изготовителя, санитарно-эпидемиологическим правилам и нормативам, а также иным документам, регламентирующим вопросы качества и безопасности. </w:t>
      </w:r>
    </w:p>
    <w:p w14:paraId="25BE18A7" w14:textId="46025045" w:rsidR="00983151" w:rsidRDefault="00A544A5">
      <w:pPr>
        <w:pStyle w:val="af9"/>
        <w:ind w:left="0" w:firstLine="709"/>
        <w:jc w:val="both"/>
        <w:rPr>
          <w:rFonts w:ascii="Times New Roman" w:hAnsi="Times New Roman"/>
          <w:szCs w:val="24"/>
        </w:rPr>
      </w:pPr>
      <w:r>
        <w:rPr>
          <w:rFonts w:ascii="Times New Roman" w:hAnsi="Times New Roman"/>
          <w:szCs w:val="24"/>
        </w:rPr>
        <w:t>5.4.  Заказчик обеспечивает безопасное хранение Оборудования после его приемки. Все риски, связанные с хранением до завершения приемки, несет Поставщик. Распаковка Оборудования должна осуществляться в присутствии уполномоченных представителей как Поставщика, так и Заказчика.</w:t>
      </w:r>
    </w:p>
    <w:p w14:paraId="08C48781" w14:textId="77777777" w:rsidR="00983151" w:rsidRDefault="00A544A5">
      <w:pPr>
        <w:pStyle w:val="af9"/>
        <w:ind w:left="0" w:firstLine="709"/>
        <w:jc w:val="both"/>
        <w:rPr>
          <w:rFonts w:ascii="Times New Roman" w:hAnsi="Times New Roman"/>
          <w:szCs w:val="24"/>
        </w:rPr>
      </w:pPr>
      <w:r>
        <w:rPr>
          <w:rFonts w:ascii="Times New Roman" w:hAnsi="Times New Roman"/>
          <w:szCs w:val="24"/>
        </w:rPr>
        <w:t xml:space="preserve">5.5. При обнаружении несоответствия номенклатуры, комплектности, количества, качества поставленного </w:t>
      </w:r>
      <w:r>
        <w:rPr>
          <w:rFonts w:ascii="Times New Roman" w:hAnsi="Times New Roman" w:cs="Times New Roman"/>
        </w:rPr>
        <w:t>Оборудования</w:t>
      </w:r>
      <w:r>
        <w:rPr>
          <w:rFonts w:ascii="Times New Roman" w:hAnsi="Times New Roman"/>
          <w:szCs w:val="24"/>
        </w:rPr>
        <w:t xml:space="preserve"> (в том числе несоответствие или отсутствие сертификатов и (или) деклараций соответствия, иных необходимых документов) требованиям стандартов, условиям Договора, либо данным, указанным в сопроводительных документах к </w:t>
      </w:r>
      <w:r>
        <w:rPr>
          <w:rFonts w:ascii="Times New Roman" w:hAnsi="Times New Roman" w:cs="Times New Roman"/>
        </w:rPr>
        <w:t>Оборудованию</w:t>
      </w:r>
      <w:r>
        <w:rPr>
          <w:rFonts w:ascii="Times New Roman" w:hAnsi="Times New Roman"/>
          <w:szCs w:val="24"/>
        </w:rPr>
        <w:t xml:space="preserve"> и удостоверяющим их качество, Заказчик приостанавливает дальнейшую приемку </w:t>
      </w:r>
      <w:r>
        <w:rPr>
          <w:rFonts w:ascii="Times New Roman" w:hAnsi="Times New Roman" w:cs="Times New Roman"/>
        </w:rPr>
        <w:t>Оборудования</w:t>
      </w:r>
      <w:r>
        <w:rPr>
          <w:rFonts w:ascii="Times New Roman" w:hAnsi="Times New Roman"/>
          <w:szCs w:val="24"/>
        </w:rPr>
        <w:t xml:space="preserve"> до устранения выявленных недостатков. в срок, не превышающий 60 дней.</w:t>
      </w:r>
    </w:p>
    <w:p w14:paraId="768F0241" w14:textId="15C8DDE6" w:rsidR="00983151" w:rsidRDefault="00A544A5">
      <w:pPr>
        <w:pStyle w:val="af9"/>
        <w:ind w:left="0" w:firstLine="709"/>
        <w:jc w:val="both"/>
        <w:rPr>
          <w:rFonts w:ascii="Times New Roman" w:hAnsi="Times New Roman"/>
          <w:szCs w:val="24"/>
        </w:rPr>
      </w:pPr>
      <w:r>
        <w:rPr>
          <w:rFonts w:ascii="Times New Roman" w:hAnsi="Times New Roman"/>
          <w:szCs w:val="24"/>
        </w:rPr>
        <w:t xml:space="preserve">5.6. Заказчик формирует комиссию для составления акта, в котором указывает перечень и количество осмотренного Оборудования, характер выявленных при приемке </w:t>
      </w:r>
      <w:r>
        <w:rPr>
          <w:rFonts w:ascii="Times New Roman" w:hAnsi="Times New Roman"/>
          <w:szCs w:val="24"/>
        </w:rPr>
        <w:lastRenderedPageBreak/>
        <w:t xml:space="preserve">недостатков. Акт направляется Заказчиком Поставщику в день его подписания комиссией. Поставщик, получивший уведомление о недостатках поставленного </w:t>
      </w:r>
      <w:r>
        <w:rPr>
          <w:rFonts w:ascii="Times New Roman" w:hAnsi="Times New Roman" w:cs="Times New Roman"/>
        </w:rPr>
        <w:t>Оборудования</w:t>
      </w:r>
      <w:r>
        <w:rPr>
          <w:rFonts w:ascii="Times New Roman" w:hAnsi="Times New Roman"/>
          <w:szCs w:val="24"/>
        </w:rPr>
        <w:t xml:space="preserve"> обязан без промедления (не более 60 дней) заменить поставленное </w:t>
      </w:r>
      <w:r>
        <w:rPr>
          <w:rFonts w:ascii="Times New Roman" w:hAnsi="Times New Roman" w:cs="Times New Roman"/>
        </w:rPr>
        <w:t>Оборудование Оборудованием</w:t>
      </w:r>
      <w:r>
        <w:rPr>
          <w:rFonts w:ascii="Times New Roman" w:hAnsi="Times New Roman"/>
          <w:szCs w:val="24"/>
        </w:rPr>
        <w:t xml:space="preserve"> надлежащего качества за свой счет.</w:t>
      </w:r>
    </w:p>
    <w:p w14:paraId="67565FC3" w14:textId="77777777" w:rsidR="00983151" w:rsidRDefault="00A544A5">
      <w:pPr>
        <w:pStyle w:val="af9"/>
        <w:widowControl w:val="0"/>
        <w:tabs>
          <w:tab w:val="left" w:pos="1260"/>
        </w:tabs>
        <w:ind w:left="0" w:firstLine="709"/>
        <w:jc w:val="both"/>
        <w:rPr>
          <w:rFonts w:ascii="Times New Roman" w:hAnsi="Times New Roman"/>
          <w:szCs w:val="24"/>
        </w:rPr>
      </w:pPr>
      <w:r>
        <w:rPr>
          <w:rFonts w:ascii="Times New Roman" w:hAnsi="Times New Roman"/>
          <w:szCs w:val="24"/>
        </w:rPr>
        <w:t xml:space="preserve">5.7. Поставщик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w:t>
      </w:r>
      <w:r>
        <w:rPr>
          <w:rFonts w:ascii="Times New Roman" w:hAnsi="Times New Roman" w:cs="Times New Roman"/>
        </w:rPr>
        <w:t>Оборудования</w:t>
      </w:r>
      <w:r>
        <w:rPr>
          <w:rFonts w:ascii="Times New Roman" w:hAnsi="Times New Roman"/>
          <w:szCs w:val="24"/>
        </w:rPr>
        <w:t>, предусмотренные Договором, при этом Заказчик обязан обеспечить приемку поставленного товара в соответствии с условиями настоящего Договора.</w:t>
      </w:r>
    </w:p>
    <w:p w14:paraId="77A4A842" w14:textId="4E271E3C" w:rsidR="00983151" w:rsidRDefault="00A544A5">
      <w:pPr>
        <w:pStyle w:val="af9"/>
        <w:tabs>
          <w:tab w:val="left" w:pos="3063"/>
        </w:tabs>
        <w:ind w:left="0" w:firstLine="709"/>
        <w:jc w:val="both"/>
        <w:rPr>
          <w:rFonts w:ascii="Times New Roman" w:hAnsi="Times New Roman"/>
          <w:szCs w:val="24"/>
        </w:rPr>
      </w:pPr>
      <w:r>
        <w:rPr>
          <w:rFonts w:ascii="Times New Roman" w:hAnsi="Times New Roman"/>
          <w:szCs w:val="24"/>
        </w:rPr>
        <w:t xml:space="preserve">5.8. По факту приемки Заказчик подписывает документы приема-передачи поставленного </w:t>
      </w:r>
      <w:r>
        <w:rPr>
          <w:rFonts w:ascii="Times New Roman" w:hAnsi="Times New Roman" w:cs="Times New Roman"/>
        </w:rPr>
        <w:t xml:space="preserve">Оборудования - </w:t>
      </w:r>
      <w:r>
        <w:rPr>
          <w:rFonts w:ascii="Times New Roman" w:hAnsi="Times New Roman"/>
          <w:szCs w:val="24"/>
        </w:rPr>
        <w:t xml:space="preserve">товарную накладную., акт выполненных работ, акт ввода оборудования в эксплуатацию. Датой поставки товаров считается дата подписания Заказчиком товарной накладной. Датой исполнения обязательств по Договору считается дата подписания акта </w:t>
      </w:r>
      <w:r w:rsidR="00F01095">
        <w:rPr>
          <w:rFonts w:ascii="Times New Roman" w:hAnsi="Times New Roman"/>
          <w:szCs w:val="24"/>
        </w:rPr>
        <w:t>выполненных работ</w:t>
      </w:r>
      <w:r>
        <w:rPr>
          <w:rFonts w:ascii="Times New Roman" w:hAnsi="Times New Roman"/>
          <w:szCs w:val="24"/>
        </w:rPr>
        <w:t>.</w:t>
      </w:r>
    </w:p>
    <w:p w14:paraId="02D7E5D0" w14:textId="77777777" w:rsidR="00983151" w:rsidRDefault="00A544A5">
      <w:pPr>
        <w:pStyle w:val="af9"/>
        <w:tabs>
          <w:tab w:val="left" w:pos="3063"/>
        </w:tabs>
        <w:ind w:left="0" w:firstLine="709"/>
        <w:jc w:val="both"/>
        <w:rPr>
          <w:rFonts w:ascii="Times New Roman" w:hAnsi="Times New Roman"/>
          <w:b/>
          <w:szCs w:val="24"/>
        </w:rPr>
      </w:pPr>
      <w:r>
        <w:rPr>
          <w:rFonts w:ascii="Times New Roman" w:hAnsi="Times New Roman"/>
          <w:szCs w:val="24"/>
        </w:rPr>
        <w:t>5.9. Заказчик вправе провести экспертизу с целью проверки представленных Поставщиком результатов, предусмотренных настоящим Договором. Экспертиза может проводиться как силами Заказчика, так и с привлечением третьих сторон. Срок проведения экспертизы, включая направление мотивированного отказа от приемки Оборудования, составляет 15 рабочих дней с даты подписания товарной накладной и передачи ее Заказчику.</w:t>
      </w:r>
    </w:p>
    <w:p w14:paraId="2F981D87" w14:textId="77777777" w:rsidR="00983151" w:rsidRDefault="00A544A5">
      <w:pPr>
        <w:pStyle w:val="af9"/>
        <w:tabs>
          <w:tab w:val="left" w:pos="3063"/>
        </w:tabs>
        <w:ind w:left="0" w:firstLine="709"/>
        <w:jc w:val="both"/>
        <w:rPr>
          <w:rFonts w:ascii="Times New Roman" w:hAnsi="Times New Roman"/>
          <w:b/>
          <w:szCs w:val="24"/>
        </w:rPr>
      </w:pPr>
      <w:r>
        <w:rPr>
          <w:rFonts w:ascii="Times New Roman" w:hAnsi="Times New Roman"/>
          <w:szCs w:val="24"/>
        </w:rPr>
        <w:t>5.10. Все расходы, связанные с возвратом некачественного Оборудования от Заказчика до Поставщика и обратно, полностью несет Поставщик.</w:t>
      </w:r>
    </w:p>
    <w:p w14:paraId="79B18A06" w14:textId="77777777" w:rsidR="00983151" w:rsidRDefault="00983151">
      <w:pPr>
        <w:pStyle w:val="af9"/>
        <w:tabs>
          <w:tab w:val="left" w:pos="3063"/>
        </w:tabs>
        <w:ind w:left="0" w:firstLine="709"/>
        <w:jc w:val="both"/>
        <w:rPr>
          <w:rFonts w:ascii="Times New Roman" w:hAnsi="Times New Roman"/>
          <w:b/>
          <w:szCs w:val="24"/>
        </w:rPr>
      </w:pPr>
    </w:p>
    <w:p w14:paraId="2B09120D" w14:textId="77777777" w:rsidR="00983151" w:rsidRDefault="00A544A5">
      <w:pPr>
        <w:jc w:val="center"/>
      </w:pPr>
      <w:r>
        <w:rPr>
          <w:b/>
        </w:rPr>
        <w:t>6. Ответственность сторон</w:t>
      </w:r>
    </w:p>
    <w:p w14:paraId="16063898" w14:textId="60F6B8EC" w:rsidR="00983151" w:rsidRDefault="00A544A5">
      <w:pPr>
        <w:ind w:firstLine="709"/>
        <w:jc w:val="both"/>
        <w:rPr>
          <w:rFonts w:eastAsia="SimSun"/>
          <w:lang w:eastAsia="ru-RU"/>
        </w:rPr>
      </w:pPr>
      <w:r>
        <w:rPr>
          <w:rFonts w:eastAsia="Calibri"/>
        </w:rPr>
        <w:t xml:space="preserve">6.1.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по уплате неустоек (штрафов, пеней). Сторона освобождается от уплаты неустойки (штрафов, пеней) только в случае, если она докажет, что такие неисполнения произошли вследствие обстоятельств непреодолимой силы или по вине другой Стороны. Общая сумма начисленной неустойки (штрафов, пеней) за все случаи за неисполнение или ненадлежащее исполнение обязательств по Договору не может превышать </w:t>
      </w:r>
      <w:r w:rsidR="00F01095">
        <w:rPr>
          <w:rFonts w:eastAsia="Calibri"/>
        </w:rPr>
        <w:t>1</w:t>
      </w:r>
      <w:r>
        <w:rPr>
          <w:rFonts w:eastAsia="Calibri"/>
        </w:rPr>
        <w:t>0% от цены Договора.</w:t>
      </w:r>
    </w:p>
    <w:p w14:paraId="07B5D7B8" w14:textId="77777777" w:rsidR="00983151" w:rsidRDefault="00A544A5">
      <w:pPr>
        <w:ind w:firstLine="709"/>
        <w:jc w:val="both"/>
        <w:rPr>
          <w:rFonts w:eastAsia="Calibri"/>
        </w:rPr>
      </w:pPr>
      <w:r>
        <w:t>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66215FAB" w14:textId="77777777" w:rsidR="00983151" w:rsidRDefault="00A544A5">
      <w:pPr>
        <w:ind w:firstLine="709"/>
        <w:jc w:val="both"/>
        <w:rPr>
          <w:rFonts w:eastAsia="Calibri"/>
        </w:rPr>
      </w:pPr>
      <w:r>
        <w:t>6.3. Пеня начисляется за каждый день просрочки исполнения обязательства Заказчиком,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1/300 действующей на день уплаты пеней ключевой ставки Центрального банка Российской Федерации от не уплаченной в срок суммы.</w:t>
      </w:r>
    </w:p>
    <w:p w14:paraId="29601B4F" w14:textId="77777777" w:rsidR="00983151" w:rsidRDefault="00A544A5">
      <w:pPr>
        <w:ind w:firstLine="709"/>
        <w:jc w:val="both"/>
        <w:rPr>
          <w:rFonts w:eastAsia="Calibri"/>
        </w:rPr>
      </w:pPr>
      <w:r>
        <w:rPr>
          <w:rFonts w:eastAsia="Calibri"/>
        </w:rPr>
        <w:t xml:space="preserve">6.4.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14:paraId="670466A9" w14:textId="77777777" w:rsidR="00983151" w:rsidRDefault="00A544A5">
      <w:pPr>
        <w:ind w:firstLine="709"/>
        <w:jc w:val="both"/>
        <w:rPr>
          <w:rFonts w:eastAsia="Calibri"/>
        </w:rPr>
      </w:pPr>
      <w:r>
        <w:rPr>
          <w:rFonts w:eastAsia="Calibri"/>
        </w:rPr>
        <w:t>6.5. Размер штрафа по каждому факту ненадлежащего исполнения Заказчиком обязательств, предусмотренных Договором, за исключением просрочки исполнения обязательств, предусмотренных Договором, устанавливается в виде фиксированной суммы в размере 10 000,00 руб.</w:t>
      </w:r>
    </w:p>
    <w:p w14:paraId="2EE34DBE" w14:textId="77777777" w:rsidR="00983151" w:rsidRDefault="00A544A5">
      <w:pPr>
        <w:ind w:firstLine="709"/>
        <w:jc w:val="both"/>
        <w:rPr>
          <w:rFonts w:eastAsia="SimSun"/>
          <w:lang w:eastAsia="ru-RU"/>
        </w:rPr>
      </w:pPr>
      <w:r>
        <w:rPr>
          <w:rFonts w:eastAsia="Calibri"/>
        </w:rPr>
        <w:t xml:space="preserve">6.6. </w:t>
      </w:r>
      <w:r>
        <w:t xml:space="preserve">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w:t>
      </w:r>
      <w:r>
        <w:lastRenderedPageBreak/>
        <w:t>предусмотренных Договором, Заказчик направляет Поставщику требование об уплате неустоек (штрафов, пеней) с уведомлением о дате начала начисления.</w:t>
      </w:r>
    </w:p>
    <w:p w14:paraId="612A3E86" w14:textId="77777777" w:rsidR="00983151" w:rsidRDefault="00A544A5">
      <w:pPr>
        <w:ind w:firstLine="709"/>
        <w:jc w:val="both"/>
        <w:rPr>
          <w:rFonts w:eastAsia="Calibri"/>
        </w:rPr>
      </w:pPr>
      <w:r>
        <w:rPr>
          <w:rFonts w:eastAsia="Calibri"/>
        </w:rPr>
        <w:t>6.7. Пеня</w:t>
      </w:r>
      <w:r>
        <w:t xml:space="preserve"> </w:t>
      </w:r>
      <w:r>
        <w:rPr>
          <w:rFonts w:eastAsia="Calibri"/>
        </w:rPr>
        <w:t>за просрочку исполнения обязательств Поставщиком начисляется начиная со дня, следующего после истечения установленного Договором срока исполнения обязательства. Размер пени устанавливается в размере 1/300 действующей на день уплаты пеней ключевой ставки Центрального банка Российской Федерации от общей суммы Договора, уменьшенной на сумму, пропорциональную объему обязательств, предусмотренных Договором и фактически исполненных Поставщиком.,</w:t>
      </w:r>
      <w:r>
        <w:t xml:space="preserve"> </w:t>
      </w:r>
      <w:r>
        <w:rPr>
          <w:rFonts w:eastAsia="Calibri"/>
        </w:rPr>
        <w:t>при этом максимальные размеры неустойки должны обеспечивать полное возмещение убытков, понесенных Заказчиком в результате ненадлежащего исполнения обязательств.</w:t>
      </w:r>
    </w:p>
    <w:p w14:paraId="2CAD85FA" w14:textId="3F0C0D9E" w:rsidR="00983151" w:rsidRDefault="00A544A5">
      <w:pPr>
        <w:ind w:firstLine="709"/>
        <w:jc w:val="both"/>
        <w:rPr>
          <w:rFonts w:eastAsia="SimSun"/>
          <w:lang w:eastAsia="ru-RU"/>
        </w:rPr>
      </w:pPr>
      <w:r>
        <w:t>6.8. Штрафы за неисполнение или ненадлежащее исполнение обязательств Поставщиком включают штрафы за поставку некачественного Оборудования, а также за неоднократные случаи ненадлежащего исполнения в течение одного календарного года, что дает Заказчику право на увеличение суммы штрафов.</w:t>
      </w:r>
    </w:p>
    <w:p w14:paraId="5F5C9AD3" w14:textId="45913781" w:rsidR="00983151" w:rsidRDefault="00A544A5">
      <w:pPr>
        <w:shd w:val="clear" w:color="auto" w:fill="FFFFFF"/>
        <w:ind w:firstLine="709"/>
        <w:jc w:val="both"/>
      </w:pPr>
      <w:r>
        <w:rPr>
          <w:rFonts w:eastAsia="Calibri"/>
        </w:rPr>
        <w:t xml:space="preserve">6.9. </w:t>
      </w:r>
      <w:r>
        <w:t>Размер штрафа Поставщика за неисполнение обязательств, изложенных в Договоре, устанавливается следующим образом: 1% от цены Договора, но не менее 30,000.00 рублей за одно нарушение.</w:t>
      </w:r>
    </w:p>
    <w:p w14:paraId="7EAC6970" w14:textId="77777777" w:rsidR="00983151" w:rsidRDefault="00A544A5">
      <w:pPr>
        <w:ind w:firstLine="709"/>
        <w:jc w:val="both"/>
        <w:rPr>
          <w:rFonts w:eastAsia="Calibri"/>
        </w:rPr>
      </w:pPr>
      <w:r>
        <w:rPr>
          <w:rFonts w:eastAsia="Calibri"/>
        </w:rPr>
        <w:t xml:space="preserve">6.10. Размер штрафа по каждому факту неисполнения или ненадлежащего исполнения Поставщиком обязательства, предусмотренного Договором, которое </w:t>
      </w:r>
      <w:r>
        <w:rPr>
          <w:rFonts w:eastAsia="Calibri"/>
          <w:b/>
        </w:rPr>
        <w:t xml:space="preserve">не имеет стоимостного выражения </w:t>
      </w:r>
      <w:r>
        <w:rPr>
          <w:rFonts w:eastAsia="Calibri"/>
        </w:rPr>
        <w:t>(при наличии в Договоре таких</w:t>
      </w:r>
      <w:r>
        <w:rPr>
          <w:rFonts w:eastAsia="Calibri"/>
          <w:b/>
        </w:rPr>
        <w:t xml:space="preserve"> </w:t>
      </w:r>
      <w:r>
        <w:rPr>
          <w:rFonts w:eastAsia="Calibri"/>
        </w:rPr>
        <w:t>обязательств),</w:t>
      </w:r>
      <w:r>
        <w:rPr>
          <w:rFonts w:eastAsia="Calibri"/>
          <w:b/>
        </w:rPr>
        <w:t xml:space="preserve"> </w:t>
      </w:r>
      <w:r>
        <w:rPr>
          <w:rFonts w:eastAsia="Calibri"/>
        </w:rPr>
        <w:t>устанавливается в виде фиксированной суммы в размере 10 000,00 рублей.</w:t>
      </w:r>
    </w:p>
    <w:p w14:paraId="3755F742" w14:textId="77777777" w:rsidR="00983151" w:rsidRDefault="00983151">
      <w:pPr>
        <w:ind w:firstLine="709"/>
        <w:jc w:val="both"/>
        <w:rPr>
          <w:rFonts w:eastAsia="Calibri"/>
        </w:rPr>
      </w:pPr>
    </w:p>
    <w:p w14:paraId="77FB6555" w14:textId="77777777" w:rsidR="00983151" w:rsidRDefault="00A544A5">
      <w:pPr>
        <w:shd w:val="clear" w:color="auto" w:fill="FFFFFF"/>
        <w:jc w:val="center"/>
        <w:rPr>
          <w:rFonts w:eastAsia="SimSun"/>
          <w:b/>
          <w:lang w:eastAsia="ru-RU"/>
        </w:rPr>
      </w:pPr>
      <w:r>
        <w:rPr>
          <w:b/>
        </w:rPr>
        <w:t>7. Форс-мажорные обстоятельства.</w:t>
      </w:r>
    </w:p>
    <w:p w14:paraId="026B5D3A" w14:textId="77777777" w:rsidR="00983151" w:rsidRDefault="00A544A5">
      <w:pPr>
        <w:shd w:val="clear" w:color="auto" w:fill="FFFFFF"/>
        <w:ind w:firstLine="720"/>
        <w:jc w:val="both"/>
      </w:pPr>
      <w:r>
        <w:t>7.1. Стороны освобождаются от ответственности за полное или частичное неисполнение какого-либо из обязательств вследствие таких форс-мажорных обстоятельств, как наводнение, пожар, землетрясение, а также в случае войны и военных действий или запретов компетентных государственных органов, возникших после заключения настоящего Договора. Аварийное отключение электричества, газа, воды является форс–мажорными обстоятельствами, о чем немедленно уведомляется Заказчик.</w:t>
      </w:r>
    </w:p>
    <w:p w14:paraId="6BE42A8C" w14:textId="77777777" w:rsidR="00983151" w:rsidRDefault="00A544A5">
      <w:pPr>
        <w:shd w:val="clear" w:color="auto" w:fill="FFFFFF"/>
        <w:ind w:firstLine="720"/>
        <w:jc w:val="both"/>
        <w:rPr>
          <w:rFonts w:cs="Times New Roman"/>
        </w:rPr>
      </w:pPr>
      <w:r>
        <w:t xml:space="preserve">7.2. Сторона, которая не в состоянии выполнить свои обязательства по причинам форс-мажорных обстоятельств, должна в письменной форме незамедлительно уведомить другую Сторону </w:t>
      </w:r>
      <w:r>
        <w:rPr>
          <w:rFonts w:cs="Times New Roman"/>
        </w:rPr>
        <w:t>о начале, ожидаемом сроке действия и прекращения указанных обстоятельств. Факты, содержащиеся в уведомлении, должны быть подтверждены компетентным органом. Не уведомление или несвоевременное уведомление не освобождает виновную Сторону от ответственности за неисполнение или ненадлежащее исполнение обязательств, вследствие указанных обстоятельств.</w:t>
      </w:r>
    </w:p>
    <w:p w14:paraId="2B412AB5" w14:textId="77777777" w:rsidR="00983151" w:rsidRDefault="00983151">
      <w:pPr>
        <w:shd w:val="clear" w:color="auto" w:fill="FFFFFF"/>
        <w:ind w:firstLine="720"/>
        <w:jc w:val="both"/>
        <w:rPr>
          <w:rFonts w:cs="Times New Roman"/>
        </w:rPr>
      </w:pPr>
    </w:p>
    <w:p w14:paraId="7E10373E" w14:textId="77777777" w:rsidR="00983151" w:rsidRDefault="00A544A5">
      <w:pPr>
        <w:shd w:val="clear" w:color="auto" w:fill="FFFFFF"/>
        <w:jc w:val="center"/>
        <w:rPr>
          <w:rFonts w:cs="Times New Roman"/>
          <w:b/>
        </w:rPr>
      </w:pPr>
      <w:r>
        <w:rPr>
          <w:rFonts w:cs="Times New Roman"/>
          <w:b/>
        </w:rPr>
        <w:t>8. Обеспечение исполнения Договора</w:t>
      </w:r>
    </w:p>
    <w:p w14:paraId="4F244F64" w14:textId="2792676E" w:rsidR="00983151" w:rsidRDefault="00A544A5">
      <w:pPr>
        <w:ind w:firstLine="539"/>
        <w:jc w:val="both"/>
        <w:rPr>
          <w:rFonts w:cs="Times New Roman"/>
          <w:i/>
        </w:rPr>
      </w:pPr>
      <w:r>
        <w:rPr>
          <w:rFonts w:cs="Times New Roman"/>
        </w:rPr>
        <w:t xml:space="preserve">8.1.  Поставщик предоставляет обеспечение исполнения Договора в размере 10% от начальной (максимальной) цены Договора в форме________________________________ </w:t>
      </w:r>
      <w:r>
        <w:rPr>
          <w:rFonts w:cs="Times New Roman"/>
          <w:i/>
        </w:rPr>
        <w:t>(независимая гарантия, выданная банком, или внесение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w:t>
      </w:r>
    </w:p>
    <w:p w14:paraId="3F06918F" w14:textId="77777777" w:rsidR="00983151" w:rsidRDefault="00A544A5">
      <w:pPr>
        <w:ind w:firstLine="539"/>
        <w:jc w:val="both"/>
        <w:rPr>
          <w:rFonts w:cs="Times New Roman"/>
        </w:rPr>
      </w:pPr>
      <w:r>
        <w:rPr>
          <w:rFonts w:cs="Times New Roman"/>
          <w:bCs/>
        </w:rPr>
        <w:t xml:space="preserve">В независимую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r>
        <w:rPr>
          <w:rFonts w:cs="Times New Roman"/>
        </w:rPr>
        <w:t xml:space="preserve">Способ обеспечения исполнения Договора определяется Поставщиком самостоятельно. </w:t>
      </w:r>
    </w:p>
    <w:p w14:paraId="7A0AF9CE" w14:textId="77777777" w:rsidR="00983151" w:rsidRDefault="00A544A5">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8.2. В случае, если по каким-либо причинам обеспечение исполнения Договора стало недействительным или стало ненадлежащим, Поставщик обязуется в течение 10 (десяти) рабочих дней предоставить Заказчику иное надлежащее обеспечение исполнения Договора.</w:t>
      </w:r>
    </w:p>
    <w:p w14:paraId="121E5265" w14:textId="77777777" w:rsidR="00983151" w:rsidRDefault="00A544A5">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 xml:space="preserve">8.3. Срок действия </w:t>
      </w:r>
      <w:r>
        <w:rPr>
          <w:rFonts w:ascii="Times New Roman" w:hAnsi="Times New Roman" w:cs="Times New Roman"/>
          <w:bCs/>
          <w:sz w:val="24"/>
          <w:szCs w:val="24"/>
        </w:rPr>
        <w:t>независимой</w:t>
      </w:r>
      <w:r>
        <w:rPr>
          <w:rFonts w:ascii="Times New Roman" w:hAnsi="Times New Roman" w:cs="Times New Roman"/>
          <w:sz w:val="24"/>
          <w:szCs w:val="24"/>
        </w:rPr>
        <w:t xml:space="preserve"> гарантии должен превышать срок действия Договора </w:t>
      </w:r>
      <w:r>
        <w:rPr>
          <w:rFonts w:ascii="Times New Roman" w:hAnsi="Times New Roman" w:cs="Times New Roman"/>
          <w:sz w:val="24"/>
          <w:szCs w:val="24"/>
        </w:rPr>
        <w:lastRenderedPageBreak/>
        <w:t xml:space="preserve">не менее чем на два месяца. </w:t>
      </w:r>
    </w:p>
    <w:p w14:paraId="304B983A" w14:textId="77777777" w:rsidR="00983151" w:rsidRDefault="00A544A5">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8.4.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изменении способа обеспечения исполнения Договора обязательным условием является согласование с Заказчиком.</w:t>
      </w:r>
    </w:p>
    <w:p w14:paraId="5F1BB100" w14:textId="77777777" w:rsidR="00983151" w:rsidRDefault="00A544A5">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8.5. Денежные средства возвращаются Поставщику при условии надлежащего исполнения им всех своих обязательств по настоящему Договору в течение 15 (пятнадцати) дней после подписания Сторонами окончательного документа по приемке товара. Денежные средства возвращаются на счет, реквизиты которого указаны в настоящем Договоре.</w:t>
      </w:r>
    </w:p>
    <w:p w14:paraId="4462353A" w14:textId="77777777" w:rsidR="00983151" w:rsidRDefault="00A544A5">
      <w:pPr>
        <w:shd w:val="clear" w:color="auto" w:fill="FFFFFF"/>
        <w:ind w:firstLine="709"/>
        <w:jc w:val="both"/>
        <w:rPr>
          <w:rFonts w:cs="Times New Roman"/>
        </w:rPr>
      </w:pPr>
      <w:r>
        <w:rPr>
          <w:rFonts w:cs="Times New Roman"/>
        </w:rPr>
        <w:t>8.6. В случае если Поставщиком в ходе исполнения Договора были нарушены обязательства, предусмотренные настоящим Договором, Заказчик возвращает обеспечение в установленный п. 8.5. настоящего Договора срок за вычетом суммы штрафных санкций и убытков, понесенных Заказчиком в результате нарушения обязательств Поставщиком.</w:t>
      </w:r>
    </w:p>
    <w:p w14:paraId="06A0BEF3" w14:textId="77777777" w:rsidR="00983151" w:rsidRDefault="00983151">
      <w:pPr>
        <w:jc w:val="center"/>
        <w:rPr>
          <w:rFonts w:cs="Times New Roman"/>
          <w:b/>
        </w:rPr>
      </w:pPr>
    </w:p>
    <w:p w14:paraId="5FCA31B0" w14:textId="77777777" w:rsidR="00983151" w:rsidRDefault="00A544A5">
      <w:pPr>
        <w:jc w:val="center"/>
        <w:rPr>
          <w:rFonts w:cs="Times New Roman"/>
          <w:b/>
        </w:rPr>
      </w:pPr>
      <w:r>
        <w:rPr>
          <w:rFonts w:cs="Times New Roman"/>
          <w:b/>
        </w:rPr>
        <w:t>9.ПОРЯДОК РАЗРЕШЕНИЯ СПОРОВ.</w:t>
      </w:r>
    </w:p>
    <w:p w14:paraId="6AE11CBA" w14:textId="77777777" w:rsidR="00983151" w:rsidRDefault="00A544A5">
      <w:pPr>
        <w:ind w:firstLine="720"/>
        <w:jc w:val="both"/>
        <w:rPr>
          <w:rFonts w:cs="Times New Roman"/>
        </w:rPr>
      </w:pPr>
      <w:r>
        <w:rPr>
          <w:rFonts w:cs="Times New Roman"/>
        </w:rPr>
        <w:t>9.1.</w:t>
      </w:r>
      <w:r>
        <w:rPr>
          <w:rFonts w:cs="Times New Roman"/>
          <w:b/>
        </w:rPr>
        <w:t xml:space="preserve"> </w:t>
      </w:r>
      <w:r>
        <w:rPr>
          <w:rFonts w:cs="Times New Roman"/>
        </w:rPr>
        <w:t xml:space="preserve">Все споры по настоящему Договору разрешаются путем переговоров. </w:t>
      </w:r>
    </w:p>
    <w:p w14:paraId="59180C12" w14:textId="77777777" w:rsidR="00983151" w:rsidRDefault="00A544A5">
      <w:pPr>
        <w:ind w:firstLine="720"/>
        <w:jc w:val="both"/>
        <w:rPr>
          <w:rFonts w:cs="Times New Roman"/>
        </w:rPr>
      </w:pPr>
      <w:r>
        <w:rPr>
          <w:rFonts w:cs="Times New Roman"/>
        </w:rPr>
        <w:t xml:space="preserve">9.2. В случае невозможности разрешения споров путем переговоров Стороны обращаются в Арбитражный суд города Санкт-Петербурга и Ленинградской области. </w:t>
      </w:r>
    </w:p>
    <w:p w14:paraId="0A93FC2A" w14:textId="77777777" w:rsidR="00983151" w:rsidRDefault="00A544A5">
      <w:pPr>
        <w:ind w:firstLine="708"/>
        <w:jc w:val="both"/>
        <w:rPr>
          <w:rFonts w:cs="Times New Roman"/>
        </w:rPr>
      </w:pPr>
      <w:r>
        <w:rPr>
          <w:rFonts w:eastAsia="Arial" w:cs="Times New Roman"/>
          <w:lang w:bidi="hi-IN"/>
        </w:rPr>
        <w:t xml:space="preserve">9.3. </w:t>
      </w:r>
      <w:r>
        <w:rPr>
          <w:rFonts w:cs="Times New Roman"/>
        </w:rPr>
        <w:t>При заключении и исполнении Договора изменение его условий не допускается, за исключением случаев, предусмотренных настоящим Договором и действующим законодательством.</w:t>
      </w:r>
    </w:p>
    <w:p w14:paraId="6A3D80C4" w14:textId="77777777" w:rsidR="00983151" w:rsidRDefault="00983151">
      <w:pPr>
        <w:jc w:val="center"/>
        <w:rPr>
          <w:rFonts w:cs="Times New Roman"/>
          <w:b/>
        </w:rPr>
      </w:pPr>
    </w:p>
    <w:p w14:paraId="5481D12B" w14:textId="77777777" w:rsidR="00983151" w:rsidRDefault="00A544A5">
      <w:pPr>
        <w:jc w:val="center"/>
        <w:rPr>
          <w:rFonts w:cs="Times New Roman"/>
          <w:b/>
        </w:rPr>
      </w:pPr>
      <w:r>
        <w:rPr>
          <w:rFonts w:cs="Times New Roman"/>
          <w:b/>
        </w:rPr>
        <w:t>10. РАСТОРЖЕНИЕ ДОГОВОРА И ИЗМЕНЕНИЕ ЕГО УСЛОВИЙ</w:t>
      </w:r>
    </w:p>
    <w:p w14:paraId="13424307" w14:textId="77777777" w:rsidR="00983151" w:rsidRDefault="00A544A5">
      <w:pPr>
        <w:ind w:firstLine="709"/>
        <w:jc w:val="both"/>
        <w:rPr>
          <w:rFonts w:cs="Times New Roman"/>
          <w:lang w:eastAsia="zh-CN"/>
        </w:rPr>
      </w:pPr>
      <w:r>
        <w:rPr>
          <w:rFonts w:cs="Times New Roman"/>
        </w:rPr>
        <w:t>10.1. Досрочное расторжение Договора может иметь место по соглашению сторон, на основании решения суда в порядке, предусмотренным законодательством Российской Федерации, а также в связи с односторонним отказом стороны Договора от его исполнения в соответствии с гражданским законодательством в случаях, предусмотренных настоящим разделом.</w:t>
      </w:r>
    </w:p>
    <w:p w14:paraId="7012264D" w14:textId="77777777" w:rsidR="00983151" w:rsidRDefault="00A544A5">
      <w:pPr>
        <w:widowControl w:val="0"/>
        <w:ind w:firstLine="567"/>
        <w:jc w:val="both"/>
        <w:rPr>
          <w:rFonts w:cs="Times New Roman"/>
          <w:lang w:eastAsia="ru-RU"/>
        </w:rPr>
      </w:pPr>
      <w:r>
        <w:rPr>
          <w:rFonts w:cs="Times New Roman"/>
        </w:rPr>
        <w:t>10.2. Каждая из сторон вправе принять решение об одностороннем отказе от исполнения настоящего Договора при существенном нарушении условий Договора другой стороной.</w:t>
      </w:r>
    </w:p>
    <w:p w14:paraId="0354521C" w14:textId="77777777" w:rsidR="00983151" w:rsidRDefault="00A544A5">
      <w:pPr>
        <w:widowControl w:val="0"/>
        <w:ind w:firstLine="567"/>
        <w:jc w:val="both"/>
      </w:pPr>
      <w:r>
        <w:t>10.3. Существенным нарушением условий настоящего Договора являются:</w:t>
      </w:r>
    </w:p>
    <w:p w14:paraId="54DEB2A5" w14:textId="1C000FE3" w:rsidR="00983151" w:rsidRDefault="00A544A5">
      <w:pPr>
        <w:ind w:firstLine="567"/>
        <w:jc w:val="both"/>
      </w:pPr>
      <w:r>
        <w:t>- нарушение одной из Сторон сроков исполнения обязательств, предусмотренных настоящим Договором более чем на 5 (пять) рабочих дней;</w:t>
      </w:r>
    </w:p>
    <w:p w14:paraId="7E783FCD" w14:textId="77777777" w:rsidR="00983151" w:rsidRDefault="00A544A5">
      <w:pPr>
        <w:ind w:firstLine="567"/>
        <w:jc w:val="both"/>
      </w:pPr>
      <w:r>
        <w:t>- нарушение Поставщиком требований к качеству, количеству (объему), ассортименту поставляемых товаров, установленных настоящим Договором;</w:t>
      </w:r>
    </w:p>
    <w:p w14:paraId="6634A6D6" w14:textId="77777777" w:rsidR="00983151" w:rsidRDefault="00A544A5">
      <w:pPr>
        <w:ind w:firstLine="567"/>
        <w:jc w:val="both"/>
      </w:pPr>
      <w:r>
        <w:t xml:space="preserve">- установление факта того, что Поставщик не соответствует установленным документацией об аукционе требованиям к участникам закупки путем проведения торгов или предоставил недостоверную информацию о своем соответствии указанным требованиям, что позволило ему стать участником аукциона. </w:t>
      </w:r>
    </w:p>
    <w:p w14:paraId="0CF15A41" w14:textId="77777777" w:rsidR="00983151" w:rsidRDefault="00A544A5">
      <w:pPr>
        <w:ind w:firstLine="567"/>
        <w:jc w:val="both"/>
      </w:pPr>
      <w:r>
        <w:t xml:space="preserve">10.4. Решение Заказчика об одностороннем отказе от исполнения настоящего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настоящего Договора. Датой такого надлежащего уведомления </w:t>
      </w:r>
      <w:r>
        <w:lastRenderedPageBreak/>
        <w:t>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Договора в единой информационной системе.</w:t>
      </w:r>
    </w:p>
    <w:p w14:paraId="2220226B" w14:textId="77777777" w:rsidR="00983151" w:rsidRDefault="00A544A5">
      <w:pPr>
        <w:ind w:firstLine="567"/>
        <w:jc w:val="both"/>
      </w:pPr>
      <w:r>
        <w:t>10.5. Решение Заказчика об одностороннем отказе от исполнения настоящего Договора вступает в силу и настоящий Договор считается расторгнутым через десять дней с даты надлежащего уведомления Заказчиком Поставщика об одностороннем отказе от исполнения настоящего Договора.</w:t>
      </w:r>
    </w:p>
    <w:p w14:paraId="45D51C31" w14:textId="77777777" w:rsidR="00983151" w:rsidRDefault="00A544A5">
      <w:pPr>
        <w:ind w:firstLine="567"/>
        <w:jc w:val="both"/>
      </w:pPr>
      <w:r>
        <w:t xml:space="preserve">10.6. Заказчик обязан отменить не вступившее в силу решение об одностороннем отказе от исполнения настоящего Договора, если в течение десятидневного срока с даты надлежащего уведомления Поставщика о принятом решении об одностороннем отказе от исполнения настоящего Договора устранено нарушение условий настоящего Договора,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Поставщиком условий настоящего Договора, которые в соответствии с </w:t>
      </w:r>
      <w:r>
        <w:rPr>
          <w:rStyle w:val="afc"/>
          <w:color w:val="auto"/>
        </w:rPr>
        <w:t>гражданским законодательством</w:t>
      </w:r>
      <w:r>
        <w:t xml:space="preserve"> являются основанием для одностороннего отказа Заказчика от исполнения настоящего Договора.</w:t>
      </w:r>
    </w:p>
    <w:p w14:paraId="1BA75BEB" w14:textId="77777777" w:rsidR="00983151" w:rsidRDefault="00A544A5">
      <w:pPr>
        <w:ind w:firstLine="567"/>
        <w:jc w:val="both"/>
      </w:pPr>
      <w:r>
        <w:t>10.7. Настоящий Договор может быть изменен в случаях, предусмотренных законодательством Российской Федерации.</w:t>
      </w:r>
    </w:p>
    <w:p w14:paraId="7E7E1139" w14:textId="77777777" w:rsidR="00983151" w:rsidRDefault="00A544A5">
      <w:pPr>
        <w:ind w:firstLine="567"/>
        <w:jc w:val="both"/>
      </w:pPr>
      <w:r>
        <w:t>10.8. Изменение существенных условий настоящего Договора при его исполнении не допускается., за исключением их изменения по соглашению Сторон в следующих случаях:</w:t>
      </w:r>
    </w:p>
    <w:p w14:paraId="4567A327" w14:textId="77777777" w:rsidR="00983151" w:rsidRDefault="00A544A5">
      <w:pPr>
        <w:ind w:firstLine="567"/>
        <w:jc w:val="both"/>
      </w:pPr>
      <w:r>
        <w:t>10.8.1. При снижении цены настоящего Договора без изменения предусмотренных настоящим Договором количества поставляемого Товара, качества поставляемого Товара и иных условий настоящего Договора.</w:t>
      </w:r>
    </w:p>
    <w:p w14:paraId="33EAFB4A" w14:textId="77777777" w:rsidR="00983151" w:rsidRDefault="00A544A5">
      <w:pPr>
        <w:widowControl w:val="0"/>
        <w:ind w:firstLine="567"/>
        <w:jc w:val="both"/>
      </w:pPr>
      <w:r>
        <w:t>10.9.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14:paraId="58B723D7" w14:textId="77777777" w:rsidR="00983151" w:rsidRDefault="00A544A5">
      <w:pPr>
        <w:ind w:firstLine="567"/>
        <w:jc w:val="both"/>
      </w:pPr>
      <w:r>
        <w:t>10.10.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 При этом права и обязанности Поставщика по настоящему Договору полностью переходят к его правопреемнику.</w:t>
      </w:r>
    </w:p>
    <w:p w14:paraId="04E6E6C5" w14:textId="77777777" w:rsidR="00983151" w:rsidRDefault="00A544A5">
      <w:pPr>
        <w:ind w:firstLine="544"/>
        <w:jc w:val="both"/>
      </w:pPr>
      <w:r>
        <w:t>10.11. При исполнении Договора (за исключением случаев, которые предусмотрены нормативными правовыми актами, принятыми в соответствии с Федеральным законом №223-ФЗ)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p>
    <w:p w14:paraId="292FCA1E" w14:textId="77777777" w:rsidR="00983151" w:rsidRDefault="00983151">
      <w:pPr>
        <w:ind w:firstLine="544"/>
        <w:jc w:val="both"/>
      </w:pPr>
    </w:p>
    <w:p w14:paraId="29699D5E" w14:textId="77777777" w:rsidR="00983151" w:rsidRDefault="00A544A5">
      <w:pPr>
        <w:jc w:val="center"/>
      </w:pPr>
      <w:r>
        <w:rPr>
          <w:b/>
        </w:rPr>
        <w:t>11. СРОК ДЕЙСТВИЯ ДОГОВОРА И ПРОЧИЕ УСЛОВИЯ</w:t>
      </w:r>
    </w:p>
    <w:p w14:paraId="53C6E907" w14:textId="77777777" w:rsidR="00983151" w:rsidRDefault="00A544A5">
      <w:pPr>
        <w:ind w:firstLine="720"/>
        <w:jc w:val="both"/>
      </w:pPr>
      <w:r>
        <w:t>11.1. Договор вступает в силу с момента заключения и действует по 31 декабря 2025г.</w:t>
      </w:r>
    </w:p>
    <w:p w14:paraId="10E68F22" w14:textId="77777777" w:rsidR="00983151" w:rsidRDefault="00A544A5">
      <w:pPr>
        <w:ind w:firstLine="720"/>
        <w:jc w:val="both"/>
      </w:pPr>
      <w:r>
        <w:t>11.2. Окончание срока действия настоящего Договора не освобождает Стороны от ответственности за нарушение условий настоящего Договора, допущенных в период срока его действия, и не прекращает обязательств Сторон.</w:t>
      </w:r>
    </w:p>
    <w:p w14:paraId="780DB9CE" w14:textId="77777777" w:rsidR="00983151" w:rsidRDefault="00A544A5">
      <w:pPr>
        <w:ind w:firstLine="720"/>
        <w:jc w:val="both"/>
        <w:rPr>
          <w:spacing w:val="-4"/>
        </w:rPr>
      </w:pPr>
      <w:r>
        <w:t>11.3 Настоящий</w:t>
      </w:r>
      <w:r>
        <w:rPr>
          <w:spacing w:val="-4"/>
        </w:rPr>
        <w:t xml:space="preserve"> Договор заключен в форме электронного документа и подписан сторонами Договора электронной цифровой подписью. При этом все дополнительные документы, сопровождающие настоящий Договор (</w:t>
      </w:r>
      <w:r>
        <w:rPr>
          <w:spacing w:val="2"/>
        </w:rPr>
        <w:t xml:space="preserve">товарные накладные, счет, счет-фактура, </w:t>
      </w:r>
      <w:r>
        <w:t>дополнительные соглашения и т.п.)</w:t>
      </w:r>
      <w:r>
        <w:rPr>
          <w:spacing w:val="-4"/>
        </w:rPr>
        <w:t>, оформляются в письменной форме на бумажном носителе.</w:t>
      </w:r>
    </w:p>
    <w:p w14:paraId="419E055A" w14:textId="77777777" w:rsidR="00983151" w:rsidRDefault="00A544A5">
      <w:pPr>
        <w:ind w:firstLine="720"/>
        <w:jc w:val="both"/>
        <w:rPr>
          <w:spacing w:val="-4"/>
        </w:rPr>
      </w:pPr>
      <w:r>
        <w:rPr>
          <w:spacing w:val="-4"/>
        </w:rPr>
        <w:lastRenderedPageBreak/>
        <w:t xml:space="preserve">11.4. </w:t>
      </w:r>
      <w:r>
        <w:t>Любое уведомление или иное сообщение, направляемое Заказчиком или Подрядчиком друг другу по настоящему Договору, должно быть совершено в письменной форме. Такое уведомление или сообщение считается направленным надлежащим образом, если оно доставлено адресату посыльным под расписку, заказным письмом или телеграммой по адресу, указанному в настоящем Договоре и за подписью полномочного лица.</w:t>
      </w:r>
    </w:p>
    <w:p w14:paraId="66402EBA" w14:textId="77777777" w:rsidR="00983151" w:rsidRDefault="00A544A5">
      <w:pPr>
        <w:pStyle w:val="210"/>
        <w:spacing w:after="0" w:line="240" w:lineRule="auto"/>
        <w:ind w:left="0" w:right="74" w:firstLine="567"/>
        <w:contextualSpacing/>
        <w:jc w:val="both"/>
        <w:rPr>
          <w:rFonts w:cs="Times New Roman"/>
          <w:sz w:val="24"/>
          <w:szCs w:val="24"/>
        </w:rPr>
      </w:pPr>
      <w:r>
        <w:rPr>
          <w:rFonts w:cs="Times New Roman"/>
          <w:sz w:val="24"/>
          <w:szCs w:val="24"/>
        </w:rPr>
        <w:t xml:space="preserve">Стороны признают, что документы, связанные с исполнением обязательств по настоящему Договору и направленные по почтовому адресу, указанному в разделе 12 «Адреса и банковские реквизиты Сторон» настоящего Договора считаются направленными надлежащим образом. Отказ Стороны от получения документов, направленных надлежащим образом, или отсутствие Стороны по почтовому адресу, указанному в разделе 12 «Адреса и банковские реквизиты Сторон» настоящего Договора не является основанием для последующего заявления Стороной о неполучении вышеуказанных документов. </w:t>
      </w:r>
    </w:p>
    <w:p w14:paraId="474D7807" w14:textId="77777777" w:rsidR="00983151" w:rsidRDefault="00A544A5">
      <w:pPr>
        <w:pStyle w:val="210"/>
        <w:spacing w:after="0" w:line="240" w:lineRule="auto"/>
        <w:ind w:left="0" w:right="74" w:firstLine="709"/>
        <w:contextualSpacing/>
        <w:jc w:val="both"/>
        <w:rPr>
          <w:rFonts w:cs="Times New Roman"/>
          <w:sz w:val="24"/>
          <w:szCs w:val="24"/>
        </w:rPr>
      </w:pPr>
      <w:r>
        <w:rPr>
          <w:rFonts w:cs="Times New Roman"/>
          <w:bCs/>
          <w:sz w:val="24"/>
          <w:szCs w:val="24"/>
        </w:rPr>
        <w:t>11.5. В случае изменения у какой-либо из Сторон юридического адреса, наименования, банковских реквизитов и прочего она обязана в течение 10 (десяти) календарных дней письменно известить об этом другую Сторону, причем в письме необходимо указать, что оно является неотъемлемой частью настоящего Договора.</w:t>
      </w:r>
    </w:p>
    <w:p w14:paraId="020271F3" w14:textId="77777777" w:rsidR="00983151" w:rsidRDefault="00A544A5">
      <w:pPr>
        <w:ind w:firstLine="720"/>
        <w:jc w:val="both"/>
        <w:rPr>
          <w:rFonts w:cs="Times New Roman"/>
        </w:rPr>
      </w:pPr>
      <w:r>
        <w:t>11.6. В случаях, не урегулированных настоящим Договором, Стороны руководствуются действующим гражданским законодательством РФ.</w:t>
      </w:r>
    </w:p>
    <w:p w14:paraId="32DA1CBE" w14:textId="77777777" w:rsidR="00983151" w:rsidRDefault="00A544A5">
      <w:pPr>
        <w:ind w:firstLine="708"/>
        <w:jc w:val="both"/>
      </w:pPr>
      <w:r>
        <w:t>11.7. Неотъемлемой частью настоящего Договора являются:</w:t>
      </w:r>
    </w:p>
    <w:p w14:paraId="035603DD" w14:textId="706DF0A1" w:rsidR="00983151" w:rsidRDefault="00A544A5">
      <w:pPr>
        <w:jc w:val="both"/>
      </w:pPr>
      <w:r>
        <w:t>Приложение № 1 – Техническое задание.</w:t>
      </w:r>
    </w:p>
    <w:p w14:paraId="15DEE698" w14:textId="77777777" w:rsidR="00983151" w:rsidRDefault="00983151">
      <w:pPr>
        <w:ind w:firstLine="708"/>
        <w:jc w:val="both"/>
      </w:pPr>
    </w:p>
    <w:p w14:paraId="23410D43" w14:textId="77777777" w:rsidR="00983151" w:rsidRDefault="00A544A5">
      <w:pPr>
        <w:jc w:val="center"/>
      </w:pPr>
      <w:r>
        <w:rPr>
          <w:b/>
          <w:bCs/>
        </w:rPr>
        <w:t>12. ЮРИДИЧЕСКИЕ АДРЕСА, РЕКВИЗИТЫ И ПОДПИСИ СТОРОН</w:t>
      </w:r>
    </w:p>
    <w:p w14:paraId="11A69077" w14:textId="77777777" w:rsidR="00983151" w:rsidRDefault="00A544A5">
      <w:pPr>
        <w:pStyle w:val="2"/>
        <w:numPr>
          <w:ilvl w:val="0"/>
          <w:numId w:val="0"/>
        </w:numPr>
        <w:ind w:left="576"/>
        <w:jc w:val="both"/>
        <w:rPr>
          <w:rFonts w:eastAsia="SimSun"/>
          <w:sz w:val="24"/>
          <w:szCs w:val="24"/>
        </w:rPr>
      </w:pPr>
      <w:r>
        <w:rPr>
          <w:rFonts w:eastAsia="SimSun"/>
          <w:sz w:val="24"/>
          <w:szCs w:val="24"/>
        </w:rPr>
        <w:t xml:space="preserve">       </w:t>
      </w:r>
      <w:r>
        <w:rPr>
          <w:rFonts w:eastAsia="SimSun"/>
          <w:sz w:val="24"/>
        </w:rPr>
        <w:t>ПОСТАВЩИК</w:t>
      </w:r>
      <w:r>
        <w:rPr>
          <w:rFonts w:eastAsia="SimSun"/>
        </w:rPr>
        <w:t xml:space="preserve">                  </w:t>
      </w:r>
      <w:r>
        <w:rPr>
          <w:rFonts w:eastAsia="SimSun"/>
          <w:sz w:val="24"/>
          <w:szCs w:val="24"/>
        </w:rPr>
        <w:tab/>
      </w:r>
      <w:r>
        <w:rPr>
          <w:rFonts w:eastAsia="SimSun"/>
          <w:sz w:val="24"/>
          <w:szCs w:val="24"/>
        </w:rPr>
        <w:tab/>
        <w:t>ЗАКАЗЧИК</w:t>
      </w:r>
    </w:p>
    <w:p w14:paraId="3E00CD51" w14:textId="77777777" w:rsidR="00983151" w:rsidRDefault="00983151">
      <w:pPr>
        <w:rPr>
          <w:rFonts w:eastAsia="SimSun"/>
        </w:rPr>
      </w:pPr>
    </w:p>
    <w:tbl>
      <w:tblPr>
        <w:tblW w:w="5000" w:type="pct"/>
        <w:tblLayout w:type="fixed"/>
        <w:tblLook w:val="04A0" w:firstRow="1" w:lastRow="0" w:firstColumn="1" w:lastColumn="0" w:noHBand="0" w:noVBand="1"/>
      </w:tblPr>
      <w:tblGrid>
        <w:gridCol w:w="4673"/>
        <w:gridCol w:w="4672"/>
      </w:tblGrid>
      <w:tr w:rsidR="00983151" w14:paraId="595E4050" w14:textId="77777777">
        <w:trPr>
          <w:trHeight w:val="277"/>
        </w:trPr>
        <w:tc>
          <w:tcPr>
            <w:tcW w:w="4677" w:type="dxa"/>
            <w:tcBorders>
              <w:top w:val="single" w:sz="4" w:space="0" w:color="000000"/>
              <w:left w:val="single" w:sz="4" w:space="0" w:color="000000"/>
              <w:bottom w:val="single" w:sz="4" w:space="0" w:color="000000"/>
              <w:right w:val="single" w:sz="4" w:space="0" w:color="000000"/>
            </w:tcBorders>
          </w:tcPr>
          <w:p w14:paraId="3FD17D15" w14:textId="77777777" w:rsidR="00983151" w:rsidRDefault="00983151">
            <w:pPr>
              <w:pStyle w:val="4"/>
              <w:widowControl w:val="0"/>
              <w:numPr>
                <w:ilvl w:val="0"/>
                <w:numId w:val="0"/>
              </w:numPr>
              <w:spacing w:before="0" w:after="0"/>
              <w:ind w:left="1224"/>
              <w:rPr>
                <w:rFonts w:eastAsia="SimSun"/>
                <w:lang w:eastAsia="ru-RU"/>
              </w:rPr>
            </w:pPr>
          </w:p>
        </w:tc>
        <w:tc>
          <w:tcPr>
            <w:tcW w:w="4677" w:type="dxa"/>
            <w:tcBorders>
              <w:top w:val="single" w:sz="4" w:space="0" w:color="000000"/>
              <w:left w:val="single" w:sz="4" w:space="0" w:color="000000"/>
              <w:bottom w:val="single" w:sz="4" w:space="0" w:color="000000"/>
              <w:right w:val="single" w:sz="4" w:space="0" w:color="000000"/>
            </w:tcBorders>
          </w:tcPr>
          <w:p w14:paraId="62B8749B" w14:textId="77777777" w:rsidR="00983151" w:rsidRDefault="00983151">
            <w:pPr>
              <w:widowControl w:val="0"/>
              <w:jc w:val="both"/>
            </w:pPr>
          </w:p>
        </w:tc>
      </w:tr>
      <w:tr w:rsidR="00983151" w14:paraId="27B22A72" w14:textId="77777777">
        <w:tc>
          <w:tcPr>
            <w:tcW w:w="4677" w:type="dxa"/>
            <w:tcBorders>
              <w:top w:val="single" w:sz="4" w:space="0" w:color="000000"/>
              <w:left w:val="single" w:sz="4" w:space="0" w:color="000000"/>
              <w:bottom w:val="single" w:sz="4" w:space="0" w:color="000000"/>
              <w:right w:val="single" w:sz="4" w:space="0" w:color="000000"/>
            </w:tcBorders>
          </w:tcPr>
          <w:p w14:paraId="0FD62D62" w14:textId="77777777" w:rsidR="00983151" w:rsidRDefault="00983151">
            <w:pPr>
              <w:widowControl w:val="0"/>
            </w:pPr>
          </w:p>
        </w:tc>
        <w:tc>
          <w:tcPr>
            <w:tcW w:w="4677" w:type="dxa"/>
            <w:tcBorders>
              <w:top w:val="single" w:sz="4" w:space="0" w:color="000000"/>
              <w:left w:val="single" w:sz="4" w:space="0" w:color="000000"/>
              <w:bottom w:val="single" w:sz="4" w:space="0" w:color="000000"/>
              <w:right w:val="single" w:sz="4" w:space="0" w:color="000000"/>
            </w:tcBorders>
          </w:tcPr>
          <w:p w14:paraId="2697C6CB" w14:textId="77777777" w:rsidR="00983151" w:rsidRDefault="00983151">
            <w:pPr>
              <w:widowControl w:val="0"/>
              <w:jc w:val="both"/>
            </w:pPr>
          </w:p>
        </w:tc>
      </w:tr>
      <w:tr w:rsidR="00983151" w14:paraId="4F3934DE" w14:textId="77777777">
        <w:tc>
          <w:tcPr>
            <w:tcW w:w="4677" w:type="dxa"/>
            <w:tcBorders>
              <w:top w:val="single" w:sz="4" w:space="0" w:color="000000"/>
              <w:left w:val="single" w:sz="4" w:space="0" w:color="000000"/>
              <w:bottom w:val="single" w:sz="4" w:space="0" w:color="000000"/>
              <w:right w:val="single" w:sz="4" w:space="0" w:color="000000"/>
            </w:tcBorders>
          </w:tcPr>
          <w:p w14:paraId="791322F0" w14:textId="77777777" w:rsidR="00983151" w:rsidRDefault="00983151">
            <w:pPr>
              <w:widowControl w:val="0"/>
            </w:pPr>
          </w:p>
        </w:tc>
        <w:tc>
          <w:tcPr>
            <w:tcW w:w="4677" w:type="dxa"/>
            <w:tcBorders>
              <w:top w:val="single" w:sz="4" w:space="0" w:color="000000"/>
              <w:left w:val="single" w:sz="4" w:space="0" w:color="000000"/>
              <w:bottom w:val="single" w:sz="4" w:space="0" w:color="000000"/>
              <w:right w:val="single" w:sz="4" w:space="0" w:color="000000"/>
            </w:tcBorders>
          </w:tcPr>
          <w:p w14:paraId="6E3054FC" w14:textId="77777777" w:rsidR="00983151" w:rsidRDefault="00983151">
            <w:pPr>
              <w:pStyle w:val="p3"/>
              <w:widowControl w:val="0"/>
              <w:spacing w:beforeAutospacing="0" w:afterAutospacing="0"/>
            </w:pPr>
          </w:p>
        </w:tc>
      </w:tr>
    </w:tbl>
    <w:p w14:paraId="60AE0316" w14:textId="77777777" w:rsidR="00983151" w:rsidRDefault="00983151">
      <w:pPr>
        <w:tabs>
          <w:tab w:val="left" w:pos="4860"/>
        </w:tabs>
      </w:pPr>
    </w:p>
    <w:p w14:paraId="0EB9460D" w14:textId="77777777" w:rsidR="00983151" w:rsidRDefault="00A544A5">
      <w:pPr>
        <w:tabs>
          <w:tab w:val="left" w:pos="4860"/>
        </w:tabs>
        <w:rPr>
          <w:b/>
        </w:rPr>
      </w:pPr>
      <w:r>
        <w:rPr>
          <w:b/>
          <w:u w:val="single"/>
        </w:rPr>
        <w:t>ПОСТАВЩИК:</w:t>
      </w:r>
      <w:r>
        <w:rPr>
          <w:b/>
        </w:rPr>
        <w:t xml:space="preserve">                   </w:t>
      </w:r>
      <w:r>
        <w:rPr>
          <w:b/>
        </w:rPr>
        <w:tab/>
      </w:r>
      <w:r>
        <w:rPr>
          <w:b/>
        </w:rPr>
        <w:tab/>
        <w:t xml:space="preserve">       </w:t>
      </w:r>
      <w:r>
        <w:rPr>
          <w:b/>
          <w:u w:val="single"/>
        </w:rPr>
        <w:t>ЗАКАЗЧИК:</w:t>
      </w:r>
      <w:r>
        <w:rPr>
          <w:b/>
        </w:rPr>
        <w:t xml:space="preserve">   </w:t>
      </w:r>
    </w:p>
    <w:p w14:paraId="74C11924" w14:textId="77777777" w:rsidR="00983151" w:rsidRDefault="00A544A5">
      <w:pPr>
        <w:tabs>
          <w:tab w:val="left" w:pos="5040"/>
          <w:tab w:val="left" w:pos="5580"/>
        </w:tabs>
        <w:rPr>
          <w:b/>
        </w:rPr>
      </w:pPr>
      <w:r>
        <w:rPr>
          <w:b/>
        </w:rPr>
        <w:tab/>
        <w:t xml:space="preserve">     </w:t>
      </w:r>
    </w:p>
    <w:p w14:paraId="2EEE71AA" w14:textId="77777777" w:rsidR="00983151" w:rsidRDefault="00983151">
      <w:pPr>
        <w:tabs>
          <w:tab w:val="left" w:pos="5040"/>
          <w:tab w:val="left" w:pos="5580"/>
        </w:tabs>
        <w:rPr>
          <w:b/>
        </w:rPr>
      </w:pPr>
    </w:p>
    <w:p w14:paraId="0C8B5CB4" w14:textId="77777777" w:rsidR="00983151" w:rsidRDefault="00A544A5">
      <w:pPr>
        <w:tabs>
          <w:tab w:val="left" w:pos="5580"/>
        </w:tabs>
        <w:rPr>
          <w:b/>
        </w:rPr>
      </w:pPr>
      <w:r>
        <w:rPr>
          <w:b/>
        </w:rPr>
        <w:t xml:space="preserve">_________________________(____________)              ____________________ (____) </w:t>
      </w:r>
    </w:p>
    <w:p w14:paraId="597025FA" w14:textId="77777777" w:rsidR="00983151" w:rsidRDefault="00A544A5">
      <w:pPr>
        <w:shd w:val="clear" w:color="auto" w:fill="FFFFFF"/>
      </w:pPr>
      <w:r>
        <w:t>м.п.                                                                                       м.п.</w:t>
      </w:r>
    </w:p>
    <w:p w14:paraId="3E6DD7B0" w14:textId="77777777" w:rsidR="00983151" w:rsidRDefault="00983151">
      <w:pPr>
        <w:ind w:left="5761"/>
        <w:jc w:val="center"/>
        <w:rPr>
          <w:sz w:val="18"/>
          <w:szCs w:val="18"/>
        </w:rPr>
      </w:pPr>
    </w:p>
    <w:p w14:paraId="2E9E509C" w14:textId="77777777" w:rsidR="00983151" w:rsidRDefault="00983151">
      <w:pPr>
        <w:ind w:firstLine="708"/>
        <w:jc w:val="center"/>
      </w:pPr>
    </w:p>
    <w:sectPr w:rsidR="00983151">
      <w:pgSz w:w="11906" w:h="16838"/>
      <w:pgMar w:top="1134" w:right="850" w:bottom="1134"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FB4D1" w14:textId="77777777" w:rsidR="003F2DC8" w:rsidRDefault="003F2DC8">
      <w:r>
        <w:separator/>
      </w:r>
    </w:p>
  </w:endnote>
  <w:endnote w:type="continuationSeparator" w:id="0">
    <w:p w14:paraId="6A0EBF4A" w14:textId="77777777" w:rsidR="003F2DC8" w:rsidRDefault="003F2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BBA6B" w14:textId="77777777" w:rsidR="003F2DC8" w:rsidRDefault="003F2DC8">
      <w:pPr>
        <w:rPr>
          <w:sz w:val="12"/>
        </w:rPr>
      </w:pPr>
      <w:r>
        <w:separator/>
      </w:r>
    </w:p>
  </w:footnote>
  <w:footnote w:type="continuationSeparator" w:id="0">
    <w:p w14:paraId="7C2A0F2F" w14:textId="77777777" w:rsidR="003F2DC8" w:rsidRDefault="003F2DC8">
      <w:pPr>
        <w:rPr>
          <w:sz w:val="12"/>
        </w:rPr>
      </w:pPr>
      <w:r>
        <w:continuationSeparator/>
      </w:r>
    </w:p>
  </w:footnote>
  <w:footnote w:id="1">
    <w:p w14:paraId="6CF99EF5" w14:textId="77777777" w:rsidR="00983151" w:rsidRDefault="00A544A5">
      <w:pPr>
        <w:pStyle w:val="af3"/>
        <w:ind w:left="426"/>
        <w:rPr>
          <w:bCs/>
          <w:iCs/>
          <w:sz w:val="18"/>
          <w:szCs w:val="18"/>
        </w:rPr>
      </w:pPr>
      <w:r>
        <w:rPr>
          <w:rStyle w:val="afa"/>
        </w:rPr>
        <w:footnoteRef/>
      </w:r>
      <w:r>
        <w:rPr>
          <w:sz w:val="18"/>
          <w:szCs w:val="18"/>
        </w:rPr>
        <w:t xml:space="preserve"> Пункт 2.1. может корректироваться с учетом особенностей применяемой Поставщиком системы налогообложения.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23EC0"/>
    <w:multiLevelType w:val="multilevel"/>
    <w:tmpl w:val="2BF6F3C2"/>
    <w:lvl w:ilvl="0">
      <w:start w:val="1"/>
      <w:numFmt w:val="decimal"/>
      <w:pStyle w:val="1"/>
      <w:lvlText w:val="%1."/>
      <w:lvlJc w:val="left"/>
      <w:pPr>
        <w:tabs>
          <w:tab w:val="num" w:pos="432"/>
        </w:tabs>
        <w:ind w:left="432" w:hanging="432"/>
      </w:pPr>
      <w:rPr>
        <w:rFonts w:ascii="Times New Roman" w:hAnsi="Times New Roman" w:cs="Times New Roman"/>
        <w:sz w:val="26"/>
        <w:szCs w:val="26"/>
      </w:rPr>
    </w:lvl>
    <w:lvl w:ilvl="1">
      <w:start w:val="1"/>
      <w:numFmt w:val="decimal"/>
      <w:pStyle w:val="2"/>
      <w:lvlText w:val="%1.%2."/>
      <w:lvlJc w:val="left"/>
      <w:pPr>
        <w:tabs>
          <w:tab w:val="num" w:pos="576"/>
        </w:tabs>
        <w:ind w:left="576" w:hanging="576"/>
      </w:pPr>
      <w:rPr>
        <w:b w:val="0"/>
        <w:sz w:val="26"/>
        <w:szCs w:val="26"/>
      </w:rPr>
    </w:lvl>
    <w:lvl w:ilvl="2">
      <w:start w:val="1"/>
      <w:numFmt w:val="decimal"/>
      <w:lvlText w:val="8.%3."/>
      <w:lvlJc w:val="left"/>
      <w:pPr>
        <w:tabs>
          <w:tab w:val="num" w:pos="1260"/>
        </w:tabs>
        <w:ind w:left="1260" w:hanging="360"/>
      </w:pPr>
      <w:rPr>
        <w:sz w:val="26"/>
        <w:szCs w:val="26"/>
      </w:rPr>
    </w:lvl>
    <w:lvl w:ilvl="3">
      <w:start w:val="1"/>
      <w:numFmt w:val="decimal"/>
      <w:pStyle w:val="4"/>
      <w:lvlText w:val="%1.%2.%3.%4."/>
      <w:lvlJc w:val="left"/>
      <w:pPr>
        <w:tabs>
          <w:tab w:val="num" w:pos="1224"/>
        </w:tabs>
        <w:ind w:left="1224" w:hanging="864"/>
      </w:pPr>
      <w:rPr>
        <w:rFonts w:ascii="Times New Roman" w:hAnsi="Times New Roman" w:cs="Times New Roman"/>
        <w:i w:val="0"/>
        <w:sz w:val="26"/>
        <w:szCs w:val="26"/>
      </w:rPr>
    </w:lvl>
    <w:lvl w:ilvl="4">
      <w:start w:val="1"/>
      <w:numFmt w:val="russianLower"/>
      <w:lvlText w:val="%5)"/>
      <w:lvlJc w:val="left"/>
      <w:pPr>
        <w:tabs>
          <w:tab w:val="num" w:pos="1800"/>
        </w:tabs>
        <w:ind w:left="1800" w:hanging="360"/>
      </w:pPr>
      <w:rPr>
        <w:sz w:val="26"/>
        <w:szCs w:val="26"/>
      </w:rPr>
    </w:lvl>
    <w:lvl w:ilvl="5">
      <w:start w:val="1"/>
      <w:numFmt w:val="decimal"/>
      <w:pStyle w:val="6"/>
      <w:lvlText w:val="%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2DA9553A"/>
    <w:multiLevelType w:val="multilevel"/>
    <w:tmpl w:val="E6701240"/>
    <w:lvl w:ilvl="0">
      <w:start w:val="2"/>
      <w:numFmt w:val="decimal"/>
      <w:lvlText w:val="%1."/>
      <w:lvlJc w:val="left"/>
      <w:pPr>
        <w:tabs>
          <w:tab w:val="num" w:pos="0"/>
        </w:tabs>
        <w:ind w:left="780" w:hanging="360"/>
      </w:pPr>
    </w:lvl>
    <w:lvl w:ilvl="1">
      <w:start w:val="1"/>
      <w:numFmt w:val="decimal"/>
      <w:lvlText w:val="%1.%2."/>
      <w:lvlJc w:val="left"/>
      <w:pPr>
        <w:tabs>
          <w:tab w:val="num" w:pos="0"/>
        </w:tabs>
        <w:ind w:left="928" w:hanging="360"/>
      </w:pPr>
      <w:rPr>
        <w:b w:val="0"/>
        <w:i w:val="0"/>
        <w:strike w:val="0"/>
      </w:rPr>
    </w:lvl>
    <w:lvl w:ilvl="2">
      <w:start w:val="1"/>
      <w:numFmt w:val="decimal"/>
      <w:lvlText w:val="%1.%2.%3."/>
      <w:lvlJc w:val="left"/>
      <w:pPr>
        <w:tabs>
          <w:tab w:val="num" w:pos="0"/>
        </w:tabs>
        <w:ind w:left="1436" w:hanging="720"/>
      </w:pPr>
      <w:rPr>
        <w:rFonts w:ascii="Times New Roman" w:hAnsi="Times New Roman" w:cs="Times New Roman" w:hint="default"/>
        <w:b w:val="0"/>
        <w:i w:val="0"/>
      </w:rPr>
    </w:lvl>
    <w:lvl w:ilvl="3">
      <w:start w:val="1"/>
      <w:numFmt w:val="decimal"/>
      <w:lvlText w:val="%1.%2.%3.%4."/>
      <w:lvlJc w:val="left"/>
      <w:pPr>
        <w:tabs>
          <w:tab w:val="num" w:pos="0"/>
        </w:tabs>
        <w:ind w:left="1584" w:hanging="720"/>
      </w:pPr>
      <w:rPr>
        <w:b w:val="0"/>
      </w:rPr>
    </w:lvl>
    <w:lvl w:ilvl="4">
      <w:start w:val="1"/>
      <w:numFmt w:val="decimal"/>
      <w:lvlText w:val="%1.%2.%3.%4.%5."/>
      <w:lvlJc w:val="left"/>
      <w:pPr>
        <w:tabs>
          <w:tab w:val="num" w:pos="0"/>
        </w:tabs>
        <w:ind w:left="2092" w:hanging="1080"/>
      </w:pPr>
      <w:rPr>
        <w:b w:val="0"/>
      </w:rPr>
    </w:lvl>
    <w:lvl w:ilvl="5">
      <w:start w:val="1"/>
      <w:numFmt w:val="decimal"/>
      <w:lvlText w:val="%1.%2.%3.%4.%5.%6."/>
      <w:lvlJc w:val="left"/>
      <w:pPr>
        <w:tabs>
          <w:tab w:val="num" w:pos="0"/>
        </w:tabs>
        <w:ind w:left="2240" w:hanging="1080"/>
      </w:pPr>
      <w:rPr>
        <w:b w:val="0"/>
      </w:rPr>
    </w:lvl>
    <w:lvl w:ilvl="6">
      <w:start w:val="1"/>
      <w:numFmt w:val="decimal"/>
      <w:lvlText w:val="%1.%2.%3.%4.%5.%6.%7."/>
      <w:lvlJc w:val="left"/>
      <w:pPr>
        <w:tabs>
          <w:tab w:val="num" w:pos="0"/>
        </w:tabs>
        <w:ind w:left="2748" w:hanging="1440"/>
      </w:pPr>
      <w:rPr>
        <w:b w:val="0"/>
      </w:rPr>
    </w:lvl>
    <w:lvl w:ilvl="7">
      <w:start w:val="1"/>
      <w:numFmt w:val="decimal"/>
      <w:lvlText w:val="%1.%2.%3.%4.%5.%6.%7.%8."/>
      <w:lvlJc w:val="left"/>
      <w:pPr>
        <w:tabs>
          <w:tab w:val="num" w:pos="0"/>
        </w:tabs>
        <w:ind w:left="2896" w:hanging="1440"/>
      </w:pPr>
      <w:rPr>
        <w:b w:val="0"/>
      </w:rPr>
    </w:lvl>
    <w:lvl w:ilvl="8">
      <w:start w:val="1"/>
      <w:numFmt w:val="decimal"/>
      <w:lvlText w:val="%1.%2.%3.%4.%5.%6.%7.%8.%9."/>
      <w:lvlJc w:val="left"/>
      <w:pPr>
        <w:tabs>
          <w:tab w:val="num" w:pos="0"/>
        </w:tabs>
        <w:ind w:left="3404" w:hanging="1800"/>
      </w:pPr>
      <w:rPr>
        <w:b w:val="0"/>
      </w:rPr>
    </w:lvl>
  </w:abstractNum>
  <w:abstractNum w:abstractNumId="2" w15:restartNumberingAfterBreak="0">
    <w:nsid w:val="70EE3868"/>
    <w:multiLevelType w:val="multilevel"/>
    <w:tmpl w:val="45203BD2"/>
    <w:lvl w:ilvl="0">
      <w:start w:val="1"/>
      <w:numFmt w:val="decimal"/>
      <w:lvlText w:val="%1."/>
      <w:lvlJc w:val="left"/>
      <w:pPr>
        <w:tabs>
          <w:tab w:val="num" w:pos="420"/>
        </w:tabs>
        <w:ind w:left="420" w:hanging="420"/>
      </w:pPr>
    </w:lvl>
    <w:lvl w:ilvl="1">
      <w:start w:val="1"/>
      <w:numFmt w:val="decimal"/>
      <w:lvlText w:val="%1.%2."/>
      <w:lvlJc w:val="left"/>
      <w:pPr>
        <w:tabs>
          <w:tab w:val="num" w:pos="988"/>
        </w:tabs>
        <w:ind w:left="988" w:hanging="420"/>
      </w:pPr>
      <w:rPr>
        <w:b w:val="0"/>
        <w:i w:val="0"/>
      </w:rPr>
    </w:lvl>
    <w:lvl w:ilvl="2">
      <w:start w:val="1"/>
      <w:numFmt w:val="decimal"/>
      <w:lvlText w:val="%1.%2.%3."/>
      <w:lvlJc w:val="left"/>
      <w:pPr>
        <w:tabs>
          <w:tab w:val="num" w:pos="2130"/>
        </w:tabs>
        <w:ind w:left="2130" w:hanging="720"/>
      </w:pPr>
      <w:rPr>
        <w:i w:val="0"/>
      </w:r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151"/>
    <w:rsid w:val="0011595C"/>
    <w:rsid w:val="0018413B"/>
    <w:rsid w:val="003F2DC8"/>
    <w:rsid w:val="004C2347"/>
    <w:rsid w:val="00633463"/>
    <w:rsid w:val="00745F3E"/>
    <w:rsid w:val="009526FF"/>
    <w:rsid w:val="00983151"/>
    <w:rsid w:val="00A30373"/>
    <w:rsid w:val="00A544A5"/>
    <w:rsid w:val="00A8690A"/>
    <w:rsid w:val="00AE37BB"/>
    <w:rsid w:val="00D7592C"/>
    <w:rsid w:val="00E61FD9"/>
    <w:rsid w:val="00EF4724"/>
    <w:rsid w:val="00F01095"/>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CFBA6"/>
  <w15:docId w15:val="{A0F86B4B-7FF8-4995-80D6-A85F5559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sz w:val="24"/>
      <w:szCs w:val="24"/>
    </w:rPr>
  </w:style>
  <w:style w:type="paragraph" w:styleId="1">
    <w:name w:val="heading 1"/>
    <w:basedOn w:val="a"/>
    <w:next w:val="a"/>
    <w:link w:val="10"/>
    <w:qFormat/>
    <w:pPr>
      <w:keepNext/>
      <w:numPr>
        <w:numId w:val="1"/>
      </w:numPr>
      <w:tabs>
        <w:tab w:val="left" w:pos="432"/>
      </w:tabs>
      <w:spacing w:before="240" w:after="60"/>
      <w:jc w:val="center"/>
      <w:outlineLvl w:val="0"/>
    </w:pPr>
    <w:rPr>
      <w:rFonts w:cs="Times New Roman"/>
      <w:b/>
      <w:sz w:val="36"/>
      <w:szCs w:val="20"/>
      <w:lang w:eastAsia="ru-RU"/>
    </w:rPr>
  </w:style>
  <w:style w:type="paragraph" w:styleId="2">
    <w:name w:val="heading 2"/>
    <w:basedOn w:val="a"/>
    <w:next w:val="a"/>
    <w:link w:val="20"/>
    <w:semiHidden/>
    <w:unhideWhenUsed/>
    <w:qFormat/>
    <w:pPr>
      <w:keepNext/>
      <w:numPr>
        <w:ilvl w:val="1"/>
        <w:numId w:val="1"/>
      </w:numPr>
      <w:tabs>
        <w:tab w:val="left" w:pos="576"/>
      </w:tabs>
      <w:spacing w:after="60"/>
      <w:jc w:val="center"/>
      <w:outlineLvl w:val="1"/>
    </w:pPr>
    <w:rPr>
      <w:rFonts w:cs="Times New Roman"/>
      <w:b/>
      <w:sz w:val="30"/>
      <w:szCs w:val="20"/>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sz w:val="30"/>
      <w:szCs w:val="30"/>
    </w:rPr>
  </w:style>
  <w:style w:type="paragraph" w:styleId="4">
    <w:name w:val="heading 4"/>
    <w:basedOn w:val="a"/>
    <w:next w:val="a"/>
    <w:link w:val="40"/>
    <w:unhideWhenUsed/>
    <w:qFormat/>
    <w:pPr>
      <w:keepNext/>
      <w:numPr>
        <w:ilvl w:val="3"/>
        <w:numId w:val="1"/>
      </w:numPr>
      <w:tabs>
        <w:tab w:val="left" w:pos="1224"/>
      </w:tabs>
      <w:spacing w:before="240" w:after="60"/>
      <w:jc w:val="both"/>
      <w:outlineLvl w:val="3"/>
    </w:pPr>
    <w:rPr>
      <w:rFonts w:ascii="Arial" w:hAnsi="Arial" w:cs="Times New Roman"/>
      <w:szCs w:val="20"/>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b/>
      <w:bCs/>
    </w:rPr>
  </w:style>
  <w:style w:type="paragraph" w:styleId="6">
    <w:name w:val="heading 6"/>
    <w:basedOn w:val="a"/>
    <w:next w:val="a"/>
    <w:link w:val="60"/>
    <w:semiHidden/>
    <w:unhideWhenUsed/>
    <w:qFormat/>
    <w:pPr>
      <w:numPr>
        <w:ilvl w:val="5"/>
        <w:numId w:val="1"/>
      </w:numPr>
      <w:tabs>
        <w:tab w:val="left" w:pos="1152"/>
      </w:tabs>
      <w:spacing w:before="240" w:after="60"/>
      <w:jc w:val="both"/>
      <w:outlineLvl w:val="5"/>
    </w:pPr>
    <w:rPr>
      <w:rFonts w:cs="Times New Roman"/>
      <w:i/>
      <w:sz w:val="22"/>
      <w:szCs w:val="20"/>
    </w:rPr>
  </w:style>
  <w:style w:type="paragraph" w:styleId="7">
    <w:name w:val="heading 7"/>
    <w:basedOn w:val="a"/>
    <w:next w:val="a"/>
    <w:link w:val="70"/>
    <w:semiHidden/>
    <w:unhideWhenUsed/>
    <w:qFormat/>
    <w:pPr>
      <w:numPr>
        <w:ilvl w:val="6"/>
        <w:numId w:val="1"/>
      </w:numPr>
      <w:tabs>
        <w:tab w:val="left" w:pos="1296"/>
      </w:tabs>
      <w:spacing w:before="240" w:after="60"/>
      <w:jc w:val="both"/>
      <w:outlineLvl w:val="6"/>
    </w:pPr>
    <w:rPr>
      <w:rFonts w:ascii="Arial" w:eastAsia="SimSun" w:hAnsi="Arial" w:cs="Times New Roman"/>
      <w:sz w:val="20"/>
      <w:szCs w:val="20"/>
    </w:rPr>
  </w:style>
  <w:style w:type="paragraph" w:styleId="8">
    <w:name w:val="heading 8"/>
    <w:basedOn w:val="a"/>
    <w:next w:val="a"/>
    <w:link w:val="80"/>
    <w:semiHidden/>
    <w:unhideWhenUsed/>
    <w:qFormat/>
    <w:pPr>
      <w:numPr>
        <w:ilvl w:val="7"/>
        <w:numId w:val="1"/>
      </w:numPr>
      <w:tabs>
        <w:tab w:val="left" w:pos="1440"/>
      </w:tabs>
      <w:spacing w:before="240" w:after="60"/>
      <w:jc w:val="both"/>
      <w:outlineLvl w:val="7"/>
    </w:pPr>
    <w:rPr>
      <w:rFonts w:ascii="Arial" w:eastAsia="SimSun" w:hAnsi="Arial" w:cs="Times New Roman"/>
      <w:i/>
      <w:sz w:val="20"/>
      <w:szCs w:val="20"/>
    </w:rPr>
  </w:style>
  <w:style w:type="paragraph" w:styleId="9">
    <w:name w:val="heading 9"/>
    <w:basedOn w:val="a"/>
    <w:next w:val="a"/>
    <w:link w:val="90"/>
    <w:semiHidden/>
    <w:unhideWhenUsed/>
    <w:qFormat/>
    <w:pPr>
      <w:numPr>
        <w:ilvl w:val="8"/>
        <w:numId w:val="1"/>
      </w:numPr>
      <w:tabs>
        <w:tab w:val="left" w:pos="1584"/>
      </w:tabs>
      <w:spacing w:before="240" w:after="60"/>
      <w:jc w:val="both"/>
      <w:outlineLvl w:val="8"/>
    </w:pPr>
    <w:rPr>
      <w:rFonts w:ascii="Arial" w:eastAsia="SimSu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31">
    <w:name w:val="Заголовок 3 Знак"/>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51">
    <w:name w:val="Заголовок 5 Знак"/>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a3">
    <w:name w:val="Заголовок Знак"/>
    <w:basedOn w:val="a0"/>
    <w:link w:val="a4"/>
    <w:uiPriority w:val="10"/>
    <w:qFormat/>
    <w:rPr>
      <w:sz w:val="48"/>
      <w:szCs w:val="48"/>
    </w:rPr>
  </w:style>
  <w:style w:type="character" w:customStyle="1" w:styleId="a5">
    <w:name w:val="Подзаголовок Знак"/>
    <w:basedOn w:val="a0"/>
    <w:link w:val="a6"/>
    <w:uiPriority w:val="11"/>
    <w:qFormat/>
    <w:rPr>
      <w:sz w:val="24"/>
      <w:szCs w:val="24"/>
    </w:rPr>
  </w:style>
  <w:style w:type="character" w:customStyle="1" w:styleId="21">
    <w:name w:val="Цитата 2 Знак"/>
    <w:link w:val="22"/>
    <w:uiPriority w:val="29"/>
    <w:qFormat/>
    <w:rPr>
      <w:i/>
    </w:rPr>
  </w:style>
  <w:style w:type="character" w:customStyle="1" w:styleId="a7">
    <w:name w:val="Выделенная цитата Знак"/>
    <w:link w:val="a8"/>
    <w:uiPriority w:val="30"/>
    <w:qFormat/>
    <w:rPr>
      <w:i/>
    </w:rPr>
  </w:style>
  <w:style w:type="character" w:customStyle="1" w:styleId="a9">
    <w:name w:val="Верхний колонтитул Знак"/>
    <w:basedOn w:val="a0"/>
    <w:link w:val="aa"/>
    <w:uiPriority w:val="99"/>
    <w:qFormat/>
  </w:style>
  <w:style w:type="character" w:customStyle="1" w:styleId="FooterChar">
    <w:name w:val="Footer Char"/>
    <w:basedOn w:val="a0"/>
    <w:uiPriority w:val="99"/>
    <w:qFormat/>
  </w:style>
  <w:style w:type="character" w:customStyle="1" w:styleId="ab">
    <w:name w:val="Нижний колонтитул Знак"/>
    <w:link w:val="ac"/>
    <w:uiPriority w:val="99"/>
    <w:qFormat/>
  </w:style>
  <w:style w:type="character" w:styleId="ad">
    <w:name w:val="Hyperlink"/>
    <w:uiPriority w:val="99"/>
    <w:unhideWhenUsed/>
    <w:rPr>
      <w:color w:val="0000FF" w:themeColor="hyperlink"/>
      <w:u w:val="single"/>
    </w:rPr>
  </w:style>
  <w:style w:type="character" w:customStyle="1" w:styleId="FootnoteTextChar">
    <w:name w:val="Footnote Text Char"/>
    <w:uiPriority w:val="99"/>
    <w:qFormat/>
    <w:rPr>
      <w:sz w:val="18"/>
    </w:rPr>
  </w:style>
  <w:style w:type="character" w:customStyle="1" w:styleId="ae">
    <w:name w:val="Текст концевой сноски Знак"/>
    <w:link w:val="af"/>
    <w:uiPriority w:val="99"/>
    <w:qFormat/>
    <w:rPr>
      <w:sz w:val="20"/>
    </w:rPr>
  </w:style>
  <w:style w:type="character" w:customStyle="1" w:styleId="af0">
    <w:name w:val="Символ концевой сноски"/>
    <w:qFormat/>
  </w:style>
  <w:style w:type="character" w:styleId="af1">
    <w:name w:val="endnote reference"/>
    <w:rPr>
      <w:vertAlign w:val="superscript"/>
    </w:rPr>
  </w:style>
  <w:style w:type="character" w:customStyle="1" w:styleId="EndnoteCharacters">
    <w:name w:val="Endnote Characters"/>
    <w:basedOn w:val="a0"/>
    <w:uiPriority w:val="99"/>
    <w:semiHidden/>
    <w:unhideWhenUsed/>
    <w:qFormat/>
    <w:rPr>
      <w:vertAlign w:val="superscript"/>
    </w:rPr>
  </w:style>
  <w:style w:type="character" w:customStyle="1" w:styleId="11">
    <w:name w:val="Заголовок 1 Знак"/>
    <w:basedOn w:val="a0"/>
    <w:qFormat/>
    <w:rPr>
      <w:rFonts w:ascii="Times New Roman" w:eastAsia="Times New Roman" w:hAnsi="Times New Roman" w:cs="Times New Roman"/>
      <w:b/>
      <w:sz w:val="36"/>
      <w:szCs w:val="20"/>
      <w:lang w:eastAsia="ru-RU"/>
    </w:rPr>
  </w:style>
  <w:style w:type="character" w:customStyle="1" w:styleId="20">
    <w:name w:val="Заголовок 2 Знак"/>
    <w:basedOn w:val="a0"/>
    <w:link w:val="2"/>
    <w:semiHidden/>
    <w:qFormat/>
    <w:rPr>
      <w:rFonts w:ascii="Times New Roman" w:eastAsia="Times New Roman" w:hAnsi="Times New Roman" w:cs="Times New Roman"/>
      <w:b/>
      <w:sz w:val="30"/>
      <w:szCs w:val="20"/>
    </w:rPr>
  </w:style>
  <w:style w:type="character" w:customStyle="1" w:styleId="41">
    <w:name w:val="Заголовок 4 Знак"/>
    <w:basedOn w:val="a0"/>
    <w:qFormat/>
    <w:rPr>
      <w:rFonts w:ascii="Arial" w:eastAsia="Times New Roman" w:hAnsi="Arial" w:cs="Times New Roman"/>
      <w:sz w:val="24"/>
      <w:szCs w:val="20"/>
    </w:rPr>
  </w:style>
  <w:style w:type="character" w:customStyle="1" w:styleId="60">
    <w:name w:val="Заголовок 6 Знак"/>
    <w:basedOn w:val="a0"/>
    <w:link w:val="6"/>
    <w:semiHidden/>
    <w:qFormat/>
    <w:rPr>
      <w:rFonts w:ascii="Times New Roman" w:eastAsia="Times New Roman" w:hAnsi="Times New Roman" w:cs="Times New Roman"/>
      <w:i/>
      <w:szCs w:val="20"/>
    </w:rPr>
  </w:style>
  <w:style w:type="character" w:customStyle="1" w:styleId="70">
    <w:name w:val="Заголовок 7 Знак"/>
    <w:basedOn w:val="a0"/>
    <w:link w:val="7"/>
    <w:semiHidden/>
    <w:qFormat/>
    <w:rPr>
      <w:rFonts w:ascii="Arial" w:eastAsia="SimSun" w:hAnsi="Arial" w:cs="Times New Roman"/>
      <w:sz w:val="20"/>
      <w:szCs w:val="20"/>
    </w:rPr>
  </w:style>
  <w:style w:type="character" w:customStyle="1" w:styleId="80">
    <w:name w:val="Заголовок 8 Знак"/>
    <w:basedOn w:val="a0"/>
    <w:link w:val="8"/>
    <w:semiHidden/>
    <w:qFormat/>
    <w:rPr>
      <w:rFonts w:ascii="Arial" w:eastAsia="SimSun" w:hAnsi="Arial" w:cs="Times New Roman"/>
      <w:i/>
      <w:sz w:val="20"/>
      <w:szCs w:val="20"/>
    </w:rPr>
  </w:style>
  <w:style w:type="character" w:customStyle="1" w:styleId="90">
    <w:name w:val="Заголовок 9 Знак"/>
    <w:basedOn w:val="a0"/>
    <w:link w:val="9"/>
    <w:semiHidden/>
    <w:qFormat/>
    <w:rPr>
      <w:rFonts w:ascii="Arial" w:eastAsia="SimSun" w:hAnsi="Arial" w:cs="Times New Roman"/>
      <w:b/>
      <w:i/>
      <w:sz w:val="18"/>
      <w:szCs w:val="20"/>
    </w:rPr>
  </w:style>
  <w:style w:type="character" w:customStyle="1" w:styleId="af2">
    <w:name w:val="Текст сноски Знак"/>
    <w:basedOn w:val="a0"/>
    <w:link w:val="af3"/>
    <w:uiPriority w:val="99"/>
    <w:semiHidden/>
    <w:qFormat/>
    <w:rPr>
      <w:rFonts w:ascii="Times New Roman" w:eastAsia="SimSun" w:hAnsi="Times New Roman" w:cs="Times New Roman"/>
      <w:sz w:val="20"/>
      <w:szCs w:val="20"/>
      <w:lang w:eastAsia="ru-RU"/>
    </w:rPr>
  </w:style>
  <w:style w:type="character" w:customStyle="1" w:styleId="af4">
    <w:name w:val="Основной текст с отступом Знак"/>
    <w:basedOn w:val="a0"/>
    <w:link w:val="af5"/>
    <w:semiHidden/>
    <w:qFormat/>
    <w:rPr>
      <w:rFonts w:ascii="Times New Roman" w:eastAsia="SimSun" w:hAnsi="Times New Roman" w:cs="Times New Roman"/>
      <w:sz w:val="24"/>
      <w:szCs w:val="24"/>
      <w:lang w:eastAsia="ru-RU"/>
    </w:rPr>
  </w:style>
  <w:style w:type="character" w:customStyle="1" w:styleId="af6">
    <w:name w:val="Без интервала Знак"/>
    <w:link w:val="af7"/>
    <w:qFormat/>
    <w:rPr>
      <w:rFonts w:ascii="Calibri" w:hAnsi="Calibri" w:cs="Calibri"/>
    </w:rPr>
  </w:style>
  <w:style w:type="character" w:customStyle="1" w:styleId="af8">
    <w:name w:val="Абзац списка Знак"/>
    <w:link w:val="af9"/>
    <w:uiPriority w:val="99"/>
    <w:qFormat/>
    <w:rPr>
      <w:sz w:val="24"/>
      <w:szCs w:val="28"/>
    </w:rPr>
  </w:style>
  <w:style w:type="character" w:customStyle="1" w:styleId="ConsPlusNormal">
    <w:name w:val="ConsPlusNormal Знак"/>
    <w:link w:val="ConsPlusNormal0"/>
    <w:uiPriority w:val="99"/>
    <w:qFormat/>
    <w:rPr>
      <w:rFonts w:ascii="Arial" w:hAnsi="Arial" w:cs="Arial"/>
    </w:rPr>
  </w:style>
  <w:style w:type="character" w:customStyle="1" w:styleId="afa">
    <w:name w:val="Символ сноски"/>
    <w:qFormat/>
  </w:style>
  <w:style w:type="character" w:styleId="afb">
    <w:name w:val="footnote reference"/>
    <w:rPr>
      <w:rFonts w:ascii="Times New Roman" w:hAnsi="Times New Roman" w:cs="Times New Roman"/>
      <w:vertAlign w:val="superscript"/>
    </w:rPr>
  </w:style>
  <w:style w:type="character" w:customStyle="1" w:styleId="FootnoteCharacters">
    <w:name w:val="Footnote Characters"/>
    <w:uiPriority w:val="99"/>
    <w:semiHidden/>
    <w:unhideWhenUsed/>
    <w:qFormat/>
    <w:rPr>
      <w:rFonts w:ascii="Times New Roman" w:hAnsi="Times New Roman" w:cs="Times New Roman"/>
      <w:vertAlign w:val="superscript"/>
    </w:rPr>
  </w:style>
  <w:style w:type="character" w:customStyle="1" w:styleId="afc">
    <w:name w:val="Гипертекстовая ссылка"/>
    <w:uiPriority w:val="99"/>
    <w:qFormat/>
    <w:rPr>
      <w:color w:val="106BBE"/>
    </w:rPr>
  </w:style>
  <w:style w:type="character" w:styleId="afd">
    <w:name w:val="annotation reference"/>
    <w:basedOn w:val="a0"/>
    <w:uiPriority w:val="99"/>
    <w:semiHidden/>
    <w:unhideWhenUsed/>
    <w:qFormat/>
    <w:rPr>
      <w:sz w:val="16"/>
      <w:szCs w:val="16"/>
    </w:rPr>
  </w:style>
  <w:style w:type="character" w:customStyle="1" w:styleId="afe">
    <w:name w:val="Текст примечания Знак"/>
    <w:basedOn w:val="a0"/>
    <w:link w:val="aff"/>
    <w:uiPriority w:val="99"/>
    <w:semiHidden/>
    <w:qFormat/>
    <w:rPr>
      <w:rFonts w:ascii="Times New Roman" w:eastAsia="Times New Roman" w:hAnsi="Times New Roman" w:cs="Arial"/>
      <w:sz w:val="20"/>
      <w:szCs w:val="20"/>
    </w:rPr>
  </w:style>
  <w:style w:type="character" w:customStyle="1" w:styleId="aff0">
    <w:name w:val="Тема примечания Знак"/>
    <w:basedOn w:val="afe"/>
    <w:link w:val="aff1"/>
    <w:uiPriority w:val="99"/>
    <w:semiHidden/>
    <w:qFormat/>
    <w:rPr>
      <w:rFonts w:ascii="Times New Roman" w:eastAsia="Times New Roman" w:hAnsi="Times New Roman" w:cs="Arial"/>
      <w:b/>
      <w:bCs/>
      <w:sz w:val="20"/>
      <w:szCs w:val="20"/>
    </w:rPr>
  </w:style>
  <w:style w:type="character" w:customStyle="1" w:styleId="aff2">
    <w:name w:val="Текст выноски Знак"/>
    <w:basedOn w:val="a0"/>
    <w:link w:val="aff3"/>
    <w:uiPriority w:val="99"/>
    <w:semiHidden/>
    <w:qFormat/>
    <w:rPr>
      <w:rFonts w:ascii="Tahoma" w:eastAsia="Times New Roman" w:hAnsi="Tahoma" w:cs="Tahoma"/>
      <w:sz w:val="16"/>
      <w:szCs w:val="16"/>
    </w:rPr>
  </w:style>
  <w:style w:type="character" w:styleId="aff4">
    <w:name w:val="line number"/>
  </w:style>
  <w:style w:type="paragraph" w:styleId="a4">
    <w:name w:val="Title"/>
    <w:basedOn w:val="a"/>
    <w:next w:val="aff5"/>
    <w:link w:val="a3"/>
    <w:uiPriority w:val="10"/>
    <w:qFormat/>
    <w:pPr>
      <w:spacing w:before="300" w:after="200"/>
      <w:contextualSpacing/>
    </w:pPr>
    <w:rPr>
      <w:sz w:val="48"/>
      <w:szCs w:val="48"/>
    </w:rPr>
  </w:style>
  <w:style w:type="paragraph" w:styleId="aff5">
    <w:name w:val="Body Text"/>
    <w:basedOn w:val="a"/>
    <w:pPr>
      <w:spacing w:after="140" w:line="276" w:lineRule="auto"/>
    </w:pPr>
  </w:style>
  <w:style w:type="paragraph" w:styleId="aff6">
    <w:name w:val="List"/>
    <w:basedOn w:val="aff5"/>
    <w:rPr>
      <w:rFonts w:cs="Arial Unicode MS"/>
    </w:rPr>
  </w:style>
  <w:style w:type="paragraph" w:styleId="aff7">
    <w:name w:val="caption"/>
    <w:basedOn w:val="a"/>
    <w:next w:val="a"/>
    <w:uiPriority w:val="35"/>
    <w:semiHidden/>
    <w:unhideWhenUsed/>
    <w:qFormat/>
    <w:pPr>
      <w:spacing w:line="276" w:lineRule="auto"/>
    </w:pPr>
    <w:rPr>
      <w:b/>
      <w:bCs/>
      <w:color w:val="4F81BD" w:themeColor="accent1"/>
      <w:sz w:val="18"/>
      <w:szCs w:val="18"/>
    </w:rPr>
  </w:style>
  <w:style w:type="paragraph" w:styleId="aff8">
    <w:name w:val="index heading"/>
    <w:basedOn w:val="a4"/>
  </w:style>
  <w:style w:type="paragraph" w:styleId="a6">
    <w:name w:val="Subtitle"/>
    <w:basedOn w:val="a"/>
    <w:next w:val="a"/>
    <w:link w:val="a5"/>
    <w:uiPriority w:val="11"/>
    <w:qFormat/>
    <w:pPr>
      <w:spacing w:before="200" w:after="200"/>
    </w:pPr>
  </w:style>
  <w:style w:type="paragraph" w:styleId="22">
    <w:name w:val="Quote"/>
    <w:basedOn w:val="a"/>
    <w:next w:val="a"/>
    <w:link w:val="21"/>
    <w:uiPriority w:val="29"/>
    <w:qFormat/>
    <w:pPr>
      <w:ind w:left="720" w:right="720"/>
    </w:pPr>
    <w:rPr>
      <w:i/>
    </w:rPr>
  </w:style>
  <w:style w:type="paragraph" w:styleId="a8">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f9">
    <w:name w:val="Колонтитул"/>
    <w:basedOn w:val="a"/>
    <w:qFormat/>
  </w:style>
  <w:style w:type="paragraph" w:styleId="aa">
    <w:name w:val="header"/>
    <w:basedOn w:val="a"/>
    <w:link w:val="a9"/>
    <w:uiPriority w:val="99"/>
    <w:unhideWhenUsed/>
    <w:pPr>
      <w:tabs>
        <w:tab w:val="center" w:pos="7143"/>
        <w:tab w:val="right" w:pos="14287"/>
      </w:tabs>
    </w:pPr>
  </w:style>
  <w:style w:type="paragraph" w:styleId="ac">
    <w:name w:val="footer"/>
    <w:basedOn w:val="a"/>
    <w:link w:val="ab"/>
    <w:uiPriority w:val="99"/>
    <w:unhideWhenUsed/>
    <w:pPr>
      <w:tabs>
        <w:tab w:val="center" w:pos="7143"/>
        <w:tab w:val="right" w:pos="14287"/>
      </w:tabs>
    </w:pPr>
  </w:style>
  <w:style w:type="paragraph" w:styleId="af">
    <w:name w:val="endnote text"/>
    <w:basedOn w:val="a"/>
    <w:link w:val="ae"/>
    <w:uiPriority w:val="99"/>
    <w:semiHidden/>
    <w:unhideWhenUsed/>
    <w:rPr>
      <w:sz w:val="20"/>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fa">
    <w:name w:val="TOC Heading"/>
    <w:uiPriority w:val="39"/>
    <w:unhideWhenUsed/>
    <w:pPr>
      <w:spacing w:after="200" w:line="276" w:lineRule="auto"/>
    </w:pPr>
  </w:style>
  <w:style w:type="paragraph" w:styleId="affb">
    <w:name w:val="table of figures"/>
    <w:basedOn w:val="a"/>
    <w:next w:val="a"/>
    <w:uiPriority w:val="99"/>
    <w:unhideWhenUsed/>
    <w:qFormat/>
  </w:style>
  <w:style w:type="paragraph" w:customStyle="1" w:styleId="affc">
    <w:name w:val="Пункт"/>
    <w:basedOn w:val="a"/>
    <w:uiPriority w:val="99"/>
    <w:qFormat/>
    <w:pPr>
      <w:tabs>
        <w:tab w:val="left" w:pos="1980"/>
      </w:tabs>
      <w:ind w:left="1404" w:hanging="504"/>
      <w:jc w:val="both"/>
    </w:pPr>
    <w:rPr>
      <w:rFonts w:cs="Times New Roman"/>
      <w:szCs w:val="28"/>
      <w:lang w:eastAsia="ru-RU"/>
    </w:rPr>
  </w:style>
  <w:style w:type="paragraph" w:styleId="af3">
    <w:name w:val="footnote text"/>
    <w:basedOn w:val="a"/>
    <w:link w:val="af2"/>
    <w:uiPriority w:val="99"/>
    <w:semiHidden/>
    <w:unhideWhenUsed/>
    <w:qFormat/>
    <w:pPr>
      <w:spacing w:after="60"/>
      <w:jc w:val="both"/>
    </w:pPr>
    <w:rPr>
      <w:rFonts w:eastAsia="SimSun" w:cs="Times New Roman"/>
      <w:sz w:val="20"/>
      <w:szCs w:val="20"/>
      <w:lang w:eastAsia="ru-RU"/>
    </w:rPr>
  </w:style>
  <w:style w:type="paragraph" w:styleId="af5">
    <w:name w:val="Body Text Indent"/>
    <w:basedOn w:val="a"/>
    <w:link w:val="af4"/>
    <w:semiHidden/>
    <w:unhideWhenUsed/>
    <w:qFormat/>
    <w:pPr>
      <w:spacing w:after="120"/>
      <w:ind w:left="283"/>
    </w:pPr>
    <w:rPr>
      <w:rFonts w:eastAsia="SimSun" w:cs="Times New Roman"/>
      <w:lang w:eastAsia="ru-RU"/>
    </w:rPr>
  </w:style>
  <w:style w:type="paragraph" w:styleId="af7">
    <w:name w:val="No Spacing"/>
    <w:link w:val="af6"/>
    <w:qFormat/>
    <w:rPr>
      <w:rFonts w:cs="Calibri"/>
    </w:rPr>
  </w:style>
  <w:style w:type="paragraph" w:styleId="af9">
    <w:name w:val="List Paragraph"/>
    <w:basedOn w:val="a"/>
    <w:link w:val="af8"/>
    <w:uiPriority w:val="99"/>
    <w:qFormat/>
    <w:pPr>
      <w:ind w:left="720"/>
      <w:contextualSpacing/>
    </w:pPr>
    <w:rPr>
      <w:rFonts w:asciiTheme="minorHAnsi" w:eastAsiaTheme="minorHAnsi" w:hAnsiTheme="minorHAnsi"/>
      <w:szCs w:val="28"/>
    </w:rPr>
  </w:style>
  <w:style w:type="paragraph" w:customStyle="1" w:styleId="Style31">
    <w:name w:val="Style31"/>
    <w:basedOn w:val="a"/>
    <w:qFormat/>
    <w:pPr>
      <w:widowControl w:val="0"/>
      <w:spacing w:line="260" w:lineRule="exact"/>
    </w:pPr>
    <w:rPr>
      <w:rFonts w:eastAsia="SimSun" w:cs="Times New Roman"/>
      <w:lang w:eastAsia="ru-RU"/>
    </w:rPr>
  </w:style>
  <w:style w:type="paragraph" w:customStyle="1" w:styleId="ConsPlusNormal0">
    <w:name w:val="ConsPlusNormal"/>
    <w:link w:val="ConsPlusNormal"/>
    <w:uiPriority w:val="99"/>
    <w:qFormat/>
    <w:pPr>
      <w:widowControl w:val="0"/>
      <w:ind w:firstLine="720"/>
    </w:pPr>
    <w:rPr>
      <w:rFonts w:ascii="Arial" w:hAnsi="Arial"/>
    </w:rPr>
  </w:style>
  <w:style w:type="paragraph" w:customStyle="1" w:styleId="210">
    <w:name w:val="Основной текст с отступом 21"/>
    <w:basedOn w:val="a"/>
    <w:qFormat/>
    <w:pPr>
      <w:spacing w:after="120" w:line="480" w:lineRule="auto"/>
      <w:ind w:left="283"/>
    </w:pPr>
    <w:rPr>
      <w:rFonts w:eastAsia="SimSun" w:cs="Calibri"/>
      <w:sz w:val="20"/>
      <w:szCs w:val="20"/>
      <w:lang w:eastAsia="ar-SA"/>
    </w:rPr>
  </w:style>
  <w:style w:type="paragraph" w:customStyle="1" w:styleId="p3">
    <w:name w:val="p3"/>
    <w:basedOn w:val="a"/>
    <w:qFormat/>
    <w:pPr>
      <w:spacing w:beforeAutospacing="1" w:afterAutospacing="1"/>
    </w:pPr>
    <w:rPr>
      <w:rFonts w:eastAsia="SimSun" w:cs="Times New Roman"/>
      <w:lang w:eastAsia="ru-RU"/>
    </w:rPr>
  </w:style>
  <w:style w:type="paragraph" w:styleId="aff">
    <w:name w:val="annotation text"/>
    <w:basedOn w:val="a"/>
    <w:link w:val="afe"/>
    <w:uiPriority w:val="99"/>
    <w:semiHidden/>
    <w:unhideWhenUsed/>
    <w:qFormat/>
    <w:rPr>
      <w:sz w:val="20"/>
      <w:szCs w:val="20"/>
    </w:rPr>
  </w:style>
  <w:style w:type="paragraph" w:styleId="aff1">
    <w:name w:val="annotation subject"/>
    <w:basedOn w:val="aff"/>
    <w:next w:val="aff"/>
    <w:link w:val="aff0"/>
    <w:uiPriority w:val="99"/>
    <w:semiHidden/>
    <w:unhideWhenUsed/>
    <w:qFormat/>
    <w:rPr>
      <w:b/>
      <w:bCs/>
    </w:rPr>
  </w:style>
  <w:style w:type="paragraph" w:styleId="aff3">
    <w:name w:val="Balloon Text"/>
    <w:basedOn w:val="a"/>
    <w:link w:val="aff2"/>
    <w:uiPriority w:val="99"/>
    <w:semiHidden/>
    <w:unhideWhenUsed/>
    <w:qFormat/>
    <w:rPr>
      <w:rFonts w:ascii="Tahoma" w:hAnsi="Tahoma" w:cs="Tahoma"/>
      <w:sz w:val="16"/>
      <w:szCs w:val="16"/>
    </w:rPr>
  </w:style>
  <w:style w:type="paragraph" w:styleId="affd">
    <w:name w:val="Normal (Web)"/>
    <w:basedOn w:val="a"/>
    <w:uiPriority w:val="99"/>
    <w:semiHidden/>
    <w:unhideWhenUsed/>
    <w:qFormat/>
    <w:rsid w:val="00DC2995"/>
    <w:pPr>
      <w:spacing w:beforeAutospacing="1" w:afterAutospacing="1"/>
    </w:pPr>
    <w:rPr>
      <w:rFonts w:cs="Times New Roman"/>
      <w:lang w:eastAsia="ru-RU"/>
    </w:rPr>
  </w:style>
  <w:style w:type="paragraph" w:customStyle="1" w:styleId="affe">
    <w:name w:val="Содержимое таблицы"/>
    <w:basedOn w:val="a"/>
    <w:qFormat/>
    <w:pPr>
      <w:suppressLineNumbers/>
    </w:p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0">
    <w:name w:val="Plain Table 1"/>
    <w:aliases w:val="Заголовок 1 Знак1"/>
    <w:basedOn w:val="a1"/>
    <w:link w:val="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24">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aliases w:val="Заголовок 3 Знак1"/>
    <w:basedOn w:val="a1"/>
    <w:link w:val="3"/>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40">
    <w:name w:val="Plain Table 4"/>
    <w:aliases w:val="Заголовок 4 Знак1"/>
    <w:basedOn w:val="a1"/>
    <w:link w:val="4"/>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50">
    <w:name w:val="Plain Table 5"/>
    <w:aliases w:val="Заголовок 5 Знак1"/>
    <w:basedOn w:val="a1"/>
    <w:link w:val="5"/>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F81BD" w:fill="4F81BD" w:themeFill="accent1"/>
      </w:tcPr>
    </w:tblStylePr>
    <w:tblStylePr w:type="lastRow">
      <w:rPr>
        <w:b/>
        <w:color w:val="FFFFFF"/>
        <w:sz w:val="22"/>
      </w:rPr>
      <w:tblPr/>
      <w:tcPr>
        <w:tcBorders>
          <w:top w:val="single" w:sz="4" w:space="0" w:color="FFFFFF" w:themeColor="light1"/>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C0504D" w:fill="C0504D" w:themeFill="accent2"/>
      </w:tcPr>
    </w:tblStylePr>
    <w:tblStylePr w:type="lastRow">
      <w:rPr>
        <w:b/>
        <w:color w:val="FFFFFF"/>
        <w:sz w:val="22"/>
      </w:rPr>
      <w:tblPr/>
      <w:tcPr>
        <w:tcBorders>
          <w:top w:val="single" w:sz="4" w:space="0" w:color="FFFFFF" w:themeColor="light1"/>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9BBB59" w:fill="9BBB59" w:themeFill="accent3"/>
      </w:tcPr>
    </w:tblStylePr>
    <w:tblStylePr w:type="lastRow">
      <w:rPr>
        <w:b/>
        <w:color w:val="FFFFFF"/>
        <w:sz w:val="22"/>
      </w:rPr>
      <w:tblPr/>
      <w:tcPr>
        <w:tcBorders>
          <w:top w:val="single" w:sz="4" w:space="0" w:color="FFFFFF" w:themeColor="light1"/>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8064A2" w:fill="8064A2" w:themeFill="accent4"/>
      </w:tcPr>
    </w:tblStylePr>
    <w:tblStylePr w:type="lastRow">
      <w:rPr>
        <w:b/>
        <w:color w:val="FFFFFF"/>
        <w:sz w:val="22"/>
      </w:rPr>
      <w:tblPr/>
      <w:tcPr>
        <w:tcBorders>
          <w:top w:val="single" w:sz="4" w:space="0" w:color="FFFFFF" w:themeColor="light1"/>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BACC6" w:fill="4BACC6" w:themeFill="accent5"/>
      </w:tcPr>
    </w:tblStylePr>
    <w:tblStylePr w:type="lastRow">
      <w:rPr>
        <w:b/>
        <w:color w:val="FFFFFF"/>
        <w:sz w:val="22"/>
      </w:rPr>
      <w:tblPr/>
      <w:tcPr>
        <w:tcBorders>
          <w:top w:val="single" w:sz="4" w:space="0" w:color="FFFFFF" w:themeColor="light1"/>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79646" w:fill="F79646" w:themeFill="accent6"/>
      </w:tcPr>
    </w:tblStylePr>
    <w:tblStylePr w:type="lastRow">
      <w:rPr>
        <w:b/>
        <w:color w:val="FFFFFF"/>
        <w:sz w:val="22"/>
      </w:rPr>
      <w:tblPr/>
      <w:tcPr>
        <w:tcBorders>
          <w:top w:val="single" w:sz="4" w:space="0" w:color="FFFFFF" w:themeColor="light1"/>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A6BFDD" w:themeColor="accent1" w:themeTint="80"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9ABB59" w:themeColor="accent3" w:themeTint="FE"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266779" w:themeColor="accent5"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266779" w:themeColor="accent5"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266779" w:themeColor="accent5"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B15407" w:themeColor="accent6"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B15407" w:themeColor="accent6"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B15407" w:themeColor="accent6"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i/>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i/>
        <w:color w:val="C3D69B" w:themeColor="accent3" w:themeTint="98"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C3D69B" w:themeColor="accent3" w:themeTint="98"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i/>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i/>
        <w:color w:val="92CCDC" w:themeColor="accent5" w:themeTint="9A"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92CCDC" w:themeColor="accent5" w:themeTint="9A"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i/>
        <w:color w:val="FAC090" w:themeColor="accent6" w:themeTint="98"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FAC090" w:themeColor="accent6" w:themeTint="98"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afff">
    <w:name w:val="Table Grid"/>
    <w:basedOn w:val="a1"/>
    <w:uiPriority w:val="59"/>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AFFF4-A11B-4CF3-B354-270078627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4442</Words>
  <Characters>25324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dc:description/>
  <cp:lastModifiedBy>Lawer</cp:lastModifiedBy>
  <cp:revision>9</cp:revision>
  <cp:lastPrinted>2025-01-27T07:49:00Z</cp:lastPrinted>
  <dcterms:created xsi:type="dcterms:W3CDTF">2025-02-18T10:31:00Z</dcterms:created>
  <dcterms:modified xsi:type="dcterms:W3CDTF">2025-02-20T12:37:00Z</dcterms:modified>
  <dc:language>ru-RU</dc:language>
</cp:coreProperties>
</file>