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226"/>
        <w:gridCol w:w="441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44" w:type="dxa"/>
            <w:textDirection w:val="lrTb"/>
            <w:noWrap w:val="false"/>
          </w:tcPr>
          <w:p>
            <w:pPr>
              <w:pStyle w:val="924"/>
              <w:jc w:val="left"/>
              <w:spacing w:before="0" w:after="0"/>
              <w:widowControl w:val="off"/>
              <w:tabs>
                <w:tab w:val="left" w:pos="0" w:leader="none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9" w:type="dxa"/>
            <w:textDirection w:val="lrTb"/>
            <w:noWrap w:val="false"/>
          </w:tcPr>
          <w:p>
            <w:pPr>
              <w:pStyle w:val="924"/>
              <w:jc w:val="left"/>
              <w:spacing w:before="0" w:after="0"/>
              <w:widowControl w:val="off"/>
              <w:tabs>
                <w:tab w:val="left" w:pos="0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924"/>
        <w:jc w:val="left"/>
        <w:spacing w:before="0" w:after="0"/>
        <w:widowControl w:val="off"/>
        <w:tabs>
          <w:tab w:val="left" w:pos="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textDirection w:val="lrTb"/>
            <w:noWrap w:val="false"/>
          </w:tcPr>
          <w:p>
            <w:pPr>
              <w:pStyle w:val="924"/>
              <w:jc w:val="left"/>
              <w:spacing w:before="0" w:after="0"/>
              <w:widowControl w:val="off"/>
              <w:tabs>
                <w:tab w:val="left" w:pos="0" w:leader="none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textDirection w:val="lrTb"/>
            <w:noWrap w:val="false"/>
          </w:tcPr>
          <w:p>
            <w:pPr>
              <w:jc w:val="right"/>
              <w:keepLines/>
              <w:keepNext/>
              <w:spacing w:after="0"/>
              <w:widowControl w:val="off"/>
              <w:suppressLineNumbers/>
            </w:pPr>
            <w:r>
              <w:t xml:space="preserve">«УТВЕРЖДАЮ»</w:t>
            </w:r>
            <w:r/>
          </w:p>
          <w:p>
            <w:pPr>
              <w:jc w:val="right"/>
              <w:keepLines/>
              <w:keepNext/>
              <w:spacing w:after="0"/>
              <w:widowControl w:val="off"/>
              <w:suppressLineNumbers/>
            </w:pPr>
            <w:r/>
            <w:r/>
          </w:p>
          <w:p>
            <w:pPr>
              <w:jc w:val="right"/>
              <w:keepLines/>
              <w:keepNext/>
              <w:spacing w:after="0"/>
              <w:widowControl w:val="off"/>
              <w:suppressLineNumbers/>
            </w:pPr>
            <w:r>
              <w:t xml:space="preserve">Директор МАУ «РРМЦ»</w:t>
            </w:r>
            <w:r/>
          </w:p>
          <w:p>
            <w:pPr>
              <w:jc w:val="right"/>
              <w:keepLines/>
              <w:keepNext/>
              <w:spacing w:after="0"/>
              <w:widowControl w:val="off"/>
              <w:suppressLineNumbers/>
            </w:pPr>
            <w:r>
              <w:t xml:space="preserve">Н.Г. Дойжа</w:t>
            </w:r>
            <w:r/>
          </w:p>
          <w:p>
            <w:pPr>
              <w:jc w:val="right"/>
              <w:keepLines/>
              <w:keepNext/>
              <w:spacing w:after="0"/>
              <w:widowControl w:val="off"/>
              <w:suppressLineNumbers/>
            </w:pPr>
            <w:r/>
            <w:r/>
          </w:p>
          <w:p>
            <w:pPr>
              <w:pStyle w:val="924"/>
              <w:jc w:val="right"/>
              <w:spacing w:before="0" w:after="0"/>
              <w:widowControl w:val="off"/>
              <w:tabs>
                <w:tab w:val="left" w:pos="0" w:leader="none"/>
              </w:tabs>
              <w:rPr>
                <w:b/>
                <w:bCs/>
                <w:szCs w:val="24"/>
              </w:rPr>
            </w:pPr>
            <w:r>
              <w:t xml:space="preserve">2</w:t>
            </w:r>
            <w:r>
              <w:t xml:space="preserve">5</w:t>
            </w:r>
            <w:r>
              <w:t xml:space="preserve">.02.2025 года</w: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</w:r>
          </w:p>
        </w:tc>
      </w:tr>
    </w:tbl>
    <w:p>
      <w:pPr>
        <w:pStyle w:val="924"/>
        <w:jc w:val="left"/>
        <w:spacing w:before="0" w:after="0"/>
        <w:widowControl w:val="off"/>
        <w:tabs>
          <w:tab w:val="left" w:pos="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8"/>
          <w:szCs w:val="28"/>
        </w:rPr>
        <w:suppressLineNumbers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Документация об открытом конкурсе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Наименование объекта закупки: </w:t>
      </w:r>
      <w:r>
        <w:rPr>
          <w:b/>
          <w:bCs/>
          <w:sz w:val="28"/>
          <w:szCs w:val="28"/>
        </w:rPr>
        <w:t xml:space="preserve"> выполнение работ по текущему ремонту объекта МАУ «Районный ресурсный молодёжный центр»,  расположенного по адресу: ЯНАО, МО Пуровский район, г. Тарко-Сале, мкр. Пуровск ул. Железнодорожная, д. 9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keepLines/>
        <w:keepNext/>
        <w:spacing w:after="0"/>
        <w:widowControl w:val="off"/>
        <w:rPr>
          <w:b/>
          <w:sz w:val="22"/>
          <w:szCs w:val="22"/>
        </w:rPr>
        <w:suppressLineNumbers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spacing w:after="0"/>
        <w:tabs>
          <w:tab w:val="left" w:pos="-360" w:leader="none"/>
          <w:tab w:val="left" w:pos="36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spacing w:after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after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after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after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after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after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after="0"/>
        <w:tabs>
          <w:tab w:val="left" w:pos="-360" w:leader="none"/>
          <w:tab w:val="left" w:pos="360" w:leader="none"/>
        </w:tabs>
        <w:rPr>
          <w:b/>
          <w:sz w:val="22"/>
          <w:szCs w:val="22"/>
        </w:rPr>
        <w:sectPr>
          <w:footnotePr/>
          <w:endnotePr/>
          <w:type w:val="nextPage"/>
          <w:pgSz w:w="11906" w:h="16838" w:orient="portrait"/>
          <w:pgMar w:top="851" w:right="851" w:bottom="851" w:left="1418" w:header="709" w:footer="709" w:gutter="0"/>
          <w:cols w:num="1" w:sep="0" w:space="720" w:equalWidth="1"/>
          <w:docGrid w:linePitch="360"/>
          <w:titlePg/>
        </w:sectPr>
      </w:pPr>
      <w:r>
        <w:rPr>
          <w:b/>
          <w:sz w:val="22"/>
          <w:szCs w:val="22"/>
        </w:rPr>
        <w:t xml:space="preserve">202</w:t>
      </w:r>
      <w:r>
        <w:rPr>
          <w:b/>
          <w:sz w:val="22"/>
          <w:szCs w:val="22"/>
        </w:rPr>
        <w:t xml:space="preserve">5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right="-428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учреждение «Районный ресурсный молодежный центр» (далее – заказчик) в соответствии с требованиями Федерального закона </w:t>
      </w:r>
      <w:r>
        <w:rPr>
          <w:rFonts w:eastAsia="Calibri"/>
          <w:sz w:val="22"/>
          <w:szCs w:val="22"/>
          <w:lang w:eastAsia="en-US"/>
        </w:rPr>
        <w:t xml:space="preserve">от 18 июля 2011 года № 223-ФЗ </w:t>
      </w:r>
      <w:r>
        <w:rPr>
          <w:sz w:val="22"/>
          <w:szCs w:val="22"/>
        </w:rPr>
        <w:t xml:space="preserve">«</w:t>
      </w:r>
      <w:r>
        <w:rPr>
          <w:rFonts w:eastAsia="Calibri"/>
          <w:sz w:val="22"/>
          <w:szCs w:val="22"/>
          <w:lang w:eastAsia="en-US"/>
        </w:rPr>
        <w:t xml:space="preserve">О закупках товаров, работ, услуг отдельными видами юридических лиц</w:t>
      </w:r>
      <w:r>
        <w:rPr>
          <w:sz w:val="22"/>
          <w:szCs w:val="22"/>
        </w:rPr>
        <w:t xml:space="preserve">» (далее – Закон) и Положения о закупках товаров, работ услуг, проводит открытый конкурс в электронной форме </w:t>
      </w:r>
      <w:r>
        <w:rPr>
          <w:sz w:val="22"/>
          <w:szCs w:val="22"/>
        </w:rPr>
        <w:t xml:space="preserve">на выполнение работ по текущему ремонту объекта МАУ «Районный ресурсный молодёжный центр», расположенного по адресу: ЯНАО, МО Пуровский район, г. Тарко-Сале, мкр. Пуровск ул. Железнодорожная, д. 9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1017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247"/>
        <w:gridCol w:w="23"/>
        <w:gridCol w:w="6330"/>
      </w:tblGrid>
      <w:tr>
        <w:tblPrEx/>
        <w:trPr/>
        <w:tc>
          <w:tcPr>
            <w:tcW w:w="5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№ 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32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Наименование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Значение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  <w:outlineLvl w:val="1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Наименование, место нахождения, почтовый адрес, адрес электронной почты, номер контактного телефона заказчика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Муниципальное автономное учреждение «Районный ресурсный молодежный центр»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(МАУ «РРМЦ»)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Место нахождения: Российская Федерация, 629851, ЯНАО, г. Тарко-Сале, ул. Мира, 7 «б».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Почтовый адрес: Российская Федерация, 629851, ЯНАО, г. Тарко-Сале, ул. Мира, 7 «б».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Адрес электронной почты: mau-rmc@yandex.ru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Контактный телефон: 8(34997) 2-61-98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Контактное лицо:  Алиев Руслан Мурзаханович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площадки в информационно-телекоммуникационной сети «Интернет»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ind w:left="34"/>
              <w:spacing w:after="0"/>
              <w:rPr>
                <w:sz w:val="22"/>
                <w:szCs w:val="22"/>
              </w:rPr>
            </w:pPr>
            <w:r/>
            <w:hyperlink r:id="rId9" w:tooltip="https://etp-region.ru" w:history="1">
              <w:r>
                <w:rPr>
                  <w:rStyle w:val="851"/>
                  <w:sz w:val="22"/>
                  <w:szCs w:val="22"/>
                </w:rPr>
                <w:t xml:space="preserve">https://etp-region.ru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</w:t>
            </w:r>
            <w:r>
              <w:rPr>
                <w:sz w:val="22"/>
                <w:szCs w:val="22"/>
              </w:rPr>
              <w:t xml:space="preserve">настоящей закупке подлежит размещению в соответствии с требованиями Федерального закона от 18.07.2011г. № 223-ФЗ «О закупках товаров, работ, услуг отдельными видами юридических лиц» на официальном сайте в информационно-телекоммуникационной сети «Интернет» </w:t>
            </w:r>
            <w:hyperlink r:id="rId10" w:tooltip="http://www.zakupki.gov.ru/" w:history="1">
              <w:r>
                <w:rPr>
                  <w:rStyle w:val="851"/>
                  <w:sz w:val="22"/>
                  <w:szCs w:val="22"/>
                </w:rPr>
                <w:t xml:space="preserve">http://www.zakupki.gov.ru/</w:t>
              </w:r>
            </w:hyperlink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Закупочная документация предоставляется бесплатно.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ind w:left="0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безопасности, качеству, техническим характеристикам, функциональным характеристикам (потребительским свойствам) товара, работы, услуги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Указаны в Техническом задании (Приложение 2)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ind w:left="0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описанию товара, выполняемой работы, оказываемой услуги участниками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документы, входящие в состав заявки, должны иметь четко читаемый текст.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Информация, содержащаяся в заявке на участие, не должна допускать двусмысленных толкований (разночтений), должны трактоваться однозначно.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Участники закупки должны учитывать, что при описании объекта закупки заказчиком использовались максимальные и (или) минимальные значения показателей, а также значения показателей, которые не могут изменяться.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Участники закупки при предоставлении конкретных показателей, соответствующих значениям, установленным извещением должны учитывать, что: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ab/>
              <w:t xml:space="preserve">показатели, значения которых являются точными, не подлежат изменению и предоставляются в заявке на участие в закупке;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ab/>
              <w:t xml:space="preserve">показатели, значения которых прописаны «не менее», «не более», «не уже», «не шире», «не выше», «не ниже», «или», знаков «±», «&gt;«, «≥», «&lt;«, «≤» и прочих подобных обозначений предоставляется участником закупки: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указанием конкретных (точных) величин, без применения слов «не менее», «не более», «не уже», «не шире», «не выше», «не ниже», «или», знаков «±», «&gt;«, «≥», «&lt;«, «≤» и прочих подобных обозначений;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либо с применением вышеназванных слов, знаков (в соответствии с документами, выданными производителем (изготовителем товара), либо выданными в соответствии с действующими нормативно-правовыми актами Российской </w:t>
            </w:r>
            <w:r>
              <w:rPr>
                <w:sz w:val="22"/>
                <w:szCs w:val="22"/>
              </w:rPr>
              <w:t xml:space="preserve">Федерации (сертификат соответствия, декларация качества, регистрационное удостоверение, паспорт товара, протокол испытаний и т.п.), определяющими характеристики товара).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характеристики объекта закупки, указанные в техническом задании, обязательны для предоставления в заявки на участие в соответствии с вышеуказанными требованиями.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Рекомендуемая форма заявки указана в приложении.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ind w:left="0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предмета закупки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Указано в Техническом задании (Приложение 2)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Требования к участникам размещения заказа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widowControl w:val="off"/>
              <w:tabs>
                <w:tab w:val="left" w:pos="35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</w:t>
            </w:r>
            <w:r>
              <w:rPr>
                <w:sz w:val="22"/>
                <w:szCs w:val="22"/>
              </w:rPr>
              <w:t xml:space="preserve">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N 255-ФЗ «О контрол</w:t>
            </w:r>
            <w:r>
              <w:rPr>
                <w:sz w:val="22"/>
                <w:szCs w:val="22"/>
              </w:rPr>
              <w:t xml:space="preserve">е за деятельностью лиц, находящихся под иностранным влиянием»,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</w:t>
            </w:r>
            <w:r>
              <w:rPr>
                <w:sz w:val="22"/>
                <w:szCs w:val="22"/>
              </w:rPr>
              <w:t xml:space="preserve">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35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35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35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Не приостановление деятельности участника закупки в порядке, установленным Кодексом Российской Федерации об административных правонарушениях, на дату подачи заявки на участие в закупке.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35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Отсутствие у участника закупки недоимки по налогам, сборам, задолженности по иным обязательным платежам в бюджеты бюджетной системы Рос</w:t>
            </w:r>
            <w:r>
              <w:rPr>
                <w:sz w:val="22"/>
                <w:szCs w:val="22"/>
              </w:rPr>
              <w:t xml:space="preserve">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</w:t>
            </w:r>
            <w:r>
              <w:rPr>
                <w:sz w:val="22"/>
                <w:szCs w:val="22"/>
              </w:rPr>
              <w:t xml:space="preserve">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</w:t>
            </w:r>
            <w:r>
              <w:rPr>
                <w:sz w:val="22"/>
                <w:szCs w:val="22"/>
              </w:rPr>
              <w:t xml:space="preserve">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</w:t>
            </w:r>
            <w:r>
              <w:rPr>
                <w:sz w:val="22"/>
                <w:szCs w:val="22"/>
              </w:rPr>
              <w:t xml:space="preserve">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(исполнителя, подрядчика) не принято.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35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Обладание участником закупки исключительными правами на результаты интеллектуальной деятель</w:t>
            </w:r>
            <w:r>
              <w:rPr>
                <w:sz w:val="22"/>
                <w:szCs w:val="22"/>
              </w:rPr>
              <w:t xml:space="preserve">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35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Отсутствие между участником закупки и Заказчиком конфликта интересов, под которым понимаются случаи, при котор</w:t>
            </w:r>
            <w:r>
              <w:rPr>
                <w:sz w:val="22"/>
                <w:szCs w:val="22"/>
              </w:rPr>
              <w:t xml:space="preserve">ых руководитель Заказчика, член Комиссии по осуществлению конкурентных  закупок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</w:t>
            </w:r>
            <w:r>
              <w:rPr>
                <w:sz w:val="22"/>
                <w:szCs w:val="22"/>
              </w:rPr>
              <w:t xml:space="preserve">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конкур</w:t>
            </w:r>
            <w:r>
              <w:rPr>
                <w:sz w:val="22"/>
                <w:szCs w:val="22"/>
              </w:rPr>
              <w:t xml:space="preserve">ентной закупки, с физическими лицами, в том числе зарегистрированными в качестве индивидуального предпринимателя, - участниками конкурентной закупки либо являются близкими родственниками (родственниками по прямой восходящей и нисходящей линии (родителями и</w:t>
            </w:r>
            <w:r>
              <w:rPr>
                <w:sz w:val="22"/>
                <w:szCs w:val="22"/>
              </w:rPr>
              <w:t xml:space="preserve">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настоящего пункта понимаются физически</w:t>
            </w:r>
            <w:r>
              <w:rPr>
                <w:sz w:val="22"/>
                <w:szCs w:val="22"/>
              </w:rPr>
              <w:t xml:space="preserve">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35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Отсутствие у участника закупки </w:t>
            </w:r>
            <w:r>
              <w:rPr>
                <w:sz w:val="22"/>
                <w:szCs w:val="22"/>
              </w:rPr>
              <w:t xml:space="preserve">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</w:t>
            </w:r>
            <w:r>
              <w:rPr>
                <w:sz w:val="22"/>
                <w:szCs w:val="22"/>
              </w:rPr>
              <w:t xml:space="preserve">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</w:t>
            </w:r>
            <w:r>
              <w:rPr>
                <w:sz w:val="22"/>
                <w:szCs w:val="22"/>
              </w:rPr>
              <w:t xml:space="preserve">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35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Не привлечение участника закупки - юридич</w:t>
            </w:r>
            <w:r>
              <w:rPr>
                <w:sz w:val="22"/>
                <w:szCs w:val="22"/>
              </w:rPr>
              <w:t xml:space="preserve">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35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>
              <w:rPr>
                <w:rFonts w:eastAsia="Calibri"/>
                <w:sz w:val="22"/>
                <w:szCs w:val="22"/>
              </w:rPr>
              <w:t xml:space="preserve">Отсутствие сведений об участниках закупки в реестре недобросовестных поставщиков, предусмотренном Федеральным законом от 18 июля 20</w:t>
            </w:r>
            <w:r>
              <w:rPr>
                <w:rFonts w:eastAsia="Calibri"/>
                <w:sz w:val="22"/>
                <w:szCs w:val="22"/>
              </w:rPr>
              <w:t xml:space="preserve">11 года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</w:t>
            </w:r>
            <w:r>
              <w:rPr>
                <w:rFonts w:eastAsia="Calibri"/>
                <w:sz w:val="22"/>
                <w:szCs w:val="22"/>
              </w:rPr>
              <w:t xml:space="preserve">услуг для обеспечения государственных и муниципальных нужд».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Требования к содержанию и составу заявки на участие в открытом конкурсе в электронной форме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закупки вправе подать заявку на участие в открытом конкурсе в электронной форме в любое время с момента размещения на официальном сайте Единой информационной системы в сфере закупок </w:t>
            </w:r>
            <w:hyperlink r:id="rId11" w:tooltip="http://zakupki.gov.ru" w:history="1">
              <w:r>
                <w:rPr>
                  <w:rStyle w:val="851"/>
                  <w:color w:val="000000"/>
                  <w:sz w:val="22"/>
                  <w:szCs w:val="22"/>
                </w:rPr>
                <w:t xml:space="preserve">http://zakupki.gov.ru</w:t>
              </w:r>
            </w:hyperlink>
            <w:r>
              <w:rPr>
                <w:sz w:val="22"/>
                <w:szCs w:val="22"/>
              </w:rPr>
              <w:t xml:space="preserve"> извещения о проведении открытого конкурса в электронной форме до даты и времени окончания срока подачи заявок на участие в открытом конкурсе в электронной форме.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b/>
                <w:bCs/>
                <w:sz w:val="22"/>
                <w:szCs w:val="22"/>
              </w:rPr>
              <w:outlineLvl w:val="1"/>
            </w:pPr>
            <w:r>
              <w:rPr>
                <w:b/>
                <w:bCs/>
                <w:sz w:val="22"/>
                <w:szCs w:val="22"/>
              </w:rPr>
              <w:t xml:space="preserve">СОСТАВ ЗАЯВКИ: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after="0"/>
              <w:rPr>
                <w:b/>
                <w:bCs/>
                <w:i/>
                <w:iCs/>
                <w:sz w:val="22"/>
                <w:szCs w:val="22"/>
              </w:rPr>
              <w:outlineLvl w:val="1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Заявка на участие в конкурсе должна включать: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1) документ, содержащий сведения об участнике закупок, подавшем заявку: ф</w:t>
            </w:r>
            <w:r>
              <w:rPr>
                <w:sz w:val="22"/>
                <w:szCs w:val="22"/>
              </w:rPr>
              <w:t xml:space="preserve">ирменное наименование (полное наименование), организационно-правовую форму, место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2) копии учредительных документов участника закупок (для юридических лиц);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3) копии документов, удостоверяющих личность (для физических лиц);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4) выписку из Единого государственного реестра юридических лиц (для юридич</w:t>
            </w:r>
            <w:r>
              <w:rPr>
                <w:sz w:val="22"/>
                <w:szCs w:val="22"/>
              </w:rPr>
              <w:t xml:space="preserve">еских лиц) или Единого государственного реестра индивидуальных предпринимателей (для индивидуальных предпринимателей), полученную не ранее чем за месяц до дня размещения в ЕИС извещения о проведении конкурса, или нотариально заверенную копию такой выписки;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5) надлежащим образом заверенный перевод на русский язык документов о государственной регис</w:t>
            </w:r>
            <w:r>
              <w:rPr>
                <w:sz w:val="22"/>
                <w:szCs w:val="22"/>
              </w:rPr>
              <w:t xml:space="preserve">трации юридического лица или индивидуального предпринимателя согласно законодательству соответствующего государства (для иностранных лиц). Документы должны быть получены не ранее чем за шесть месяцев до дня размещения в ЕИС извещения о проведении конкурса;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6) документ, подтверждающий полномочия лица осуществлять действия от имени участника закупок – юридического лица (копию решения о назначении или об избрании физического лица на должность, в соответствии с которы</w:t>
            </w:r>
            <w:r>
              <w:rPr>
                <w:sz w:val="22"/>
                <w:szCs w:val="22"/>
              </w:rPr>
              <w:t xml:space="preserve">м это физическое лицо обладает правом действовать от имени участника без доверенности). Если от имени участника выступает иное лицо, заявка должна включать и доверенность на осуществление действий от имени участника закупок, заверенную печатью (при наличии</w:t>
            </w:r>
            <w:r>
              <w:rPr>
                <w:sz w:val="22"/>
                <w:szCs w:val="22"/>
              </w:rPr>
              <w:t xml:space="preserve">) участника закупок и подписанную от его имени лицом (лицами), которому в соответствии с законодательством РФ, учредительными документами предоставлено право подписи доверенностей (для юридических лиц), либо нотариально заверенную копию такой доверенности;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7) решение об</w:t>
            </w:r>
            <w:r>
              <w:rPr>
                <w:sz w:val="22"/>
                <w:szCs w:val="22"/>
              </w:rPr>
              <w:t xml:space="preserve"> одобрении или о совершении крупной сделки (его копию), если требование о необходимости такого решения для совершения крупной сделки установлено законодательством РФ, учредительными документами юридического лица и если для участника закупок поставка товаро</w:t>
            </w:r>
            <w:r>
              <w:rPr>
                <w:sz w:val="22"/>
                <w:szCs w:val="22"/>
              </w:rPr>
              <w:t xml:space="preserve">в, выполнение работ, оказание услуг, выступающих предметом договора, предоставление обеспечения исполнения договора являются крупной сделкой. Если указанные действия не считаются для участника закупки крупной сделкой, представляется соответствующее письмо;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8) документ, декларирующий соответствие участника закупки требованиям, установленным в документации о конкурентной </w:t>
            </w:r>
            <w:r>
              <w:rPr>
                <w:sz w:val="22"/>
                <w:szCs w:val="22"/>
              </w:rPr>
              <w:t xml:space="preserve">закупке (извещении об осуществлении конкурентной закупки) на основании подпунктов 2 – </w:t>
            </w: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пункта 3 </w:t>
            </w:r>
            <w:r>
              <w:rPr>
                <w:sz w:val="22"/>
                <w:szCs w:val="22"/>
              </w:rPr>
              <w:t xml:space="preserve">настояще</w:t>
            </w:r>
            <w:r>
              <w:rPr>
                <w:sz w:val="22"/>
                <w:szCs w:val="22"/>
              </w:rPr>
              <w:t xml:space="preserve">й документации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9) предложение участника конкурса о качествен</w:t>
            </w:r>
            <w:r>
              <w:rPr>
                <w:sz w:val="22"/>
                <w:szCs w:val="22"/>
              </w:rPr>
              <w:t xml:space="preserve">ных и функциональных характеристиках (потребительских свойствах), безопасности, сроках поставки товаров, выполнения работ, оказания услуг, о цене договора, цене единицы товара, работы, услуги и иные предложения по условиям исполнения договора,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1-1) при размещении закупки на поставку товара: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а) согласие участника процедуры закупки на поставку товара в случае: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- если участник процедуры закупки предлагает для поставки товар</w:t>
            </w:r>
            <w:r>
              <w:rPr>
                <w:sz w:val="22"/>
                <w:szCs w:val="22"/>
              </w:rPr>
              <w:t xml:space="preserve">,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товара, соответствующие значениям эквивалентности, установленным документацией о закупке;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- если участник процедуры закупки предлагает для по</w:t>
            </w:r>
            <w:r>
              <w:rPr>
                <w:sz w:val="22"/>
                <w:szCs w:val="22"/>
              </w:rPr>
              <w:t xml:space="preserve">ставки товар, который является эквивалентным товару, указанному в документации о закупке, при условии содержания в документации о закупке указания на товарный знак, а также требования о необходимости указания в заявке на участие в закупке на товарный знак;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б) конкретные показатели, соответствующие значениям, установленным документацией о закупке, и товарный знак (при его наличии) предлагаемого для поставки товара при условии отсутствия в документации о закупке указания на товарный знак;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2-1) согласие участника процедуры закупки на выполнение работ, оказание услуг на условиях, предусмотренных документацией о закупке, при условии размещения закупки на выполнение работ, оказание услуг;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3-1) при размещении закупки на выполнение работ, оказание услуг для выполнения, оказания которых используется товар: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- согласие, п</w:t>
            </w:r>
            <w:r>
              <w:rPr>
                <w:sz w:val="22"/>
                <w:szCs w:val="22"/>
              </w:rPr>
              <w:t xml:space="preserve">редусмотренное пунктом 2-1 настоящей части, в том числе, означающее согласие на использование товара, указание на товарный знак которого, содержится в документации о закупке, или согласие, предусмотренное пунктом 2-1 настоящей части, указание на товарный з</w:t>
            </w:r>
            <w:r>
              <w:rPr>
                <w:sz w:val="22"/>
                <w:szCs w:val="22"/>
              </w:rPr>
              <w:t xml:space="preserve">нак предлагаемого для использования товара и конкретные показатели этого товара, соответствующие значениям эквивалентности, установленным документацией о закупке, если участник процедуры закупки предлагает для использования товар, который является эквивале</w:t>
            </w:r>
            <w:r>
              <w:rPr>
                <w:sz w:val="22"/>
                <w:szCs w:val="22"/>
              </w:rPr>
              <w:t xml:space="preserve">нтным товару, указанному в документации о закупке, при условии содержания в документации о закупке указания на товарный знак используемого товара, а также требования о необходимости указания в заявке на участие в закупке на товарный знак (при его наличии);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- согласие, предусмотренное пунктом 2-1 настоящей части, а также к</w:t>
            </w:r>
            <w:r>
              <w:rPr>
                <w:sz w:val="22"/>
                <w:szCs w:val="22"/>
              </w:rPr>
              <w:t xml:space="preserve">онкретные показатели, соответствующие значениям, установленным документацией о закупке, и товарный знак (при его наличии) предлагаемого для использования товара при условии отсутствия в документации о закупке указания на товарный знак используемого товара;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10) документы (их копии), подтверждающие соответствие участника конкурса требованиям конкурсной документации и законодательства РФ к лицам, которые осуществляют поставки товаров, выполнение работ, оказание услуг;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11) документы (их копии), подтверждающие соответствие товаров, работ, услуг требованиям законодательства РФ к таким товарам, работам, услугам, если законодательством РФ установлены требования к ним и представление указанных </w:t>
            </w:r>
            <w:r>
              <w:rPr>
                <w:sz w:val="22"/>
                <w:szCs w:val="22"/>
              </w:rPr>
              <w:t xml:space="preserve">документов предусмотрено конкурсной документацией. Исключение составляют документы, которые согласно гражданскому законодательству могут быть представлены только вместе с товаром;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12) документы (их копии) и сведения, необходимые для оценки заявки по критериям, которые установлены в конкурсной документации;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13) обязательство у</w:t>
            </w:r>
            <w:r>
              <w:rPr>
                <w:sz w:val="22"/>
                <w:szCs w:val="22"/>
              </w:rPr>
              <w:t xml:space="preserve">частника конкурса представить до момента заключения договора сведения о цепочке собственников, включая бенефициаров (в том числе конечных), и документы, подтверждающие эти сведения, если требование об их представлении установлено в конкурсной документации;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14) соглашение между лицами, выступающими на стороне одного участника открытого конкурса, или копию такого соглашения в случае участия в открытом конкурсе нескольких лиц, выступающих на стороне одного участника открытого </w:t>
            </w:r>
            <w:r>
              <w:rPr>
                <w:sz w:val="22"/>
                <w:szCs w:val="22"/>
              </w:rPr>
              <w:t xml:space="preserve">конкурса. В таком соглашении должны быть определены права, обязанности и ответственность каждого лица, выступающего на стороне одного участника открытого конкурса, по участию в открытом конкурсе и исполнению договора. При этом такое распределение должно уч</w:t>
            </w:r>
            <w:r>
              <w:rPr>
                <w:sz w:val="22"/>
                <w:szCs w:val="22"/>
              </w:rPr>
              <w:t xml:space="preserve">итывать соответствие таких лиц требованиям к участникам открытого конкурса, установленным в конкурсной документации, и наличие у таких лиц документов, которые должна содержать заявка на участие в открытом конкурсе в соответствии с конкурсной документацией;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15) согласие участника открытого конкурса на обработку его персональных данных (для физического лица).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В случае участия в открытом конкурсе нескольких лиц, выступающих на стороне одного участника открытого конкурса, информация и документы, должны быть представлены в отношении каждого такого лица, или от имени хотя бы одного из таких лиц.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b/>
                <w:bCs/>
                <w:i/>
                <w:iCs/>
                <w:sz w:val="22"/>
                <w:szCs w:val="22"/>
              </w:rPr>
              <w:outlineLvl w:val="1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Заявка на участие в конкурсе может содержать: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1) дополнительные документы и сведения, необходимые для оценки заявки по критериям, которые установлены в документации о проведении конкурса;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2) эскиз, рисунок, чертеж, фотографию, иное изображение товара, образец (пробу) товара;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3) иные документы, подтверждающие соответствие участника конкурса и (или) товара, работы, услуги требованиям, которые установлены в конкурсной документации.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05"/>
        </w:trPr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bCs/>
                <w:sz w:val="22"/>
                <w:szCs w:val="22"/>
              </w:rPr>
              <w:t xml:space="preserve">Порядок, место, дата начала,  дата и время окончания срока подачи заявок на участие в открытом конкурсе в электронной форме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Заявка на участие в открытом конкурсе в электронной форме направляется участником размещения заказа оператору электронной площадки в форме электронного документа.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keepLines/>
              <w:keepNext/>
              <w:spacing w:after="0"/>
              <w:rPr>
                <w:sz w:val="22"/>
                <w:szCs w:val="22"/>
                <w:highlight w:val="white"/>
                <w:vertAlign w:val="superscript"/>
              </w:rPr>
            </w:pPr>
            <w:r>
              <w:rPr>
                <w:sz w:val="22"/>
                <w:szCs w:val="22"/>
              </w:rPr>
              <w:t xml:space="preserve">Прием заявок на участие в открытом конкурсе в электронной форме осуществляется оператором электронной площадки с момента опубликования извещения 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с 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2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5 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февраля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 202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5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 г.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до 10 часов 00</w:t>
            </w:r>
            <w:r>
              <w:rPr>
                <w:b/>
                <w:sz w:val="22"/>
                <w:szCs w:val="22"/>
                <w:highlight w:val="white"/>
                <w:lang w:val="en-US"/>
              </w:rPr>
              <w:t xml:space="preserve"> </w:t>
            </w:r>
            <w:r>
              <w:rPr>
                <w:b/>
                <w:sz w:val="22"/>
                <w:szCs w:val="22"/>
                <w:highlight w:val="white"/>
              </w:rPr>
              <w:t xml:space="preserve">минут (местное время заказчика) </w:t>
            </w:r>
            <w:r>
              <w:rPr>
                <w:b/>
                <w:sz w:val="22"/>
                <w:szCs w:val="22"/>
                <w:highlight w:val="white"/>
              </w:rPr>
              <w:t xml:space="preserve">13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марта</w:t>
            </w:r>
            <w:r>
              <w:rPr>
                <w:b/>
                <w:sz w:val="22"/>
                <w:szCs w:val="22"/>
                <w:highlight w:val="white"/>
              </w:rPr>
              <w:t xml:space="preserve"> 202</w:t>
            </w:r>
            <w:r>
              <w:rPr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b/>
                <w:sz w:val="22"/>
                <w:szCs w:val="22"/>
                <w:highlight w:val="white"/>
              </w:rPr>
              <w:t xml:space="preserve"> года</w:t>
            </w:r>
            <w:r>
              <w:rPr>
                <w:sz w:val="22"/>
                <w:szCs w:val="22"/>
                <w:highlight w:val="white"/>
                <w:vertAlign w:val="superscript"/>
              </w:rPr>
            </w:r>
            <w:r>
              <w:rPr>
                <w:sz w:val="22"/>
                <w:szCs w:val="22"/>
                <w:highlight w:val="white"/>
                <w:vertAlign w:val="superscript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Требования к гарантийному сроку и (или) объему предоставления гарантий качества услуги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проектом договора и техническим заданием.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Отказ от проведения закупочной процедуры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об отмене конкурентной закупки размещается в ЕИС в день принятия этого решения.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истечении срока отмены конкурентной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случае, отмены проведения конкурентной закупки заказчик не возмещает участникам закупок понесенный ими реальный ущерб, упущенную выгоду, расходы и любые другие издержки, связанные с подготовкой к участию и участием в конкурентной закупке.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Порядок внесения изменений в документацию о проведении процедуры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любое время до истечения срока предоставления заявок Заказчик вправ</w:t>
            </w:r>
            <w:r>
              <w:rPr>
                <w:sz w:val="22"/>
                <w:szCs w:val="22"/>
              </w:rPr>
              <w:t xml:space="preserve">е по собственной инициативе либо в ответ на запрос какого-либо претендента внести изменения в закупку. Изменения, вносимые в извещение об осуществлении конкурентной закупки, документацию о конкурентной закупке, разъяснения положений документации о конкурен</w:t>
            </w:r>
            <w:r>
              <w:rPr>
                <w:sz w:val="22"/>
                <w:szCs w:val="22"/>
              </w:rPr>
              <w:t xml:space="preserve">тной закупке размещаются заказчиком в единой информационной системе, на официальном сайте, за исключением случаев, предусмотренных Федеральным законом № 223-ФЗ, не позднее чем в течение трех дней со дня принятия решения о внесении указанных изменений, пред</w:t>
            </w:r>
            <w:r>
              <w:rPr>
                <w:sz w:val="22"/>
                <w:szCs w:val="22"/>
              </w:rPr>
              <w:t xml:space="preserve">оставления указанных разъяснений. В случае внесения изменений в извещение об осуществлении конкурентной закупки, документацию о конкурентной закупке срок подачи заявок на участие в такой закупке должен быть продлен таким образом, чтобы с даты размещения в </w:t>
            </w:r>
            <w:r>
              <w:rPr>
                <w:sz w:val="22"/>
                <w:szCs w:val="22"/>
              </w:rPr>
              <w:t xml:space="preserve">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положением о закупке для данного способа закупки.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Место, условия и сроки (периоды) оказания услуги, выполнения работы или поставки товара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Место выполнения работ: ЯНАО, МО Пуровский район, г. Тарко-Сале, мкр. Пуровск ул. Железнодорожная, д. 9.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139"/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выполнения работ: </w:t>
            </w:r>
            <w:bookmarkStart w:id="0" w:name="_Hlk191371806"/>
            <w:r>
              <w:rPr>
                <w:b/>
                <w:bCs/>
                <w:sz w:val="22"/>
                <w:szCs w:val="22"/>
              </w:rPr>
              <w:t xml:space="preserve">с момента заключения договора и выполнить до 31 октября 2025 года.</w:t>
            </w:r>
            <w:bookmarkEnd w:id="0"/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right="139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139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исполнения в соответствии с проектом договора и техническим заданием.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Начальная (максимальная) цена договора. Обоснование начальной (максимальной) цены договора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67 415 118,98 (шестьдесят семь миллионов четыреста пятнадцать тысяч сто восемнадцать) рублей 98 копеек.</w:t>
            </w:r>
            <w:r>
              <w:rPr>
                <w:rFonts w:ascii="Segoe UI" w:hAnsi="Segoe UI" w:cs="Segoe UI"/>
                <w:color w:val="333333"/>
                <w:sz w:val="22"/>
                <w:szCs w:val="22"/>
              </w:rPr>
            </w:r>
            <w:r>
              <w:rPr>
                <w:rFonts w:ascii="Segoe UI" w:hAnsi="Segoe UI" w:cs="Segoe UI"/>
                <w:color w:val="333333"/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Форма, сроки и порядок оплаты товара, работы, услуги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pStyle w:val="9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Оплата выполненных работ, осущ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ествляется в пределах цены договора, в следующем порядке: аванс в размере 30% от цены договора в течении 7(семи)  рабочих дней  с даты заключения договора, оставшаяся часть  в течении 7 (семи) рабочих дней, с момента подписания Заказчиком и Подрядчиком акт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 осмотра качества фактически выполненных работ, согласованного балансодержателем объекта, на котором производились работы (при наличии балансодержателя), акта о приемке выполненных работ (форма КС-2), справки о стоимости выполненных работ и затрат (фор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ма КС-3), актов приема-передачи смонтированного оборудования (форма ОС-15) (если в ходе исполнения договора производился монтаж оборудования) на основании экспертизы Заказчика соответствующего счета на оплату выполненных работ, предъявленных Под-рядчиком.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Порядок формирования цены договора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pStyle w:val="9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цену договора включены все расходы Подрядчика на выполнение работ, в том числе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материалы и оборудование, необходимые для выполнения всего комплекса работ, затрат на транспортировку, складирование, хранение, с учетом расходов на страхование, уплаты таможенных пошлин, налогов, других обязательных платежей, которые Подрядчик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должен оплачивать в соответствии с условиями настоящего договора, а также с учетом расходов на перевозку и иных расходов, связанных с доставкой материалов и оборудования до места выполнения Работ, изготовление исполнительной и другой документации.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Порядок и срок отзыва заявок на участие в открытом конкурсе в электронной форме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widowControl w:val="off"/>
              <w:tabs>
                <w:tab w:val="left" w:pos="113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конкурентной закупки вправе подать только одну заявку на участие в такой закупке в отношении каждого предм</w:t>
            </w:r>
            <w:r>
              <w:rPr>
                <w:sz w:val="22"/>
                <w:szCs w:val="22"/>
              </w:rPr>
              <w:t xml:space="preserve">ета закупки (лота)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закупке. Участник конкурентной закупки вправе изменить или отозвать с</w:t>
            </w:r>
            <w:r>
              <w:rPr>
                <w:sz w:val="22"/>
                <w:szCs w:val="22"/>
              </w:rPr>
              <w:t xml:space="preserve">вою заявку до истечения срока подачи заявок. Заявка на участие в такой закупке является измененной или отозванной, если изменение осуществлено или уведомление об отзыве заявки получено заказчиком до истечения срока подачи заявок на участие в такой закупке.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bCs/>
                <w:sz w:val="22"/>
                <w:szCs w:val="22"/>
              </w:rPr>
              <w:t xml:space="preserve">Форма, порядок, дата начала и окончания срока предоставления участникам размещения заказа разъяснений положений конкурсной документации в электронной форме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tabs>
                <w:tab w:val="left" w:pos="1134" w:leader="none"/>
              </w:tabs>
              <w:rPr>
                <w:sz w:val="22"/>
                <w:szCs w:val="22"/>
                <w:highlight w:val="white"/>
              </w:rPr>
              <w:outlineLvl w:val="1"/>
            </w:pPr>
            <w:r>
              <w:rPr>
                <w:sz w:val="22"/>
                <w:szCs w:val="22"/>
                <w:highlight w:val="white"/>
              </w:rPr>
              <w:t xml:space="preserve">Любой участник закупки вправе направить заказчику запрос о даче разъяснений положений извещения об осуществлении закупки и (или) извещения о закупке. Запрос направляется участником закупки оператору электронной площадки.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0"/>
              <w:tabs>
                <w:tab w:val="left" w:pos="1134" w:leader="none"/>
              </w:tabs>
              <w:rPr>
                <w:sz w:val="22"/>
                <w:szCs w:val="22"/>
                <w:highlight w:val="white"/>
              </w:rPr>
              <w:outlineLvl w:val="1"/>
            </w:pPr>
            <w:r>
              <w:rPr>
                <w:sz w:val="22"/>
                <w:szCs w:val="22"/>
                <w:highlight w:val="white"/>
              </w:rPr>
              <w:t xml:space="preserve">Запрос направляется в произвольной форме.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0"/>
              <w:tabs>
                <w:tab w:val="left" w:pos="1134" w:leader="none"/>
              </w:tabs>
              <w:rPr>
                <w:sz w:val="22"/>
                <w:szCs w:val="22"/>
                <w:highlight w:val="white"/>
              </w:rPr>
              <w:outlineLvl w:val="1"/>
            </w:pPr>
            <w:r>
              <w:rPr>
                <w:sz w:val="22"/>
                <w:szCs w:val="22"/>
                <w:highlight w:val="white"/>
              </w:rPr>
              <w:t xml:space="preserve">В течение трех рабочих дней с даты поступления запроса, заказчик осуществляет разъяснение положений документации о конкурентной закупке и размещает их в ЕИС с указанием предмета запроса, но без указания учас</w:t>
            </w:r>
            <w:r>
              <w:rPr>
                <w:sz w:val="22"/>
                <w:szCs w:val="22"/>
                <w:highlight w:val="white"/>
              </w:rPr>
              <w:t xml:space="preserve">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 чем за три рабочих дня до даты окончания срока подачи заявок на участие в такой закупке.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0"/>
              <w:tabs>
                <w:tab w:val="left" w:pos="1134" w:leader="none"/>
              </w:tabs>
              <w:rPr>
                <w:sz w:val="22"/>
                <w:szCs w:val="22"/>
                <w:highlight w:val="white"/>
              </w:rPr>
              <w:outlineLvl w:val="1"/>
            </w:pPr>
            <w:r>
              <w:rPr>
                <w:sz w:val="22"/>
                <w:szCs w:val="22"/>
                <w:highlight w:val="white"/>
              </w:rPr>
              <w:t xml:space="preserve">Разъяснения положений документации о конкурентной закупке не должны изменять предмет закупки и существенные условия проекта договора.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0"/>
              <w:tabs>
                <w:tab w:val="left" w:pos="1134" w:leader="none"/>
              </w:tabs>
              <w:rPr>
                <w:sz w:val="22"/>
                <w:szCs w:val="22"/>
                <w:highlight w:val="white"/>
              </w:rPr>
              <w:outlineLvl w:val="1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after="0"/>
              <w:tabs>
                <w:tab w:val="left" w:pos="1134" w:leader="none"/>
              </w:tabs>
              <w:rPr>
                <w:b/>
                <w:sz w:val="22"/>
                <w:szCs w:val="22"/>
                <w:highlight w:val="white"/>
              </w:rPr>
              <w:outlineLvl w:val="1"/>
            </w:pPr>
            <w:r>
              <w:rPr>
                <w:sz w:val="22"/>
                <w:szCs w:val="22"/>
                <w:highlight w:val="white"/>
              </w:rPr>
              <w:t xml:space="preserve">Дата начала предоставления разъяснений положений документации – </w:t>
            </w:r>
            <w:r>
              <w:rPr>
                <w:b/>
                <w:sz w:val="22"/>
                <w:szCs w:val="22"/>
                <w:highlight w:val="white"/>
              </w:rPr>
              <w:t xml:space="preserve">25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февраля</w:t>
            </w:r>
            <w:r>
              <w:rPr>
                <w:b/>
                <w:sz w:val="22"/>
                <w:szCs w:val="22"/>
                <w:highlight w:val="white"/>
              </w:rPr>
              <w:t xml:space="preserve"> 202</w:t>
            </w:r>
            <w:r>
              <w:rPr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b/>
                <w:sz w:val="22"/>
                <w:szCs w:val="22"/>
                <w:highlight w:val="white"/>
              </w:rPr>
              <w:t xml:space="preserve"> года.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spacing w:after="0"/>
              <w:tabs>
                <w:tab w:val="left" w:pos="1134" w:leader="none"/>
              </w:tabs>
              <w:rPr>
                <w:sz w:val="22"/>
                <w:szCs w:val="22"/>
                <w:highlight w:val="white"/>
              </w:rPr>
              <w:outlineLvl w:val="1"/>
            </w:pPr>
            <w:r>
              <w:rPr>
                <w:sz w:val="22"/>
                <w:szCs w:val="22"/>
                <w:highlight w:val="white"/>
              </w:rPr>
              <w:t xml:space="preserve">Дата окончания предоставления разъяснений положений документации – </w:t>
            </w:r>
            <w:r>
              <w:rPr>
                <w:b/>
                <w:sz w:val="22"/>
                <w:szCs w:val="22"/>
                <w:highlight w:val="white"/>
              </w:rPr>
              <w:t xml:space="preserve">13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марта</w:t>
            </w:r>
            <w:r>
              <w:rPr>
                <w:b/>
                <w:sz w:val="22"/>
                <w:szCs w:val="22"/>
                <w:highlight w:val="white"/>
              </w:rPr>
              <w:t xml:space="preserve"> 202</w:t>
            </w:r>
            <w:r>
              <w:rPr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b/>
                <w:sz w:val="22"/>
                <w:szCs w:val="22"/>
                <w:highlight w:val="white"/>
              </w:rPr>
              <w:t xml:space="preserve"> года 09.59 местное время Заказчика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bCs/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Дата открытия доступа к заявкам на участие в открытом конкурсе в электронной форме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tabs>
                <w:tab w:val="left" w:pos="1134" w:leader="none"/>
              </w:tabs>
              <w:rPr>
                <w:b/>
                <w:sz w:val="22"/>
                <w:szCs w:val="22"/>
                <w:highlight w:val="white"/>
              </w:rPr>
              <w:outlineLvl w:val="1"/>
            </w:pPr>
            <w:r>
              <w:rPr>
                <w:b/>
                <w:sz w:val="22"/>
                <w:szCs w:val="22"/>
                <w:highlight w:val="white"/>
              </w:rPr>
              <w:t xml:space="preserve">13 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марта </w:t>
            </w:r>
            <w:r>
              <w:rPr>
                <w:b/>
                <w:sz w:val="22"/>
                <w:szCs w:val="22"/>
                <w:highlight w:val="white"/>
              </w:rPr>
              <w:t xml:space="preserve"> 202</w:t>
            </w:r>
            <w:r>
              <w:rPr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b/>
                <w:sz w:val="22"/>
                <w:szCs w:val="22"/>
                <w:highlight w:val="white"/>
              </w:rPr>
              <w:t xml:space="preserve"> года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Дата рассмотрения, оценки и сопоставления заявок на участие в открытом конкурсе в электронной форме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tabs>
                <w:tab w:val="left" w:pos="1134" w:leader="none"/>
              </w:tabs>
              <w:rPr>
                <w:b/>
                <w:sz w:val="22"/>
                <w:szCs w:val="22"/>
                <w:highlight w:val="white"/>
              </w:rPr>
              <w:outlineLvl w:val="1"/>
            </w:pPr>
            <w:r>
              <w:rPr>
                <w:b/>
                <w:sz w:val="22"/>
                <w:szCs w:val="22"/>
                <w:highlight w:val="white"/>
              </w:rPr>
              <w:t xml:space="preserve">Рассмотрение заявок и подведение итогов </w:t>
            </w:r>
            <w:r>
              <w:rPr>
                <w:b/>
                <w:sz w:val="22"/>
                <w:szCs w:val="22"/>
                <w:highlight w:val="white"/>
              </w:rPr>
              <w:t xml:space="preserve">–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13 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марта</w:t>
            </w:r>
            <w:r>
              <w:rPr>
                <w:b/>
                <w:sz w:val="22"/>
                <w:szCs w:val="22"/>
                <w:highlight w:val="white"/>
              </w:rPr>
              <w:t xml:space="preserve"> 202</w:t>
            </w:r>
            <w:r>
              <w:rPr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b/>
                <w:sz w:val="22"/>
                <w:szCs w:val="22"/>
                <w:highlight w:val="white"/>
              </w:rPr>
              <w:t xml:space="preserve"> года.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spacing w:after="0"/>
              <w:tabs>
                <w:tab w:val="left" w:pos="1134" w:leader="none"/>
              </w:tabs>
              <w:rPr>
                <w:bCs/>
                <w:sz w:val="22"/>
                <w:szCs w:val="22"/>
                <w:highlight w:val="white"/>
              </w:rPr>
              <w:outlineLvl w:val="1"/>
            </w:pPr>
            <w:r>
              <w:rPr>
                <w:bCs/>
                <w:sz w:val="22"/>
                <w:szCs w:val="22"/>
                <w:highlight w:val="white"/>
              </w:rPr>
              <w:t xml:space="preserve">По месту фактического нахождения Заказчика</w:t>
            </w:r>
            <w:r>
              <w:rPr>
                <w:bCs/>
                <w:sz w:val="22"/>
                <w:szCs w:val="22"/>
                <w:highlight w:val="white"/>
              </w:rPr>
            </w:r>
            <w:r>
              <w:rPr>
                <w:bCs/>
                <w:sz w:val="22"/>
                <w:szCs w:val="22"/>
                <w:highlight w:val="white"/>
              </w:rPr>
            </w:r>
          </w:p>
          <w:p>
            <w:pPr>
              <w:spacing w:after="0"/>
              <w:tabs>
                <w:tab w:val="left" w:pos="1134" w:leader="none"/>
              </w:tabs>
              <w:rPr>
                <w:b/>
                <w:sz w:val="22"/>
                <w:szCs w:val="22"/>
                <w:highlight w:val="white"/>
              </w:rPr>
              <w:outlineLvl w:val="1"/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W w:w="9600" w:type="dxa"/>
            <w:textDirection w:val="lrTb"/>
            <w:noWrap w:val="false"/>
          </w:tcPr>
          <w:p>
            <w:pPr>
              <w:spacing w:after="0"/>
              <w:tabs>
                <w:tab w:val="left" w:pos="1134" w:leader="none"/>
              </w:tabs>
              <w:rPr>
                <w:b/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Критерии и порядок оценки и сопоставления заявок на участие в открытом конкурсе в электронной форме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4"/>
            <w:tcW w:w="10175" w:type="dxa"/>
            <w:textDirection w:val="lrTb"/>
            <w:noWrap w:val="false"/>
          </w:tcPr>
          <w:p>
            <w:pPr>
              <w:ind w:left="709" w:right="-1"/>
              <w:jc w:val="center"/>
              <w:spacing w:after="0"/>
              <w:shd w:val="clear" w:color="auto" w:fill="ffffff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Критерии оценки заявок участников закупки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709" w:right="-1"/>
              <w:jc w:val="center"/>
              <w:spacing w:after="0"/>
              <w:shd w:val="clear" w:color="auto" w:fill="ffffff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190" w:right="459" w:hanging="7"/>
              <w:spacing w:after="0"/>
              <w:widowControl w:val="off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Для оценки заявок на участие в конкурсе устанавливаются следующие критерии оценки: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190" w:right="459" w:hanging="7"/>
              <w:spacing w:after="0"/>
              <w:widowControl w:val="off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1) "Цена договора" - 50 %  (Коэффициент значимости - 0.50).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190" w:right="459" w:hanging="7"/>
              <w:spacing w:after="0"/>
              <w:widowControl w:val="off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2) "Максимальная цена одного договора (контракта) (R1)" - 25 %  (Коэффициент значимости - 0.25).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190" w:right="459" w:hanging="7"/>
              <w:spacing w:after="0"/>
              <w:widowControl w:val="off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3) Общее количество исполненных контрактов (договоров) (R2) - 25 %  (Коэффициент значимости - 0.25)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gridSpan w:val="2"/>
            <w:tcW w:w="3822" w:type="dxa"/>
            <w:textDirection w:val="lrTb"/>
            <w:noWrap w:val="false"/>
          </w:tcPr>
          <w:p>
            <w:pPr>
              <w:spacing w:after="0"/>
              <w:tabs>
                <w:tab w:val="left" w:pos="1134" w:leader="none"/>
              </w:tabs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134" w:leader="none"/>
              </w:tabs>
              <w:rPr>
                <w:sz w:val="22"/>
                <w:szCs w:val="22"/>
              </w:rPr>
              <w:outlineLvl w:val="1"/>
            </w:pPr>
            <w:r>
              <w:rPr>
                <w:bCs/>
                <w:sz w:val="22"/>
                <w:szCs w:val="22"/>
              </w:rPr>
              <w:t xml:space="preserve">1. Цена договора (договора). ЦБ</w:t>
            </w:r>
            <w:r>
              <w:rPr>
                <w:bCs/>
                <w:sz w:val="22"/>
                <w:szCs w:val="22"/>
                <w:lang w:val="en-US"/>
              </w:rPr>
              <w:t xml:space="preserve">i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134" w:leader="none"/>
              </w:tabs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134" w:leader="none"/>
              </w:tabs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134" w:leader="none"/>
              </w:tabs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134" w:leader="none"/>
              </w:tabs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353" w:type="dxa"/>
            <w:textDirection w:val="lrTb"/>
            <w:noWrap w:val="false"/>
          </w:tcPr>
          <w:p>
            <w:pPr>
              <w:jc w:val="lef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"/>
              <w:spacing w:after="0"/>
              <w:shd w:val="clear" w:color="auto" w:fill="ffffff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Значимость критерия - 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343"/>
              <w:spacing w:after="0"/>
              <w:shd w:val="clear" w:color="auto" w:fill="ffffff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значимости показателя – 0,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09" w:right="343"/>
              <w:spacing w:after="0"/>
              <w:shd w:val="clear" w:color="auto" w:fill="ffffff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343"/>
              <w:spacing w:after="0"/>
              <w:widowControl w:val="off"/>
              <w:rPr>
                <w:rFonts w:eastAsia="Calibri"/>
                <w:bCs/>
                <w:sz w:val="22"/>
                <w:szCs w:val="22"/>
                <w:lang w:eastAsia="en-US"/>
              </w:rPr>
              <w:outlineLvl w:val="1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Рейтинг, присуждаемый заявке по критерию "цена договора", определяется по формуле: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ind w:right="343"/>
              <w:spacing w:after="0"/>
              <w:widowControl w:val="off"/>
              <w:rPr>
                <w:rFonts w:eastAsia="Calibri"/>
                <w:bCs/>
                <w:sz w:val="22"/>
                <w:szCs w:val="22"/>
                <w:lang w:eastAsia="en-US"/>
              </w:rPr>
              <w:outlineLvl w:val="1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ind w:right="343"/>
              <w:spacing w:after="0"/>
              <w:widowControl w:val="off"/>
              <w:rPr>
                <w:rFonts w:eastAsia="Calibri"/>
                <w:bCs/>
                <w:sz w:val="22"/>
                <w:szCs w:val="22"/>
                <w:lang w:eastAsia="en-US"/>
              </w:rPr>
              <w:outlineLvl w:val="1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ЦБi = Цmin / Цi × 100,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ind w:right="343"/>
              <w:spacing w:after="0"/>
              <w:widowControl w:val="off"/>
              <w:rPr>
                <w:rFonts w:eastAsia="Calibri"/>
                <w:bCs/>
                <w:sz w:val="22"/>
                <w:szCs w:val="22"/>
                <w:lang w:eastAsia="en-US"/>
              </w:rPr>
              <w:outlineLvl w:val="1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где ЦБi – количество баллов по критерию;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ind w:right="343"/>
              <w:spacing w:after="0"/>
              <w:widowControl w:val="off"/>
              <w:rPr>
                <w:rFonts w:eastAsia="Calibri"/>
                <w:bCs/>
                <w:sz w:val="22"/>
                <w:szCs w:val="22"/>
                <w:lang w:eastAsia="en-US"/>
              </w:rPr>
              <w:outlineLvl w:val="1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Цmin – минимальное предложение из сделанных участниками закупки;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ind w:right="343"/>
              <w:spacing w:after="0"/>
              <w:widowControl w:val="off"/>
              <w:rPr>
                <w:rFonts w:eastAsia="Calibri"/>
                <w:bCs/>
                <w:sz w:val="22"/>
                <w:szCs w:val="22"/>
                <w:lang w:eastAsia="en-US"/>
              </w:rPr>
              <w:outlineLvl w:val="1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Цi – предложение участника, которое оценивается.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ind w:right="343"/>
              <w:spacing w:after="0"/>
              <w:widowControl w:val="off"/>
              <w:rPr>
                <w:rFonts w:eastAsia="Calibri"/>
                <w:bCs/>
                <w:sz w:val="22"/>
                <w:szCs w:val="22"/>
                <w:lang w:eastAsia="en-US"/>
              </w:rPr>
              <w:outlineLvl w:val="1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Для расчета итогового рейтинга по заявке рейтинг, присуждаемый этой заявке по критерию "цена договора", умножается на соответствующую указанному критерию значимость.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ind w:right="343"/>
              <w:spacing w:after="0"/>
              <w:widowControl w:val="off"/>
              <w:rPr>
                <w:rFonts w:eastAsia="Calibri"/>
                <w:bCs/>
                <w:sz w:val="22"/>
                <w:szCs w:val="22"/>
                <w:lang w:eastAsia="en-US"/>
              </w:rPr>
              <w:outlineLvl w:val="1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оценке заявок по критерию "цена договора" лучшим условием исполнения договора по указанному критерию признается предложение участника конкурса с наименьшей ценой договора.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spacing w:after="0"/>
              <w:tabs>
                <w:tab w:val="left" w:pos="1134" w:leader="none"/>
              </w:tabs>
              <w:rPr>
                <w:sz w:val="22"/>
                <w:szCs w:val="22"/>
              </w:rPr>
              <w:outlineLvl w:val="1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Договор заключается на условиях по данному критерию, указанных в заявке.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45"/>
        </w:trPr>
        <w:tc>
          <w:tcPr>
            <w:gridSpan w:val="2"/>
            <w:tcBorders>
              <w:bottom w:val="single" w:color="auto" w:sz="4" w:space="0"/>
            </w:tcBorders>
            <w:tcW w:w="3822" w:type="dxa"/>
            <w:textDirection w:val="lrTb"/>
            <w:noWrap w:val="false"/>
          </w:tcPr>
          <w:p>
            <w:pPr>
              <w:ind w:left="190"/>
              <w:spacing w:after="0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>
              <w:rPr>
                <w:bCs/>
                <w:sz w:val="22"/>
                <w:szCs w:val="22"/>
              </w:rPr>
              <w:t xml:space="preserve">Максимальная цена одного договора (контракта) (R1).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after="0"/>
              <w:tabs>
                <w:tab w:val="left" w:pos="1134" w:leader="none"/>
              </w:tabs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353" w:type="dxa"/>
            <w:textDirection w:val="lrTb"/>
            <w:noWrap w:val="false"/>
          </w:tcPr>
          <w:p>
            <w:pPr>
              <w:ind w:left="14" w:right="-123"/>
              <w:spacing w:after="0"/>
              <w:shd w:val="clear" w:color="auto" w:fill="ffffff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Значимость критерия - </w:t>
            </w: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shd w:val="clear" w:color="auto" w:fill="ffffff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значимости показателя – 0,</w:t>
            </w: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представленных в составе заявки на участие в конкурсе Заказчик выбирает исполненный договор (контракт) с наибольшей ценой и сравнивает цену такого договора (контракта) с договорами, контрактами других участников закупки.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подтверждения вышеперечисленной информации в составе заявки предоставляются копия (копии) ранее исполненных контрактов (договоров) на выполнение работ по ремонту</w:t>
            </w:r>
            <w:r>
              <w:rPr>
                <w:sz w:val="22"/>
                <w:szCs w:val="22"/>
              </w:rPr>
              <w:t xml:space="preserve"> (капитальному, текущему)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помещений</w:t>
            </w:r>
            <w:r>
              <w:rPr>
                <w:sz w:val="22"/>
                <w:szCs w:val="22"/>
              </w:rPr>
              <w:t xml:space="preserve">  за последние 3 года, копия (копии) документа (документов) о приёмке выполненных работ услуг, или сведения об исполненных контрактах (договорах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  <w:t xml:space="preserve"> на выполнение работ по ремонту (капитальному, текущему) помещений    за последние 3 года из Единого реестра государственных и муниципальных контрактов </w:t>
            </w:r>
            <w:r>
              <w:rPr>
                <w:sz w:val="22"/>
                <w:szCs w:val="22"/>
              </w:rPr>
              <w:t xml:space="preserve">на официальном сайте Единой информационной системы в сфере закупок www.zakupki.gov.ru., либо из реестра договоров, заключенных по результатам закупок в соответствии с Федеральным законом "О закупках товаров, работ, услуг отдельными видами юридических лиц".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«Максимальная цена одного договора (контракта)» сравнивается с использованием следующей формулы: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= </w:t>
            </w:r>
            <w:r>
              <w:rPr>
                <w:sz w:val="22"/>
                <w:szCs w:val="22"/>
                <w:u w:val="single"/>
              </w:rPr>
              <w:t xml:space="preserve">Оуч</w:t>
            </w:r>
            <w:r>
              <w:rPr>
                <w:sz w:val="22"/>
                <w:szCs w:val="22"/>
                <w:u w:val="single"/>
              </w:rPr>
              <w:t xml:space="preserve">/</w:t>
            </w:r>
            <w:r>
              <w:rPr>
                <w:sz w:val="22"/>
                <w:szCs w:val="22"/>
              </w:rPr>
              <w:t xml:space="preserve">Олр.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×</w:t>
            </w: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где: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</w:t>
            </w:r>
            <w:r>
              <w:rPr>
                <w:sz w:val="22"/>
                <w:szCs w:val="22"/>
              </w:rPr>
              <w:tab/>
              <w:t xml:space="preserve">– максимальная цена одного договора (контракта) (баллы);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Олр– наибольшая цена одного договора (контракта) из представленных всеми участниками закупки.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Оуч. – наибольшая цена одного договора (контракта) из представленных в оцениваемой заявке на участие в запросе предложений.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 w:right="-123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отсутствия документов, подтверждающих опыт выполнения аналогичных работ, Участнику по данному критерию присваивается оценка «0».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25"/>
        </w:trPr>
        <w:tc>
          <w:tcPr>
            <w:gridSpan w:val="2"/>
            <w:tcBorders>
              <w:top w:val="single" w:color="auto" w:sz="4" w:space="0"/>
            </w:tcBorders>
            <w:tcW w:w="3822" w:type="dxa"/>
            <w:textDirection w:val="lrTb"/>
            <w:noWrap w:val="false"/>
          </w:tcPr>
          <w:p>
            <w:pPr>
              <w:spacing w:after="0"/>
              <w:tabs>
                <w:tab w:val="left" w:pos="1134" w:leader="none"/>
              </w:tabs>
              <w:rPr>
                <w:bCs/>
                <w:sz w:val="22"/>
                <w:szCs w:val="22"/>
              </w:rPr>
              <w:outlineLvl w:val="1"/>
            </w:pPr>
            <w:r>
              <w:rPr>
                <w:bCs/>
                <w:sz w:val="22"/>
                <w:szCs w:val="22"/>
              </w:rPr>
              <w:t xml:space="preserve">3.</w:t>
            </w:r>
            <w:r>
              <w:t xml:space="preserve"> </w:t>
            </w:r>
            <w:r>
              <w:rPr>
                <w:bCs/>
                <w:sz w:val="22"/>
                <w:szCs w:val="22"/>
              </w:rPr>
              <w:t xml:space="preserve">Общее количество исполненных контрактов (договоров) (R2).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6353" w:type="dxa"/>
            <w:textDirection w:val="lrTb"/>
            <w:noWrap w:val="false"/>
          </w:tcPr>
          <w:p>
            <w:pPr>
              <w:ind w:left="14"/>
              <w:spacing w:after="0"/>
              <w:shd w:val="clear" w:color="auto" w:fill="ffffff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Значимость критерия - 25%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/>
              <w:spacing w:after="0"/>
              <w:shd w:val="clear" w:color="auto" w:fill="ffffff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значимости показателя – 0,25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</w:r>
            <w:r>
              <w:rPr>
                <w:lang w:eastAsia="ar-SA"/>
              </w:rPr>
            </w:r>
            <w:r>
              <w:rPr>
                <w:lang w:eastAsia="ar-SA"/>
              </w:rPr>
            </w:r>
          </w:p>
          <w:p>
            <w:pPr>
              <w:spacing w:after="0"/>
              <w:rPr>
                <w:lang w:eastAsia="ar-SA"/>
              </w:rPr>
            </w:pPr>
            <w:r>
              <w:rPr>
                <w:lang w:eastAsia="ar-SA"/>
              </w:rPr>
              <w:t xml:space="preserve">Для целей оценки будет рассмотрена информация о количестве исполненных контрактов (договоров) на </w:t>
            </w:r>
            <w:r>
              <w:rPr>
                <w:lang w:eastAsia="ar-SA"/>
              </w:rPr>
              <w:t xml:space="preserve">выполнение работ по ремонту (капитальному, текущему) помещений за последние 3 года. Для подтверждения вышеперечисленной информации в составе заявки предоставляются копия (копии) ранее исполненных контрактов (договоров</w:t>
            </w:r>
            <w:r>
              <w:t xml:space="preserve"> </w:t>
            </w:r>
            <w:r>
              <w:rPr>
                <w:lang w:eastAsia="ar-SA"/>
              </w:rPr>
              <w:t xml:space="preserve">на выполнение работ по ремонту (капитальному, текущему) помещений за последние 3 года, </w:t>
            </w:r>
            <w:r>
              <w:t xml:space="preserve">на сумму не менее 50 % от максимальной цены (плановая сумма) договора</w:t>
            </w:r>
            <w:r>
              <w:rPr>
                <w:lang w:eastAsia="ar-SA"/>
              </w:rPr>
              <w:t xml:space="preserve"> копия (копии</w:t>
            </w:r>
            <w:r>
              <w:rPr>
                <w:lang w:eastAsia="ar-SA"/>
              </w:rPr>
              <w:t xml:space="preserve">) документа (документов) о приёмке выполненных работ , или сведения об исполненных контрактах (договорах) на выполнение работ по ремонту (капитальному, текущему) помещений  за последние 3 года из Единого реестра государственных и муниципальных контрактов н</w:t>
            </w:r>
            <w:r>
              <w:rPr>
                <w:lang w:eastAsia="ar-SA"/>
              </w:rPr>
              <w:t xml:space="preserve">а официальном сайте Единой информационной системы в сфере закупок www.zakupki.gov.ru., либо из реестра договоров, заключенных по результатам закупок в соответствии с Федеральным законом "О закупках товаров, работ, услуг отдельными видами юридических лиц". </w:t>
            </w:r>
            <w:r>
              <w:rPr>
                <w:lang w:eastAsia="ar-SA"/>
              </w:rPr>
            </w:r>
            <w:r>
              <w:rPr>
                <w:lang w:eastAsia="ar-SA"/>
              </w:rPr>
            </w:r>
          </w:p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"/>
              <w:jc w:val="left"/>
              <w:spacing w:after="0"/>
              <w:shd w:val="clear" w:color="auto" w:fill="ffffff"/>
              <w:widowControl w:val="off"/>
              <w:rPr>
                <w:sz w:val="18"/>
                <w:szCs w:val="18"/>
              </w:rPr>
            </w:pPr>
            <w:r>
              <w:rPr>
                <w:sz w:val="22"/>
                <w:szCs w:val="22"/>
                <w:lang w:eastAsia="ar-SA"/>
              </w:rPr>
              <w:t xml:space="preserve">Количество баллов, присуждаемых по критерию оценки (показателю), определяется согласно таблице: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tbl>
            <w:tblPr>
              <w:tblW w:w="5000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3"/>
              <w:gridCol w:w="2974"/>
            </w:tblGrid>
            <w:tr>
              <w:tblPrEx/>
              <w:trPr/>
              <w:tc>
                <w:tcPr>
                  <w:shd w:val="clear" w:color="auto" w:fill="auto"/>
                  <w:tcW w:w="2573" w:type="pct"/>
                  <w:vAlign w:val="center"/>
                  <w:textDirection w:val="lrTb"/>
                  <w:noWrap w:val="false"/>
                </w:tcPr>
                <w:p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Количество исполненных договоров (контрактов)</w: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shd w:val="clear" w:color="auto" w:fill="auto"/>
                  <w:tcW w:w="2427" w:type="pct"/>
                  <w:vAlign w:val="center"/>
                  <w:textDirection w:val="lrTb"/>
                  <w:noWrap w:val="false"/>
                </w:tcPr>
                <w:p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Количество баллов</w: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2573" w:type="pct"/>
                  <w:textDirection w:val="lrTb"/>
                  <w:noWrap w:val="false"/>
                </w:tcPr>
                <w:p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0</w: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shd w:val="clear" w:color="auto" w:fill="auto"/>
                  <w:tcW w:w="2427" w:type="pct"/>
                  <w:textDirection w:val="lrTb"/>
                  <w:noWrap w:val="false"/>
                </w:tcPr>
                <w:p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0 баллов</w: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2573" w:type="pct"/>
                  <w:textDirection w:val="lrTb"/>
                  <w:noWrap w:val="false"/>
                </w:tcPr>
                <w:p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от 1 до 3 включительно</w: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shd w:val="clear" w:color="auto" w:fill="auto"/>
                  <w:tcW w:w="2427" w:type="pct"/>
                  <w:textDirection w:val="lrTb"/>
                  <w:noWrap w:val="false"/>
                </w:tcPr>
                <w:p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20 баллов</w: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2573" w:type="pct"/>
                  <w:textDirection w:val="lrTb"/>
                  <w:noWrap w:val="false"/>
                </w:tcPr>
                <w:p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от 4 до 6 включительно</w: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shd w:val="clear" w:color="auto" w:fill="auto"/>
                  <w:tcW w:w="2427" w:type="pct"/>
                  <w:textDirection w:val="lrTb"/>
                  <w:noWrap w:val="false"/>
                </w:tcPr>
                <w:p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40 баллов</w: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2573" w:type="pct"/>
                  <w:textDirection w:val="lrTb"/>
                  <w:noWrap w:val="false"/>
                </w:tcPr>
                <w:p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от 7 до 10 включительно</w: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shd w:val="clear" w:color="auto" w:fill="auto"/>
                  <w:tcW w:w="2427" w:type="pct"/>
                  <w:textDirection w:val="lrTb"/>
                  <w:noWrap w:val="false"/>
                </w:tcPr>
                <w:p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60 баллов</w: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2573" w:type="pct"/>
                  <w:textDirection w:val="lrTb"/>
                  <w:noWrap w:val="false"/>
                </w:tcPr>
                <w:p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от 11 до 15 включительно</w: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shd w:val="clear" w:color="auto" w:fill="auto"/>
                  <w:tcW w:w="2427" w:type="pct"/>
                  <w:textDirection w:val="lrTb"/>
                  <w:noWrap w:val="false"/>
                </w:tcPr>
                <w:p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80 баллов</w: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2573" w:type="pct"/>
                  <w:textDirection w:val="lrTb"/>
                  <w:noWrap w:val="false"/>
                </w:tcPr>
                <w:p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от 16 и более</w: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shd w:val="clear" w:color="auto" w:fill="auto"/>
                  <w:tcW w:w="2427" w:type="pct"/>
                  <w:textDirection w:val="lrTb"/>
                  <w:noWrap w:val="false"/>
                </w:tcPr>
                <w:p>
                  <w:pPr>
                    <w:spacing w:after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100 баллов</w: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</w:tr>
          </w:tbl>
          <w:p>
            <w:pPr>
              <w:ind w:left="190"/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4"/>
            <w:tcW w:w="10175" w:type="dxa"/>
            <w:textDirection w:val="lrTb"/>
            <w:noWrap w:val="false"/>
          </w:tcPr>
          <w:p>
            <w:pPr>
              <w:ind w:right="-123"/>
              <w:jc w:val="left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12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и сопоставление заявок, поданных на участие в конкурсе, осуществляется закупочной комиссией в целях выявления лучших условий исполнения договора в соответствии с критериями и в порядке, установленными настоящей документацией.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12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12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критерия в процентах, деленному на 100.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12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получения оценки (значения в баллах) по критерию (показателю) для каждой заявки вычисляется среднее арифметическое оценок в баллах, присвоенных всеми членами закупочной комиссии по критерию (показателю).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12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расчета итогового рейтинга заявки, рейтинг каждого критерия умножается на соответствующую указанному критерию значимость, затем рейтинги всех критериев складываются.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12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Итоговый рейтинг = ЦБ*0,5+R1*0,25+R2*0,25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12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</w:t>
            </w:r>
            <w:r>
              <w:rPr>
                <w:sz w:val="22"/>
                <w:szCs w:val="22"/>
              </w:rPr>
              <w:t xml:space="preserve">е если в нескольких заявках содержатся одинаковые условия исполнения договора,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ind w:right="-123"/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Рекомендуемые формы заявки на участие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ind w:right="-123"/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Приложение № 4 к настоящей документации.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ind w:right="-123"/>
              <w:spacing w:after="0"/>
              <w:rPr>
                <w:sz w:val="22"/>
                <w:szCs w:val="22"/>
              </w:rPr>
              <w:outlineLvl w:val="1"/>
            </w:pPr>
            <w:r>
              <w:rPr>
                <w:sz w:val="22"/>
                <w:szCs w:val="22"/>
              </w:rPr>
              <w:t xml:space="preserve">Порядок подачи заявок на участие в конкурсе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ind w:right="-123" w:firstLine="54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участия в конкурсе участник подает заявку посредством функционала электронной площадки в соответствии с требованиями настоящей документации и по форме, установленной документацией о проведении конкурса.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123" w:firstLine="540"/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Участник конкурентной закупки вправе подать только одну заявку на участие в такой закупке в отношении каж</w:t>
            </w:r>
            <w:r>
              <w:rPr>
                <w:sz w:val="22"/>
                <w:szCs w:val="22"/>
              </w:rPr>
              <w:t xml:space="preserve">дого предмета закупки (лота)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закупке. Участник конкурентной закупки вправе изменить или </w:t>
            </w:r>
            <w:r>
              <w:rPr>
                <w:sz w:val="22"/>
                <w:szCs w:val="22"/>
              </w:rPr>
              <w:t xml:space="preserve">отозвать с</w:t>
            </w:r>
            <w:r>
              <w:rPr>
                <w:sz w:val="22"/>
                <w:szCs w:val="22"/>
              </w:rPr>
              <w:t xml:space="preserve">вою заявку до истечения срока подачи заявок. Заявка на участие в такой закупке является измененной или отозванной, если изменение осуществлено или уведомление об отзыве заявки получено заказчиком до истечения срока подачи заявок на участие в такой закупке.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rPr>
                <w:iCs/>
                <w:sz w:val="22"/>
                <w:szCs w:val="22"/>
              </w:rPr>
              <w:outlineLvl w:val="1"/>
            </w:pPr>
            <w:r>
              <w:rPr>
                <w:iCs/>
                <w:sz w:val="22"/>
                <w:szCs w:val="22"/>
              </w:rPr>
              <w:t xml:space="preserve">Порядок заключения договора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по результатам конкурентной закупки заключается не ранее чем через 10 (десять) дней и не позднее чем через 20 (двадцать) дней с даты размещения в ЕИС итогового протокола закупки.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</w:t>
            </w:r>
            <w:r>
              <w:rPr>
                <w:sz w:val="22"/>
                <w:szCs w:val="22"/>
              </w:rPr>
              <w:t xml:space="preserve">ка, Комиссии, оператора ЭП договор должен быть заключен не позднее чем через 5 (пять)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ЭП.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</w:t>
            </w:r>
            <w:r>
              <w:rPr>
                <w:sz w:val="22"/>
                <w:szCs w:val="22"/>
              </w:rPr>
              <w:t xml:space="preserve">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</w:t>
            </w:r>
            <w:r>
              <w:rPr>
                <w:sz w:val="22"/>
                <w:szCs w:val="22"/>
              </w:rPr>
              <w:t xml:space="preserve">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tcW w:w="575" w:type="dxa"/>
            <w:vMerge w:val="restart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9600" w:type="dxa"/>
            <w:textDirection w:val="lrTb"/>
            <w:noWrap w:val="false"/>
          </w:tcPr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 осуществл</w:t>
            </w:r>
            <w:r>
              <w:rPr>
                <w:color w:val="000000"/>
                <w:sz w:val="22"/>
                <w:szCs w:val="22"/>
              </w:rPr>
              <w:t xml:space="preserve">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</w:t>
            </w:r>
            <w:r>
              <w:rPr>
                <w:color w:val="000000"/>
                <w:sz w:val="22"/>
                <w:szCs w:val="22"/>
              </w:rPr>
              <w:t xml:space="preserve">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</w:t>
            </w:r>
            <w:r>
              <w:rPr>
                <w:color w:val="000000"/>
                <w:sz w:val="22"/>
                <w:szCs w:val="22"/>
              </w:rPr>
              <w:t xml:space="preserve">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</w:t>
            </w:r>
            <w:r>
              <w:rPr>
                <w:color w:val="000000"/>
                <w:sz w:val="22"/>
                <w:szCs w:val="22"/>
              </w:rPr>
              <w:t xml:space="preserve">ктом 1 части 2 статьи 3.1-4 Федерального закона № 223-ФЗ,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</w:t>
            </w:r>
            <w:r>
              <w:rPr>
                <w:color w:val="000000"/>
                <w:sz w:val="22"/>
                <w:szCs w:val="22"/>
              </w:rPr>
              <w:t xml:space="preserve">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W w:w="575" w:type="dxa"/>
            <w:vMerge w:val="continue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  <w:tab w:val="left" w:pos="318" w:leader="none"/>
                <w:tab w:val="left" w:pos="353" w:leader="none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ЗАПРЕТ</w:t>
            </w:r>
            <w:r>
              <w:rPr>
                <w:sz w:val="22"/>
                <w:szCs w:val="22"/>
                <w:shd w:val="clear" w:color="auto" w:fill="ffffff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330" w:type="dxa"/>
            <w:vAlign w:val="center"/>
            <w:textDirection w:val="lrTb"/>
            <w:noWrap w:val="false"/>
          </w:tcPr>
          <w:p>
            <w:pPr>
              <w:ind w:firstLine="341"/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УСТАНОВЛЕНО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firstLine="341"/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firstLine="341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поданы заявки на участие в закупке, окончательное предложение, признанные по результатам их ра</w:t>
            </w:r>
            <w:r>
              <w:rPr>
                <w:sz w:val="22"/>
                <w:szCs w:val="22"/>
              </w:rPr>
              <w:t xml:space="preserve">ссмотрения соответствующими требованиям извещения и (или) документации о конкурентной закупке и содержащие предложения о поставке товара иностранного происхождения (работ, услуг, соответственно выполняемых, оказываемых иностранными лицами), то запрещается: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341"/>
              <w:widowControl w:val="off"/>
              <w:rPr>
                <w:sz w:val="22"/>
                <w:szCs w:val="22"/>
              </w:rPr>
            </w:pPr>
            <w:r>
              <w:rPr>
                <w:rFonts w:eastAsia="Wingdings"/>
                <w:sz w:val="22"/>
                <w:szCs w:val="22"/>
              </w:rPr>
              <w:t xml:space="preserve"></w:t>
            </w:r>
            <w:r>
              <w:rPr>
                <w:sz w:val="22"/>
                <w:szCs w:val="22"/>
              </w:rPr>
              <w:tab/>
              <w:t xml:space="preserve">заключать договор на поставку товара, происходящего из иностранного государства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rFonts w:eastAsia="Wingdings"/>
                <w:sz w:val="22"/>
                <w:szCs w:val="22"/>
              </w:rPr>
              <w:t xml:space="preserve"></w:t>
            </w:r>
            <w:r>
              <w:rPr>
                <w:sz w:val="22"/>
                <w:szCs w:val="22"/>
              </w:rPr>
              <w:tab/>
              <w:t xml:space="preserve"> заключать договор на выполнение работ (оказании услуг) с подрядчиком (исполнителем), являющимся иностранным лицом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0"/>
        </w:trPr>
        <w:tc>
          <w:tcPr>
            <w:tcW w:w="575" w:type="dxa"/>
            <w:vMerge w:val="continue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ОГРАНИЧЕНИЕ </w:t>
            </w:r>
            <w:r>
              <w:rPr>
                <w:sz w:val="22"/>
                <w:szCs w:val="22"/>
                <w:shd w:val="clear" w:color="auto" w:fill="ffffff"/>
              </w:rPr>
              <w:t xml:space="preserve">закупок товаров (в том числе поставляемых при </w:t>
            </w:r>
            <w:r>
              <w:rPr>
                <w:sz w:val="22"/>
                <w:szCs w:val="22"/>
                <w:shd w:val="clear" w:color="auto" w:fill="ffffff"/>
              </w:rPr>
              <w:t xml:space="preserve">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3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УСТАНОВЛЕНО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подана заявка на участие в закупке, окончательное предложение, признанные по результатам их </w:t>
            </w:r>
            <w:r>
              <w:rPr>
                <w:sz w:val="22"/>
                <w:szCs w:val="22"/>
              </w:rPr>
              <w:t xml:space="preserve">рассмотрения соответствующими требованиям извещения и (или) документации о конкурентной закупке и содержащая предложение о поставке товара российского происхождения (работы, услуги, соответственно выполняемой, оказываемой российским лицом), то запрещается: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rFonts w:eastAsia="Wingdings"/>
                <w:sz w:val="22"/>
                <w:szCs w:val="22"/>
              </w:rPr>
              <w:t xml:space="preserve"></w:t>
            </w:r>
            <w:r>
              <w:rPr>
                <w:sz w:val="22"/>
                <w:szCs w:val="22"/>
              </w:rPr>
              <w:tab/>
              <w:t xml:space="preserve">заключать договор на поставку товара, происходящего из иностранного государства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rFonts w:eastAsia="Wingdings"/>
                <w:sz w:val="22"/>
                <w:szCs w:val="22"/>
              </w:rPr>
              <w:t xml:space="preserve"></w:t>
            </w:r>
            <w:r>
              <w:rPr>
                <w:sz w:val="22"/>
                <w:szCs w:val="22"/>
              </w:rPr>
              <w:tab/>
              <w:t xml:space="preserve"> заключать договор на выполнение работ (оказании услуг) с подрядчиком (исполнителем), являющимся российским лицом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5"/>
        </w:trPr>
        <w:tc>
          <w:tcPr>
            <w:tcW w:w="575" w:type="dxa"/>
            <w:vMerge w:val="continue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auto" w:sz="4" w:space="0"/>
              <w:right w:val="single" w:color="auto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ПРЕИМУЩЕСТВО</w:t>
            </w:r>
            <w:r>
              <w:rPr>
                <w:sz w:val="22"/>
                <w:szCs w:val="22"/>
                <w:shd w:val="clear" w:color="auto" w:fill="ffffff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63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УСТАНОВЛЕНО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Если объект закупки (предмет закупки) включает хотя бы один товар, не указанный в перечне № 1 и перечне № 2 Постановления Правительства Российско</w:t>
            </w:r>
            <w:r>
              <w:rPr>
                <w:b/>
                <w:sz w:val="22"/>
                <w:szCs w:val="22"/>
              </w:rPr>
              <w:t xml:space="preserve">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</w:t>
            </w:r>
            <w:r>
              <w:rPr>
                <w:sz w:val="22"/>
                <w:szCs w:val="22"/>
              </w:rPr>
              <w:t xml:space="preserve">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</w:t>
            </w:r>
            <w:r>
              <w:rPr>
                <w:b/>
                <w:sz w:val="22"/>
                <w:szCs w:val="22"/>
              </w:rPr>
              <w:t xml:space="preserve">применяется преимущество при условии, что</w:t>
            </w:r>
            <w:r>
              <w:rPr>
                <w:sz w:val="22"/>
                <w:szCs w:val="22"/>
              </w:rPr>
              <w:t xml:space="preserve"> в числе заявок на участие в закупке (окончательных предложений), которые рассматриваются, оцениваются, сопоставляются, </w:t>
            </w:r>
            <w:r>
              <w:rPr>
                <w:b/>
                <w:sz w:val="22"/>
                <w:szCs w:val="22"/>
              </w:rPr>
              <w:t xml:space="preserve">имеется заявка</w:t>
            </w:r>
            <w:r>
              <w:rPr>
                <w:sz w:val="22"/>
                <w:szCs w:val="22"/>
              </w:rPr>
              <w:t xml:space="preserve"> на участие в закупке, </w:t>
            </w:r>
            <w:r>
              <w:rPr>
                <w:b/>
                <w:sz w:val="22"/>
                <w:szCs w:val="22"/>
              </w:rPr>
              <w:t xml:space="preserve">которая</w:t>
            </w:r>
            <w:r>
              <w:rPr>
                <w:sz w:val="22"/>
                <w:szCs w:val="22"/>
              </w:rPr>
              <w:t xml:space="preserve"> не отклонена и </w:t>
            </w:r>
            <w:r>
              <w:rPr>
                <w:b/>
                <w:sz w:val="22"/>
                <w:szCs w:val="22"/>
              </w:rPr>
              <w:t xml:space="preserve">содержит предложение</w:t>
            </w:r>
            <w:r>
              <w:rPr>
                <w:sz w:val="22"/>
                <w:szCs w:val="22"/>
              </w:rPr>
              <w:t xml:space="preserve"> о поставке хотя бы одного товара, происходящего </w:t>
            </w:r>
            <w:r>
              <w:rPr>
                <w:b/>
                <w:sz w:val="22"/>
                <w:szCs w:val="22"/>
              </w:rPr>
              <w:t xml:space="preserve">из иностранного государства.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Преимущество также применяется в отношении включенных в предмет закупки товаров (работ, услуг), </w:t>
            </w:r>
            <w:r>
              <w:rPr>
                <w:b/>
                <w:sz w:val="22"/>
                <w:szCs w:val="22"/>
              </w:rPr>
              <w:t xml:space="preserve">указанных в перечне № 1</w:t>
            </w:r>
            <w:r>
              <w:rPr>
                <w:sz w:val="22"/>
                <w:szCs w:val="22"/>
              </w:rPr>
              <w:t xml:space="preserve"> и перечне № 2 </w:t>
            </w:r>
            <w:r>
              <w:rPr>
                <w:b/>
                <w:sz w:val="22"/>
                <w:szCs w:val="22"/>
              </w:rPr>
              <w:t xml:space="preserve">при условии</w:t>
            </w:r>
            <w:r>
              <w:rPr>
                <w:sz w:val="22"/>
                <w:szCs w:val="22"/>
              </w:rPr>
              <w:t xml:space="preserve">, что в отношении таких товаров (работ, услуг) запреты (ограничения) могут или не применяются.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рассмотрении, оценке, сопоставлении заявок на участие в закупке, окончательных предложений осуществляется </w:t>
            </w:r>
            <w:r>
              <w:rPr>
                <w:b/>
                <w:sz w:val="22"/>
                <w:szCs w:val="22"/>
              </w:rPr>
              <w:t xml:space="preserve">снижение на 15%</w:t>
            </w:r>
            <w:r>
              <w:rPr>
                <w:sz w:val="22"/>
                <w:szCs w:val="22"/>
              </w:rPr>
              <w:t xml:space="preserve"> ценового предложения, поданного участником закупки, предлагающим к поставке тов</w:t>
            </w:r>
            <w:r>
              <w:rPr>
                <w:sz w:val="22"/>
                <w:szCs w:val="22"/>
              </w:rPr>
              <w:t xml:space="preserve">ар только российского происхождения (поданного участником закупки, являющимся российским лицом), либо увеличение на 15% ценового предложения этого участника закупки в случае подачи им предложения о размере платы, подлежащей внесению за заключение договора.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рассмотрении, оценке, сопоставлении заявок на участие в закупке, окончательных предложений осуществляется </w:t>
            </w:r>
            <w:r>
              <w:rPr>
                <w:b/>
                <w:bCs/>
                <w:sz w:val="22"/>
                <w:szCs w:val="22"/>
              </w:rPr>
              <w:t xml:space="preserve">снижение на 15%</w:t>
            </w:r>
            <w:r>
              <w:rPr>
                <w:sz w:val="22"/>
                <w:szCs w:val="22"/>
              </w:rPr>
              <w:t xml:space="preserve"> ценового предложения,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заключения договора с участником закупки, предлагающим к поставке товар только российского происхождения (работы, услуги, соответственно выполняемой, оказываемой российским лицом), договор заключается без учета </w:t>
            </w:r>
            <w:r>
              <w:rPr>
                <w:sz w:val="22"/>
                <w:szCs w:val="22"/>
              </w:rPr>
              <w:t xml:space="preserve">снижения либо увеличения ценового предложения этого участника закупки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исполнения договора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Установлено в размере 30% от цены договора.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договора может обеспечиваться предоставлением банковской гарантии, выданной банком, или внесением денежных средств на указ</w:t>
            </w:r>
            <w:r>
              <w:rPr>
                <w:sz w:val="22"/>
                <w:szCs w:val="22"/>
              </w:rPr>
              <w:t xml:space="preserve">анный Заказчиком счет. Способ обеспечения исполнения договора определяется участником конкурентной закупки, с которым заключается договор, самостоятельно. Срок действия банковской гарантии должен превышать срок действия договора не менее чем на один месяц.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Если начальная (максимальная) цена договора составляет более чем пятнадцать миллионов рублей и участником закупки, с которым заключается договор, предложена цена договора, которая на двадцать пять и более</w:t>
            </w:r>
            <w:r>
              <w:rPr>
                <w:sz w:val="22"/>
                <w:szCs w:val="22"/>
              </w:rPr>
              <w:t xml:space="preserve"> про-центов ниже начальной (максимальной) цены договора, обеспечение исполнения договора предоставляется в раз-мере, превышающем в полтора раза размер обеспечения исполнения договора, указанный в извещении об осуществлении закупки и документации о закупке.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средства, внесенные в качестве обеспечения исполнения договора, возвр</w:t>
            </w:r>
            <w:r>
              <w:rPr>
                <w:sz w:val="22"/>
                <w:szCs w:val="22"/>
              </w:rPr>
              <w:t xml:space="preserve">ащаются на счет поставщика (подрядчика, исполнителя) в течение не более чем пяти рабочих дней с даты получения заказчиком соответствующего письменного требования поставщика (подрядчика, исполнителя) с указанием реквизитов для перечисления денежных средств.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средства, внесенные в качестве обеспечения исп</w:t>
            </w:r>
            <w:r>
              <w:rPr>
                <w:sz w:val="22"/>
                <w:szCs w:val="22"/>
              </w:rPr>
              <w:t xml:space="preserve">олнения договора, могут не возвращаться поставщику (подрядчику, исполнителю) в случаях неисполнения либо ненадлежащего исполнения поставщиком (подрядчиком, исполнителем) обязательств, предусмотренных договором, по вине поставщика (подрядчика, исполнителя).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ходе исполнения договора поставщик (подрядчик, исполнитель) вправе предо</w:t>
            </w:r>
            <w:r>
              <w:rPr>
                <w:sz w:val="22"/>
                <w:szCs w:val="22"/>
              </w:rPr>
              <w:t xml:space="preserve">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 может быть изменен способ обеспечения исполнения договора.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Банковская/независимая гарантия, предоставляемая в качестве обеспечения заявки, исполнения договора, гарантийных обязательств должна быть безотзывной и должна содержать: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сумму банковской/независимой гарантии, подлежащую уплате гарантом Заказчику в случае ненадлежащего исполнения обязательств принципалом;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перечень обязательств принципала, надлежащее исполнение которых обеспечивается банковской/независимой гарантией;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условие, согласно которому обязательства гаранта по банковской/независимой гарантии считаются исполненными с момента поступления денежных средств на счет Заказчика;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условие о сроке действия банковской/независимой гарантии (срок действия банковской/независимой гарантии, предоставленной в качестве обеспечения заявки, должен составлять не менее чем два месяца с даты окончания сро-ка подачи заявок);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5.1) условие о сроке действия банковской/независимой гарантии (срок действия банковской/нез</w:t>
            </w:r>
            <w:r>
              <w:rPr>
                <w:sz w:val="22"/>
                <w:szCs w:val="22"/>
              </w:rPr>
              <w:t xml:space="preserve">ависимой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</w:t>
            </w:r>
            <w:r>
              <w:rPr>
                <w:sz w:val="22"/>
                <w:szCs w:val="22"/>
              </w:rPr>
              <w:t xml:space="preserve">действия банковской/независимой гарантии должен превышать срок поставки товара не менее чем на один месяц);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отлагательное условие о том, что договор предоставления банковской/независимой гарантии заключается по обязательствам участника закупки, которые возникнут из договора при его заключении;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7) 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докуме</w:t>
            </w:r>
            <w:r>
              <w:rPr>
                <w:sz w:val="22"/>
                <w:szCs w:val="22"/>
              </w:rPr>
              <w:t xml:space="preserve">нта требование об уплате денежной суммы по банков-ской/независимой гарантии, предоставленной в качестве обеспечения заявки, в размере обеспечения заявки, уста-новленном в извещении об осуществлении конкурентной закупки, документации о конкурентной закупке;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условие о праве Заказчика по передаче права требования по банковской/независимой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Реквизиты счета для перечисления денежных средств в качестве обеспечения договора: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РКЦ САЛЕХАРД//УФК ПО ЯМАЛО-НЕНЕЦКОМУ АВТОНОМНОМУ ОКРУГУ   г. Салехард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Расч. счет 03234643719400009000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Корр. счет 40102810145370000008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007182108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Лицевой счет 973080007, 973080008,973080009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Обязательства по договору, которые должны быть обеспечены: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гарантия возврата аванса (при наличии);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надлежащее исполнение договора;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уплата Подрядчиком неустоек в виде штрафа, пени, предусмотренных договором;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уплата Подрядчиком убытков, понесенных Заказчиком в связи с неисполнением или ненадлежащим исполнением Подрядчиком своих обязательств по договору.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заявки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widowControl w:val="off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установлено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изменения и расторжения договора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проектом Договора.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и оценка заявок на участие в конкурсе в электронной форме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целью подведения итогов конкурса в электронной форме комиссия осуществляет рассмотрение и оценку заявок на участие в конкурсе в электронной форме.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5"/>
              </w:num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Комиссия осуществляет рассмотрение заявок на участие в конкурсе в электронной форме, в том числе заявки на участие в конкурсе в электронной форме единственного участника конкурса в электронной форме.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результатам рассмотрения заявок на участие в конкурсе в электронной форме комиссия принимает решение о признании зая</w:t>
            </w:r>
            <w:r>
              <w:rPr>
                <w:sz w:val="22"/>
                <w:szCs w:val="22"/>
              </w:rPr>
              <w:t xml:space="preserve">вки на участие в конкурсе в электронной форме соответствующей требованиям, установленным в извещении о проведении конкурса в электронной форме, документации о конкурсе в электронной форме, или об отклонении заявки на участие в конкурсе в электронной форме.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Комиссия осуществляет оценку заявок на участие в конкурсе в электронной форме, </w:t>
            </w:r>
            <w:r>
              <w:rPr>
                <w:sz w:val="22"/>
                <w:szCs w:val="22"/>
              </w:rPr>
              <w:t xml:space="preserve">которые не были отклонены, за исключением заявки единственного участника конкурса в электронной форме, при которой определяется победитель конкурса в электронной форме на основе критериев оценки, установленных в документации о конкурсе в электронной форме.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Победителем конкурса в электронной форме признается участник конкурса в электронной форме, заявка на участие в конкурсе в электронной форме которого признана соответствующей требованиям, установленным в извещении о </w:t>
            </w:r>
            <w:r>
              <w:rPr>
                <w:sz w:val="22"/>
                <w:szCs w:val="22"/>
              </w:rPr>
              <w:t xml:space="preserve">проведении конкурса в электронной форме, документации о конкурсе в электронной форме, и заявке на участие в конкурсе в электронной форме которого присвоен первый номер.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Вторым участником конкурса в электронной форме признается участник конкурса в электронной форме, заявка на участие в конкурсе в элект</w:t>
            </w:r>
            <w:r>
              <w:rPr>
                <w:sz w:val="22"/>
                <w:szCs w:val="22"/>
              </w:rPr>
              <w:t xml:space="preserve">ронной форме которого признана соответствующей требованиям, установленным в извещении о проведении конкурса в электронной форме, документации о конкурсе в электронной форме, и заявке на участие в конкурсе в электронной форме которого присвоен второй номер.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форме, являющийся итоговым протоколом.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к участию в конкурсе не был допущен ни один участник либо был допущен только один участник, конкурс признается несостоявшимся. Соответствующая информация отражается в протоколе рассмотрения заявок на участие в конкурсе.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по закупкам отказывает участнику закупки в допуске к участию в процедуре закупки в следующих случаях: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выявлено несоответствие участника хотя бы одному из требований, перечисленных в Положении;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участник закупки и (или) его заявка не соответствуют иным требованиям документации о закупке (извещению о проведении запроса котировок) или Положения;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участник закупки не представил документы, необходимые для участия в процедуре закупки;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в представленных документах или в заявке указаны недостоверные сведения об участнике закупки и (или) о товарах, работах, услугах;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участник закупки не предоставил обеспечение заявки на участие в закупке, если такое обеспечение предусмотрено документацией о закупке.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75" w:type="dxa"/>
            <w:textDirection w:val="lrTb"/>
            <w:noWrap w:val="false"/>
          </w:tcPr>
          <w:p>
            <w:pPr>
              <w:pStyle w:val="709"/>
              <w:numPr>
                <w:ilvl w:val="0"/>
                <w:numId w:val="4"/>
              </w:numPr>
              <w:ind w:left="470" w:hanging="35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270" w:type="dxa"/>
            <w:textDirection w:val="lrTb"/>
            <w:noWrap w:val="false"/>
          </w:tcPr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Антидемпинговые меры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случае, если цена, предложенная Участником закупки, с которым по итогам закуп</w:t>
            </w:r>
            <w:r>
              <w:rPr>
                <w:sz w:val="22"/>
                <w:szCs w:val="22"/>
              </w:rPr>
              <w:t xml:space="preserve">очных процедур должен быть заключен договор, занижена на двадцать пять процентов и более по отношению к начальной (максимальной) цене договора, указанной в извещении об осуществлении закупки (либо иной размер процентов, указанный в документации по закупочн</w:t>
            </w:r>
            <w:r>
              <w:rPr>
                <w:sz w:val="22"/>
                <w:szCs w:val="22"/>
              </w:rPr>
              <w:t xml:space="preserve">ой процедуре), Участник обязан одновременно с заявкой, а при проведении аукциона после утверждения протокола, но до заключения договора, представить Заказчику обоснование предлагаемой цены договора, которое должно включать в себя гарантийное письмо от прои</w:t>
            </w:r>
            <w:r>
              <w:rPr>
                <w:sz w:val="22"/>
                <w:szCs w:val="22"/>
              </w:rPr>
              <w:t xml:space="preserve">зводителя с указанием цены и количества поставляемого товара, подтверждающие возможность участника закупки осуществить поставку товара по предлагаемой цене, в том числе за единицу товара. Вместо гарантийного письма может быть предоставлена полная калькуляц</w:t>
            </w:r>
            <w:r>
              <w:rPr>
                <w:sz w:val="22"/>
                <w:szCs w:val="22"/>
              </w:rPr>
              <w:t xml:space="preserve">ия цены от производителя, дилера, дистрибьютора. Предоставление гарантийного письма от производителя/калькуляции не отменяет обязанности поставщика предоставить обеспечение исполнения договора в размере, установленном документацией по закупочной процедуре.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случае, если цена, предложенная Участником закупки, с которым по итогам закупочных про</w:t>
            </w:r>
            <w:r>
              <w:rPr>
                <w:sz w:val="22"/>
                <w:szCs w:val="22"/>
              </w:rPr>
              <w:t xml:space="preserve">цедур должен быть заключен договор на выполнение работ, оказание услуг, снижена на двадцать пять процентов и более по отношению к начальной (максимальной) цене договора, указанной в извещении об осуществлении закупки (либо иной размер процентов, указанный </w:t>
            </w:r>
            <w:r>
              <w:rPr>
                <w:sz w:val="22"/>
                <w:szCs w:val="22"/>
              </w:rPr>
              <w:t xml:space="preserve">в документации по закупочной процедуре), Участник обязан предоставить расчет цены с учетом обоснования цены используемых материалов </w:t>
            </w:r>
            <w:r>
              <w:rPr>
                <w:sz w:val="22"/>
                <w:szCs w:val="22"/>
              </w:rPr>
              <w:t xml:space="preserve">(оборудования), применяемого при производстве работ, оказании услуг. Предоставление такого расчета и обоснования не отменяет обязанности поставщика предоставить обеспечение исполнения договора в размере, установленном документацией по закупочной процедуре.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случае, если Участник не представил указанную выше информацию, подтверждающую его способность исполнить договор по предложенной цене на условиях, установленных извещением и документацией о закупке, либо анализ такой информации показал н</w:t>
            </w:r>
            <w:r>
              <w:rPr>
                <w:sz w:val="22"/>
                <w:szCs w:val="22"/>
              </w:rPr>
              <w:t xml:space="preserve">евозможность исполнения договора по предложенной Участником цене без ухудшения качественных показателей товаров (работ, услуг), Заказчик вправе признать заявку такого Участника не соответствующей условиям закупочной процедуры и отклонить на этом основании.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Если в документации предусмотрено обеспечение исполнения договора, то в случае, если цена, предложенная Участником закупки, с которым по итогам закупочных процедур должен быть заключен договор</w:t>
            </w:r>
            <w:r>
              <w:rPr>
                <w:sz w:val="22"/>
                <w:szCs w:val="22"/>
              </w:rPr>
              <w:t xml:space="preserve">, снижена на двадцать пять процентов и более по отношению к начальной (максимальной) цене договора, указанной в извещении об осуществлении закупки, Заказчик вправе предусмотреть увеличение размера суммы обеспечения исполнения договора в 1,5 (полтора) раза.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случае, если цена, предложенная Участником закупки, с которым по итогам закупочных про</w:t>
            </w:r>
            <w:r>
              <w:rPr>
                <w:sz w:val="22"/>
                <w:szCs w:val="22"/>
              </w:rPr>
              <w:t xml:space="preserve">цедур должен быть заключен договор на поставку товара, выполнение работ, оказание услуг, снижена на двадцать пять процентов и более по отношению к начальной (максимальной) цене договора, указанной в извещении об осуществлении закупки (либо иной размер проц</w:t>
            </w:r>
            <w:r>
              <w:rPr>
                <w:sz w:val="22"/>
                <w:szCs w:val="22"/>
              </w:rPr>
              <w:t xml:space="preserve">ентов, указанный в документации по закупочной процедуре), Участник закупки вправе подтвердить возможность поставки товара (выполнения работ, оказания услуг) по предлагаемой цене договора путем представления информации об исполненных договоров (контрактов) </w:t>
            </w:r>
            <w:r>
              <w:rPr>
                <w:sz w:val="22"/>
                <w:szCs w:val="22"/>
              </w:rPr>
              <w:t xml:space="preserve">(аналогичных предмету закупки) из реестра договоров (контрактов) опубликованных в ЕИС. При этом количество таких договоров должно составлять не менее трёх, их суммарная стоимость должна составлять не менее двукратной начальной (максимальной) цены договора,</w:t>
            </w:r>
            <w:r>
              <w:rPr>
                <w:sz w:val="22"/>
                <w:szCs w:val="22"/>
              </w:rPr>
              <w:t xml:space="preserve"> установленной в документации о закупке, такие договоры (контракты) должны быть исполнены без начисления неустоек (штрафов, пеней). Участник закупки не освобождается от предоставления обеспечения договора, в размере, установленном в документации о закупке.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15"/>
        <w:ind w:firstLine="709"/>
        <w:jc w:val="both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jc w:val="right"/>
        <w:spacing w:after="0"/>
        <w:tabs>
          <w:tab w:val="left" w:pos="1215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after="0"/>
        <w:tabs>
          <w:tab w:val="left" w:pos="1215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after="0"/>
        <w:tabs>
          <w:tab w:val="left" w:pos="1215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after="0"/>
        <w:tabs>
          <w:tab w:val="left" w:pos="1215" w:leader="none"/>
        </w:tabs>
        <w:rPr>
          <w:sz w:val="22"/>
          <w:szCs w:val="22"/>
        </w:rPr>
      </w:pPr>
      <w:r>
        <w:rPr>
          <w:sz w:val="22"/>
          <w:szCs w:val="22"/>
        </w:rPr>
        <w:br w:type="page" w:clear="all"/>
      </w:r>
      <w:bookmarkStart w:id="1" w:name="_Hlk191372955"/>
      <w:r>
        <w:rPr>
          <w:sz w:val="22"/>
          <w:szCs w:val="22"/>
        </w:rPr>
        <w:t xml:space="preserve">Приложение № 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к конкурсной документации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в электронной форме</w:t>
      </w:r>
      <w:bookmarkEnd w:id="1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2"/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jc w:val="center"/>
        <w:spacing w:after="0"/>
        <w:tabs>
          <w:tab w:val="left" w:pos="223" w:leader="none"/>
          <w:tab w:val="center" w:pos="4960" w:leader="none"/>
          <w:tab w:val="right" w:pos="9136" w:leader="none"/>
        </w:tabs>
        <w:rPr>
          <w:sz w:val="22"/>
          <w:szCs w:val="22"/>
        </w:rPr>
      </w:pPr>
      <w:r>
        <w:rPr>
          <w:b/>
          <w:bCs/>
        </w:rPr>
        <w:t xml:space="preserve">ПРОЕКТ ДОГОВОРА </w:t>
      </w:r>
      <w:r>
        <w:t xml:space="preserve">(приложено отдельным файлом)</w:t>
      </w:r>
      <w:r>
        <w:rPr>
          <w:b/>
          <w:bCs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after="0"/>
        <w:tabs>
          <w:tab w:val="left" w:pos="1215" w:leader="none"/>
        </w:tabs>
        <w:rPr>
          <w:sz w:val="22"/>
          <w:szCs w:val="22"/>
        </w:rPr>
      </w:pPr>
      <w:r/>
      <w:bookmarkStart w:id="2" w:name="_Hlk191372974"/>
      <w:r>
        <w:rPr>
          <w:sz w:val="22"/>
          <w:szCs w:val="22"/>
        </w:rPr>
        <w:t xml:space="preserve">Приложение №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к конкурсной документации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в электронной форме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2"/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bookmarkEnd w:id="2"/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jc w:val="center"/>
        <w:spacing w:after="0"/>
        <w:tabs>
          <w:tab w:val="left" w:pos="223" w:leader="none"/>
          <w:tab w:val="center" w:pos="4960" w:leader="none"/>
          <w:tab w:val="right" w:pos="9136" w:leader="none"/>
        </w:tabs>
        <w:rPr>
          <w:b/>
          <w:bCs/>
        </w:rPr>
      </w:pPr>
      <w:r>
        <w:rPr>
          <w:b/>
          <w:bCs/>
        </w:rPr>
        <w:t xml:space="preserve">ТЕХНИЧЕСКОЕ ЗАДАНИЕ </w:t>
      </w:r>
      <w:r>
        <w:t xml:space="preserve">(приложено отдельным файлом)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/>
        <w:tabs>
          <w:tab w:val="left" w:pos="223" w:leader="none"/>
          <w:tab w:val="center" w:pos="4960" w:leader="none"/>
          <w:tab w:val="right" w:pos="9136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right"/>
        <w:spacing w:after="0"/>
        <w:tabs>
          <w:tab w:val="left" w:pos="1215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Приложение № 3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к конкурсной документации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в электронной форме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2"/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p>
      <w:pPr>
        <w:jc w:val="center"/>
        <w:spacing w:after="0"/>
        <w:tabs>
          <w:tab w:val="left" w:pos="223" w:leader="none"/>
          <w:tab w:val="center" w:pos="4960" w:leader="none"/>
          <w:tab w:val="right" w:pos="9136" w:leader="none"/>
        </w:tabs>
        <w:rPr>
          <w:b/>
          <w:sz w:val="22"/>
          <w:szCs w:val="22"/>
        </w:rPr>
      </w:pPr>
      <w:r>
        <w:rPr>
          <w:b/>
          <w:bCs/>
        </w:rPr>
        <w:t xml:space="preserve">СМЕТНЫЙ </w:t>
      </w:r>
      <w:r>
        <w:rPr>
          <w:b/>
          <w:bCs/>
        </w:rPr>
        <w:t xml:space="preserve">РАСЧЕТ</w:t>
      </w:r>
      <w:r>
        <w:t xml:space="preserve"> (приложено отдельным файлом)</w:t>
      </w:r>
      <w:r>
        <w:rPr>
          <w:b/>
          <w:bCs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br w:type="page" w:clear="all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372"/>
        <w:jc w:val="right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Приложение № 4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к конкурсной документации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after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after="0" w:line="100" w:lineRule="atLeast"/>
        <w:tabs>
          <w:tab w:val="left" w:pos="709" w:leader="none"/>
        </w:tabs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РЕКОМЕНДУЕМЫЕ ОБРАЗЦЫ ФОРМЫ ЗАПОЛНЕНИЯ УЧАСТНИКАМИ</w:t>
      </w:r>
      <w:r>
        <w:rPr>
          <w:rFonts w:eastAsia="Calibri"/>
          <w:b/>
          <w:sz w:val="22"/>
          <w:szCs w:val="22"/>
        </w:rPr>
      </w:r>
      <w:r>
        <w:rPr>
          <w:rFonts w:eastAsia="Calibri"/>
          <w:b/>
          <w:sz w:val="22"/>
          <w:szCs w:val="22"/>
        </w:rPr>
      </w:r>
    </w:p>
    <w:p>
      <w:pPr>
        <w:jc w:val="center"/>
        <w:spacing w:after="0" w:line="100" w:lineRule="atLeast"/>
        <w:tabs>
          <w:tab w:val="left" w:pos="709" w:leader="none"/>
        </w:tabs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</w:r>
      <w:r>
        <w:rPr>
          <w:rFonts w:eastAsia="Calibri"/>
          <w:i/>
          <w:sz w:val="22"/>
          <w:szCs w:val="22"/>
        </w:rPr>
      </w:r>
      <w:r>
        <w:rPr>
          <w:rFonts w:eastAsia="Calibri"/>
          <w:i/>
          <w:sz w:val="22"/>
          <w:szCs w:val="22"/>
        </w:rPr>
      </w:r>
    </w:p>
    <w:p>
      <w:pPr>
        <w:jc w:val="left"/>
        <w:spacing w:after="0" w:line="100" w:lineRule="atLeast"/>
        <w:tabs>
          <w:tab w:val="left" w:pos="709" w:leader="none"/>
        </w:tabs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  <w:u w:val="single"/>
        </w:rPr>
        <w:t xml:space="preserve">Форма заявки </w:t>
      </w:r>
      <w:r>
        <w:rPr>
          <w:rFonts w:eastAsia="Calibri"/>
          <w:i/>
          <w:sz w:val="22"/>
          <w:szCs w:val="22"/>
        </w:rPr>
        <w:t xml:space="preserve">На бланке организации </w:t>
      </w:r>
      <w:r>
        <w:rPr>
          <w:rFonts w:eastAsia="Calibri"/>
          <w:i/>
          <w:sz w:val="22"/>
          <w:szCs w:val="22"/>
        </w:rPr>
      </w:r>
      <w:r>
        <w:rPr>
          <w:rFonts w:eastAsia="Calibri"/>
          <w:i/>
          <w:sz w:val="22"/>
          <w:szCs w:val="22"/>
        </w:rPr>
      </w:r>
    </w:p>
    <w:p>
      <w:pPr>
        <w:jc w:val="left"/>
        <w:spacing w:after="0" w:line="100" w:lineRule="atLeast"/>
        <w:tabs>
          <w:tab w:val="left" w:pos="709" w:leader="none"/>
        </w:tabs>
        <w:rPr>
          <w:rFonts w:eastAsia="Calibri"/>
          <w:i/>
          <w:sz w:val="22"/>
          <w:szCs w:val="22"/>
        </w:rPr>
      </w:pPr>
      <w:r>
        <w:rPr>
          <w:rFonts w:eastAsia="Calibri"/>
          <w:sz w:val="22"/>
          <w:szCs w:val="22"/>
        </w:rPr>
        <w:t xml:space="preserve">Исх. № ____ от «___» ____________20___ г.</w:t>
      </w:r>
      <w:r>
        <w:rPr>
          <w:rFonts w:eastAsia="Calibri"/>
          <w:i/>
          <w:sz w:val="22"/>
          <w:szCs w:val="22"/>
        </w:rPr>
      </w:r>
      <w:r>
        <w:rPr>
          <w:rFonts w:eastAsia="Calibri"/>
          <w:i/>
          <w:sz w:val="22"/>
          <w:szCs w:val="22"/>
        </w:rPr>
      </w:r>
    </w:p>
    <w:p>
      <w:pPr>
        <w:jc w:val="center"/>
        <w:spacing w:after="0" w:line="100" w:lineRule="atLeast"/>
        <w:tabs>
          <w:tab w:val="left" w:pos="709" w:leader="none"/>
        </w:tabs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</w:r>
      <w:r>
        <w:rPr>
          <w:rFonts w:eastAsia="Calibri"/>
          <w:b/>
          <w:sz w:val="22"/>
          <w:szCs w:val="22"/>
        </w:rPr>
      </w:r>
      <w:r>
        <w:rPr>
          <w:rFonts w:eastAsia="Calibri"/>
          <w:b/>
          <w:sz w:val="22"/>
          <w:szCs w:val="22"/>
        </w:rPr>
      </w:r>
    </w:p>
    <w:p>
      <w:pPr>
        <w:jc w:val="center"/>
        <w:spacing w:after="0" w:line="100" w:lineRule="atLeast"/>
        <w:tabs>
          <w:tab w:val="left" w:pos="709" w:leader="none"/>
        </w:tabs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ЗАЯВКА НА УЧАСТИЕ В ЗАКУПКЕ</w:t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jc w:val="center"/>
        <w:spacing w:after="0" w:line="100" w:lineRule="atLeast"/>
        <w:tabs>
          <w:tab w:val="left" w:pos="709" w:leader="none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tbl>
      <w:tblPr>
        <w:tblW w:w="4946" w:type="pct"/>
        <w:jc w:val="right"/>
        <w:tblLayout w:type="fixed"/>
        <w:tblLook w:val="04A0" w:firstRow="1" w:lastRow="0" w:firstColumn="1" w:lastColumn="0" w:noHBand="0" w:noVBand="1"/>
      </w:tblPr>
      <w:tblGrid>
        <w:gridCol w:w="6336"/>
        <w:gridCol w:w="3187"/>
      </w:tblGrid>
      <w:tr>
        <w:tblPrEx/>
        <w:trPr>
          <w:jc w:val="righ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Для юридического лица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Организационно-правовая форма, фирменное наименование (полное наименование) участника закупок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нахождения участника закупок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 участника закупок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ИНН, КПП участника закупки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участника закупки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Банковские реквизиты участника закупки: наименование банка, р/сч, к/сч, БИК и пр.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(с указанием кода города)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 (с указанием кода города)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Email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руководителя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и номер телефона ответственного лица за исполнение договора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 общероссийскому классификатору предприятий и организаций (ОКПО), установленный поставщику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территории населенного пункта в соответствии с общероссийским классификатором территорий муниципальных образований (ОКТМО)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постановки на учет в налоговом органе в соответствии со свидетельством о постановке на учет в налоговом органе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Для физического лица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 Имя Отчество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ИНН, паспортные данные участника закупки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жительства участника закупки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(с указанием кода города)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 (с указанием кода города)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Email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и номер телефона ответственного лица за исполнение договора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spacing w:after="0" w:line="100" w:lineRule="atLeast"/>
        <w:tabs>
          <w:tab w:val="left" w:pos="709" w:leader="none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spacing w:after="0" w:line="100" w:lineRule="atLeast"/>
        <w:tabs>
          <w:tab w:val="left" w:pos="709" w:leader="none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Участник закупки, сведения о котором указаны в настоящей заявке, изучив документацию о проведении закупки, заявляет о согласии исполнить условия договора, указанные в извещении № ________ от ______ о проведении закупки на _________________ </w:t>
      </w:r>
      <w:r>
        <w:rPr>
          <w:rFonts w:eastAsia="Calibri"/>
          <w:i/>
          <w:sz w:val="22"/>
          <w:szCs w:val="22"/>
        </w:rPr>
        <w:t xml:space="preserve">(наименование закупки).</w:t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jc w:val="center"/>
        <w:spacing w:after="0" w:line="100" w:lineRule="atLeast"/>
        <w:tabs>
          <w:tab w:val="left" w:pos="709" w:leader="none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spacing w:after="0" w:line="100" w:lineRule="atLeast"/>
        <w:tabs>
          <w:tab w:val="left" w:pos="709" w:leader="none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Стоимость договора: ______ руб. ________коп. (сумма прописью) с НДС 20%/НДС не облагается на основании _____.</w:t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spacing w:after="0" w:line="100" w:lineRule="atLeast"/>
        <w:tabs>
          <w:tab w:val="left" w:pos="709" w:leader="none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tabs>
          <w:tab w:val="left" w:pos="70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Информация и сведения для оценки и сопоставления заявки участника закупки: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102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742"/>
        <w:gridCol w:w="1570"/>
        <w:gridCol w:w="1412"/>
        <w:gridCol w:w="1943"/>
      </w:tblGrid>
      <w:tr>
        <w:tblPrEx/>
        <w:trPr>
          <w:jc w:val="center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№ п/п</w:t>
            </w:r>
            <w:r>
              <w:rPr>
                <w:b/>
                <w:sz w:val="22"/>
                <w:szCs w:val="22"/>
                <w:lang w:eastAsia="en-US"/>
              </w:rPr>
            </w: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2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показателя</w:t>
            </w:r>
            <w:r>
              <w:rPr>
                <w:b/>
                <w:sz w:val="22"/>
                <w:szCs w:val="22"/>
                <w:lang w:eastAsia="en-US"/>
              </w:rPr>
            </w: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измерения</w:t>
            </w:r>
            <w:r>
              <w:rPr>
                <w:b/>
                <w:sz w:val="22"/>
                <w:szCs w:val="22"/>
                <w:lang w:eastAsia="en-US"/>
              </w:rPr>
            </w: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Данные участника</w:t>
            </w:r>
            <w:r>
              <w:rPr>
                <w:b/>
                <w:sz w:val="22"/>
                <w:szCs w:val="22"/>
                <w:lang w:eastAsia="en-US"/>
              </w:rPr>
            </w: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3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Примечание</w:t>
            </w:r>
            <w:r>
              <w:rPr>
                <w:b/>
                <w:sz w:val="22"/>
                <w:szCs w:val="22"/>
                <w:lang w:eastAsia="en-US"/>
              </w:rPr>
            </w:r>
            <w:r>
              <w:rPr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</w:t>
            </w:r>
            <w:r>
              <w:rPr>
                <w:b/>
                <w:sz w:val="22"/>
                <w:szCs w:val="22"/>
                <w:lang w:eastAsia="en-US"/>
              </w:rPr>
            </w: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2" w:type="dxa"/>
            <w:textDirection w:val="lrTb"/>
            <w:noWrap w:val="false"/>
          </w:tcPr>
          <w:p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</w:t>
            </w:r>
            <w:r>
              <w:rPr>
                <w:b/>
                <w:sz w:val="22"/>
                <w:szCs w:val="22"/>
                <w:lang w:eastAsia="en-US"/>
              </w:rPr>
            </w: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textDirection w:val="lrTb"/>
            <w:noWrap w:val="false"/>
          </w:tcPr>
          <w:p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3</w:t>
            </w:r>
            <w:r>
              <w:rPr>
                <w:b/>
                <w:sz w:val="22"/>
                <w:szCs w:val="22"/>
                <w:lang w:eastAsia="en-US"/>
              </w:rPr>
            </w: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</w:t>
            </w:r>
            <w:r>
              <w:rPr>
                <w:b/>
                <w:sz w:val="22"/>
                <w:szCs w:val="22"/>
                <w:lang w:eastAsia="en-US"/>
              </w:rPr>
            </w: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3" w:type="dxa"/>
            <w:textDirection w:val="lrTb"/>
            <w:noWrap w:val="false"/>
          </w:tcPr>
          <w:p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5</w:t>
            </w:r>
            <w:r>
              <w:rPr>
                <w:b/>
                <w:sz w:val="22"/>
                <w:szCs w:val="22"/>
                <w:lang w:eastAsia="en-US"/>
              </w:rPr>
            </w:r>
            <w:r>
              <w:rPr>
                <w:b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2" w:type="dxa"/>
            <w:textDirection w:val="lrTb"/>
            <w:noWrap w:val="false"/>
          </w:tcPr>
          <w:p>
            <w:pPr>
              <w:jc w:val="left"/>
              <w:tabs>
                <w:tab w:val="left" w:pos="708" w:leader="none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Цена договора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Рублей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3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6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742" w:type="dxa"/>
            <w:textDirection w:val="lrTb"/>
            <w:noWrap w:val="false"/>
          </w:tcPr>
          <w:p>
            <w:pPr>
              <w:jc w:val="left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Максимальная цена одного договора (контракта)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600"/>
              <w:jc w:val="left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7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Рублей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43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Наибольшая  цена одного </w:t>
            </w:r>
            <w:r>
              <w:rPr>
                <w:sz w:val="22"/>
                <w:szCs w:val="22"/>
                <w:lang w:eastAsia="zh-CN"/>
              </w:rPr>
              <w:t xml:space="preserve">договора (контракта)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spacing w:line="276" w:lineRule="auto"/>
              <w:rPr>
                <w:rFonts w:eastAsia="Arial Unicode MS"/>
                <w:iCs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iCs/>
                <w:sz w:val="22"/>
                <w:szCs w:val="22"/>
                <w:lang w:eastAsia="en-US"/>
              </w:rPr>
            </w:r>
            <w:r>
              <w:rPr>
                <w:rFonts w:eastAsia="Arial Unicode MS"/>
                <w:iCs/>
                <w:sz w:val="22"/>
                <w:szCs w:val="22"/>
                <w:lang w:eastAsia="en-US"/>
              </w:rPr>
            </w:r>
            <w:r>
              <w:rPr>
                <w:rFonts w:eastAsia="Arial Unicode MS"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1221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2" w:type="dxa"/>
            <w:textDirection w:val="lrTb"/>
            <w:noWrap w:val="false"/>
          </w:tcPr>
          <w:p>
            <w:pPr>
              <w:jc w:val="left"/>
              <w:tabs>
                <w:tab w:val="left" w:pos="708" w:leader="none"/>
              </w:tabs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 xml:space="preserve">Общее количество исполненных контрактов (договоров) (R2).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ШТ.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3" w:type="dxa"/>
            <w:textDirection w:val="lrTb"/>
            <w:noWrap w:val="false"/>
          </w:tcPr>
          <w:p>
            <w:pPr>
              <w:spacing w:line="276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</w:tc>
      </w:tr>
    </w:tbl>
    <w:p>
      <w:pPr>
        <w:ind w:firstLine="567"/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ind w:firstLine="567"/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ind w:firstLine="600"/>
        <w:tabs>
          <w:tab w:val="left" w:pos="708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5322" w:type="pct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612"/>
        <w:gridCol w:w="1915"/>
        <w:gridCol w:w="1733"/>
        <w:gridCol w:w="763"/>
        <w:gridCol w:w="834"/>
        <w:gridCol w:w="1376"/>
        <w:gridCol w:w="1370"/>
      </w:tblGrid>
      <w:tr>
        <w:tblPrEx/>
        <w:trPr/>
        <w:tc>
          <w:tcPr>
            <w:tcW w:w="644" w:type="dxa"/>
            <w:vAlign w:val="center"/>
            <w:textDirection w:val="lrTb"/>
            <w:noWrap w:val="false"/>
          </w:tcPr>
          <w:p>
            <w:pPr>
              <w:ind w:left="-116" w:firstLine="8"/>
              <w:jc w:val="center"/>
              <w:spacing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№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п/п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6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Товара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91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Функциональные, технические и качественные характеристики Товара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73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страны происхождения Товара, производитель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76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Ед. изм.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Кол-во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379" w:type="dxa"/>
            <w:vAlign w:val="center"/>
            <w:textDirection w:val="lrTb"/>
            <w:noWrap w:val="false"/>
          </w:tcPr>
          <w:p>
            <w:pPr>
              <w:ind w:hanging="109"/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Цена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left="-108" w:hanging="1"/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ед. в руб.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37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Стоимость, руб.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644" w:type="dxa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615" w:type="dxa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919" w:type="dxa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836" w:type="dxa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379" w:type="dxa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644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15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заполняется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19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заполняется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заполняется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------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36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------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79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-------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---------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600"/>
        <w:tabs>
          <w:tab w:val="left" w:pos="708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600"/>
        <w:tabs>
          <w:tab w:val="left" w:pos="708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600"/>
        <w:tabs>
          <w:tab w:val="left" w:pos="708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600"/>
        <w:tabs>
          <w:tab w:val="left" w:pos="708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________________________(</w:t>
      </w:r>
      <w:r>
        <w:rPr>
          <w:b/>
          <w:bCs/>
          <w:i/>
          <w:iCs/>
          <w:sz w:val="22"/>
          <w:szCs w:val="22"/>
        </w:rPr>
        <w:t xml:space="preserve">наименование участника</w:t>
      </w:r>
      <w:r>
        <w:rPr>
          <w:b/>
          <w:bCs/>
          <w:sz w:val="22"/>
          <w:szCs w:val="22"/>
        </w:rPr>
        <w:t xml:space="preserve">) декларирует соответствие требованиям документации, в том числе: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600"/>
        <w:tabs>
          <w:tab w:val="left" w:pos="708" w:leader="none"/>
        </w:tabs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</w:t>
      </w:r>
      <w:r>
        <w:rPr>
          <w:sz w:val="22"/>
          <w:szCs w:val="22"/>
          <w:lang w:eastAsia="zh-CN"/>
        </w:rPr>
        <w:t xml:space="preserve"> 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</w:t>
      </w:r>
      <w:r>
        <w:rPr>
          <w:sz w:val="22"/>
          <w:szCs w:val="22"/>
          <w:lang w:eastAsia="zh-CN"/>
        </w:rPr>
      </w:r>
      <w:r>
        <w:rPr>
          <w:sz w:val="22"/>
          <w:szCs w:val="22"/>
          <w:lang w:eastAsia="zh-CN"/>
        </w:rPr>
      </w:r>
    </w:p>
    <w:p>
      <w:pPr>
        <w:ind w:firstLine="600"/>
        <w:tabs>
          <w:tab w:val="left" w:pos="708" w:leader="none"/>
        </w:tabs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 Не приостановление деятельности участника закупки в порядке, установленным Кодексом Российской Федерации об административных правонарушениях, на дату подачи заявки на участие в закупке.</w:t>
      </w:r>
      <w:r>
        <w:rPr>
          <w:sz w:val="22"/>
          <w:szCs w:val="22"/>
          <w:lang w:eastAsia="zh-CN"/>
        </w:rPr>
      </w:r>
      <w:r>
        <w:rPr>
          <w:sz w:val="22"/>
          <w:szCs w:val="22"/>
          <w:lang w:eastAsia="zh-CN"/>
        </w:rPr>
      </w:r>
    </w:p>
    <w:p>
      <w:pPr>
        <w:ind w:firstLine="600"/>
        <w:tabs>
          <w:tab w:val="left" w:pos="708" w:leader="none"/>
        </w:tabs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 Отсутствие у участника закупки недоимки по налогам, сборам, задолженности по иным обязательным платежам в бюджеты бюджетной системы Рос</w:t>
      </w:r>
      <w:r>
        <w:rPr>
          <w:sz w:val="22"/>
          <w:szCs w:val="22"/>
          <w:lang w:eastAsia="zh-CN"/>
        </w:rPr>
        <w:t xml:space="preserve">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</w:t>
      </w:r>
      <w:r>
        <w:rPr>
          <w:sz w:val="22"/>
          <w:szCs w:val="22"/>
          <w:lang w:eastAsia="zh-CN"/>
        </w:rPr>
        <w:t xml:space="preserve">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</w:t>
      </w:r>
      <w:r>
        <w:rPr>
          <w:sz w:val="22"/>
          <w:szCs w:val="22"/>
          <w:lang w:eastAsia="zh-CN"/>
        </w:rPr>
        <w:t xml:space="preserve">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</w:t>
      </w:r>
      <w:r>
        <w:rPr>
          <w:sz w:val="22"/>
          <w:szCs w:val="22"/>
          <w:lang w:eastAsia="zh-CN"/>
        </w:rPr>
        <w:t xml:space="preserve">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(исполнителя, подрядчика) не принято.</w:t>
      </w:r>
      <w:r>
        <w:rPr>
          <w:sz w:val="22"/>
          <w:szCs w:val="22"/>
          <w:lang w:eastAsia="zh-CN"/>
        </w:rPr>
      </w:r>
      <w:r>
        <w:rPr>
          <w:sz w:val="22"/>
          <w:szCs w:val="22"/>
          <w:lang w:eastAsia="zh-CN"/>
        </w:rPr>
      </w:r>
    </w:p>
    <w:p>
      <w:pPr>
        <w:ind w:firstLine="600"/>
        <w:tabs>
          <w:tab w:val="left" w:pos="708" w:leader="none"/>
        </w:tabs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 Обладание участником закупки исключительными правами на результаты интеллектуальной деятель</w:t>
      </w:r>
      <w:r>
        <w:rPr>
          <w:sz w:val="22"/>
          <w:szCs w:val="22"/>
          <w:lang w:eastAsia="zh-CN"/>
        </w:rPr>
        <w:t xml:space="preserve">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фильма.</w:t>
      </w:r>
      <w:r>
        <w:rPr>
          <w:sz w:val="22"/>
          <w:szCs w:val="22"/>
          <w:lang w:eastAsia="zh-CN"/>
        </w:rPr>
      </w:r>
      <w:r>
        <w:rPr>
          <w:sz w:val="22"/>
          <w:szCs w:val="22"/>
          <w:lang w:eastAsia="zh-CN"/>
        </w:rPr>
      </w:r>
    </w:p>
    <w:p>
      <w:pPr>
        <w:ind w:firstLine="600"/>
        <w:tabs>
          <w:tab w:val="left" w:pos="708" w:leader="none"/>
        </w:tabs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</w:t>
      </w:r>
      <w:r>
        <w:rPr>
          <w:sz w:val="22"/>
          <w:szCs w:val="22"/>
          <w:lang w:eastAsia="zh-CN"/>
        </w:rPr>
        <w:t xml:space="preserve">твлению конкурентных  закупок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</w:t>
      </w:r>
      <w:r>
        <w:rPr>
          <w:sz w:val="22"/>
          <w:szCs w:val="22"/>
          <w:lang w:eastAsia="zh-CN"/>
        </w:rPr>
        <w:t xml:space="preserve">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конкурентной закупки, с физическими лицами, в том числе </w:t>
      </w:r>
      <w:r>
        <w:rPr>
          <w:sz w:val="22"/>
          <w:szCs w:val="22"/>
          <w:lang w:eastAsia="zh-CN"/>
        </w:rPr>
        <w:t xml:space="preserve">зарегистрированными в качестве индивидуального предпринимателя, - участниками конкурентной закупки либо являются близкими родственниками (родственниками по прямой восходящей и нисходящей линии (родителями и</w:t>
      </w:r>
      <w:r>
        <w:rPr>
          <w:sz w:val="22"/>
          <w:szCs w:val="22"/>
          <w:lang w:eastAsia="zh-CN"/>
        </w:rPr>
        <w:t xml:space="preserve">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настоящего пункта понимаются физически</w:t>
      </w:r>
      <w:r>
        <w:rPr>
          <w:sz w:val="22"/>
          <w:szCs w:val="22"/>
          <w:lang w:eastAsia="zh-CN"/>
        </w:rPr>
        <w:t xml:space="preserve">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  <w:r>
        <w:rPr>
          <w:sz w:val="22"/>
          <w:szCs w:val="22"/>
          <w:lang w:eastAsia="zh-CN"/>
        </w:rPr>
      </w:r>
      <w:r>
        <w:rPr>
          <w:sz w:val="22"/>
          <w:szCs w:val="22"/>
          <w:lang w:eastAsia="zh-CN"/>
        </w:rPr>
      </w:r>
    </w:p>
    <w:p>
      <w:pPr>
        <w:ind w:firstLine="600"/>
        <w:tabs>
          <w:tab w:val="left" w:pos="708" w:leader="none"/>
        </w:tabs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 Отсутствие у участника закупки </w:t>
      </w:r>
      <w:r>
        <w:rPr>
          <w:sz w:val="22"/>
          <w:szCs w:val="22"/>
          <w:lang w:eastAsia="zh-CN"/>
        </w:rPr>
        <w:t xml:space="preserve">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</w:t>
      </w:r>
      <w:r>
        <w:rPr>
          <w:sz w:val="22"/>
          <w:szCs w:val="22"/>
          <w:lang w:eastAsia="zh-CN"/>
        </w:rPr>
        <w:t xml:space="preserve">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</w:t>
      </w:r>
      <w:r>
        <w:rPr>
          <w:sz w:val="22"/>
          <w:szCs w:val="22"/>
          <w:lang w:eastAsia="zh-CN"/>
        </w:rPr>
        <w:t xml:space="preserve">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 </w:t>
      </w:r>
      <w:r>
        <w:rPr>
          <w:sz w:val="22"/>
          <w:szCs w:val="22"/>
          <w:lang w:eastAsia="zh-CN"/>
        </w:rPr>
      </w:r>
      <w:r>
        <w:rPr>
          <w:sz w:val="22"/>
          <w:szCs w:val="22"/>
          <w:lang w:eastAsia="zh-CN"/>
        </w:rPr>
      </w:r>
    </w:p>
    <w:p>
      <w:pPr>
        <w:ind w:firstLine="600"/>
        <w:tabs>
          <w:tab w:val="left" w:pos="708" w:leader="none"/>
        </w:tabs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 Не привлечение участника закупки - юридич</w:t>
      </w:r>
      <w:r>
        <w:rPr>
          <w:sz w:val="22"/>
          <w:szCs w:val="22"/>
          <w:lang w:eastAsia="zh-CN"/>
        </w:rPr>
        <w:t xml:space="preserve">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  <w:r>
        <w:rPr>
          <w:sz w:val="22"/>
          <w:szCs w:val="22"/>
          <w:lang w:eastAsia="zh-CN"/>
        </w:rPr>
      </w:r>
      <w:r>
        <w:rPr>
          <w:sz w:val="22"/>
          <w:szCs w:val="22"/>
          <w:lang w:eastAsia="zh-CN"/>
        </w:rPr>
      </w:r>
    </w:p>
    <w:p>
      <w:pPr>
        <w:ind w:firstLine="600"/>
        <w:tabs>
          <w:tab w:val="left" w:pos="708" w:leader="none"/>
        </w:tabs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 сведения об участнике закупки отсутствуют в реестрах недобросовестных поставщиков, ведение которых предусмотрено законом № 223-ФЗ;</w:t>
      </w:r>
      <w:r>
        <w:rPr>
          <w:sz w:val="22"/>
          <w:szCs w:val="22"/>
          <w:lang w:eastAsia="zh-CN"/>
        </w:rPr>
      </w:r>
      <w:r>
        <w:rPr>
          <w:sz w:val="22"/>
          <w:szCs w:val="22"/>
          <w:lang w:eastAsia="zh-CN"/>
        </w:rPr>
      </w:r>
    </w:p>
    <w:p>
      <w:pPr>
        <w:ind w:firstLine="600"/>
        <w:tabs>
          <w:tab w:val="left" w:pos="70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Если по результатам закупки, с нами будет заключен договор на оказание услуг, мы берем на себя обязательство выполнить работы в соответствии с требованиями документации, техническим заданием и согласно нашей заявке.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567"/>
        <w:spacing w:after="0" w:line="100" w:lineRule="atLeast"/>
        <w:tabs>
          <w:tab w:val="left" w:pos="709" w:leader="none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ind w:firstLine="567"/>
        <w:spacing w:after="0" w:line="100" w:lineRule="atLeast"/>
        <w:tabs>
          <w:tab w:val="left" w:pos="709" w:leader="none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Руководитель _____________________________________   И.О. Фамилия</w:t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ind w:firstLine="567"/>
        <w:spacing w:after="0" w:line="100" w:lineRule="atLeast"/>
        <w:tabs>
          <w:tab w:val="left" w:pos="709" w:leader="none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М.П.                                                  (подпись)</w:t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jc w:val="center"/>
        <w:rPr>
          <w:b/>
        </w:rPr>
      </w:pPr>
      <w:r>
        <w:rPr>
          <w:rFonts w:eastAsia="Calibri"/>
          <w:sz w:val="22"/>
          <w:szCs w:val="22"/>
        </w:rPr>
        <w:tab/>
      </w:r>
      <w:r>
        <w:rPr>
          <w:b/>
        </w:rPr>
        <w:br w:type="page" w:clear="all"/>
      </w:r>
      <w:r>
        <w:rPr>
          <w:b/>
        </w:rPr>
        <w:t xml:space="preserve">СОГЛАСИЕ </w:t>
      </w:r>
      <w:r>
        <w:rPr>
          <w:b/>
        </w:rPr>
        <w:br w:type="textWrapping" w:clear="all"/>
        <w:t xml:space="preserve">НА ОБРАБОТКУ ПЕРСОНАЛЬНЫХ ДАННЫХ</w:t>
      </w:r>
      <w:r>
        <w:rPr>
          <w:b/>
        </w:rPr>
      </w:r>
      <w:r>
        <w:rPr>
          <w:b/>
        </w:rPr>
      </w:r>
    </w:p>
    <w:p>
      <w:pPr>
        <w:ind w:firstLine="709"/>
        <w:jc w:val="center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right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___________202</w:t>
      </w:r>
      <w:r>
        <w:rPr>
          <w:color w:val="000000"/>
        </w:rPr>
        <w:t xml:space="preserve">5</w:t>
      </w:r>
      <w:r>
        <w:rPr>
          <w:color w:val="000000"/>
        </w:rPr>
        <w:t xml:space="preserve"> г.               </w:t>
      </w: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</w:r>
      <w:r>
        <w:rPr>
          <w:color w:val="000000"/>
        </w:rPr>
      </w:r>
    </w:p>
    <w:p>
      <w:pPr>
        <w:rPr>
          <w:i/>
          <w:color w:val="000000"/>
          <w:vertAlign w:val="superscript"/>
        </w:rPr>
      </w:pPr>
      <w:r>
        <w:rPr>
          <w:color w:val="000000"/>
        </w:rPr>
        <w:t xml:space="preserve">Я, _________________________________________________________________________, выдан___________________________________________, адрес регистрации:_______________________________,</w:t>
      </w:r>
      <w:r>
        <w:rPr>
          <w:i/>
          <w:color w:val="000000"/>
          <w:vertAlign w:val="superscript"/>
        </w:rPr>
        <w:t xml:space="preserve"> </w:t>
      </w:r>
      <w:r>
        <w:t xml:space="preserve">даю свое согласие _____________________________________________на обработку</w:t>
      </w:r>
      <w:r>
        <w:rPr>
          <w:i/>
          <w:color w:val="000000"/>
          <w:vertAlign w:val="superscript"/>
        </w:rPr>
        <w:t xml:space="preserve"> </w:t>
      </w:r>
      <w:r>
        <w:t xml:space="preserve">моих персональн</w:t>
      </w:r>
      <w:r>
        <w:t xml:space="preserve">ых данных. Согласие касается фамилии, имени, отчества, данных о поле, дате рождении, гражданстве, типе документа, удостоверяющем личность (его серии, номере, дате и месте выдачи), а также сведений из трудовой книжки: опыте работы, месте работы и должности.</w:t>
      </w:r>
      <w:r>
        <w:rPr>
          <w:i/>
          <w:color w:val="000000"/>
          <w:vertAlign w:val="superscript"/>
        </w:rPr>
      </w:r>
      <w:r>
        <w:rPr>
          <w:i/>
          <w:color w:val="000000"/>
          <w:vertAlign w:val="superscript"/>
        </w:rPr>
      </w:r>
    </w:p>
    <w:p>
      <w:r>
        <w:t xml:space="preserve">Я даю согласие на использование персональных данных исключительно</w:t>
      </w:r>
      <w:r>
        <w:rPr>
          <w:b/>
        </w:rPr>
        <w:t xml:space="preserve"> </w:t>
      </w:r>
      <w:r>
        <w:t xml:space="preserve">в целях формирования кадрового документооборота предприятия, бухгалтерских операций и налоговых отчислений, </w:t>
      </w:r>
      <w:r>
        <w:rPr>
          <w:color w:val="000000"/>
        </w:rPr>
        <w:t xml:space="preserve">а также на хранение всех вышеназванных данных на электронных носителях. Также данным согласи</w:t>
      </w:r>
      <w:r>
        <w:rPr>
          <w:color w:val="000000"/>
        </w:rPr>
        <w:t xml:space="preserve">ем я разрешаю сбор моих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  <w:r/>
    </w:p>
    <w:p>
      <w:pPr>
        <w:shd w:val="clear" w:color="auto" w:fill="ffffff"/>
        <w:rPr>
          <w:i/>
          <w:vertAlign w:val="superscript"/>
        </w:rPr>
      </w:pPr>
      <w:r>
        <w:rPr>
          <w:color w:val="000000"/>
        </w:rPr>
        <w:t xml:space="preserve">До моего сведения доведено, что_______________________________</w:t>
      </w:r>
      <w:r>
        <w:t xml:space="preserve"> </w:t>
      </w:r>
      <w:r>
        <w:rPr>
          <w:color w:val="000000"/>
        </w:rPr>
        <w:t xml:space="preserve">гарантирует</w:t>
      </w:r>
      <w:r>
        <w:rPr>
          <w:i/>
          <w:vertAlign w:val="superscript"/>
        </w:rPr>
        <w:t xml:space="preserve"> </w:t>
      </w:r>
      <w:r>
        <w:rPr>
          <w:color w:val="000000"/>
        </w:rPr>
        <w:t xml:space="preserve">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  </w:t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shd w:val="clear" w:color="auto" w:fill="ffffff"/>
        <w:rPr>
          <w:color w:val="000000"/>
        </w:rPr>
      </w:pPr>
      <w:r>
        <w:rPr>
          <w:color w:val="000000"/>
        </w:rPr>
        <w:t xml:space="preserve">Подтверждаю, что, давая согласие, я действую без принуждения, по собственной воле и в своих интересах.</w:t>
      </w:r>
      <w:r>
        <w:rPr>
          <w:color w:val="000000"/>
        </w:rPr>
      </w:r>
      <w:r>
        <w:rPr>
          <w:color w:val="000000"/>
        </w:rPr>
      </w:r>
    </w:p>
    <w:p>
      <w:pPr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</w:t>
      </w:r>
      <w:r>
        <w:rPr>
          <w:i/>
          <w:color w:val="000000"/>
        </w:rPr>
      </w:r>
      <w:r>
        <w:rPr>
          <w:i/>
          <w:color w:val="000000"/>
        </w:rPr>
      </w:r>
    </w:p>
    <w:p>
      <w:pPr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Руководитель                                                                                             ФИО</w:t>
      </w:r>
      <w:r>
        <w:rPr>
          <w:i/>
          <w:color w:val="000000"/>
        </w:rPr>
      </w:r>
      <w:r>
        <w:rPr>
          <w:i/>
          <w:color w:val="000000"/>
        </w:rPr>
      </w:r>
    </w:p>
    <w:sectPr>
      <w:footnotePr/>
      <w:endnotePr/>
      <w:type w:val="nextPage"/>
      <w:pgSz w:w="11906" w:h="16838" w:orient="portrait"/>
      <w:pgMar w:top="568" w:right="851" w:bottom="567" w:left="1418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Symbol">
    <w:panose1 w:val="05010000000000000000"/>
  </w:font>
  <w:font w:name="Wingdings">
    <w:panose1 w:val="05010000000000000000"/>
  </w:font>
  <w:font w:name="SchoolBookC">
    <w:panose1 w:val="02000603000000000000"/>
  </w:font>
  <w:font w:name="Verdana">
    <w:panose1 w:val="020B0606030504020204"/>
  </w:font>
  <w:font w:name="Calibri Light">
    <w:panose1 w:val="020F0502020204030204"/>
  </w:font>
  <w:font w:name="Mangal">
    <w:panose1 w:val="02040503050406030204"/>
  </w:font>
  <w:font w:name="Courier New">
    <w:panose1 w:val="02070409020205020404"/>
  </w:font>
  <w:font w:name="Tahoma">
    <w:panose1 w:val="020B0606030504020204"/>
  </w:font>
  <w:font w:name="Calibri">
    <w:panose1 w:val="020F050202020403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SimSun">
    <w:panose1 w:val="02000603000000000000"/>
  </w:font>
  <w:font w:name="Consultant">
    <w:panose1 w:val="02000603000000000000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8" w:hanging="368"/>
        <w:tabs>
          <w:tab w:val="num" w:pos="368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8" w:hanging="368"/>
        <w:tabs>
          <w:tab w:val="num" w:pos="36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62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22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222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58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8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42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pStyle w:val="932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  <w:tabs>
          <w:tab w:val="num" w:pos="720" w:leader="none"/>
        </w:tabs>
      </w:pPr>
      <w:rPr>
        <w:b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966" w:hanging="540"/>
        <w:tabs>
          <w:tab w:val="num" w:pos="966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7">
    <w:multiLevelType w:val="hybridMultilevel"/>
    <w:lvl w:ilvl="0">
      <w:start w:val="1"/>
      <w:numFmt w:val="bullet"/>
      <w:pStyle w:val="891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2."/>
      <w:lvlJc w:val="left"/>
      <w:pPr>
        <w:ind w:left="0" w:firstLine="2608"/>
        <w:tabs>
          <w:tab w:val="left" w:pos="794" w:leader="none"/>
        </w:tabs>
      </w:pPr>
    </w:lvl>
    <w:lvl w:ilvl="1">
      <w:start w:val="1"/>
      <w:numFmt w:val="decimal"/>
      <w:isLgl w:val="false"/>
      <w:suff w:val="tab"/>
      <w:lvlText w:val="2.%2."/>
      <w:lvlJc w:val="left"/>
      <w:pPr>
        <w:ind w:left="1" w:firstLine="709"/>
        <w:tabs>
          <w:tab w:val="left" w:pos="710" w:leader="none"/>
        </w:tabs>
      </w:pPr>
      <w:rPr>
        <w:b w:val="0"/>
      </w:rPr>
    </w:lvl>
    <w:lvl w:ilvl="2">
      <w:start w:val="2"/>
      <w:numFmt w:val="decimal"/>
      <w:isLgl w:val="false"/>
      <w:suff w:val="tab"/>
      <w:lvlText w:val="2.%3"/>
      <w:lvlJc w:val="left"/>
      <w:pPr>
        <w:ind w:left="0" w:firstLine="709"/>
        <w:tabs>
          <w:tab w:val="left" w:pos="709" w:leader="none"/>
        </w:tabs>
      </w:pPr>
    </w:lvl>
    <w:lvl w:ilvl="3">
      <w:start w:val="3"/>
      <w:numFmt w:val="decimal"/>
      <w:isLgl w:val="false"/>
      <w:suff w:val="tab"/>
      <w:lvlText w:val="2.%4."/>
      <w:lvlJc w:val="left"/>
      <w:pPr>
        <w:ind w:left="0" w:firstLine="709"/>
        <w:tabs>
          <w:tab w:val="left" w:pos="709" w:leader="none"/>
        </w:tabs>
      </w:pPr>
    </w:lvl>
    <w:lvl w:ilvl="4">
      <w:start w:val="4"/>
      <w:numFmt w:val="decimal"/>
      <w:isLgl w:val="false"/>
      <w:suff w:val="tab"/>
      <w:lvlText w:val="2.%5."/>
      <w:lvlJc w:val="left"/>
      <w:pPr>
        <w:ind w:left="0" w:firstLine="709"/>
        <w:tabs>
          <w:tab w:val="left" w:pos="709" w:leader="none"/>
        </w:tabs>
      </w:pPr>
    </w:lvl>
    <w:lvl w:ilvl="5">
      <w:start w:val="5"/>
      <w:numFmt w:val="decimal"/>
      <w:isLgl w:val="false"/>
      <w:suff w:val="tab"/>
      <w:lvlText w:val="2.%6"/>
      <w:lvlJc w:val="left"/>
      <w:pPr>
        <w:ind w:left="0" w:firstLine="709"/>
        <w:tabs>
          <w:tab w:val="left" w:pos="709" w:leader="none"/>
        </w:tabs>
      </w:pPr>
    </w:lvl>
    <w:lvl w:ilvl="6">
      <w:start w:val="6"/>
      <w:numFmt w:val="decimal"/>
      <w:isLgl w:val="false"/>
      <w:suff w:val="tab"/>
      <w:lvlText w:val="2.%7"/>
      <w:lvlJc w:val="left"/>
      <w:pPr>
        <w:ind w:left="0" w:firstLine="709"/>
        <w:tabs>
          <w:tab w:val="left" w:pos="709" w:leader="none"/>
        </w:tabs>
      </w:pPr>
    </w:lvl>
    <w:lvl w:ilvl="7">
      <w:start w:val="7"/>
      <w:numFmt w:val="decimal"/>
      <w:isLgl w:val="false"/>
      <w:suff w:val="tab"/>
      <w:lvlText w:val="2.%8"/>
      <w:lvlJc w:val="left"/>
      <w:pPr>
        <w:ind w:left="0" w:firstLine="709"/>
        <w:tabs>
          <w:tab w:val="left" w:pos="709" w:leader="none"/>
        </w:tabs>
      </w:pPr>
    </w:lvl>
    <w:lvl w:ilvl="8">
      <w:start w:val="8"/>
      <w:numFmt w:val="decimal"/>
      <w:isLgl w:val="false"/>
      <w:suff w:val="tab"/>
      <w:lvlText w:val="2.%9"/>
      <w:lvlJc w:val="left"/>
      <w:pPr>
        <w:ind w:left="6333" w:hanging="1797"/>
        <w:tabs>
          <w:tab w:val="left" w:pos="6336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836" w:hanging="576"/>
        <w:tabs>
          <w:tab w:val="num" w:pos="1836" w:leader="none"/>
        </w:tabs>
      </w:pPr>
    </w:lvl>
    <w:lvl w:ilvl="2">
      <w:start w:val="1"/>
      <w:numFmt w:val="decimal"/>
      <w:pStyle w:val="909"/>
      <w:isLgl w:val="false"/>
      <w:suff w:val="tab"/>
      <w:lvlText w:val="%1.%2.%3"/>
      <w:lvlJc w:val="left"/>
      <w:pPr>
        <w:ind w:left="1440" w:firstLine="0"/>
        <w:tabs>
          <w:tab w:val="num" w:pos="1667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7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9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1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2">
    <w:name w:val="Title Char"/>
    <w:basedOn w:val="697"/>
    <w:link w:val="711"/>
    <w:uiPriority w:val="10"/>
    <w:rPr>
      <w:sz w:val="48"/>
      <w:szCs w:val="48"/>
    </w:rPr>
  </w:style>
  <w:style w:type="character" w:styleId="683">
    <w:name w:val="Subtitle Char"/>
    <w:basedOn w:val="697"/>
    <w:link w:val="713"/>
    <w:uiPriority w:val="11"/>
    <w:rPr>
      <w:sz w:val="24"/>
      <w:szCs w:val="24"/>
    </w:rPr>
  </w:style>
  <w:style w:type="character" w:styleId="684">
    <w:name w:val="Quote Char"/>
    <w:link w:val="715"/>
    <w:uiPriority w:val="29"/>
    <w:rPr>
      <w:i/>
    </w:rPr>
  </w:style>
  <w:style w:type="character" w:styleId="685">
    <w:name w:val="Intense Quote Char"/>
    <w:link w:val="717"/>
    <w:uiPriority w:val="30"/>
    <w:rPr>
      <w:i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pPr>
      <w:jc w:val="both"/>
      <w:spacing w:after="60"/>
    </w:pPr>
    <w:rPr>
      <w:rFonts w:eastAsia="Times New Roman"/>
      <w:sz w:val="24"/>
      <w:szCs w:val="24"/>
    </w:rPr>
  </w:style>
  <w:style w:type="paragraph" w:styleId="688">
    <w:name w:val="Heading 1"/>
    <w:basedOn w:val="687"/>
    <w:next w:val="687"/>
    <w:link w:val="869"/>
    <w:uiPriority w:val="99"/>
    <w:qFormat/>
    <w:pPr>
      <w:jc w:val="center"/>
      <w:keepNext/>
      <w:spacing w:before="240"/>
      <w:outlineLvl w:val="0"/>
    </w:pPr>
    <w:rPr>
      <w:b/>
      <w:sz w:val="36"/>
      <w:szCs w:val="20"/>
    </w:rPr>
  </w:style>
  <w:style w:type="paragraph" w:styleId="689">
    <w:name w:val="Heading 2"/>
    <w:basedOn w:val="687"/>
    <w:next w:val="687"/>
    <w:link w:val="870"/>
    <w:uiPriority w:val="9"/>
    <w:qFormat/>
    <w:pPr>
      <w:keepNext/>
      <w:spacing w:before="24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90">
    <w:name w:val="Heading 3"/>
    <w:basedOn w:val="687"/>
    <w:next w:val="687"/>
    <w:link w:val="871"/>
    <w:qFormat/>
    <w:pPr>
      <w:jc w:val="left"/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uiPriority w:val="9"/>
    <w:rPr>
      <w:rFonts w:ascii="Arial" w:hAnsi="Arial" w:eastAsia="Arial" w:cs="Arial"/>
      <w:sz w:val="34"/>
    </w:rPr>
  </w:style>
  <w:style w:type="character" w:styleId="70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  <w:jc w:val="left"/>
      <w:spacing w:after="200" w:line="276" w:lineRule="auto"/>
    </w:pPr>
    <w:rPr>
      <w:rFonts w:ascii="Calibri" w:hAnsi="Calibri"/>
      <w:sz w:val="22"/>
      <w:szCs w:val="22"/>
    </w:rPr>
  </w:style>
  <w:style w:type="paragraph" w:styleId="710">
    <w:name w:val="No Spacing"/>
    <w:qFormat/>
    <w:rPr>
      <w:rFonts w:eastAsia="Times New Roman"/>
      <w:sz w:val="22"/>
      <w:szCs w:val="22"/>
    </w:rPr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1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886"/>
    <w:uiPriority w:val="99"/>
    <w:pPr>
      <w:tabs>
        <w:tab w:val="center" w:pos="4677" w:leader="none"/>
        <w:tab w:val="right" w:pos="9355" w:leader="none"/>
      </w:tabs>
    </w:pPr>
  </w:style>
  <w:style w:type="character" w:styleId="720" w:customStyle="1">
    <w:name w:val="Header Char"/>
    <w:uiPriority w:val="99"/>
  </w:style>
  <w:style w:type="paragraph" w:styleId="721">
    <w:name w:val="Footer"/>
    <w:basedOn w:val="687"/>
    <w:link w:val="894"/>
    <w:uiPriority w:val="99"/>
    <w:pPr>
      <w:tabs>
        <w:tab w:val="center" w:pos="4677" w:leader="none"/>
        <w:tab w:val="right" w:pos="9355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basedOn w:val="698"/>
    <w:uiPriority w:val="59"/>
    <w:pPr>
      <w:jc w:val="both"/>
      <w:spacing w:after="60"/>
    </w:pPr>
    <w:rPr>
      <w:rFonts w:eastAsia="Times New Roman"/>
    </w:rPr>
    <w:tblPr/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rPr>
      <w:color w:val="0000ff"/>
      <w:u w:val="single"/>
    </w:rPr>
  </w:style>
  <w:style w:type="paragraph" w:styleId="852">
    <w:name w:val="footnote text"/>
    <w:basedOn w:val="687"/>
    <w:link w:val="885"/>
    <w:uiPriority w:val="99"/>
    <w:rPr>
      <w:sz w:val="20"/>
      <w:szCs w:val="20"/>
    </w:rPr>
  </w:style>
  <w:style w:type="character" w:styleId="853" w:customStyle="1">
    <w:name w:val="Footnote Text Char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pPr>
      <w:spacing w:after="0"/>
    </w:pPr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87"/>
    <w:next w:val="687"/>
    <w:uiPriority w:val="99"/>
    <w:unhideWhenUsed/>
    <w:pPr>
      <w:spacing w:after="0"/>
    </w:pPr>
  </w:style>
  <w:style w:type="character" w:styleId="869" w:customStyle="1">
    <w:name w:val="Заголовок 1 Знак"/>
    <w:link w:val="688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870" w:customStyle="1">
    <w:name w:val="Заголовок 2 Знак"/>
    <w:link w:val="689"/>
    <w:uiPriority w:val="9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871" w:customStyle="1">
    <w:name w:val="Заголовок 3 Знак"/>
    <w:link w:val="69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872">
    <w:name w:val="FollowedHyperlink"/>
    <w:rPr>
      <w:color w:val="800080"/>
      <w:u w:val="single"/>
    </w:rPr>
  </w:style>
  <w:style w:type="character" w:styleId="873">
    <w:name w:val="Emphasis"/>
    <w:uiPriority w:val="20"/>
    <w:qFormat/>
  </w:style>
  <w:style w:type="character" w:styleId="874">
    <w:name w:val="page number"/>
    <w:rPr>
      <w:rFonts w:ascii="Times New Roman" w:hAnsi="Times New Roman"/>
    </w:rPr>
  </w:style>
  <w:style w:type="paragraph" w:styleId="875">
    <w:name w:val="Balloon Text"/>
    <w:basedOn w:val="687"/>
    <w:link w:val="876"/>
    <w:uiPriority w:val="99"/>
    <w:semiHidden/>
    <w:rPr>
      <w:rFonts w:ascii="Tahoma" w:hAnsi="Tahoma"/>
      <w:sz w:val="16"/>
      <w:szCs w:val="16"/>
    </w:rPr>
  </w:style>
  <w:style w:type="character" w:styleId="876" w:customStyle="1">
    <w:name w:val="Текст выноски Знак"/>
    <w:link w:val="87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7">
    <w:name w:val="Plain Text"/>
    <w:basedOn w:val="687"/>
    <w:link w:val="878"/>
    <w:pPr>
      <w:jc w:val="left"/>
      <w:spacing w:after="0"/>
    </w:pPr>
    <w:rPr>
      <w:rFonts w:ascii="Courier New" w:hAnsi="Courier New"/>
      <w:sz w:val="20"/>
      <w:szCs w:val="20"/>
    </w:rPr>
  </w:style>
  <w:style w:type="character" w:styleId="878" w:customStyle="1">
    <w:name w:val="Текст Знак"/>
    <w:link w:val="877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79">
    <w:name w:val="Body Text Indent 3"/>
    <w:basedOn w:val="687"/>
    <w:link w:val="880"/>
    <w:uiPriority w:val="99"/>
    <w:unhideWhenUsed/>
    <w:pPr>
      <w:ind w:left="283"/>
      <w:spacing w:after="120"/>
    </w:pPr>
    <w:rPr>
      <w:sz w:val="16"/>
      <w:szCs w:val="16"/>
    </w:rPr>
  </w:style>
  <w:style w:type="character" w:styleId="880" w:customStyle="1">
    <w:name w:val="Основной текст с отступом 3 Знак"/>
    <w:link w:val="879"/>
    <w:uiPriority w:val="99"/>
    <w:semiHidden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81">
    <w:name w:val="annotation text"/>
    <w:basedOn w:val="687"/>
    <w:link w:val="882"/>
    <w:semiHidden/>
    <w:rPr>
      <w:sz w:val="20"/>
      <w:szCs w:val="20"/>
    </w:rPr>
  </w:style>
  <w:style w:type="character" w:styleId="882" w:customStyle="1">
    <w:name w:val="Текст примечания Знак"/>
    <w:link w:val="881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3">
    <w:name w:val="annotation subject"/>
    <w:basedOn w:val="881"/>
    <w:next w:val="881"/>
    <w:link w:val="884"/>
    <w:semiHidden/>
    <w:rPr>
      <w:b/>
      <w:bCs/>
    </w:rPr>
  </w:style>
  <w:style w:type="character" w:styleId="884" w:customStyle="1">
    <w:name w:val="Тема примечания Знак"/>
    <w:link w:val="883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885" w:customStyle="1">
    <w:name w:val="Текст сноски Знак"/>
    <w:link w:val="85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6" w:customStyle="1">
    <w:name w:val="Верхний колонтитул Знак"/>
    <w:link w:val="71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7">
    <w:name w:val="Body Text"/>
    <w:basedOn w:val="687"/>
    <w:link w:val="888"/>
    <w:uiPriority w:val="99"/>
    <w:pPr>
      <w:spacing w:after="120"/>
    </w:pPr>
  </w:style>
  <w:style w:type="character" w:styleId="888" w:customStyle="1">
    <w:name w:val="Основной текст Знак"/>
    <w:link w:val="88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9">
    <w:name w:val="Body Text Indent"/>
    <w:basedOn w:val="687"/>
    <w:link w:val="890"/>
    <w:pPr>
      <w:ind w:firstLine="851"/>
      <w:spacing w:before="60" w:after="0"/>
    </w:pPr>
    <w:rPr>
      <w:szCs w:val="20"/>
    </w:rPr>
  </w:style>
  <w:style w:type="character" w:styleId="890" w:customStyle="1">
    <w:name w:val="Основной текст с отступом Знак"/>
    <w:link w:val="88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91">
    <w:name w:val="List Bullet 2"/>
    <w:basedOn w:val="687"/>
    <w:uiPriority w:val="99"/>
    <w:unhideWhenUsed/>
    <w:pPr>
      <w:numPr>
        <w:ilvl w:val="0"/>
        <w:numId w:val="1"/>
      </w:numPr>
      <w:tabs>
        <w:tab w:val="left" w:pos="643" w:leader="none"/>
      </w:tabs>
    </w:pPr>
  </w:style>
  <w:style w:type="paragraph" w:styleId="892" w:customStyle="1">
    <w:name w:val="Название"/>
    <w:basedOn w:val="687"/>
    <w:link w:val="893"/>
    <w:qFormat/>
    <w:pPr>
      <w:jc w:val="center"/>
      <w:spacing w:after="0"/>
    </w:pPr>
    <w:rPr>
      <w:b/>
      <w:sz w:val="52"/>
    </w:rPr>
  </w:style>
  <w:style w:type="character" w:styleId="893" w:customStyle="1">
    <w:name w:val="Название Знак"/>
    <w:link w:val="892"/>
    <w:rPr>
      <w:rFonts w:ascii="Times New Roman" w:hAnsi="Times New Roman" w:eastAsia="Times New Roman" w:cs="Times New Roman"/>
      <w:b/>
      <w:sz w:val="52"/>
      <w:szCs w:val="24"/>
      <w:lang w:eastAsia="ru-RU"/>
    </w:rPr>
  </w:style>
  <w:style w:type="character" w:styleId="894" w:customStyle="1">
    <w:name w:val="Нижний колонтитул Знак"/>
    <w:link w:val="72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5">
    <w:name w:val="List Number"/>
    <w:basedOn w:val="687"/>
    <w:pPr>
      <w:ind w:left="720" w:hanging="360"/>
      <w:tabs>
        <w:tab w:val="left" w:pos="720" w:leader="none"/>
      </w:tabs>
    </w:pPr>
  </w:style>
  <w:style w:type="paragraph" w:styleId="896">
    <w:name w:val="List Number 2"/>
    <w:basedOn w:val="687"/>
    <w:pPr>
      <w:ind w:left="432" w:hanging="432"/>
      <w:tabs>
        <w:tab w:val="left" w:pos="432" w:leader="none"/>
      </w:tabs>
    </w:pPr>
  </w:style>
  <w:style w:type="paragraph" w:styleId="897" w:customStyle="1">
    <w:name w:val="Обычный (веб)"/>
    <w:basedOn w:val="687"/>
    <w:link w:val="898"/>
    <w:uiPriority w:val="99"/>
    <w:qFormat/>
    <w:pPr>
      <w:jc w:val="left"/>
      <w:spacing w:before="100" w:beforeAutospacing="1" w:after="100" w:afterAutospacing="1"/>
    </w:pPr>
    <w:rPr>
      <w:rFonts w:ascii="Calibri" w:hAnsi="Calibri"/>
    </w:rPr>
  </w:style>
  <w:style w:type="character" w:styleId="898" w:customStyle="1">
    <w:name w:val="Обычный (веб) Знак"/>
    <w:link w:val="897"/>
    <w:rPr>
      <w:rFonts w:eastAsia="Times New Roman"/>
      <w:sz w:val="24"/>
      <w:szCs w:val="24"/>
    </w:rPr>
  </w:style>
  <w:style w:type="paragraph" w:styleId="899">
    <w:name w:val="Body Text 3"/>
    <w:basedOn w:val="687"/>
    <w:link w:val="900"/>
    <w:pPr>
      <w:spacing w:after="120"/>
    </w:pPr>
    <w:rPr>
      <w:sz w:val="16"/>
      <w:szCs w:val="16"/>
    </w:rPr>
  </w:style>
  <w:style w:type="character" w:styleId="900" w:customStyle="1">
    <w:name w:val="Основной текст 3 Знак"/>
    <w:link w:val="8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01">
    <w:name w:val="Body Text Indent 2"/>
    <w:basedOn w:val="687"/>
    <w:link w:val="902"/>
    <w:pPr>
      <w:ind w:left="283"/>
      <w:spacing w:after="120" w:line="480" w:lineRule="auto"/>
    </w:pPr>
    <w:rPr>
      <w:szCs w:val="20"/>
    </w:rPr>
  </w:style>
  <w:style w:type="character" w:styleId="902" w:customStyle="1">
    <w:name w:val="Основной текст с отступом 2 Знак"/>
    <w:link w:val="90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03">
    <w:name w:val="List 2"/>
    <w:basedOn w:val="687"/>
    <w:pPr>
      <w:ind w:left="566" w:hanging="283"/>
    </w:pPr>
  </w:style>
  <w:style w:type="paragraph" w:styleId="904">
    <w:name w:val="HTML Preformatted"/>
    <w:basedOn w:val="687"/>
    <w:link w:val="905"/>
    <w:uiPriority w:val="99"/>
    <w:pPr>
      <w:jc w:val="center"/>
      <w:spacing w:after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eastAsia="ar-SA"/>
    </w:rPr>
  </w:style>
  <w:style w:type="character" w:styleId="905" w:customStyle="1">
    <w:name w:val="Стандартный HTML Знак"/>
    <w:link w:val="904"/>
    <w:uiPriority w:val="99"/>
    <w:rPr>
      <w:rFonts w:ascii="Courier New" w:hAnsi="Courier New" w:eastAsia="Times New Roman"/>
      <w:lang w:eastAsia="ar-SA"/>
    </w:rPr>
  </w:style>
  <w:style w:type="character" w:styleId="906" w:customStyle="1">
    <w:name w:val="Заголовок 2 Знак1"/>
    <w:uiPriority w:val="9"/>
    <w:semiHidden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907" w:customStyle="1">
    <w:name w:val="Заголовок 1 Знак;Заголовок 1 Знак Знак Знак Знак Знак Знак Знак Знак Знак Знак Знак Знак;Заголовок 1 Знак Знак Знак Знак Знак Знак Знак Знак"/>
    <w:uiPriority w:val="9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908" w:customStyle="1">
    <w:name w:val="Знак Знак Знак Знак Знак Знак Знак Знак Знак Знак Знак Знак2 Знак Знак Знак"/>
    <w:basedOn w:val="687"/>
    <w:pPr>
      <w:jc w:val="left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09" w:customStyle="1">
    <w:name w:val="Стиль1"/>
    <w:basedOn w:val="687"/>
    <w:pPr>
      <w:numPr>
        <w:ilvl w:val="2"/>
        <w:numId w:val="2"/>
      </w:numPr>
      <w:ind w:left="432" w:hanging="432"/>
      <w:jc w:val="left"/>
      <w:keepLines/>
      <w:keepNext/>
      <w:widowControl w:val="off"/>
      <w:tabs>
        <w:tab w:val="left" w:pos="432" w:leader="none"/>
      </w:tabs>
      <w:suppressLineNumbers/>
    </w:pPr>
    <w:rPr>
      <w:b/>
      <w:sz w:val="28"/>
    </w:rPr>
  </w:style>
  <w:style w:type="paragraph" w:styleId="910" w:customStyle="1">
    <w:name w:val="Стиль2"/>
    <w:basedOn w:val="896"/>
    <w:pPr>
      <w:ind w:left="1836" w:hanging="576"/>
      <w:keepLines/>
      <w:keepNext/>
      <w:widowControl w:val="off"/>
      <w:tabs>
        <w:tab w:val="left" w:pos="1836" w:leader="none"/>
      </w:tabs>
      <w:suppressLineNumbers/>
    </w:pPr>
    <w:rPr>
      <w:b/>
      <w:szCs w:val="20"/>
    </w:rPr>
  </w:style>
  <w:style w:type="paragraph" w:styleId="911" w:customStyle="1">
    <w:name w:val="Стиль3"/>
    <w:basedOn w:val="901"/>
    <w:pPr>
      <w:ind w:left="1440"/>
      <w:spacing w:after="0" w:line="240" w:lineRule="auto"/>
      <w:widowControl w:val="off"/>
      <w:tabs>
        <w:tab w:val="left" w:pos="1667" w:leader="none"/>
      </w:tabs>
    </w:pPr>
  </w:style>
  <w:style w:type="paragraph" w:styleId="912" w:customStyle="1">
    <w:name w:val="содержание2-11"/>
    <w:basedOn w:val="687"/>
  </w:style>
  <w:style w:type="paragraph" w:styleId="913" w:customStyle="1">
    <w:name w:val="ConsTitle"/>
    <w:rPr>
      <w:rFonts w:ascii="Arial" w:hAnsi="Arial" w:eastAsia="Times New Roman"/>
      <w:b/>
      <w:sz w:val="16"/>
    </w:rPr>
  </w:style>
  <w:style w:type="paragraph" w:styleId="914" w:customStyle="1">
    <w:name w:val="ConsNormal"/>
    <w:pPr>
      <w:ind w:firstLine="720"/>
    </w:pPr>
    <w:rPr>
      <w:rFonts w:ascii="Consultant" w:hAnsi="Consultant" w:eastAsia="Times New Roman"/>
    </w:rPr>
  </w:style>
  <w:style w:type="paragraph" w:styleId="915" w:customStyle="1">
    <w:name w:val="ConsPlusNormal"/>
    <w:link w:val="916"/>
    <w:pPr>
      <w:ind w:firstLine="720"/>
      <w:widowControl w:val="off"/>
    </w:pPr>
    <w:rPr>
      <w:rFonts w:ascii="Arial" w:hAnsi="Arial" w:eastAsia="Times New Roman" w:cs="Arial"/>
    </w:rPr>
  </w:style>
  <w:style w:type="character" w:styleId="916" w:customStyle="1">
    <w:name w:val="ConsPlusNormal Знак"/>
    <w:link w:val="915"/>
    <w:uiPriority w:val="99"/>
    <w:rPr>
      <w:rFonts w:ascii="Arial" w:hAnsi="Arial" w:eastAsia="Times New Roman" w:cs="Arial"/>
    </w:rPr>
  </w:style>
  <w:style w:type="paragraph" w:styleId="917" w:customStyle="1">
    <w:name w:val="Знак Знак Знак Знак Знак Знак Знак Знак Знак"/>
    <w:basedOn w:val="687"/>
    <w:pPr>
      <w:jc w:val="right"/>
      <w:spacing w:after="160" w:line="240" w:lineRule="exact"/>
      <w:widowControl w:val="off"/>
    </w:pPr>
    <w:rPr>
      <w:rFonts w:ascii="Arial" w:hAnsi="Arial" w:cs="Arial"/>
      <w:sz w:val="20"/>
      <w:szCs w:val="20"/>
      <w:lang w:val="en-GB" w:eastAsia="en-US"/>
    </w:rPr>
  </w:style>
  <w:style w:type="paragraph" w:styleId="918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919" w:customStyle="1">
    <w:name w:val="Обычный1"/>
    <w:pPr>
      <w:ind w:firstLine="400"/>
      <w:jc w:val="both"/>
      <w:widowControl w:val="off"/>
    </w:pPr>
    <w:rPr>
      <w:rFonts w:eastAsia="Times New Roman"/>
      <w:sz w:val="24"/>
    </w:rPr>
  </w:style>
  <w:style w:type="paragraph" w:styleId="920" w:customStyle="1">
    <w:name w:val="Знак Знак1"/>
    <w:basedOn w:val="687"/>
    <w:pPr>
      <w:jc w:val="left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21" w:customStyle="1">
    <w:name w:val="втяжка"/>
    <w:basedOn w:val="687"/>
    <w:next w:val="687"/>
    <w:pPr>
      <w:ind w:left="567" w:hanging="567"/>
      <w:spacing w:before="57" w:after="0"/>
      <w:tabs>
        <w:tab w:val="left" w:pos="567" w:leader="none"/>
      </w:tabs>
    </w:pPr>
    <w:rPr>
      <w:rFonts w:ascii="SchoolBookC" w:hAnsi="SchoolBookC"/>
      <w:szCs w:val="20"/>
    </w:rPr>
  </w:style>
  <w:style w:type="paragraph" w:styleId="922" w:customStyle="1">
    <w:name w:val="Знак Знак Знак Знак Знак Знак Знак"/>
    <w:basedOn w:val="687"/>
    <w:pPr>
      <w:jc w:val="left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923" w:customStyle="1">
    <w:name w:val="Обычная таблица1"/>
    <w:semiHidden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4" w:customStyle="1">
    <w:name w:val="xl24"/>
    <w:basedOn w:val="687"/>
    <w:pPr>
      <w:jc w:val="center"/>
      <w:spacing w:before="100" w:after="100"/>
    </w:pPr>
    <w:rPr>
      <w:szCs w:val="20"/>
    </w:rPr>
  </w:style>
  <w:style w:type="paragraph" w:styleId="925" w:customStyle="1">
    <w:name w:val="Основной текст 21"/>
    <w:basedOn w:val="687"/>
    <w:pPr>
      <w:spacing w:after="0"/>
      <w:widowControl w:val="off"/>
    </w:pPr>
    <w:rPr>
      <w:szCs w:val="20"/>
    </w:rPr>
  </w:style>
  <w:style w:type="paragraph" w:styleId="926" w:customStyle="1">
    <w:name w:val="Знак Знак Знак1"/>
    <w:basedOn w:val="687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27" w:customStyle="1">
    <w:name w:val="Знак Знак"/>
    <w:basedOn w:val="687"/>
    <w:pPr>
      <w:jc w:val="left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28" w:customStyle="1">
    <w:name w:val="Знак Знак Знак Знак Знак Знак"/>
    <w:basedOn w:val="687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29" w:customStyle="1">
    <w:name w:val="Знак Знак Знак Знак Знак Знак Знак Знак Знак Знак Знак Знак"/>
    <w:basedOn w:val="687"/>
    <w:pPr>
      <w:jc w:val="left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30" w:customStyle="1">
    <w:name w:val="Знак Знак Знак Знак Знак Знак Знак Знак Знак Знак Знак Знак Знак Знак Знак"/>
    <w:basedOn w:val="687"/>
    <w:pPr>
      <w:jc w:val="left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31" w:customStyle="1">
    <w:name w:val="Знак Знак Знак"/>
    <w:basedOn w:val="687"/>
    <w:pPr>
      <w:jc w:val="left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32" w:customStyle="1">
    <w:name w:val="Знак Знак Знак Знак Знак Знак Знак Знак Знак Знак Знак Знак1 Знак Знак Знак"/>
    <w:basedOn w:val="687"/>
    <w:pPr>
      <w:numPr>
        <w:ilvl w:val="0"/>
        <w:numId w:val="3"/>
      </w:numPr>
      <w:ind w:left="0" w:firstLine="0"/>
      <w:jc w:val="right"/>
      <w:spacing w:after="160" w:line="240" w:lineRule="exact"/>
      <w:widowControl w:val="off"/>
      <w:tabs>
        <w:tab w:val="clear" w:pos="0" w:leader="none"/>
      </w:tabs>
    </w:pPr>
    <w:rPr>
      <w:rFonts w:ascii="Arial" w:hAnsi="Arial" w:cs="Arial"/>
      <w:sz w:val="20"/>
      <w:szCs w:val="20"/>
      <w:lang w:val="en-GB" w:eastAsia="en-US"/>
    </w:rPr>
  </w:style>
  <w:style w:type="paragraph" w:styleId="933" w:customStyle="1">
    <w:name w:val="Текст ТД Знак Знак"/>
    <w:basedOn w:val="687"/>
    <w:link w:val="934"/>
    <w:qFormat/>
    <w:pPr>
      <w:ind w:left="720" w:hanging="360"/>
      <w:spacing w:after="200"/>
      <w:tabs>
        <w:tab w:val="left" w:pos="720" w:leader="none"/>
      </w:tabs>
    </w:pPr>
    <w:rPr>
      <w:rFonts w:eastAsia="Calibri"/>
    </w:rPr>
  </w:style>
  <w:style w:type="character" w:styleId="934" w:customStyle="1">
    <w:name w:val="Текст ТД Знак Знак Знак"/>
    <w:link w:val="933"/>
    <w:rPr>
      <w:rFonts w:ascii="Times New Roman" w:hAnsi="Times New Roman" w:eastAsia="Calibri" w:cs="Times New Roman"/>
      <w:sz w:val="24"/>
      <w:szCs w:val="24"/>
    </w:rPr>
  </w:style>
  <w:style w:type="paragraph" w:styleId="935" w:customStyle="1">
    <w:name w:val="Знак Знак Знак Знак Знак"/>
    <w:basedOn w:val="687"/>
    <w:pPr>
      <w:jc w:val="left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36" w:customStyle="1">
    <w:name w:val="Знак Знак Знак Знак Знак Знак Знак Знак Знак Знак Знак Знак Знак Знак Знак1 Знак Знак Знак Знак Знак Знак Знак Знак Знак"/>
    <w:basedOn w:val="687"/>
    <w:pPr>
      <w:jc w:val="left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37" w:customStyle="1">
    <w:name w:val="Таблицы (моноширинный)"/>
    <w:basedOn w:val="687"/>
    <w:next w:val="687"/>
    <w:pPr>
      <w:spacing w:after="0"/>
      <w:widowControl w:val="off"/>
    </w:pPr>
    <w:rPr>
      <w:rFonts w:ascii="Courier New" w:hAnsi="Courier New" w:cs="Courier New"/>
      <w:sz w:val="28"/>
      <w:szCs w:val="28"/>
    </w:rPr>
  </w:style>
  <w:style w:type="paragraph" w:styleId="938" w:customStyle="1">
    <w:name w:val="Знак Знак Знак Знак Знак Знак Знак Знак Знак Знак Знак Знак Знак Знак Знак1 Знак Знак Знак Знак Знак Знак Знак Знак Знак Знак Знак Знак Знак Знак Знак"/>
    <w:basedOn w:val="687"/>
    <w:pPr>
      <w:jc w:val="left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39" w:customStyle="1">
    <w:name w:val="Знак Знак Знак Знак Знак Знак Знак Знак"/>
    <w:basedOn w:val="687"/>
    <w:pPr>
      <w:jc w:val="left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40" w:customStyle="1">
    <w:name w:val="Знак Знак Знак Знак Знак Знак Знак Знак Знак Знак Знак Знак2 Знак Знак Знак Знак Знак Знак"/>
    <w:basedOn w:val="687"/>
    <w:pPr>
      <w:jc w:val="left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941" w:customStyle="1">
    <w:name w:val="Гипертекстовая ссылка"/>
    <w:uiPriority w:val="99"/>
    <w:rPr>
      <w:color w:val="008000"/>
      <w:u w:val="single"/>
    </w:rPr>
  </w:style>
  <w:style w:type="paragraph" w:styleId="942" w:customStyle="1">
    <w:name w:val="Знак Знак Знак Знак Знак Знак Знак Знак Знак Знак Знак Знак1 Знак Знак Знак Знак"/>
    <w:basedOn w:val="687"/>
    <w:pPr>
      <w:jc w:val="right"/>
      <w:spacing w:after="160" w:line="240" w:lineRule="exact"/>
      <w:widowControl w:val="off"/>
    </w:pPr>
    <w:rPr>
      <w:rFonts w:ascii="Arial" w:hAnsi="Arial" w:cs="Arial"/>
      <w:sz w:val="20"/>
      <w:szCs w:val="20"/>
      <w:lang w:val="en-GB" w:eastAsia="en-US"/>
    </w:rPr>
  </w:style>
  <w:style w:type="character" w:styleId="943" w:customStyle="1">
    <w:name w:val="analogs"/>
  </w:style>
  <w:style w:type="paragraph" w:styleId="944" w:customStyle="1">
    <w:name w:val="Знак Знак Знак Знак Знак Знак Знак Знак Знак Знак Знак Знак2 Знак Знак Знак Знак Знак Знак1 Знак Знак Знак Знак Знак Знак"/>
    <w:basedOn w:val="687"/>
    <w:pPr>
      <w:jc w:val="left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945" w:customStyle="1">
    <w:name w:val="iceouttxt52"/>
    <w:rPr>
      <w:rFonts w:ascii="Arial" w:hAnsi="Arial" w:cs="Arial"/>
      <w:color w:val="666666"/>
      <w:sz w:val="17"/>
      <w:szCs w:val="17"/>
      <w:shd w:val="clear" w:color="auto" w:fill="ffffff"/>
    </w:rPr>
  </w:style>
  <w:style w:type="paragraph" w:styleId="946" w:customStyle="1">
    <w:name w:val="Знак Знак Знак Знак Знак Знак Знак Знак Знак Знак Знак Знак2 Знак Знак Знак Знак Знак Знак1"/>
    <w:basedOn w:val="687"/>
    <w:pPr>
      <w:jc w:val="left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47" w:customStyle="1">
    <w:name w:val="Знак Знак Знак Знак Знак Знак Знак Знак Знак Знак Знак Знак2 Знак Знак Знак Знак Знак Знак2"/>
    <w:basedOn w:val="687"/>
    <w:pPr>
      <w:jc w:val="left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48" w:customStyle="1">
    <w:name w:val="Знак Знак Знак Знак Знак Знак Знак Знак Знак Знак Знак Знак2 Знак Знак Знак1"/>
    <w:basedOn w:val="687"/>
    <w:uiPriority w:val="99"/>
    <w:pPr>
      <w:jc w:val="left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49" w:customStyle="1">
    <w:name w:val="ConsPlusCell"/>
    <w:pPr>
      <w:widowControl w:val="off"/>
    </w:pPr>
    <w:rPr>
      <w:rFonts w:ascii="Arial" w:hAnsi="Arial" w:eastAsia="Times New Roman" w:cs="Arial"/>
    </w:rPr>
  </w:style>
  <w:style w:type="paragraph" w:styleId="950" w:customStyle="1">
    <w:name w:val="Знак Знак Знак Знак Знак Знак Знак Знак Знак Знак Знак Знак Знак"/>
    <w:basedOn w:val="687"/>
    <w:pPr>
      <w:jc w:val="left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51" w:customStyle="1">
    <w:name w:val="Содержимое таблицы"/>
    <w:basedOn w:val="687"/>
    <w:pPr>
      <w:jc w:val="left"/>
      <w:spacing w:after="0"/>
      <w:widowControl w:val="off"/>
      <w:suppressLineNumbers/>
    </w:pPr>
    <w:rPr>
      <w:rFonts w:eastAsia="SimSun" w:cs="Mangal"/>
      <w:lang w:eastAsia="hi-IN" w:bidi="hi-IN"/>
    </w:rPr>
  </w:style>
  <w:style w:type="character" w:styleId="952" w:customStyle="1">
    <w:name w:val="submenu-table"/>
  </w:style>
  <w:style w:type="paragraph" w:styleId="953" w:customStyle="1">
    <w:name w:val="Абзац списка1"/>
    <w:basedOn w:val="687"/>
    <w:link w:val="954"/>
    <w:qFormat/>
    <w:pPr>
      <w:ind w:left="720"/>
      <w:jc w:val="left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styleId="954" w:customStyle="1">
    <w:name w:val="Абзац списка Знак;ТЗ список Знак;Bullet List Знак;FooterText Знак;numbered Знак;Paragraphe de liste1 Знак;Bulletr List Paragraph Знак;lp1 Знак;Список нумерованный цифры Знак;Цветной список - Акцент 11 Знак;GOST_TableList Знак;Булет1 Знак;1Булет Знак"/>
    <w:link w:val="953"/>
    <w:uiPriority w:val="99"/>
    <w:qFormat/>
    <w:rPr>
      <w:rFonts w:eastAsia="Times New Roman"/>
      <w:lang w:eastAsia="en-US"/>
    </w:rPr>
  </w:style>
  <w:style w:type="character" w:styleId="955" w:customStyle="1">
    <w:name w:val="Основной текст (2) + Полужирный"/>
    <w:rPr>
      <w:rFonts w:ascii="Times New Roman" w:hAnsi="Times New Roman"/>
      <w:b/>
      <w:color w:val="000000"/>
      <w:spacing w:val="0"/>
      <w:position w:val="0"/>
      <w:sz w:val="22"/>
      <w:u w:val="none"/>
      <w:lang w:val="ru-RU" w:eastAsia="ru-RU"/>
    </w:rPr>
  </w:style>
  <w:style w:type="character" w:styleId="956" w:customStyle="1">
    <w:name w:val="Основной текст (2)"/>
    <w:rPr>
      <w:rFonts w:ascii="Times New Roman" w:hAnsi="Times New Roman"/>
      <w:color w:val="000000"/>
      <w:spacing w:val="0"/>
      <w:position w:val="0"/>
      <w:sz w:val="22"/>
      <w:u w:val="none"/>
      <w:lang w:val="ru-RU" w:eastAsia="ru-RU"/>
    </w:rPr>
  </w:style>
  <w:style w:type="character" w:styleId="957" w:customStyle="1">
    <w:name w:val="Заголовок №3_"/>
    <w:link w:val="958"/>
    <w:rPr>
      <w:b/>
      <w:bCs/>
      <w:shd w:val="clear" w:color="auto" w:fill="ffffff"/>
    </w:rPr>
  </w:style>
  <w:style w:type="paragraph" w:styleId="958" w:customStyle="1">
    <w:name w:val="Заголовок №3"/>
    <w:basedOn w:val="687"/>
    <w:link w:val="957"/>
    <w:pPr>
      <w:jc w:val="center"/>
      <w:spacing w:before="240" w:after="120" w:line="0" w:lineRule="atLeast"/>
      <w:shd w:val="clear" w:color="auto" w:fill="ffffff"/>
      <w:widowControl w:val="off"/>
      <w:outlineLvl w:val="2"/>
    </w:pPr>
    <w:rPr>
      <w:rFonts w:ascii="Calibri" w:hAnsi="Calibri" w:eastAsia="Calibri"/>
      <w:b/>
      <w:bCs/>
      <w:sz w:val="20"/>
      <w:szCs w:val="20"/>
      <w:shd w:val="clear" w:color="auto" w:fill="ffffff"/>
    </w:rPr>
  </w:style>
  <w:style w:type="character" w:styleId="959" w:customStyle="1">
    <w:name w:val="Основной текст (6) + Не полужирный"/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60" w:customStyle="1">
    <w:name w:val="Заголовок №3 + Не полужирный"/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61">
    <w:name w:val="Unresolved Mention"/>
    <w:uiPriority w:val="99"/>
    <w:unhideWhenUsed/>
    <w:rPr>
      <w:color w:val="605e5c"/>
      <w:shd w:val="clear" w:color="auto" w:fill="e1dfdd"/>
    </w:rPr>
  </w:style>
  <w:style w:type="paragraph" w:styleId="962" w:customStyle="1">
    <w:name w:val="Пункт"/>
    <w:basedOn w:val="687"/>
    <w:pPr>
      <w:ind w:left="1404" w:hanging="504"/>
      <w:spacing w:after="0"/>
      <w:tabs>
        <w:tab w:val="left" w:pos="1980" w:leader="none"/>
      </w:tabs>
    </w:pPr>
  </w:style>
  <w:style w:type="paragraph" w:styleId="963" w:customStyle="1">
    <w:name w:val="Заголовок 21"/>
    <w:basedOn w:val="687"/>
    <w:next w:val="687"/>
    <w:uiPriority w:val="9"/>
    <w:unhideWhenUsed/>
    <w:qFormat/>
    <w:pPr>
      <w:jc w:val="center"/>
      <w:keepLines/>
      <w:keepNext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964" w:customStyle="1">
    <w:name w:val="Стиль"/>
    <w:pPr>
      <w:jc w:val="center"/>
      <w:widowControl w:val="off"/>
    </w:pPr>
    <w:rPr>
      <w:rFonts w:eastAsia="Times New Roman"/>
      <w:sz w:val="24"/>
      <w:szCs w:val="24"/>
    </w:rPr>
  </w:style>
  <w:style w:type="paragraph" w:styleId="965" w:customStyle="1">
    <w:name w:val="Arial10Left"/>
    <w:pPr>
      <w:jc w:val="center"/>
      <w:widowControl w:val="off"/>
    </w:pPr>
    <w:rPr>
      <w:rFonts w:ascii="Arial" w:hAnsi="Arial" w:eastAsia="Times New Roman" w:cs="Arial"/>
    </w:rPr>
  </w:style>
  <w:style w:type="character" w:styleId="966" w:customStyle="1">
    <w:name w:val="Основной текст_"/>
    <w:link w:val="967"/>
    <w:rPr>
      <w:rFonts w:ascii="Times New Roman" w:hAnsi="Times New Roman" w:eastAsia="Times New Roman"/>
      <w:spacing w:val="1"/>
      <w:shd w:val="clear" w:color="auto" w:fill="ffffff"/>
    </w:rPr>
  </w:style>
  <w:style w:type="paragraph" w:styleId="967" w:customStyle="1">
    <w:name w:val="Основной текст5"/>
    <w:basedOn w:val="687"/>
    <w:link w:val="966"/>
    <w:pPr>
      <w:spacing w:before="120" w:after="420" w:line="0" w:lineRule="atLeast"/>
      <w:shd w:val="clear" w:color="auto" w:fill="ffffff"/>
      <w:widowControl w:val="off"/>
    </w:pPr>
    <w:rPr>
      <w:spacing w:val="1"/>
      <w:sz w:val="20"/>
      <w:szCs w:val="20"/>
    </w:rPr>
  </w:style>
  <w:style w:type="table" w:styleId="968" w:customStyle="1">
    <w:name w:val="Сетка таблицы1"/>
    <w:basedOn w:val="698"/>
    <w:uiPriority w:val="39"/>
    <w:pPr>
      <w:jc w:val="center"/>
    </w:pPr>
    <w:rPr>
      <w:rFonts w:ascii="Calibri" w:hAnsi="Calibri" w:eastAsia="Calibri"/>
      <w:sz w:val="22"/>
      <w:szCs w:val="22"/>
      <w:lang w:eastAsia="en-US"/>
    </w:rPr>
    <w:tblPr/>
  </w:style>
  <w:style w:type="paragraph" w:styleId="969" w:customStyle="1">
    <w:name w:val="Default"/>
    <w:pPr>
      <w:ind w:firstLine="360"/>
      <w:jc w:val="center"/>
    </w:pPr>
    <w:rPr>
      <w:rFonts w:eastAsia="Times New Roman"/>
      <w:color w:val="000000"/>
      <w:sz w:val="24"/>
      <w:szCs w:val="24"/>
    </w:rPr>
  </w:style>
  <w:style w:type="character" w:styleId="970" w:customStyle="1">
    <w:name w:val="Заголовок Знак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971" w:customStyle="1">
    <w:name w:val="Заголовок №1_"/>
    <w:link w:val="972"/>
    <w:rPr>
      <w:rFonts w:ascii="Times New Roman" w:hAnsi="Times New Roman" w:eastAsia="Times New Roman"/>
      <w:sz w:val="23"/>
      <w:szCs w:val="23"/>
      <w:shd w:val="clear" w:color="auto" w:fill="ffffff"/>
    </w:rPr>
  </w:style>
  <w:style w:type="paragraph" w:styleId="972" w:customStyle="1">
    <w:name w:val="Заголовок №1"/>
    <w:basedOn w:val="687"/>
    <w:link w:val="971"/>
    <w:pPr>
      <w:jc w:val="center"/>
      <w:spacing w:before="600" w:after="0" w:line="274" w:lineRule="exact"/>
      <w:shd w:val="clear" w:color="auto" w:fill="ffffff"/>
      <w:outlineLvl w:val="0"/>
    </w:pPr>
    <w:rPr>
      <w:sz w:val="23"/>
      <w:szCs w:val="23"/>
    </w:rPr>
  </w:style>
  <w:style w:type="character" w:styleId="973" w:customStyle="1">
    <w:name w:val="Основной текст2"/>
  </w:style>
  <w:style w:type="character" w:styleId="974" w:customStyle="1">
    <w:name w:val="Основной текст3"/>
  </w:style>
  <w:style w:type="paragraph" w:styleId="975" w:customStyle="1">
    <w:name w:val="Основной текст4"/>
    <w:basedOn w:val="687"/>
    <w:pPr>
      <w:ind w:hanging="360"/>
      <w:jc w:val="left"/>
      <w:spacing w:after="600" w:line="274" w:lineRule="exact"/>
      <w:shd w:val="clear" w:color="auto" w:fill="ffffff"/>
    </w:pPr>
    <w:rPr>
      <w:color w:val="000000"/>
      <w:sz w:val="23"/>
      <w:szCs w:val="23"/>
    </w:rPr>
  </w:style>
  <w:style w:type="paragraph" w:styleId="976" w:customStyle="1">
    <w:name w:val="s_1"/>
    <w:basedOn w:val="687"/>
    <w:pPr>
      <w:ind w:firstLine="720"/>
      <w:spacing w:after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etp-region.ru" TargetMode="External"/><Relationship Id="rId10" Type="http://schemas.openxmlformats.org/officeDocument/2006/relationships/hyperlink" Target="http://www.zakupki.gov.ru/" TargetMode="External"/><Relationship Id="rId11" Type="http://schemas.openxmlformats.org/officeDocument/2006/relationships/hyperlink" Target="http://zakupki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tgoryutskaya</dc:creator>
  <cp:revision>6</cp:revision>
  <dcterms:created xsi:type="dcterms:W3CDTF">2025-02-25T05:49:00Z</dcterms:created>
  <dcterms:modified xsi:type="dcterms:W3CDTF">2025-02-25T10:40:03Z</dcterms:modified>
  <cp:version>1048576</cp:version>
</cp:coreProperties>
</file>