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282" w:rsidRDefault="00BE5282" w:rsidP="00BE5282">
      <w:pPr>
        <w:widowControl/>
        <w:spacing w:line="216" w:lineRule="auto"/>
        <w:jc w:val="center"/>
        <w:textAlignment w:val="auto"/>
        <w:rPr>
          <w:rFonts w:eastAsia="Times New Roman"/>
          <w:b/>
          <w:sz w:val="22"/>
          <w:szCs w:val="22"/>
          <w:lang w:eastAsia="ru-RU"/>
        </w:rPr>
      </w:pPr>
    </w:p>
    <w:p w:rsidR="002D17AA" w:rsidRPr="002D17AA" w:rsidRDefault="002D17AA" w:rsidP="002D17AA">
      <w:pPr>
        <w:jc w:val="center"/>
        <w:rPr>
          <w:b/>
          <w:sz w:val="22"/>
          <w:szCs w:val="22"/>
        </w:rPr>
      </w:pPr>
      <w:r w:rsidRPr="002D17AA">
        <w:rPr>
          <w:b/>
          <w:sz w:val="22"/>
          <w:szCs w:val="22"/>
        </w:rPr>
        <w:t>ДОГОВОР №__</w:t>
      </w:r>
    </w:p>
    <w:p w:rsidR="002D17AA" w:rsidRPr="002D17AA" w:rsidRDefault="002D17AA" w:rsidP="002D17AA">
      <w:pPr>
        <w:jc w:val="center"/>
        <w:rPr>
          <w:b/>
          <w:sz w:val="22"/>
          <w:szCs w:val="22"/>
        </w:rPr>
      </w:pPr>
      <w:bookmarkStart w:id="0" w:name="_Hlk166825367"/>
      <w:r w:rsidRPr="002D17AA">
        <w:rPr>
          <w:b/>
          <w:sz w:val="22"/>
          <w:szCs w:val="22"/>
        </w:rPr>
        <w:t>финансовой аренды (лизинга)</w:t>
      </w:r>
    </w:p>
    <w:p w:rsidR="002D17AA" w:rsidRPr="002D17AA" w:rsidRDefault="004B68F0" w:rsidP="002D17AA">
      <w:pPr>
        <w:jc w:val="center"/>
        <w:rPr>
          <w:b/>
          <w:sz w:val="22"/>
          <w:szCs w:val="22"/>
        </w:rPr>
      </w:pPr>
      <w:r>
        <w:rPr>
          <w:b/>
          <w:sz w:val="22"/>
          <w:szCs w:val="22"/>
        </w:rPr>
        <w:t xml:space="preserve"> </w:t>
      </w:r>
    </w:p>
    <w:bookmarkEnd w:id="0"/>
    <w:p w:rsidR="002D17AA" w:rsidRPr="002D17AA" w:rsidRDefault="002D17AA" w:rsidP="002D17AA">
      <w:pPr>
        <w:jc w:val="both"/>
        <w:rPr>
          <w:b/>
          <w:sz w:val="22"/>
          <w:szCs w:val="22"/>
        </w:rPr>
      </w:pPr>
    </w:p>
    <w:p w:rsidR="002D17AA" w:rsidRPr="002D17AA" w:rsidRDefault="004B68F0" w:rsidP="002D17AA">
      <w:pPr>
        <w:jc w:val="both"/>
        <w:rPr>
          <w:sz w:val="22"/>
          <w:szCs w:val="22"/>
        </w:rPr>
      </w:pPr>
      <w:r>
        <w:rPr>
          <w:sz w:val="22"/>
          <w:szCs w:val="22"/>
        </w:rPr>
        <w:t>г. Сыктывкар</w:t>
      </w:r>
      <w:r w:rsidR="002D17AA" w:rsidRPr="002D17AA">
        <w:rPr>
          <w:sz w:val="22"/>
          <w:szCs w:val="22"/>
        </w:rPr>
        <w:tab/>
      </w:r>
      <w:r w:rsidR="002D17AA" w:rsidRPr="002D17AA">
        <w:rPr>
          <w:sz w:val="22"/>
          <w:szCs w:val="22"/>
        </w:rPr>
        <w:tab/>
      </w:r>
      <w:r w:rsidR="002D17AA" w:rsidRPr="002D17AA">
        <w:rPr>
          <w:sz w:val="22"/>
          <w:szCs w:val="22"/>
        </w:rPr>
        <w:tab/>
      </w:r>
      <w:r w:rsidR="002D17AA" w:rsidRPr="002D17AA">
        <w:rPr>
          <w:sz w:val="22"/>
          <w:szCs w:val="22"/>
        </w:rPr>
        <w:tab/>
      </w:r>
      <w:r w:rsidR="002D17AA" w:rsidRPr="002D17AA">
        <w:rPr>
          <w:sz w:val="22"/>
          <w:szCs w:val="22"/>
        </w:rPr>
        <w:tab/>
        <w:t xml:space="preserve">                </w:t>
      </w:r>
      <w:r w:rsidR="002D17AA" w:rsidRPr="002D17AA">
        <w:rPr>
          <w:sz w:val="22"/>
          <w:szCs w:val="22"/>
        </w:rPr>
        <w:tab/>
      </w:r>
      <w:r w:rsidR="002D17AA" w:rsidRPr="002D17AA">
        <w:rPr>
          <w:sz w:val="22"/>
          <w:szCs w:val="22"/>
        </w:rPr>
        <w:tab/>
        <w:t xml:space="preserve">         </w:t>
      </w:r>
      <w:proofErr w:type="gramStart"/>
      <w:r w:rsidR="002D17AA" w:rsidRPr="002D17AA">
        <w:rPr>
          <w:sz w:val="22"/>
          <w:szCs w:val="22"/>
        </w:rPr>
        <w:t xml:space="preserve">   «</w:t>
      </w:r>
      <w:proofErr w:type="gramEnd"/>
      <w:r w:rsidR="002D17AA" w:rsidRPr="002D17AA">
        <w:rPr>
          <w:sz w:val="22"/>
          <w:szCs w:val="22"/>
        </w:rPr>
        <w:t>___» ______ 202</w:t>
      </w:r>
      <w:r>
        <w:rPr>
          <w:sz w:val="22"/>
          <w:szCs w:val="22"/>
        </w:rPr>
        <w:t>5</w:t>
      </w:r>
      <w:r w:rsidR="002D17AA" w:rsidRPr="002D17AA">
        <w:rPr>
          <w:sz w:val="22"/>
          <w:szCs w:val="22"/>
        </w:rPr>
        <w:t xml:space="preserve"> г.</w:t>
      </w:r>
    </w:p>
    <w:p w:rsidR="002D17AA" w:rsidRPr="002D17AA" w:rsidRDefault="002D17AA" w:rsidP="002D17AA">
      <w:pPr>
        <w:jc w:val="both"/>
        <w:rPr>
          <w:sz w:val="22"/>
          <w:szCs w:val="22"/>
        </w:rPr>
      </w:pPr>
    </w:p>
    <w:p w:rsidR="004B68F0" w:rsidRDefault="004B68F0" w:rsidP="0039235B">
      <w:pPr>
        <w:ind w:firstLine="540"/>
        <w:jc w:val="both"/>
        <w:rPr>
          <w:bCs/>
          <w:sz w:val="22"/>
          <w:szCs w:val="22"/>
        </w:rPr>
      </w:pPr>
      <w:bookmarkStart w:id="1" w:name="_Hlk166829084"/>
      <w:r>
        <w:rPr>
          <w:b/>
          <w:sz w:val="22"/>
          <w:szCs w:val="22"/>
        </w:rPr>
        <w:t>Акционерное общество «Коми дорожная компания» (АО «Коми дорожная компания»),</w:t>
      </w:r>
      <w:r w:rsidR="002D17AA" w:rsidRPr="002D17AA">
        <w:rPr>
          <w:b/>
          <w:sz w:val="22"/>
          <w:szCs w:val="22"/>
        </w:rPr>
        <w:t xml:space="preserve"> </w:t>
      </w:r>
      <w:r w:rsidR="002D17AA" w:rsidRPr="002D17AA">
        <w:rPr>
          <w:bCs/>
          <w:sz w:val="22"/>
          <w:szCs w:val="22"/>
        </w:rPr>
        <w:t xml:space="preserve">именуемое в дальнейшем </w:t>
      </w:r>
      <w:r w:rsidR="002D17AA" w:rsidRPr="002102B6">
        <w:rPr>
          <w:b/>
          <w:sz w:val="22"/>
          <w:szCs w:val="22"/>
        </w:rPr>
        <w:t>«Лизингополучатель»</w:t>
      </w:r>
      <w:r w:rsidR="002D17AA" w:rsidRPr="002D17AA">
        <w:rPr>
          <w:bCs/>
          <w:sz w:val="22"/>
          <w:szCs w:val="22"/>
        </w:rPr>
        <w:t xml:space="preserve">, в лице </w:t>
      </w:r>
      <w:r w:rsidR="0039235B">
        <w:rPr>
          <w:bCs/>
          <w:sz w:val="22"/>
          <w:szCs w:val="22"/>
        </w:rPr>
        <w:t xml:space="preserve">генерального </w:t>
      </w:r>
      <w:r w:rsidR="002D17AA" w:rsidRPr="002D17AA">
        <w:rPr>
          <w:bCs/>
          <w:sz w:val="22"/>
          <w:szCs w:val="22"/>
        </w:rPr>
        <w:t xml:space="preserve">директора </w:t>
      </w:r>
      <w:r>
        <w:rPr>
          <w:bCs/>
          <w:sz w:val="22"/>
          <w:szCs w:val="22"/>
        </w:rPr>
        <w:t>Забалуева Кирилла Игоревича</w:t>
      </w:r>
      <w:r w:rsidR="002D17AA" w:rsidRPr="002D17AA">
        <w:rPr>
          <w:bCs/>
          <w:sz w:val="22"/>
          <w:szCs w:val="22"/>
        </w:rPr>
        <w:t xml:space="preserve">, действующего на основании </w:t>
      </w:r>
      <w:r>
        <w:rPr>
          <w:bCs/>
          <w:sz w:val="22"/>
          <w:szCs w:val="22"/>
        </w:rPr>
        <w:t>У</w:t>
      </w:r>
      <w:r w:rsidR="0039235B">
        <w:rPr>
          <w:bCs/>
          <w:sz w:val="22"/>
          <w:szCs w:val="22"/>
        </w:rPr>
        <w:t>става</w:t>
      </w:r>
      <w:r>
        <w:rPr>
          <w:bCs/>
          <w:sz w:val="22"/>
          <w:szCs w:val="22"/>
        </w:rPr>
        <w:t xml:space="preserve"> Общества</w:t>
      </w:r>
      <w:r w:rsidR="002D17AA" w:rsidRPr="002D17AA">
        <w:rPr>
          <w:bCs/>
          <w:sz w:val="22"/>
          <w:szCs w:val="22"/>
        </w:rPr>
        <w:t>, с одной стороны, и</w:t>
      </w:r>
    </w:p>
    <w:p w:rsidR="002D17AA" w:rsidRPr="0039235B" w:rsidRDefault="002D17AA" w:rsidP="0039235B">
      <w:pPr>
        <w:ind w:firstLine="540"/>
        <w:jc w:val="both"/>
        <w:rPr>
          <w:bCs/>
          <w:sz w:val="22"/>
          <w:szCs w:val="22"/>
        </w:rPr>
      </w:pPr>
      <w:r w:rsidRPr="002D17AA">
        <w:rPr>
          <w:bCs/>
          <w:sz w:val="22"/>
          <w:szCs w:val="22"/>
        </w:rPr>
        <w:t xml:space="preserve">___________________________, именуемое в дальнейшем </w:t>
      </w:r>
      <w:r w:rsidRPr="002102B6">
        <w:rPr>
          <w:b/>
          <w:sz w:val="22"/>
          <w:szCs w:val="22"/>
        </w:rPr>
        <w:t>«Лизингодатель»</w:t>
      </w:r>
      <w:r w:rsidRPr="002D17AA">
        <w:rPr>
          <w:bCs/>
          <w:sz w:val="22"/>
          <w:szCs w:val="22"/>
        </w:rPr>
        <w:t>, в лице ____________________________________, действующего на основании __________________, с другой стороны, далее совместно  именуемые «Стороны»,</w:t>
      </w:r>
      <w:r w:rsidRPr="002D17AA">
        <w:rPr>
          <w:sz w:val="22"/>
          <w:szCs w:val="22"/>
        </w:rPr>
        <w:t xml:space="preserve"> в соответствии с Гражданским кодексом Российской Федерации,  Федеральным законом от 18.07.2011 № 223-ФЗ «О закупках товаров, работ и услуг отдельными видами юридических лиц», и на основании результатов </w:t>
      </w:r>
      <w:r w:rsidR="00E07098" w:rsidRPr="00E07098">
        <w:rPr>
          <w:sz w:val="22"/>
          <w:szCs w:val="22"/>
        </w:rPr>
        <w:t>открыт</w:t>
      </w:r>
      <w:r w:rsidR="00E07098">
        <w:rPr>
          <w:sz w:val="22"/>
          <w:szCs w:val="22"/>
        </w:rPr>
        <w:t>ого</w:t>
      </w:r>
      <w:r w:rsidR="00E07098" w:rsidRPr="00E07098">
        <w:rPr>
          <w:sz w:val="22"/>
          <w:szCs w:val="22"/>
        </w:rPr>
        <w:t xml:space="preserve"> отбор</w:t>
      </w:r>
      <w:r w:rsidR="00E07098">
        <w:rPr>
          <w:sz w:val="22"/>
          <w:szCs w:val="22"/>
        </w:rPr>
        <w:t>а</w:t>
      </w:r>
      <w:r w:rsidR="00E07098" w:rsidRPr="00E07098">
        <w:rPr>
          <w:sz w:val="22"/>
          <w:szCs w:val="22"/>
        </w:rPr>
        <w:t xml:space="preserve"> оферт (отбор оферт</w:t>
      </w:r>
      <w:r w:rsidR="00E07098" w:rsidRPr="008E7476">
        <w:rPr>
          <w:sz w:val="24"/>
          <w:szCs w:val="24"/>
        </w:rPr>
        <w:t>)</w:t>
      </w:r>
      <w:r w:rsidR="00E07098">
        <w:rPr>
          <w:sz w:val="22"/>
          <w:szCs w:val="22"/>
        </w:rPr>
        <w:t xml:space="preserve">  </w:t>
      </w:r>
      <w:r w:rsidR="00E07098" w:rsidRPr="00E629CC">
        <w:rPr>
          <w:sz w:val="23"/>
          <w:szCs w:val="23"/>
        </w:rPr>
        <w:t>(реестровый номер извещения _______________) заключили настоящий договор (далее – «Договор») о нижеследующем</w:t>
      </w:r>
      <w:r w:rsidRPr="002D17AA">
        <w:rPr>
          <w:sz w:val="22"/>
          <w:szCs w:val="22"/>
        </w:rPr>
        <w:t>.</w:t>
      </w:r>
    </w:p>
    <w:bookmarkEnd w:id="1"/>
    <w:p w:rsidR="002D17AA" w:rsidRPr="002D17AA" w:rsidRDefault="002D17AA" w:rsidP="002D17AA">
      <w:pPr>
        <w:ind w:firstLine="540"/>
        <w:jc w:val="both"/>
        <w:rPr>
          <w:sz w:val="22"/>
          <w:szCs w:val="22"/>
        </w:rPr>
      </w:pPr>
    </w:p>
    <w:p w:rsidR="002D17AA" w:rsidRPr="002D17AA" w:rsidRDefault="002D17AA" w:rsidP="002D17AA">
      <w:pPr>
        <w:pStyle w:val="afe"/>
        <w:numPr>
          <w:ilvl w:val="0"/>
          <w:numId w:val="6"/>
        </w:numPr>
        <w:spacing w:after="0" w:line="240" w:lineRule="auto"/>
        <w:contextualSpacing w:val="0"/>
        <w:jc w:val="center"/>
        <w:rPr>
          <w:rFonts w:ascii="Times New Roman" w:hAnsi="Times New Roman"/>
          <w:b/>
        </w:rPr>
      </w:pPr>
      <w:r w:rsidRPr="002D17AA">
        <w:rPr>
          <w:rFonts w:ascii="Times New Roman" w:hAnsi="Times New Roman"/>
          <w:b/>
        </w:rPr>
        <w:t>ПРЕДМЕТ ДОГОВОРА</w:t>
      </w:r>
    </w:p>
    <w:p w:rsidR="00FE001F" w:rsidRDefault="002D17AA" w:rsidP="002D17AA">
      <w:pPr>
        <w:ind w:firstLine="567"/>
        <w:jc w:val="both"/>
        <w:rPr>
          <w:sz w:val="22"/>
          <w:szCs w:val="22"/>
        </w:rPr>
      </w:pPr>
      <w:r w:rsidRPr="002D17AA">
        <w:rPr>
          <w:sz w:val="22"/>
          <w:szCs w:val="22"/>
        </w:rPr>
        <w:t>1.1. </w:t>
      </w:r>
      <w:r w:rsidR="00FE001F" w:rsidRPr="00FE001F">
        <w:rPr>
          <w:sz w:val="22"/>
          <w:szCs w:val="22"/>
        </w:rPr>
        <w:t>Лизингодатель обязуется приобрести в собственность, по заказу Лизингополучателя, у определенного Лизингодателем 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Договора.</w:t>
      </w:r>
    </w:p>
    <w:p w:rsidR="00FE001F" w:rsidRPr="00FE001F" w:rsidRDefault="00FE001F" w:rsidP="00FE001F">
      <w:pPr>
        <w:ind w:firstLine="425"/>
        <w:jc w:val="both"/>
        <w:rPr>
          <w:sz w:val="22"/>
          <w:szCs w:val="22"/>
        </w:rPr>
      </w:pPr>
      <w:r>
        <w:rPr>
          <w:sz w:val="22"/>
          <w:szCs w:val="22"/>
        </w:rPr>
        <w:t xml:space="preserve">1.2. </w:t>
      </w:r>
      <w:r w:rsidRPr="00FE001F">
        <w:rPr>
          <w:sz w:val="22"/>
          <w:szCs w:val="22"/>
        </w:rPr>
        <w:t xml:space="preserve">Характеристики Имущества согласованы Сторонами в </w:t>
      </w:r>
      <w:r>
        <w:rPr>
          <w:sz w:val="22"/>
          <w:szCs w:val="22"/>
        </w:rPr>
        <w:t>Техническом задании</w:t>
      </w:r>
      <w:r w:rsidRPr="00FE001F">
        <w:rPr>
          <w:sz w:val="22"/>
          <w:szCs w:val="22"/>
        </w:rPr>
        <w:t xml:space="preserve"> (Приложение № 1 к Договору). Дополнительные идентифицирующие признаки Имущества могут быть указаны Сторонами в Акте о приемке Имущества в лизинг (по форме, приведенной в Приложении № 2 к Договору) с указанием идентификационных признаков Имущества в соответствии с Выпиской из электронного паспорта транспортного средства. Указание дополнительных признаков Имущества в Акте о приемке Имущества в лизинг не является изменением Имущества.</w:t>
      </w:r>
    </w:p>
    <w:p w:rsidR="00FE001F" w:rsidRPr="00FE001F" w:rsidRDefault="00FE001F" w:rsidP="002D17AA">
      <w:pPr>
        <w:ind w:firstLine="567"/>
        <w:jc w:val="both"/>
        <w:rPr>
          <w:sz w:val="22"/>
          <w:szCs w:val="22"/>
        </w:rPr>
      </w:pPr>
    </w:p>
    <w:p w:rsidR="002D17AA" w:rsidRPr="002D17AA" w:rsidRDefault="002D17AA" w:rsidP="002D17AA">
      <w:pPr>
        <w:jc w:val="both"/>
        <w:rPr>
          <w:b/>
          <w:bCs/>
          <w:sz w:val="22"/>
          <w:szCs w:val="22"/>
        </w:rPr>
      </w:pPr>
    </w:p>
    <w:p w:rsidR="002D17AA" w:rsidRPr="002D17AA" w:rsidRDefault="002D17AA" w:rsidP="002D17AA">
      <w:pPr>
        <w:pStyle w:val="afe"/>
        <w:numPr>
          <w:ilvl w:val="0"/>
          <w:numId w:val="6"/>
        </w:numPr>
        <w:spacing w:after="0" w:line="240" w:lineRule="auto"/>
        <w:contextualSpacing w:val="0"/>
        <w:jc w:val="center"/>
        <w:rPr>
          <w:rFonts w:ascii="Times New Roman" w:hAnsi="Times New Roman"/>
          <w:b/>
          <w:bCs/>
        </w:rPr>
      </w:pPr>
      <w:r w:rsidRPr="002D17AA">
        <w:rPr>
          <w:rFonts w:ascii="Times New Roman" w:hAnsi="Times New Roman"/>
          <w:b/>
          <w:bCs/>
        </w:rPr>
        <w:t>ПЕРЕДАЧА ПРЕДМЕТА ЛИЗИНГА, РАСПРЕДЕЛЕНИЕ РИСКОВ</w:t>
      </w:r>
    </w:p>
    <w:p w:rsidR="002D17AA" w:rsidRPr="002D17AA" w:rsidRDefault="002D17AA" w:rsidP="002D17AA">
      <w:pPr>
        <w:ind w:firstLine="567"/>
        <w:jc w:val="both"/>
        <w:rPr>
          <w:sz w:val="22"/>
          <w:szCs w:val="22"/>
        </w:rPr>
      </w:pPr>
      <w:r w:rsidRPr="002D17AA">
        <w:rPr>
          <w:sz w:val="22"/>
          <w:szCs w:val="22"/>
        </w:rPr>
        <w:t xml:space="preserve">2.1. В течение </w:t>
      </w:r>
      <w:r w:rsidR="002B0886">
        <w:rPr>
          <w:sz w:val="22"/>
          <w:szCs w:val="22"/>
        </w:rPr>
        <w:t>60</w:t>
      </w:r>
      <w:r w:rsidRPr="002D17AA">
        <w:rPr>
          <w:sz w:val="22"/>
          <w:szCs w:val="22"/>
        </w:rPr>
        <w:t xml:space="preserve"> (</w:t>
      </w:r>
      <w:r w:rsidR="002B0886">
        <w:rPr>
          <w:sz w:val="22"/>
          <w:szCs w:val="22"/>
        </w:rPr>
        <w:t>шестидесяти</w:t>
      </w:r>
      <w:r w:rsidRPr="002D17AA">
        <w:rPr>
          <w:sz w:val="22"/>
          <w:szCs w:val="22"/>
        </w:rPr>
        <w:t xml:space="preserve">) календарных дней после подписания Сторонами настоящего Договора Лизингодатель обязуется передать Лизингополучателю во временное владение и пользование </w:t>
      </w:r>
      <w:r w:rsidR="00F734CF">
        <w:rPr>
          <w:sz w:val="22"/>
          <w:szCs w:val="22"/>
        </w:rPr>
        <w:t xml:space="preserve">Предмет лизинга </w:t>
      </w:r>
      <w:r w:rsidRPr="002D17AA">
        <w:rPr>
          <w:sz w:val="22"/>
          <w:szCs w:val="22"/>
        </w:rPr>
        <w:t xml:space="preserve">по Акту </w:t>
      </w:r>
      <w:r w:rsidR="00F734CF">
        <w:rPr>
          <w:sz w:val="22"/>
          <w:szCs w:val="22"/>
        </w:rPr>
        <w:t>о приемке Имущества в лизинг</w:t>
      </w:r>
      <w:r w:rsidRPr="002D17AA">
        <w:rPr>
          <w:sz w:val="22"/>
          <w:szCs w:val="22"/>
        </w:rPr>
        <w:t xml:space="preserve"> (</w:t>
      </w:r>
      <w:r w:rsidR="00F734CF">
        <w:rPr>
          <w:sz w:val="22"/>
          <w:szCs w:val="22"/>
        </w:rPr>
        <w:t xml:space="preserve">по форме, приведенной в </w:t>
      </w:r>
      <w:r w:rsidRPr="002D17AA">
        <w:rPr>
          <w:sz w:val="22"/>
          <w:szCs w:val="22"/>
        </w:rPr>
        <w:t>Приложени</w:t>
      </w:r>
      <w:r w:rsidR="00F734CF">
        <w:rPr>
          <w:sz w:val="22"/>
          <w:szCs w:val="22"/>
        </w:rPr>
        <w:t>и</w:t>
      </w:r>
      <w:r w:rsidRPr="002D17AA">
        <w:rPr>
          <w:sz w:val="22"/>
          <w:szCs w:val="22"/>
        </w:rPr>
        <w:t xml:space="preserve"> №2</w:t>
      </w:r>
      <w:r w:rsidR="00F734CF">
        <w:rPr>
          <w:sz w:val="22"/>
          <w:szCs w:val="22"/>
        </w:rPr>
        <w:t xml:space="preserve"> к Договору</w:t>
      </w:r>
      <w:r w:rsidRPr="002D17AA">
        <w:rPr>
          <w:sz w:val="22"/>
          <w:szCs w:val="22"/>
        </w:rPr>
        <w:t xml:space="preserve">), по адресу: </w:t>
      </w:r>
      <w:r w:rsidRPr="002D17AA">
        <w:rPr>
          <w:color w:val="FF0000"/>
          <w:sz w:val="22"/>
          <w:szCs w:val="22"/>
        </w:rPr>
        <w:t xml:space="preserve">Республика Коми, </w:t>
      </w:r>
      <w:r w:rsidR="00F734CF">
        <w:rPr>
          <w:color w:val="FF0000"/>
          <w:sz w:val="22"/>
          <w:szCs w:val="22"/>
        </w:rPr>
        <w:t>г. Сыктывкар, ул. 3-я Промышленная, 54</w:t>
      </w:r>
      <w:r w:rsidRPr="002D17AA">
        <w:rPr>
          <w:color w:val="FF0000"/>
          <w:sz w:val="22"/>
          <w:szCs w:val="22"/>
        </w:rPr>
        <w:t xml:space="preserve">. </w:t>
      </w:r>
      <w:r w:rsidRPr="002D17AA">
        <w:rPr>
          <w:sz w:val="22"/>
          <w:szCs w:val="22"/>
        </w:rPr>
        <w:t>Одновременно с</w:t>
      </w:r>
      <w:r w:rsidR="00F734CF">
        <w:rPr>
          <w:sz w:val="22"/>
          <w:szCs w:val="22"/>
        </w:rPr>
        <w:t xml:space="preserve"> Предметом лизинга </w:t>
      </w:r>
      <w:r w:rsidRPr="002D17AA">
        <w:rPr>
          <w:sz w:val="22"/>
          <w:szCs w:val="22"/>
        </w:rPr>
        <w:t xml:space="preserve">Лизингодатель обязуется передать Лизингополучателю копию договора купли-продажи, заключенного Лизингодателем с Продавцом </w:t>
      </w:r>
      <w:r w:rsidR="00F734CF">
        <w:rPr>
          <w:sz w:val="22"/>
          <w:szCs w:val="22"/>
        </w:rPr>
        <w:t>Имущества</w:t>
      </w:r>
      <w:r w:rsidRPr="002D17AA">
        <w:rPr>
          <w:sz w:val="22"/>
          <w:szCs w:val="22"/>
        </w:rPr>
        <w:t>, а также передать</w:t>
      </w:r>
      <w:r w:rsidR="00F734CF">
        <w:rPr>
          <w:sz w:val="22"/>
          <w:szCs w:val="22"/>
        </w:rPr>
        <w:t xml:space="preserve"> всю </w:t>
      </w:r>
      <w:r w:rsidRPr="002D17AA">
        <w:rPr>
          <w:sz w:val="22"/>
          <w:szCs w:val="22"/>
        </w:rPr>
        <w:t>документацию, необходимую для эксплуатации и регистрации</w:t>
      </w:r>
      <w:r w:rsidR="00F734CF">
        <w:rPr>
          <w:sz w:val="22"/>
          <w:szCs w:val="22"/>
        </w:rPr>
        <w:t xml:space="preserve"> Имущества</w:t>
      </w:r>
      <w:r w:rsidRPr="002D17AA">
        <w:rPr>
          <w:sz w:val="22"/>
          <w:szCs w:val="22"/>
        </w:rPr>
        <w:t>.</w:t>
      </w:r>
    </w:p>
    <w:p w:rsidR="002D17AA" w:rsidRPr="0052546D" w:rsidRDefault="002D17AA" w:rsidP="002D17AA">
      <w:pPr>
        <w:ind w:firstLine="567"/>
        <w:jc w:val="both"/>
        <w:rPr>
          <w:sz w:val="22"/>
          <w:szCs w:val="22"/>
        </w:rPr>
      </w:pPr>
      <w:r w:rsidRPr="002D17AA">
        <w:rPr>
          <w:sz w:val="22"/>
          <w:szCs w:val="22"/>
        </w:rPr>
        <w:t xml:space="preserve">2.2. </w:t>
      </w:r>
      <w:r w:rsidR="0052546D" w:rsidRPr="0052546D">
        <w:rPr>
          <w:sz w:val="22"/>
          <w:szCs w:val="22"/>
        </w:rPr>
        <w:t>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w:t>
      </w:r>
      <w:r w:rsidR="0052546D">
        <w:rPr>
          <w:sz w:val="22"/>
          <w:szCs w:val="22"/>
        </w:rPr>
        <w:t>.</w:t>
      </w:r>
    </w:p>
    <w:p w:rsidR="002D17AA" w:rsidRDefault="002D17AA" w:rsidP="002D17AA">
      <w:pPr>
        <w:ind w:firstLine="567"/>
        <w:jc w:val="both"/>
        <w:rPr>
          <w:sz w:val="22"/>
          <w:szCs w:val="22"/>
        </w:rPr>
      </w:pPr>
      <w:r w:rsidRPr="002D17AA">
        <w:rPr>
          <w:sz w:val="22"/>
          <w:szCs w:val="22"/>
        </w:rPr>
        <w:t>2.3. Лизингодатель обязан предупредить Лизингополучателя об имеющихся правах третьих лиц на транспортное средство.</w:t>
      </w:r>
    </w:p>
    <w:p w:rsidR="0052546D" w:rsidRPr="0052546D" w:rsidRDefault="0052546D" w:rsidP="002D17AA">
      <w:pPr>
        <w:ind w:firstLine="567"/>
        <w:jc w:val="both"/>
        <w:rPr>
          <w:sz w:val="22"/>
          <w:szCs w:val="22"/>
        </w:rPr>
      </w:pPr>
      <w:r>
        <w:rPr>
          <w:sz w:val="22"/>
          <w:szCs w:val="22"/>
        </w:rPr>
        <w:t>2.4</w:t>
      </w:r>
      <w:r w:rsidRPr="0052546D">
        <w:rPr>
          <w:sz w:val="22"/>
          <w:szCs w:val="22"/>
        </w:rPr>
        <w:t xml:space="preserve">.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органах </w:t>
      </w:r>
      <w:r w:rsidR="00A30D18">
        <w:rPr>
          <w:sz w:val="22"/>
          <w:szCs w:val="22"/>
        </w:rPr>
        <w:t>ГАИ</w:t>
      </w:r>
      <w:r w:rsidRPr="0052546D">
        <w:rPr>
          <w:sz w:val="22"/>
          <w:szCs w:val="22"/>
        </w:rPr>
        <w:t>/ГОСТЕХНАДЗОРА и/или в другой уполномоченной организации, осуществляются Лизингополучателем на свое имя и за свой счет.</w:t>
      </w:r>
    </w:p>
    <w:p w:rsidR="002D17AA" w:rsidRPr="002D17AA" w:rsidRDefault="002D17AA" w:rsidP="002D17AA">
      <w:pPr>
        <w:jc w:val="both"/>
        <w:rPr>
          <w:sz w:val="22"/>
          <w:szCs w:val="22"/>
        </w:rPr>
      </w:pPr>
    </w:p>
    <w:p w:rsidR="002D17AA" w:rsidRPr="002D17AA" w:rsidRDefault="002D17AA" w:rsidP="002D17AA">
      <w:pPr>
        <w:pStyle w:val="afe"/>
        <w:numPr>
          <w:ilvl w:val="0"/>
          <w:numId w:val="8"/>
        </w:numPr>
        <w:spacing w:after="0" w:line="240" w:lineRule="auto"/>
        <w:ind w:left="0" w:firstLine="0"/>
        <w:contextualSpacing w:val="0"/>
        <w:jc w:val="center"/>
        <w:rPr>
          <w:rFonts w:ascii="Times New Roman" w:hAnsi="Times New Roman"/>
          <w:b/>
        </w:rPr>
      </w:pPr>
      <w:r w:rsidRPr="002D17AA">
        <w:rPr>
          <w:rFonts w:ascii="Times New Roman" w:hAnsi="Times New Roman"/>
          <w:b/>
        </w:rPr>
        <w:t>ЛИЗИНГОВЫЕ И ИНЫЕ ПЛАТЕЖИ</w:t>
      </w:r>
    </w:p>
    <w:p w:rsidR="00E07098" w:rsidRPr="00E07098" w:rsidRDefault="002D17AA" w:rsidP="00E07098">
      <w:pPr>
        <w:jc w:val="both"/>
        <w:rPr>
          <w:sz w:val="22"/>
          <w:szCs w:val="22"/>
        </w:rPr>
      </w:pPr>
      <w:r w:rsidRPr="002D17AA">
        <w:rPr>
          <w:sz w:val="22"/>
          <w:szCs w:val="22"/>
        </w:rPr>
        <w:tab/>
      </w:r>
      <w:r w:rsidR="00E07098" w:rsidRPr="00E07098">
        <w:rPr>
          <w:sz w:val="22"/>
          <w:szCs w:val="22"/>
        </w:rPr>
        <w:t>3.1. Лизингополучатель уплачивает Лизингодателю аванс в размере 1</w:t>
      </w:r>
      <w:r w:rsidR="00E07098">
        <w:rPr>
          <w:sz w:val="22"/>
          <w:szCs w:val="22"/>
        </w:rPr>
        <w:t>5</w:t>
      </w:r>
      <w:r w:rsidR="00E07098" w:rsidRPr="00E07098">
        <w:rPr>
          <w:sz w:val="22"/>
          <w:szCs w:val="22"/>
        </w:rPr>
        <w:t xml:space="preserve"> (</w:t>
      </w:r>
      <w:r w:rsidR="00E07098">
        <w:rPr>
          <w:sz w:val="22"/>
          <w:szCs w:val="22"/>
        </w:rPr>
        <w:t>пятнадцать</w:t>
      </w:r>
      <w:r w:rsidR="00E07098" w:rsidRPr="00E07098">
        <w:rPr>
          <w:sz w:val="22"/>
          <w:szCs w:val="22"/>
        </w:rPr>
        <w:t xml:space="preserve">) процентов, </w:t>
      </w:r>
      <w:r w:rsidR="00E07098" w:rsidRPr="00E07098">
        <w:rPr>
          <w:rFonts w:eastAsia="Calibri"/>
          <w:color w:val="000000"/>
          <w:sz w:val="22"/>
          <w:szCs w:val="22"/>
        </w:rPr>
        <w:t xml:space="preserve">в том числе НДС 20% </w:t>
      </w:r>
      <w:r w:rsidR="00E07098" w:rsidRPr="00E07098">
        <w:rPr>
          <w:sz w:val="22"/>
          <w:szCs w:val="22"/>
        </w:rPr>
        <w:t xml:space="preserve">от стоимости Имущества по </w:t>
      </w:r>
      <w:bookmarkStart w:id="2" w:name="_GoBack"/>
      <w:bookmarkEnd w:id="2"/>
      <w:r w:rsidR="00E07098" w:rsidRPr="000F7B1A">
        <w:rPr>
          <w:sz w:val="22"/>
          <w:szCs w:val="22"/>
        </w:rPr>
        <w:t xml:space="preserve">Договору поставки в течение </w:t>
      </w:r>
      <w:r w:rsidR="00A30D18" w:rsidRPr="000F7B1A">
        <w:rPr>
          <w:sz w:val="22"/>
          <w:szCs w:val="22"/>
        </w:rPr>
        <w:t>7</w:t>
      </w:r>
      <w:r w:rsidR="00E07098" w:rsidRPr="000F7B1A">
        <w:rPr>
          <w:sz w:val="22"/>
          <w:szCs w:val="22"/>
        </w:rPr>
        <w:t xml:space="preserve"> (</w:t>
      </w:r>
      <w:r w:rsidR="00A30D18" w:rsidRPr="000F7B1A">
        <w:rPr>
          <w:sz w:val="22"/>
          <w:szCs w:val="22"/>
        </w:rPr>
        <w:t>семи</w:t>
      </w:r>
      <w:r w:rsidR="00E07098" w:rsidRPr="000F7B1A">
        <w:rPr>
          <w:sz w:val="22"/>
          <w:szCs w:val="22"/>
        </w:rPr>
        <w:t>) рабочих дней</w:t>
      </w:r>
      <w:r w:rsidR="00E07098" w:rsidRPr="00E07098">
        <w:rPr>
          <w:sz w:val="22"/>
          <w:szCs w:val="22"/>
        </w:rPr>
        <w:t xml:space="preserve"> с момента подписания настоящего Договора, а также уплачивает Лизингодателю Лизинговые платежи согласно Графику лизинговых платежей (Приложение № 3 к Договору). </w:t>
      </w:r>
    </w:p>
    <w:p w:rsidR="00E07098" w:rsidRPr="00E07098" w:rsidRDefault="00E07098" w:rsidP="00E07098">
      <w:pPr>
        <w:ind w:firstLine="709"/>
        <w:jc w:val="both"/>
        <w:rPr>
          <w:sz w:val="22"/>
          <w:szCs w:val="22"/>
        </w:rPr>
      </w:pPr>
      <w:r w:rsidRPr="00E07098">
        <w:rPr>
          <w:sz w:val="22"/>
          <w:szCs w:val="22"/>
        </w:rPr>
        <w:t xml:space="preserve">3.2. Размеры Лизинговых платежей подлежащих уплате определяются Сторонами в Графике лизинговых платежей (Приложение № 3 к Договору). Обязательство по внесению лизингового платежа считается исполненным с момента зачисления денежных средств на счет Лизингодателя. </w:t>
      </w:r>
    </w:p>
    <w:p w:rsidR="00E07098" w:rsidRDefault="00E07098" w:rsidP="00E07098">
      <w:pPr>
        <w:jc w:val="both"/>
        <w:rPr>
          <w:sz w:val="22"/>
          <w:szCs w:val="22"/>
        </w:rPr>
      </w:pPr>
      <w:r w:rsidRPr="00E07098">
        <w:rPr>
          <w:sz w:val="22"/>
          <w:szCs w:val="22"/>
        </w:rPr>
        <w:tab/>
        <w:t xml:space="preserve">3.3. Цена Договора включает в себя общую сумму обязательств Лизингополучателя по Договору, в размере </w:t>
      </w:r>
      <w:r w:rsidRPr="00E07098">
        <w:rPr>
          <w:b/>
          <w:sz w:val="22"/>
          <w:szCs w:val="22"/>
        </w:rPr>
        <w:t>______________________ (__________________________)</w:t>
      </w:r>
      <w:r w:rsidRPr="00E07098">
        <w:rPr>
          <w:sz w:val="22"/>
          <w:szCs w:val="22"/>
        </w:rPr>
        <w:t xml:space="preserve"> </w:t>
      </w:r>
      <w:r w:rsidRPr="00E07098">
        <w:rPr>
          <w:b/>
          <w:sz w:val="22"/>
          <w:szCs w:val="22"/>
        </w:rPr>
        <w:t>рубля ___ копеек</w:t>
      </w:r>
      <w:r w:rsidRPr="00E07098">
        <w:rPr>
          <w:sz w:val="22"/>
          <w:szCs w:val="22"/>
        </w:rPr>
        <w:t xml:space="preserve">, в том </w:t>
      </w:r>
      <w:r w:rsidRPr="00E07098">
        <w:rPr>
          <w:rFonts w:eastAsia="Calibri"/>
          <w:color w:val="000000"/>
          <w:sz w:val="22"/>
          <w:szCs w:val="22"/>
        </w:rPr>
        <w:t>числе НДС 20%</w:t>
      </w:r>
      <w:r w:rsidRPr="00E07098">
        <w:rPr>
          <w:sz w:val="22"/>
          <w:szCs w:val="22"/>
        </w:rPr>
        <w:t xml:space="preserve"> </w:t>
      </w:r>
      <w:r w:rsidRPr="00E07098">
        <w:rPr>
          <w:sz w:val="22"/>
          <w:szCs w:val="22"/>
        </w:rPr>
        <w:lastRenderedPageBreak/>
        <w:t>(далее - «Цена Договора»).</w:t>
      </w:r>
    </w:p>
    <w:p w:rsidR="005811F5" w:rsidRPr="00E07098" w:rsidRDefault="005811F5" w:rsidP="005811F5">
      <w:pPr>
        <w:spacing w:line="276" w:lineRule="auto"/>
        <w:ind w:firstLine="708"/>
        <w:jc w:val="both"/>
        <w:rPr>
          <w:sz w:val="22"/>
          <w:szCs w:val="22"/>
          <w:highlight w:val="green"/>
        </w:rPr>
      </w:pPr>
      <w:r w:rsidRPr="005811F5">
        <w:rPr>
          <w:sz w:val="22"/>
          <w:szCs w:val="22"/>
        </w:rPr>
        <w:t>3.3.1. Цена Договора на период его действия определяется на весь срок исполнения Договора за исключением условий, установленных в настоящем Договоре</w:t>
      </w:r>
    </w:p>
    <w:p w:rsidR="00E07098" w:rsidRPr="00E07098" w:rsidRDefault="00E07098" w:rsidP="005811F5">
      <w:pPr>
        <w:spacing w:line="276" w:lineRule="auto"/>
        <w:ind w:firstLine="709"/>
        <w:jc w:val="both"/>
        <w:rPr>
          <w:sz w:val="22"/>
          <w:szCs w:val="22"/>
        </w:rPr>
      </w:pPr>
      <w:r w:rsidRPr="00E07098">
        <w:rPr>
          <w:sz w:val="22"/>
          <w:szCs w:val="22"/>
        </w:rPr>
        <w:t>Цена Договора, указанная в п. 3.3. Договора, включает в себя следующее:</w:t>
      </w:r>
    </w:p>
    <w:p w:rsidR="00E07098" w:rsidRPr="00E07098" w:rsidRDefault="00E07098" w:rsidP="005811F5">
      <w:pPr>
        <w:spacing w:line="276" w:lineRule="auto"/>
        <w:ind w:firstLine="720"/>
        <w:jc w:val="both"/>
        <w:rPr>
          <w:sz w:val="22"/>
          <w:szCs w:val="22"/>
        </w:rPr>
      </w:pPr>
      <w:r w:rsidRPr="00E07098">
        <w:rPr>
          <w:sz w:val="22"/>
          <w:szCs w:val="22"/>
        </w:rPr>
        <w:t xml:space="preserve">- </w:t>
      </w:r>
      <w:r w:rsidR="005811F5">
        <w:rPr>
          <w:sz w:val="22"/>
          <w:szCs w:val="22"/>
        </w:rPr>
        <w:t xml:space="preserve"> а</w:t>
      </w:r>
      <w:r w:rsidRPr="00E07098">
        <w:rPr>
          <w:sz w:val="22"/>
          <w:szCs w:val="22"/>
        </w:rPr>
        <w:t>ванс в размере 1</w:t>
      </w:r>
      <w:r>
        <w:rPr>
          <w:sz w:val="22"/>
          <w:szCs w:val="22"/>
        </w:rPr>
        <w:t>5</w:t>
      </w:r>
      <w:r w:rsidRPr="00E07098">
        <w:rPr>
          <w:sz w:val="22"/>
          <w:szCs w:val="22"/>
        </w:rPr>
        <w:t>% стоимости предмета лизинга, в том числе НДС</w:t>
      </w:r>
      <w:bookmarkStart w:id="3" w:name="_Hlk152607462"/>
      <w:r w:rsidRPr="00E07098">
        <w:rPr>
          <w:sz w:val="22"/>
          <w:szCs w:val="22"/>
        </w:rPr>
        <w:t xml:space="preserve">. </w:t>
      </w:r>
    </w:p>
    <w:bookmarkEnd w:id="3"/>
    <w:p w:rsidR="00E07098" w:rsidRPr="00E07098" w:rsidRDefault="00E07098" w:rsidP="005811F5">
      <w:pPr>
        <w:spacing w:line="276" w:lineRule="auto"/>
        <w:ind w:firstLine="720"/>
        <w:jc w:val="both"/>
        <w:rPr>
          <w:sz w:val="22"/>
          <w:szCs w:val="22"/>
        </w:rPr>
      </w:pPr>
      <w:r w:rsidRPr="00E07098">
        <w:rPr>
          <w:sz w:val="22"/>
          <w:szCs w:val="22"/>
        </w:rPr>
        <w:t xml:space="preserve">- лизинговые платежи, предусмотренные Графиком лизинговых платежей (Приложение № 3 к Договору) (значений лизинговых платежей к уплате с НДС), в состав которых в том числе входит возмещение затрат Лизингодателя, связанных с исполнением обязательств по приобретению и передаче надлежащего качества Имущества в лизинг Лизингополучателю, включая транспортные расходы по доставке Имущества к месту </w:t>
      </w:r>
      <w:r w:rsidR="005E7004">
        <w:rPr>
          <w:sz w:val="22"/>
          <w:szCs w:val="22"/>
        </w:rPr>
        <w:t>приемки</w:t>
      </w:r>
      <w:r w:rsidR="005811F5">
        <w:rPr>
          <w:sz w:val="22"/>
          <w:szCs w:val="22"/>
        </w:rPr>
        <w:t xml:space="preserve">. </w:t>
      </w:r>
    </w:p>
    <w:p w:rsidR="00E07098" w:rsidRPr="00E07098" w:rsidRDefault="00E07098" w:rsidP="005811F5">
      <w:pPr>
        <w:spacing w:line="276" w:lineRule="auto"/>
        <w:ind w:firstLine="720"/>
        <w:jc w:val="both"/>
        <w:rPr>
          <w:sz w:val="22"/>
          <w:szCs w:val="22"/>
        </w:rPr>
      </w:pPr>
      <w:r w:rsidRPr="00E07098">
        <w:rPr>
          <w:sz w:val="22"/>
          <w:szCs w:val="22"/>
        </w:rPr>
        <w:t>- выкупная цена предмета лизинга с НДС</w:t>
      </w:r>
      <w:r w:rsidR="005811F5">
        <w:rPr>
          <w:sz w:val="22"/>
          <w:szCs w:val="22"/>
        </w:rPr>
        <w:t xml:space="preserve">. </w:t>
      </w:r>
    </w:p>
    <w:p w:rsidR="00E07098" w:rsidRPr="00E07098" w:rsidRDefault="00E07098" w:rsidP="00E07098">
      <w:pPr>
        <w:widowControl/>
        <w:tabs>
          <w:tab w:val="left" w:pos="0"/>
        </w:tabs>
        <w:suppressAutoHyphens w:val="0"/>
        <w:spacing w:after="200" w:line="276" w:lineRule="auto"/>
        <w:ind w:firstLine="567"/>
        <w:contextualSpacing/>
        <w:jc w:val="both"/>
        <w:textAlignment w:val="auto"/>
        <w:rPr>
          <w:rFonts w:eastAsia="Times New Roman"/>
          <w:sz w:val="22"/>
          <w:szCs w:val="22"/>
          <w:lang w:eastAsia="ru-RU"/>
        </w:rPr>
      </w:pPr>
      <w:r w:rsidRPr="00E07098">
        <w:rPr>
          <w:rFonts w:eastAsia="Times New Roman"/>
          <w:sz w:val="22"/>
          <w:szCs w:val="22"/>
          <w:lang w:eastAsia="ru-RU"/>
        </w:rPr>
        <w:t xml:space="preserve">3.4. Под лизинговым периодом понимается календарный месяц, за исключением первого лизингового периода. </w:t>
      </w:r>
    </w:p>
    <w:p w:rsidR="00E07098" w:rsidRPr="00E07098" w:rsidRDefault="00E07098" w:rsidP="00E07098">
      <w:pPr>
        <w:widowControl/>
        <w:tabs>
          <w:tab w:val="left" w:pos="0"/>
        </w:tabs>
        <w:suppressAutoHyphens w:val="0"/>
        <w:spacing w:after="200" w:line="276" w:lineRule="auto"/>
        <w:ind w:hanging="11"/>
        <w:contextualSpacing/>
        <w:jc w:val="both"/>
        <w:textAlignment w:val="auto"/>
        <w:rPr>
          <w:rFonts w:eastAsia="Times New Roman"/>
          <w:sz w:val="22"/>
          <w:szCs w:val="22"/>
          <w:lang w:eastAsia="ru-RU"/>
        </w:rPr>
      </w:pPr>
      <w:r w:rsidRPr="00E07098">
        <w:rPr>
          <w:rFonts w:eastAsia="Times New Roman"/>
          <w:sz w:val="22"/>
          <w:szCs w:val="22"/>
          <w:lang w:eastAsia="ru-RU"/>
        </w:rPr>
        <w:tab/>
      </w:r>
      <w:r w:rsidRPr="00E07098">
        <w:rPr>
          <w:rFonts w:eastAsia="Times New Roman"/>
          <w:sz w:val="22"/>
          <w:szCs w:val="22"/>
          <w:lang w:eastAsia="ru-RU"/>
        </w:rPr>
        <w:tab/>
        <w:t>Первый лизинговый период начинается с даты приемки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rsidR="00E07098" w:rsidRPr="00E07098" w:rsidRDefault="00E07098" w:rsidP="00E07098">
      <w:pPr>
        <w:widowControl/>
        <w:tabs>
          <w:tab w:val="left" w:pos="0"/>
        </w:tabs>
        <w:suppressAutoHyphens w:val="0"/>
        <w:spacing w:after="200" w:line="276" w:lineRule="auto"/>
        <w:ind w:firstLine="564"/>
        <w:contextualSpacing/>
        <w:jc w:val="both"/>
        <w:textAlignment w:val="auto"/>
        <w:rPr>
          <w:rFonts w:eastAsia="Times New Roman"/>
          <w:sz w:val="22"/>
          <w:szCs w:val="22"/>
          <w:lang w:eastAsia="ru-RU"/>
        </w:rPr>
      </w:pPr>
      <w:r w:rsidRPr="00E07098">
        <w:rPr>
          <w:rFonts w:eastAsia="Times New Roman"/>
          <w:sz w:val="22"/>
          <w:szCs w:val="22"/>
          <w:lang w:eastAsia="ru-RU"/>
        </w:rPr>
        <w:t xml:space="preserve">Срок </w:t>
      </w:r>
      <w:r w:rsidR="00A429E8">
        <w:rPr>
          <w:rFonts w:eastAsia="Times New Roman"/>
          <w:sz w:val="22"/>
          <w:szCs w:val="22"/>
          <w:lang w:eastAsia="ru-RU"/>
        </w:rPr>
        <w:t>финансовой аренды (</w:t>
      </w:r>
      <w:r w:rsidRPr="00E07098">
        <w:rPr>
          <w:rFonts w:eastAsia="Times New Roman"/>
          <w:sz w:val="22"/>
          <w:szCs w:val="22"/>
          <w:lang w:eastAsia="ru-RU"/>
        </w:rPr>
        <w:t>лизинга</w:t>
      </w:r>
      <w:r w:rsidR="00A429E8">
        <w:rPr>
          <w:rFonts w:eastAsia="Times New Roman"/>
          <w:sz w:val="22"/>
          <w:szCs w:val="22"/>
          <w:lang w:eastAsia="ru-RU"/>
        </w:rPr>
        <w:t xml:space="preserve">) </w:t>
      </w:r>
      <w:r w:rsidRPr="00E07098">
        <w:rPr>
          <w:rFonts w:eastAsia="Times New Roman"/>
          <w:sz w:val="22"/>
          <w:szCs w:val="22"/>
          <w:lang w:eastAsia="ru-RU"/>
        </w:rPr>
        <w:t xml:space="preserve">Имущества составляет </w:t>
      </w:r>
      <w:r w:rsidRPr="00E07098">
        <w:rPr>
          <w:rFonts w:eastAsia="Times New Roman"/>
          <w:b/>
          <w:bCs/>
          <w:sz w:val="22"/>
          <w:szCs w:val="22"/>
          <w:lang w:eastAsia="ru-RU"/>
        </w:rPr>
        <w:t>3</w:t>
      </w:r>
      <w:r>
        <w:rPr>
          <w:rFonts w:eastAsia="Times New Roman"/>
          <w:b/>
          <w:bCs/>
          <w:sz w:val="22"/>
          <w:szCs w:val="22"/>
          <w:lang w:eastAsia="ru-RU"/>
        </w:rPr>
        <w:t>0</w:t>
      </w:r>
      <w:r w:rsidRPr="00E07098">
        <w:rPr>
          <w:rFonts w:eastAsia="Times New Roman"/>
          <w:b/>
          <w:bCs/>
          <w:sz w:val="22"/>
          <w:szCs w:val="22"/>
          <w:lang w:eastAsia="ru-RU"/>
        </w:rPr>
        <w:t xml:space="preserve"> </w:t>
      </w:r>
      <w:r w:rsidR="00A429E8">
        <w:rPr>
          <w:rFonts w:eastAsia="Times New Roman"/>
          <w:b/>
          <w:bCs/>
          <w:sz w:val="22"/>
          <w:szCs w:val="22"/>
          <w:lang w:eastAsia="ru-RU"/>
        </w:rPr>
        <w:t xml:space="preserve">(тридцать) </w:t>
      </w:r>
      <w:r w:rsidRPr="00E07098">
        <w:rPr>
          <w:rFonts w:eastAsia="Times New Roman"/>
          <w:b/>
          <w:bCs/>
          <w:sz w:val="22"/>
          <w:szCs w:val="22"/>
          <w:lang w:eastAsia="ru-RU"/>
        </w:rPr>
        <w:t>месяцев</w:t>
      </w:r>
      <w:r w:rsidRPr="00E07098">
        <w:rPr>
          <w:rFonts w:eastAsia="Times New Roman"/>
          <w:sz w:val="22"/>
          <w:szCs w:val="22"/>
          <w:lang w:eastAsia="ru-RU"/>
        </w:rPr>
        <w:t>.</w:t>
      </w:r>
    </w:p>
    <w:p w:rsidR="00E07098" w:rsidRPr="00E07098" w:rsidRDefault="00E07098" w:rsidP="00E07098">
      <w:pPr>
        <w:widowControl/>
        <w:tabs>
          <w:tab w:val="left" w:pos="0"/>
        </w:tabs>
        <w:suppressAutoHyphens w:val="0"/>
        <w:spacing w:after="200" w:line="276" w:lineRule="auto"/>
        <w:ind w:firstLine="564"/>
        <w:contextualSpacing/>
        <w:jc w:val="both"/>
        <w:textAlignment w:val="auto"/>
        <w:rPr>
          <w:rFonts w:eastAsia="Times New Roman"/>
          <w:sz w:val="22"/>
          <w:szCs w:val="22"/>
          <w:lang w:eastAsia="ru-RU"/>
        </w:rPr>
      </w:pPr>
      <w:r w:rsidRPr="00E07098">
        <w:rPr>
          <w:rFonts w:eastAsia="Times New Roman"/>
          <w:sz w:val="22"/>
          <w:szCs w:val="22"/>
          <w:lang w:eastAsia="ru-RU"/>
        </w:rPr>
        <w:t xml:space="preserve">Лизингополучатель имеет право на досрочный выкуп Имущества не ранее, чем через 1/3 (одну треть) срока после передачи Имущества в лизинг, но в любом случае не ранее, чем через </w:t>
      </w:r>
      <w:r w:rsidRPr="005E7004">
        <w:rPr>
          <w:rFonts w:eastAsia="Times New Roman"/>
          <w:sz w:val="22"/>
          <w:szCs w:val="22"/>
          <w:lang w:eastAsia="ru-RU"/>
        </w:rPr>
        <w:t>12</w:t>
      </w:r>
      <w:r w:rsidRPr="00E07098">
        <w:rPr>
          <w:rFonts w:eastAsia="Times New Roman"/>
          <w:sz w:val="22"/>
          <w:szCs w:val="22"/>
          <w:lang w:eastAsia="ru-RU"/>
        </w:rPr>
        <w:t xml:space="preserve">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15 (пятнадцать) календарных дней до даты планируемого выкупа.</w:t>
      </w:r>
    </w:p>
    <w:p w:rsidR="00E07098" w:rsidRPr="00E07098" w:rsidRDefault="00E07098" w:rsidP="00E07098">
      <w:pPr>
        <w:widowControl/>
        <w:tabs>
          <w:tab w:val="left" w:pos="0"/>
        </w:tabs>
        <w:suppressAutoHyphens w:val="0"/>
        <w:spacing w:after="200" w:line="276" w:lineRule="auto"/>
        <w:ind w:firstLine="564"/>
        <w:contextualSpacing/>
        <w:jc w:val="both"/>
        <w:textAlignment w:val="auto"/>
        <w:rPr>
          <w:rFonts w:eastAsia="Times New Roman"/>
          <w:sz w:val="22"/>
          <w:szCs w:val="22"/>
          <w:lang w:eastAsia="ru-RU"/>
        </w:rPr>
      </w:pPr>
      <w:r w:rsidRPr="00E07098">
        <w:rPr>
          <w:rFonts w:eastAsia="Times New Roman"/>
          <w:sz w:val="22"/>
          <w:szCs w:val="22"/>
          <w:lang w:eastAsia="ru-RU"/>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rsidR="00E07098" w:rsidRPr="00E07098" w:rsidRDefault="00E07098" w:rsidP="00E07098">
      <w:pPr>
        <w:widowControl/>
        <w:numPr>
          <w:ilvl w:val="1"/>
          <w:numId w:val="8"/>
        </w:numPr>
        <w:tabs>
          <w:tab w:val="left" w:pos="0"/>
          <w:tab w:val="left" w:pos="709"/>
          <w:tab w:val="left" w:pos="1134"/>
        </w:tabs>
        <w:suppressAutoHyphens w:val="0"/>
        <w:spacing w:after="200" w:line="276" w:lineRule="auto"/>
        <w:ind w:left="0" w:firstLine="564"/>
        <w:contextualSpacing/>
        <w:jc w:val="both"/>
        <w:textAlignment w:val="auto"/>
        <w:rPr>
          <w:rFonts w:eastAsia="Times New Roman"/>
          <w:sz w:val="22"/>
          <w:szCs w:val="22"/>
          <w:lang w:eastAsia="ru-RU"/>
        </w:rPr>
      </w:pPr>
      <w:r w:rsidRPr="00E07098">
        <w:rPr>
          <w:rFonts w:eastAsia="Times New Roman"/>
          <w:sz w:val="22"/>
          <w:szCs w:val="22"/>
          <w:lang w:eastAsia="ru-RU"/>
        </w:rPr>
        <w:t>Лизинговые платежи к уплате оплачиваются Лизингополучателем в соответствии с Графиком лизинговых платежей ежемесячно не позднее 25 (двадцать пятого) числа каждого месяца, начиная с месяца, следующего за месяцем, на который приходится дата приемки Имущества в лизинг.</w:t>
      </w:r>
    </w:p>
    <w:p w:rsidR="00E07098" w:rsidRPr="00E07098" w:rsidRDefault="00E07098" w:rsidP="00E07098">
      <w:pPr>
        <w:widowControl/>
        <w:numPr>
          <w:ilvl w:val="1"/>
          <w:numId w:val="8"/>
        </w:numPr>
        <w:tabs>
          <w:tab w:val="left" w:pos="993"/>
        </w:tabs>
        <w:suppressAutoHyphens w:val="0"/>
        <w:ind w:left="0" w:firstLine="567"/>
        <w:jc w:val="both"/>
        <w:textAlignment w:val="auto"/>
        <w:rPr>
          <w:rFonts w:eastAsia="Times New Roman"/>
          <w:sz w:val="22"/>
          <w:szCs w:val="22"/>
          <w:lang w:eastAsia="ru-RU"/>
        </w:rPr>
      </w:pPr>
      <w:r w:rsidRPr="00E07098">
        <w:rPr>
          <w:rFonts w:eastAsia="Times New Roman"/>
          <w:sz w:val="22"/>
          <w:szCs w:val="22"/>
          <w:lang w:eastAsia="ru-RU"/>
        </w:rPr>
        <w:t>Порядок учета Аванса и лизинговых платежей:</w:t>
      </w:r>
    </w:p>
    <w:p w:rsidR="00E07098" w:rsidRPr="00E07098" w:rsidRDefault="00E07098" w:rsidP="00E07098">
      <w:pPr>
        <w:ind w:firstLine="567"/>
        <w:jc w:val="both"/>
        <w:rPr>
          <w:sz w:val="22"/>
          <w:szCs w:val="22"/>
        </w:rPr>
      </w:pPr>
      <w:r w:rsidRPr="00E07098">
        <w:rPr>
          <w:sz w:val="22"/>
          <w:szCs w:val="22"/>
        </w:rPr>
        <w:t xml:space="preserve">Порядок учета суммы лизинговых платежей и Аванса приведен в соответствующей графе Графика лизинговых платежей (Приложение № 3 к Договору). </w:t>
      </w:r>
    </w:p>
    <w:p w:rsidR="00E07098" w:rsidRPr="00E07098" w:rsidRDefault="00E07098" w:rsidP="00E07098">
      <w:pPr>
        <w:ind w:firstLine="567"/>
        <w:jc w:val="both"/>
        <w:rPr>
          <w:sz w:val="22"/>
          <w:szCs w:val="22"/>
        </w:rPr>
      </w:pPr>
      <w:r w:rsidRPr="00E07098">
        <w:rPr>
          <w:sz w:val="22"/>
          <w:szCs w:val="22"/>
        </w:rPr>
        <w:t>3.8. Датой исполнения обязательств по оплате лизинговых платежей по Договору считается дата зачисления денежных средств на счет Лизингодателя</w:t>
      </w:r>
      <w:r w:rsidRPr="00E07098">
        <w:rPr>
          <w:i/>
          <w:sz w:val="22"/>
          <w:szCs w:val="22"/>
        </w:rPr>
        <w:t>.</w:t>
      </w:r>
    </w:p>
    <w:p w:rsidR="00E07098" w:rsidRPr="00E07098" w:rsidRDefault="00E07098" w:rsidP="00E07098">
      <w:pPr>
        <w:ind w:firstLine="567"/>
        <w:jc w:val="both"/>
        <w:rPr>
          <w:sz w:val="22"/>
          <w:szCs w:val="22"/>
        </w:rPr>
      </w:pPr>
      <w:r w:rsidRPr="00E07098">
        <w:rPr>
          <w:sz w:val="22"/>
          <w:szCs w:val="22"/>
        </w:rPr>
        <w:t>3.9. В случае превышения размера Аванса, уплаченного Лизингополучателем, над размером Аванса, установленного Графиком лизинговых платежей, сумма такого превышения засчитывается в счет погашения части очередного лизингового платежа.</w:t>
      </w:r>
    </w:p>
    <w:p w:rsidR="00E07098" w:rsidRPr="00E07098" w:rsidRDefault="00E07098" w:rsidP="00E07098">
      <w:pPr>
        <w:ind w:firstLine="567"/>
        <w:jc w:val="both"/>
        <w:rPr>
          <w:sz w:val="22"/>
          <w:szCs w:val="22"/>
        </w:rPr>
      </w:pPr>
      <w:r w:rsidRPr="00E07098">
        <w:rPr>
          <w:sz w:val="22"/>
          <w:szCs w:val="22"/>
        </w:rPr>
        <w:t>3.10.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rsidR="00E07098" w:rsidRPr="00E07098" w:rsidRDefault="00E07098" w:rsidP="00E07098">
      <w:pPr>
        <w:ind w:firstLine="567"/>
        <w:jc w:val="both"/>
        <w:rPr>
          <w:sz w:val="22"/>
          <w:szCs w:val="22"/>
        </w:rPr>
      </w:pPr>
      <w:r w:rsidRPr="00E07098">
        <w:rPr>
          <w:sz w:val="22"/>
          <w:szCs w:val="22"/>
        </w:rPr>
        <w:t>- в первую очередь засчитываются денежные средства в счет уплаты просроченных лизинговых платежей;</w:t>
      </w:r>
    </w:p>
    <w:p w:rsidR="00E07098" w:rsidRPr="00E07098" w:rsidRDefault="00E07098" w:rsidP="00E07098">
      <w:pPr>
        <w:ind w:firstLine="720"/>
        <w:jc w:val="both"/>
        <w:rPr>
          <w:sz w:val="22"/>
          <w:szCs w:val="22"/>
        </w:rPr>
      </w:pPr>
      <w:r w:rsidRPr="00E07098">
        <w:rPr>
          <w:sz w:val="22"/>
          <w:szCs w:val="22"/>
        </w:rPr>
        <w:t>- во вторую очередь засчитываются денежные средства в счет уплаты текущих лизинговых платежей;</w:t>
      </w:r>
    </w:p>
    <w:p w:rsidR="00E07098" w:rsidRPr="00E07098" w:rsidRDefault="00E07098" w:rsidP="00E07098">
      <w:pPr>
        <w:ind w:firstLine="720"/>
        <w:jc w:val="both"/>
        <w:rPr>
          <w:sz w:val="22"/>
          <w:szCs w:val="22"/>
        </w:rPr>
      </w:pPr>
      <w:r w:rsidRPr="00E07098">
        <w:rPr>
          <w:sz w:val="22"/>
          <w:szCs w:val="22"/>
        </w:rPr>
        <w:t>- в третью очередь засчитываются денежные средства в счет погашения иных денежных обязательств Лизингополучателя, предусмотренных настоящим Договором.</w:t>
      </w:r>
    </w:p>
    <w:p w:rsidR="00E07098" w:rsidRPr="00E07098" w:rsidRDefault="00E07098" w:rsidP="00E07098">
      <w:pPr>
        <w:ind w:firstLine="720"/>
        <w:jc w:val="both"/>
        <w:rPr>
          <w:sz w:val="22"/>
          <w:szCs w:val="22"/>
        </w:rPr>
      </w:pPr>
      <w:r w:rsidRPr="00E07098">
        <w:rPr>
          <w:sz w:val="22"/>
          <w:szCs w:val="22"/>
        </w:rPr>
        <w:t>3.11.  Выкупная цена оплачивается Лизингополучателем в размере, приведенном в Графике лизинговых платежей (Приложение № 3 к Договору).</w:t>
      </w:r>
    </w:p>
    <w:p w:rsidR="00E07098" w:rsidRPr="00E07098" w:rsidRDefault="00E07098" w:rsidP="00E07098">
      <w:pPr>
        <w:ind w:firstLine="709"/>
        <w:jc w:val="both"/>
        <w:rPr>
          <w:sz w:val="22"/>
          <w:szCs w:val="22"/>
        </w:rPr>
      </w:pPr>
      <w:r w:rsidRPr="00E07098">
        <w:rPr>
          <w:sz w:val="22"/>
          <w:szCs w:val="22"/>
        </w:rPr>
        <w:t>3.12. Все платежи по настоящему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rsidR="002D17AA" w:rsidRPr="002D17AA" w:rsidRDefault="002D17AA" w:rsidP="00E07098">
      <w:pPr>
        <w:jc w:val="both"/>
        <w:rPr>
          <w:sz w:val="22"/>
          <w:szCs w:val="22"/>
        </w:rPr>
      </w:pPr>
    </w:p>
    <w:p w:rsidR="002D17AA" w:rsidRPr="002D17AA" w:rsidRDefault="002D17AA" w:rsidP="002D17AA">
      <w:pPr>
        <w:widowControl/>
        <w:numPr>
          <w:ilvl w:val="0"/>
          <w:numId w:val="8"/>
        </w:numPr>
        <w:suppressAutoHyphens w:val="0"/>
        <w:jc w:val="center"/>
        <w:textAlignment w:val="auto"/>
        <w:rPr>
          <w:b/>
          <w:sz w:val="22"/>
          <w:szCs w:val="22"/>
        </w:rPr>
      </w:pPr>
      <w:r w:rsidRPr="002D17AA">
        <w:rPr>
          <w:b/>
          <w:sz w:val="22"/>
          <w:szCs w:val="22"/>
        </w:rPr>
        <w:t>ПОРЯДОК И СРОКИ ПРИЕМКИ И ОФОРМЛЕНИЯ ЕЕ РЕЗУЛЬТАТОВ</w:t>
      </w:r>
    </w:p>
    <w:p w:rsidR="002D17AA" w:rsidRPr="002D17AA" w:rsidRDefault="002D17AA" w:rsidP="002D17AA">
      <w:pPr>
        <w:ind w:firstLine="720"/>
        <w:jc w:val="both"/>
        <w:rPr>
          <w:sz w:val="22"/>
          <w:szCs w:val="22"/>
        </w:rPr>
      </w:pPr>
      <w:r w:rsidRPr="002D17AA">
        <w:rPr>
          <w:sz w:val="22"/>
          <w:szCs w:val="22"/>
        </w:rPr>
        <w:t xml:space="preserve">4.1. Условия приобретения, сроки передачи и порядок передачи Имущества определяются в соответствии с Договором </w:t>
      </w:r>
      <w:r w:rsidR="00095B54" w:rsidRPr="00095B54">
        <w:rPr>
          <w:sz w:val="22"/>
          <w:szCs w:val="22"/>
        </w:rPr>
        <w:t>купли-продажи</w:t>
      </w:r>
      <w:r w:rsidRPr="00095B54">
        <w:rPr>
          <w:sz w:val="22"/>
          <w:szCs w:val="22"/>
        </w:rPr>
        <w:t xml:space="preserve">, заключенным между Лизингодателем и Продавцом Имущества, при этом положения Договора </w:t>
      </w:r>
      <w:r w:rsidR="00095B54" w:rsidRPr="00095B54">
        <w:rPr>
          <w:sz w:val="22"/>
          <w:szCs w:val="22"/>
        </w:rPr>
        <w:t>купли-продажи</w:t>
      </w:r>
      <w:r w:rsidRPr="002D17AA">
        <w:rPr>
          <w:sz w:val="22"/>
          <w:szCs w:val="22"/>
        </w:rPr>
        <w:t xml:space="preserve"> не должны противоречить положениям настоящего Договора, </w:t>
      </w:r>
      <w:r w:rsidR="00A429E8">
        <w:rPr>
          <w:sz w:val="22"/>
          <w:szCs w:val="22"/>
        </w:rPr>
        <w:t>Т</w:t>
      </w:r>
      <w:r w:rsidRPr="002D17AA">
        <w:rPr>
          <w:sz w:val="22"/>
          <w:szCs w:val="22"/>
        </w:rPr>
        <w:t xml:space="preserve">ехническому заданию (Приложение № 1 к Договору). </w:t>
      </w:r>
    </w:p>
    <w:p w:rsidR="002D17AA" w:rsidRPr="00A429E8" w:rsidRDefault="002D17AA" w:rsidP="002D17AA">
      <w:pPr>
        <w:ind w:firstLine="720"/>
        <w:jc w:val="both"/>
        <w:rPr>
          <w:bCs/>
          <w:color w:val="000000"/>
          <w:sz w:val="22"/>
          <w:szCs w:val="22"/>
        </w:rPr>
      </w:pPr>
      <w:r w:rsidRPr="002D17AA">
        <w:rPr>
          <w:sz w:val="22"/>
          <w:szCs w:val="22"/>
        </w:rPr>
        <w:lastRenderedPageBreak/>
        <w:t xml:space="preserve">4.1.1. </w:t>
      </w:r>
      <w:r w:rsidRPr="00A429E8">
        <w:rPr>
          <w:bCs/>
          <w:sz w:val="22"/>
          <w:szCs w:val="22"/>
        </w:rPr>
        <w:t xml:space="preserve">Срок </w:t>
      </w:r>
      <w:r w:rsidRPr="00A429E8">
        <w:rPr>
          <w:bCs/>
          <w:color w:val="000000"/>
          <w:sz w:val="22"/>
          <w:szCs w:val="22"/>
        </w:rPr>
        <w:t>передачи Имущества указан в п.2.1 настоящего Договора.</w:t>
      </w:r>
    </w:p>
    <w:p w:rsidR="002D17AA" w:rsidRPr="002D17AA" w:rsidRDefault="002D17AA" w:rsidP="002D17AA">
      <w:pPr>
        <w:ind w:firstLine="720"/>
        <w:jc w:val="both"/>
        <w:rPr>
          <w:color w:val="000000"/>
          <w:sz w:val="22"/>
          <w:szCs w:val="22"/>
        </w:rPr>
      </w:pPr>
      <w:r w:rsidRPr="002D17AA">
        <w:rPr>
          <w:color w:val="000000"/>
          <w:sz w:val="22"/>
          <w:szCs w:val="22"/>
        </w:rPr>
        <w:t>4.1.2.  За 3 (три) рабочих дня до даты доставки Имущества Лизингодатель обязан известить о доставке Лизингополучателя через представителя, посредством направления уведомления на электронные адреса, указанные в реквизитах.</w:t>
      </w:r>
    </w:p>
    <w:p w:rsidR="002D17AA" w:rsidRPr="002D17AA" w:rsidRDefault="00A429E8" w:rsidP="002D17AA">
      <w:pPr>
        <w:ind w:firstLine="720"/>
        <w:jc w:val="both"/>
        <w:rPr>
          <w:color w:val="000000"/>
          <w:sz w:val="22"/>
          <w:szCs w:val="22"/>
        </w:rPr>
      </w:pPr>
      <w:r>
        <w:rPr>
          <w:color w:val="000000"/>
          <w:sz w:val="22"/>
          <w:szCs w:val="22"/>
        </w:rPr>
        <w:t xml:space="preserve">4.1.3. </w:t>
      </w:r>
      <w:r w:rsidR="002D17AA" w:rsidRPr="002D17AA">
        <w:rPr>
          <w:color w:val="000000"/>
          <w:sz w:val="22"/>
          <w:szCs w:val="22"/>
        </w:rPr>
        <w:t xml:space="preserve">Место </w:t>
      </w:r>
      <w:r w:rsidR="002B6204">
        <w:rPr>
          <w:color w:val="000000"/>
          <w:sz w:val="22"/>
          <w:szCs w:val="22"/>
        </w:rPr>
        <w:t xml:space="preserve">приемки (передачи) </w:t>
      </w:r>
      <w:r>
        <w:rPr>
          <w:color w:val="000000"/>
          <w:sz w:val="22"/>
          <w:szCs w:val="22"/>
        </w:rPr>
        <w:t xml:space="preserve">Имущества указано в п. 2.1. настоящего Договора. </w:t>
      </w:r>
    </w:p>
    <w:p w:rsidR="002D17AA" w:rsidRPr="002D17AA" w:rsidRDefault="002D17AA" w:rsidP="002D17AA">
      <w:pPr>
        <w:ind w:firstLine="709"/>
        <w:jc w:val="both"/>
        <w:rPr>
          <w:sz w:val="22"/>
          <w:szCs w:val="22"/>
        </w:rPr>
      </w:pPr>
      <w:r w:rsidRPr="002D17AA">
        <w:rPr>
          <w:color w:val="000000"/>
          <w:sz w:val="22"/>
          <w:szCs w:val="22"/>
        </w:rPr>
        <w:t xml:space="preserve">4.2. При осуществлении приемки Имущества от Продавца Имущества Лизингодатель совместно с Лизингополучателем обязаны произвести осмотр Имущества на предмет отсутствия внешних повреждений и его проверку на соответствие количества, комплектности и качества требованиям, установленным в Договоре </w:t>
      </w:r>
      <w:r w:rsidR="00095B54">
        <w:rPr>
          <w:sz w:val="22"/>
          <w:szCs w:val="22"/>
        </w:rPr>
        <w:t>купли-продажи</w:t>
      </w:r>
      <w:r w:rsidRPr="002D17AA">
        <w:rPr>
          <w:sz w:val="22"/>
          <w:szCs w:val="22"/>
        </w:rPr>
        <w:t xml:space="preserve"> и Договоре, а также получить от Продавца Имущества полный комплект требуемых законодательством документов, а именно:</w:t>
      </w:r>
    </w:p>
    <w:p w:rsidR="002D17AA" w:rsidRPr="002D17AA" w:rsidRDefault="002D17AA" w:rsidP="002D17AA">
      <w:pPr>
        <w:ind w:firstLine="709"/>
        <w:jc w:val="both"/>
        <w:rPr>
          <w:sz w:val="22"/>
          <w:szCs w:val="22"/>
        </w:rPr>
      </w:pPr>
      <w:r w:rsidRPr="002D17AA">
        <w:rPr>
          <w:sz w:val="22"/>
          <w:szCs w:val="22"/>
        </w:rPr>
        <w:t>- паспорт самоходной машины (ПСМ), возможно предоставление выписки электронного ПСМ;</w:t>
      </w:r>
    </w:p>
    <w:p w:rsidR="002D17AA" w:rsidRPr="002D17AA" w:rsidRDefault="002D17AA" w:rsidP="002D17AA">
      <w:pPr>
        <w:ind w:firstLine="709"/>
        <w:jc w:val="both"/>
        <w:rPr>
          <w:sz w:val="22"/>
          <w:szCs w:val="22"/>
        </w:rPr>
      </w:pPr>
      <w:r w:rsidRPr="002D17AA">
        <w:rPr>
          <w:sz w:val="22"/>
          <w:szCs w:val="22"/>
        </w:rPr>
        <w:t xml:space="preserve">- копия договора (договоры) </w:t>
      </w:r>
      <w:r w:rsidRPr="00095B54">
        <w:rPr>
          <w:sz w:val="22"/>
          <w:szCs w:val="22"/>
        </w:rPr>
        <w:t>купли-продажи Лизингодателя</w:t>
      </w:r>
      <w:r w:rsidRPr="002D17AA">
        <w:rPr>
          <w:sz w:val="22"/>
          <w:szCs w:val="22"/>
        </w:rPr>
        <w:t xml:space="preserve"> с Продавцом;</w:t>
      </w:r>
    </w:p>
    <w:p w:rsidR="002D17AA" w:rsidRPr="002D17AA" w:rsidRDefault="002D17AA" w:rsidP="002D17AA">
      <w:pPr>
        <w:ind w:firstLine="709"/>
        <w:jc w:val="both"/>
        <w:rPr>
          <w:sz w:val="22"/>
          <w:szCs w:val="22"/>
        </w:rPr>
      </w:pPr>
      <w:r w:rsidRPr="002D17AA">
        <w:rPr>
          <w:sz w:val="22"/>
          <w:szCs w:val="22"/>
        </w:rPr>
        <w:t>- сервисная книжка и/или руководство по эксплуатации;</w:t>
      </w:r>
    </w:p>
    <w:p w:rsidR="002D17AA" w:rsidRPr="002D17AA" w:rsidRDefault="002D17AA" w:rsidP="002D17AA">
      <w:pPr>
        <w:ind w:firstLine="709"/>
        <w:jc w:val="both"/>
        <w:rPr>
          <w:sz w:val="22"/>
          <w:szCs w:val="22"/>
        </w:rPr>
      </w:pPr>
      <w:r w:rsidRPr="002D17AA">
        <w:rPr>
          <w:sz w:val="22"/>
          <w:szCs w:val="22"/>
        </w:rPr>
        <w:t>- сертификат ОТТС (одобрение типа транспортного средства);</w:t>
      </w:r>
    </w:p>
    <w:p w:rsidR="002D17AA" w:rsidRPr="002D17AA" w:rsidRDefault="002D17AA" w:rsidP="002D17AA">
      <w:pPr>
        <w:ind w:firstLine="709"/>
        <w:jc w:val="both"/>
        <w:rPr>
          <w:sz w:val="22"/>
          <w:szCs w:val="22"/>
        </w:rPr>
      </w:pPr>
      <w:r w:rsidRPr="002D17AA">
        <w:rPr>
          <w:sz w:val="22"/>
          <w:szCs w:val="22"/>
        </w:rPr>
        <w:t>- заверенная надлежащим образом копия документа, подтверждающего соответствие обязательным требованиям безопасности предмета лизинга, установленным техническим регламентом Таможенного союза ТР ТС 018/2011 «О безопасности колесных транспортных средств», утвержденным Решением Комиссии Таможенного союза от 9 декабря 2011 г. № 877, и законодательством Российской Федерации.</w:t>
      </w:r>
    </w:p>
    <w:p w:rsidR="002D17AA" w:rsidRPr="002D17AA" w:rsidRDefault="002D17AA" w:rsidP="002D17AA">
      <w:pPr>
        <w:ind w:firstLine="709"/>
        <w:jc w:val="both"/>
        <w:rPr>
          <w:sz w:val="22"/>
          <w:szCs w:val="22"/>
        </w:rPr>
      </w:pPr>
      <w:r w:rsidRPr="002D17AA">
        <w:rPr>
          <w:sz w:val="22"/>
          <w:szCs w:val="22"/>
        </w:rPr>
        <w:t xml:space="preserve">Приемка Имущества осуществляется Лизингополучателем в месте доставки, указанном в п. </w:t>
      </w:r>
      <w:r w:rsidR="00A429E8">
        <w:rPr>
          <w:sz w:val="22"/>
          <w:szCs w:val="22"/>
        </w:rPr>
        <w:t>2.1.</w:t>
      </w:r>
      <w:r w:rsidRPr="002D17AA">
        <w:rPr>
          <w:sz w:val="22"/>
          <w:szCs w:val="22"/>
        </w:rPr>
        <w:t xml:space="preserve"> настоящего Договора.</w:t>
      </w:r>
    </w:p>
    <w:p w:rsidR="002D17AA" w:rsidRPr="002D17AA" w:rsidRDefault="002D17AA" w:rsidP="002D17AA">
      <w:pPr>
        <w:ind w:firstLine="709"/>
        <w:jc w:val="both"/>
        <w:rPr>
          <w:sz w:val="22"/>
          <w:szCs w:val="22"/>
        </w:rPr>
      </w:pPr>
      <w:r w:rsidRPr="002D17AA">
        <w:rPr>
          <w:sz w:val="22"/>
          <w:szCs w:val="22"/>
        </w:rPr>
        <w:t xml:space="preserve">4.2.1. В случае выявления при приемке несоответствия передачи Предмета лизинга требованиям, установленным Договором, недостатков (несоответствия качества, количества передаваемого Имущества и (или) ассортимента и комплекта Имущества требованиям настоящего Договора), Лизингополучатель направляет Лизингодателю официальное письмо о несоответствии передаточного Имущества требованиям, установленным Договором. Лизингодатель обязан произвести необходимые доработки в установленный срок без дополнительной оплаты. Срок устранения недостатков составляет не более 30 календарных дней. После устранения замечаний проводится повторная приемка Имущества в течение </w:t>
      </w:r>
      <w:r w:rsidRPr="002D17AA">
        <w:rPr>
          <w:i/>
          <w:sz w:val="22"/>
          <w:szCs w:val="22"/>
        </w:rPr>
        <w:t>3 (трех) дней</w:t>
      </w:r>
      <w:r w:rsidRPr="002D17AA">
        <w:rPr>
          <w:sz w:val="22"/>
          <w:szCs w:val="22"/>
        </w:rPr>
        <w:t xml:space="preserve"> с даты устранения недостатков.</w:t>
      </w:r>
    </w:p>
    <w:p w:rsidR="002D17AA" w:rsidRPr="002D17AA" w:rsidRDefault="002D17AA" w:rsidP="002D17AA">
      <w:pPr>
        <w:ind w:firstLine="709"/>
        <w:jc w:val="both"/>
        <w:rPr>
          <w:sz w:val="22"/>
          <w:szCs w:val="22"/>
        </w:rPr>
      </w:pPr>
      <w:r w:rsidRPr="002D17AA">
        <w:rPr>
          <w:sz w:val="22"/>
          <w:szCs w:val="22"/>
        </w:rPr>
        <w:t xml:space="preserve">4.3. Если при приемке Имущества Сторонами были обнаружены неустранимые дефекты, исключающие нормальную эксплуатацию Имущества, </w:t>
      </w:r>
      <w:r w:rsidR="00113BD9">
        <w:rPr>
          <w:sz w:val="22"/>
          <w:szCs w:val="22"/>
        </w:rPr>
        <w:t>Лизингодатель</w:t>
      </w:r>
      <w:r w:rsidRPr="002D17AA">
        <w:rPr>
          <w:sz w:val="22"/>
          <w:szCs w:val="22"/>
        </w:rPr>
        <w:t xml:space="preserve"> обязан в письменной форме поставить об этом в известность Продавца Имущества с указанием обнаруженных недостатков.</w:t>
      </w:r>
    </w:p>
    <w:p w:rsidR="002D17AA" w:rsidRPr="002D17AA" w:rsidRDefault="002D17AA" w:rsidP="002D17AA">
      <w:pPr>
        <w:ind w:firstLine="709"/>
        <w:jc w:val="both"/>
        <w:rPr>
          <w:sz w:val="22"/>
          <w:szCs w:val="22"/>
        </w:rPr>
      </w:pPr>
      <w:r w:rsidRPr="002D17AA">
        <w:rPr>
          <w:sz w:val="22"/>
          <w:szCs w:val="22"/>
        </w:rPr>
        <w:t xml:space="preserve">4.4. Передача Имущества в лизинг («Дата передачи имущества в лизинг») оформляется путем подписания Сторонами Акта </w:t>
      </w:r>
      <w:r w:rsidR="00E03177">
        <w:rPr>
          <w:sz w:val="22"/>
          <w:szCs w:val="22"/>
        </w:rPr>
        <w:t>о приемке Имущества</w:t>
      </w:r>
      <w:r w:rsidRPr="002D17AA">
        <w:rPr>
          <w:sz w:val="22"/>
          <w:szCs w:val="22"/>
        </w:rPr>
        <w:t xml:space="preserve"> в лизинг (</w:t>
      </w:r>
      <w:r w:rsidR="00E03177">
        <w:rPr>
          <w:sz w:val="22"/>
          <w:szCs w:val="22"/>
        </w:rPr>
        <w:t xml:space="preserve">по </w:t>
      </w:r>
      <w:r w:rsidRPr="002D17AA">
        <w:rPr>
          <w:sz w:val="22"/>
          <w:szCs w:val="22"/>
        </w:rPr>
        <w:t>форм</w:t>
      </w:r>
      <w:r w:rsidR="00E03177">
        <w:rPr>
          <w:sz w:val="22"/>
          <w:szCs w:val="22"/>
        </w:rPr>
        <w:t xml:space="preserve">е, </w:t>
      </w:r>
      <w:r w:rsidRPr="002D17AA">
        <w:rPr>
          <w:sz w:val="22"/>
          <w:szCs w:val="22"/>
        </w:rPr>
        <w:t>приведен</w:t>
      </w:r>
      <w:r w:rsidR="00E03177">
        <w:rPr>
          <w:sz w:val="22"/>
          <w:szCs w:val="22"/>
        </w:rPr>
        <w:t>ной</w:t>
      </w:r>
      <w:r w:rsidRPr="002D17AA">
        <w:rPr>
          <w:sz w:val="22"/>
          <w:szCs w:val="22"/>
        </w:rPr>
        <w:t xml:space="preserve"> в Приложении № 2 к Договору).</w:t>
      </w:r>
    </w:p>
    <w:p w:rsidR="002D17AA" w:rsidRPr="002D17AA" w:rsidRDefault="002D17AA" w:rsidP="002D17AA">
      <w:pPr>
        <w:ind w:firstLine="709"/>
        <w:jc w:val="both"/>
        <w:rPr>
          <w:sz w:val="22"/>
          <w:szCs w:val="22"/>
        </w:rPr>
      </w:pPr>
      <w:r w:rsidRPr="002D17AA">
        <w:rPr>
          <w:sz w:val="22"/>
          <w:szCs w:val="22"/>
        </w:rPr>
        <w:t xml:space="preserve">4.5. Риск случайной гибели, утраты или случайного повреждения Имущества переходит к Лизингополучателю с даты приемки Имущества. </w:t>
      </w:r>
    </w:p>
    <w:p w:rsidR="002D17AA" w:rsidRPr="002D17AA" w:rsidRDefault="002D17AA" w:rsidP="002D17AA">
      <w:pPr>
        <w:ind w:firstLine="709"/>
        <w:jc w:val="both"/>
        <w:rPr>
          <w:sz w:val="22"/>
          <w:szCs w:val="22"/>
        </w:rPr>
      </w:pPr>
      <w:r w:rsidRPr="002D17AA">
        <w:rPr>
          <w:sz w:val="22"/>
          <w:szCs w:val="22"/>
        </w:rPr>
        <w:t xml:space="preserve">4.6. После вступления во владение Имуществом, Лизингополучатель должен предъявить полученное Имущество для регистрации органам </w:t>
      </w:r>
      <w:r w:rsidR="00A30D18">
        <w:rPr>
          <w:sz w:val="22"/>
          <w:szCs w:val="22"/>
        </w:rPr>
        <w:t>ГАИ</w:t>
      </w:r>
      <w:r w:rsidRPr="002D17AA">
        <w:rPr>
          <w:sz w:val="22"/>
          <w:szCs w:val="22"/>
        </w:rPr>
        <w:t xml:space="preserve">/ГОСТЕХНАДЗОРА. </w:t>
      </w:r>
    </w:p>
    <w:p w:rsidR="002D17AA" w:rsidRPr="002D17AA" w:rsidRDefault="002D17AA" w:rsidP="002D17AA">
      <w:pPr>
        <w:ind w:firstLine="709"/>
        <w:jc w:val="both"/>
        <w:rPr>
          <w:sz w:val="22"/>
          <w:szCs w:val="22"/>
        </w:rPr>
      </w:pPr>
      <w:r w:rsidRPr="002D17AA">
        <w:rPr>
          <w:sz w:val="22"/>
          <w:szCs w:val="22"/>
        </w:rPr>
        <w:t xml:space="preserve">4.7. Лизингополучатель осуществляет своими силами и за свой счет регистрацию Имущества на своё имя в органах </w:t>
      </w:r>
      <w:r w:rsidR="00A30D18">
        <w:rPr>
          <w:sz w:val="22"/>
          <w:szCs w:val="22"/>
        </w:rPr>
        <w:t>ГАИ</w:t>
      </w:r>
      <w:r w:rsidRPr="002D17AA">
        <w:rPr>
          <w:sz w:val="22"/>
          <w:szCs w:val="22"/>
        </w:rPr>
        <w:t xml:space="preserve">/ГОСТЕХНАДЗОРА </w:t>
      </w:r>
      <w:r w:rsidR="00E03177" w:rsidRPr="00E03177">
        <w:rPr>
          <w:sz w:val="22"/>
          <w:szCs w:val="22"/>
        </w:rPr>
        <w:t>и военных комиссариатах РФ</w:t>
      </w:r>
      <w:r w:rsidR="00E03177" w:rsidRPr="002D17AA">
        <w:rPr>
          <w:sz w:val="22"/>
          <w:szCs w:val="22"/>
        </w:rPr>
        <w:t xml:space="preserve"> </w:t>
      </w:r>
      <w:r w:rsidRPr="002D17AA">
        <w:rPr>
          <w:sz w:val="22"/>
          <w:szCs w:val="22"/>
        </w:rPr>
        <w:t>в сроки, установленные в законодательстве. Действие регистрации заканчивается не ранее истечения срока лизинга Имущества.</w:t>
      </w:r>
    </w:p>
    <w:p w:rsidR="00E03177" w:rsidRPr="00E03177" w:rsidRDefault="002D17AA" w:rsidP="002D17AA">
      <w:pPr>
        <w:ind w:firstLine="709"/>
        <w:jc w:val="both"/>
        <w:rPr>
          <w:sz w:val="22"/>
          <w:szCs w:val="22"/>
          <w:lang w:eastAsia="en-US"/>
        </w:rPr>
      </w:pPr>
      <w:r w:rsidRPr="002D17AA">
        <w:rPr>
          <w:sz w:val="22"/>
          <w:szCs w:val="22"/>
        </w:rPr>
        <w:t xml:space="preserve">4.8. </w:t>
      </w:r>
      <w:r w:rsidR="00E03177" w:rsidRPr="00E03177">
        <w:rPr>
          <w:sz w:val="22"/>
          <w:szCs w:val="22"/>
          <w:lang w:eastAsia="en-US"/>
        </w:rPr>
        <w:t xml:space="preserve">Для осуществления временной регистрации Имущества в органах </w:t>
      </w:r>
      <w:r w:rsidR="00A30D18">
        <w:rPr>
          <w:sz w:val="22"/>
          <w:szCs w:val="22"/>
          <w:lang w:eastAsia="en-US"/>
        </w:rPr>
        <w:t>ГАИ</w:t>
      </w:r>
      <w:r w:rsidR="00E03177" w:rsidRPr="00E03177">
        <w:rPr>
          <w:sz w:val="22"/>
          <w:szCs w:val="22"/>
          <w:lang w:eastAsia="en-US"/>
        </w:rPr>
        <w:t xml:space="preserve">/Гостехнадзора Лизингодатель обязан передать Лизингополучателю оригинал ПТС/ПСМ и другие необходимые документы в дату передачи Имущества в лизинг. Лизингополучатель в свою очередь обязан вернуть Лизингодателю оригинал ПТС/ПСМ с отметкой </w:t>
      </w:r>
      <w:r w:rsidR="00A30D18">
        <w:rPr>
          <w:sz w:val="22"/>
          <w:szCs w:val="22"/>
          <w:lang w:eastAsia="en-US"/>
        </w:rPr>
        <w:t>ГАИ</w:t>
      </w:r>
      <w:r w:rsidR="00E03177" w:rsidRPr="00E03177">
        <w:rPr>
          <w:sz w:val="22"/>
          <w:szCs w:val="22"/>
          <w:lang w:eastAsia="en-US"/>
        </w:rPr>
        <w:t xml:space="preserve">/Гостехнадзора о регистрации, а также направить Лизингодателю копию свидетельства о регистрации Имущества в течение </w:t>
      </w:r>
      <w:r w:rsidR="00C83ACF">
        <w:rPr>
          <w:sz w:val="22"/>
          <w:szCs w:val="22"/>
          <w:lang w:eastAsia="en-US"/>
        </w:rPr>
        <w:t>5</w:t>
      </w:r>
      <w:r w:rsidR="00E03177" w:rsidRPr="00E03177">
        <w:rPr>
          <w:sz w:val="22"/>
          <w:szCs w:val="22"/>
          <w:lang w:eastAsia="en-US"/>
        </w:rPr>
        <w:t xml:space="preserve"> (</w:t>
      </w:r>
      <w:r w:rsidR="00C83ACF">
        <w:rPr>
          <w:sz w:val="22"/>
          <w:szCs w:val="22"/>
          <w:lang w:eastAsia="en-US"/>
        </w:rPr>
        <w:t>пяти</w:t>
      </w:r>
      <w:r w:rsidR="00E03177" w:rsidRPr="00E03177">
        <w:rPr>
          <w:sz w:val="22"/>
          <w:szCs w:val="22"/>
          <w:lang w:eastAsia="en-US"/>
        </w:rPr>
        <w:t>) календарных дней со дня окончания срока на постановку на регистрационный учет согласно законодательству РФ</w:t>
      </w:r>
      <w:r w:rsidR="00E03177">
        <w:rPr>
          <w:sz w:val="22"/>
          <w:szCs w:val="22"/>
          <w:lang w:eastAsia="en-US"/>
        </w:rPr>
        <w:t>.</w:t>
      </w:r>
    </w:p>
    <w:p w:rsidR="002D17AA" w:rsidRPr="002D17AA" w:rsidRDefault="002D17AA" w:rsidP="002D17AA">
      <w:pPr>
        <w:ind w:firstLine="709"/>
        <w:jc w:val="both"/>
        <w:rPr>
          <w:sz w:val="22"/>
          <w:szCs w:val="22"/>
        </w:rPr>
      </w:pPr>
      <w:r w:rsidRPr="002D17AA">
        <w:rPr>
          <w:sz w:val="22"/>
          <w:szCs w:val="22"/>
        </w:rPr>
        <w:t xml:space="preserve">4.9.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w:t>
      </w:r>
      <w:r w:rsidR="00A30D18">
        <w:rPr>
          <w:sz w:val="22"/>
          <w:szCs w:val="22"/>
        </w:rPr>
        <w:t>ГАИ</w:t>
      </w:r>
      <w:r w:rsidRPr="002D17AA">
        <w:rPr>
          <w:sz w:val="22"/>
          <w:szCs w:val="22"/>
        </w:rPr>
        <w:t xml:space="preserve">/ГОСТЕХНАДЗОРА самостоятельно и за свой счет в сроки, установленные </w:t>
      </w:r>
      <w:r w:rsidR="00E03177">
        <w:rPr>
          <w:sz w:val="22"/>
          <w:szCs w:val="22"/>
        </w:rPr>
        <w:t>законодательством РФ</w:t>
      </w:r>
      <w:r w:rsidRPr="002D17AA">
        <w:rPr>
          <w:sz w:val="22"/>
          <w:szCs w:val="22"/>
        </w:rPr>
        <w:t>.</w:t>
      </w:r>
    </w:p>
    <w:p w:rsidR="002D17AA" w:rsidRPr="002D17AA" w:rsidRDefault="002D17AA" w:rsidP="002D17AA">
      <w:pPr>
        <w:ind w:firstLine="709"/>
        <w:jc w:val="both"/>
        <w:rPr>
          <w:sz w:val="22"/>
          <w:szCs w:val="22"/>
        </w:rPr>
      </w:pPr>
      <w:r w:rsidRPr="002D17AA">
        <w:rPr>
          <w:sz w:val="22"/>
          <w:szCs w:val="22"/>
        </w:rPr>
        <w:t>4.10. Лизингополучатель в течение 5 (пяти) рабочих дней после осуществления регистрационных действий, указанных в п. 4.9 Договора обязан предоставить Лизингодателю копии документов с отметками регистрирующих органов.</w:t>
      </w:r>
    </w:p>
    <w:p w:rsidR="002D17AA" w:rsidRPr="002D17AA" w:rsidRDefault="002D17AA" w:rsidP="002D17AA">
      <w:pPr>
        <w:ind w:firstLine="709"/>
        <w:jc w:val="both"/>
        <w:rPr>
          <w:sz w:val="22"/>
          <w:szCs w:val="22"/>
        </w:rPr>
      </w:pPr>
      <w:r w:rsidRPr="002D17AA">
        <w:rPr>
          <w:sz w:val="22"/>
          <w:szCs w:val="22"/>
        </w:rPr>
        <w:t>4.11. Лизингополучатель от имени Лизингодателя пользуется гарантией на Имущество, выданной Продавцом Имущества, и вправе требовать от Продавца Имущества исполнения гарантийных обязательств по устранению выявленных в течение гарантийного срока на имущество недостатков.</w:t>
      </w:r>
    </w:p>
    <w:p w:rsidR="002D17AA" w:rsidRPr="002D17AA" w:rsidRDefault="002D17AA" w:rsidP="002D17AA">
      <w:pPr>
        <w:ind w:firstLine="709"/>
        <w:jc w:val="both"/>
        <w:rPr>
          <w:sz w:val="22"/>
          <w:szCs w:val="22"/>
        </w:rPr>
      </w:pPr>
      <w:r w:rsidRPr="002D17AA">
        <w:rPr>
          <w:sz w:val="22"/>
          <w:szCs w:val="22"/>
        </w:rPr>
        <w:t>4.12. Любые затраты, связанные с обслуживанием Имущества, проводятся за счет средств Лизингополучателя за исключением случаев гарантийного ремонта.</w:t>
      </w:r>
    </w:p>
    <w:p w:rsidR="002D17AA" w:rsidRPr="002D17AA" w:rsidRDefault="002D17AA" w:rsidP="002D17AA">
      <w:pPr>
        <w:ind w:firstLine="709"/>
        <w:jc w:val="both"/>
        <w:rPr>
          <w:sz w:val="22"/>
          <w:szCs w:val="22"/>
        </w:rPr>
      </w:pPr>
      <w:r w:rsidRPr="002D17AA">
        <w:rPr>
          <w:sz w:val="22"/>
          <w:szCs w:val="22"/>
        </w:rPr>
        <w:t xml:space="preserve">Все расходы, связанные с возвратом или заменой дефектных частей или всего Оборудования, произведением ремонта оборудования, оплачиваются Лизингополучателем. Доставка оборудования для </w:t>
      </w:r>
      <w:r w:rsidRPr="002D17AA">
        <w:rPr>
          <w:sz w:val="22"/>
          <w:szCs w:val="22"/>
        </w:rPr>
        <w:lastRenderedPageBreak/>
        <w:t>ремонта (замены) и обратно осуществляется силами, транспортом и за счет Лизингополучателя.</w:t>
      </w:r>
    </w:p>
    <w:p w:rsidR="002D17AA" w:rsidRPr="002D17AA" w:rsidRDefault="002D17AA" w:rsidP="002D17AA">
      <w:pPr>
        <w:ind w:firstLine="709"/>
        <w:jc w:val="both"/>
        <w:rPr>
          <w:sz w:val="22"/>
          <w:szCs w:val="22"/>
        </w:rPr>
      </w:pPr>
      <w:r w:rsidRPr="002D17AA">
        <w:rPr>
          <w:sz w:val="22"/>
          <w:szCs w:val="22"/>
        </w:rPr>
        <w:t>4.13. Имущество переходит в собственность Лизингополучателя по истечении срока Договора при соблюдении условий, указанных в п. 5.3 Договора, или до его истечения на условиях, настоящего Договора.</w:t>
      </w:r>
    </w:p>
    <w:p w:rsidR="002D17AA" w:rsidRPr="002D17AA" w:rsidRDefault="002D17AA" w:rsidP="002D17AA">
      <w:pPr>
        <w:jc w:val="both"/>
        <w:rPr>
          <w:sz w:val="22"/>
          <w:szCs w:val="22"/>
        </w:rPr>
      </w:pPr>
    </w:p>
    <w:p w:rsidR="002D17AA" w:rsidRPr="002D17AA" w:rsidRDefault="002D17AA" w:rsidP="002D17AA">
      <w:pPr>
        <w:jc w:val="center"/>
        <w:rPr>
          <w:b/>
          <w:sz w:val="22"/>
          <w:szCs w:val="22"/>
        </w:rPr>
      </w:pPr>
      <w:r w:rsidRPr="002D17AA">
        <w:rPr>
          <w:b/>
          <w:sz w:val="22"/>
          <w:szCs w:val="22"/>
        </w:rPr>
        <w:t xml:space="preserve">5. ПРАВО СОБСТВЕННОСТИ И ПРАВО </w:t>
      </w:r>
      <w:r w:rsidR="00DD29A1">
        <w:rPr>
          <w:b/>
          <w:sz w:val="22"/>
          <w:szCs w:val="22"/>
        </w:rPr>
        <w:t>И</w:t>
      </w:r>
      <w:r w:rsidR="00E74C26">
        <w:rPr>
          <w:b/>
          <w:sz w:val="22"/>
          <w:szCs w:val="22"/>
        </w:rPr>
        <w:t>С</w:t>
      </w:r>
      <w:r w:rsidRPr="002D17AA">
        <w:rPr>
          <w:b/>
          <w:sz w:val="22"/>
          <w:szCs w:val="22"/>
        </w:rPr>
        <w:t>ПОЛЬЗОВАНИЯ ИМУЩЕСТВОМ</w:t>
      </w:r>
    </w:p>
    <w:p w:rsidR="002D17AA" w:rsidRPr="002D17AA" w:rsidRDefault="002D17AA" w:rsidP="002D17AA">
      <w:pPr>
        <w:ind w:firstLine="709"/>
        <w:jc w:val="both"/>
        <w:rPr>
          <w:sz w:val="22"/>
          <w:szCs w:val="22"/>
        </w:rPr>
      </w:pPr>
      <w:r w:rsidRPr="002D17AA">
        <w:rPr>
          <w:sz w:val="22"/>
          <w:szCs w:val="22"/>
        </w:rPr>
        <w:t>5.1.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rsidR="002D17AA" w:rsidRPr="002D17AA" w:rsidRDefault="002D17AA" w:rsidP="002D17AA">
      <w:pPr>
        <w:ind w:firstLine="709"/>
        <w:jc w:val="both"/>
        <w:rPr>
          <w:sz w:val="22"/>
          <w:szCs w:val="22"/>
        </w:rPr>
      </w:pPr>
      <w:r w:rsidRPr="002D17AA">
        <w:rPr>
          <w:sz w:val="22"/>
          <w:szCs w:val="22"/>
        </w:rPr>
        <w:t xml:space="preserve">5.2.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w:t>
      </w:r>
    </w:p>
    <w:p w:rsidR="002D17AA" w:rsidRPr="002D17AA" w:rsidRDefault="002D17AA" w:rsidP="002D17AA">
      <w:pPr>
        <w:ind w:firstLine="709"/>
        <w:jc w:val="both"/>
        <w:rPr>
          <w:sz w:val="22"/>
          <w:szCs w:val="22"/>
        </w:rPr>
      </w:pPr>
      <w:r w:rsidRPr="002D17AA">
        <w:rPr>
          <w:sz w:val="22"/>
          <w:szCs w:val="22"/>
        </w:rPr>
        <w:t>5.3. По истечении срока лизинга Имущества при условии выполнения Лизингополучателем всех финансовых обязательств по Договору, в том числе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rsidR="002D17AA" w:rsidRPr="002D17AA" w:rsidRDefault="002D17AA" w:rsidP="002D17AA">
      <w:pPr>
        <w:ind w:firstLine="709"/>
        <w:jc w:val="both"/>
        <w:rPr>
          <w:sz w:val="22"/>
          <w:szCs w:val="22"/>
        </w:rPr>
      </w:pPr>
      <w:r w:rsidRPr="002D17AA">
        <w:rPr>
          <w:sz w:val="22"/>
          <w:szCs w:val="22"/>
        </w:rPr>
        <w:t>5.4. Переход права собственности на Имущество оформляется Актом об окончании лизинга Имущества (форма приведена в Приложении № 4 к Договору). По согласованию Сторон по факту окончания лизинга Имущества может быть оформлен договор</w:t>
      </w:r>
      <w:r w:rsidR="00E74C26">
        <w:rPr>
          <w:sz w:val="22"/>
          <w:szCs w:val="22"/>
        </w:rPr>
        <w:t>ом</w:t>
      </w:r>
      <w:r w:rsidRPr="002D17AA">
        <w:rPr>
          <w:sz w:val="22"/>
          <w:szCs w:val="22"/>
        </w:rPr>
        <w:t xml:space="preserve"> купли-продажи или ин</w:t>
      </w:r>
      <w:r w:rsidR="00E74C26">
        <w:rPr>
          <w:sz w:val="22"/>
          <w:szCs w:val="22"/>
        </w:rPr>
        <w:t>ым</w:t>
      </w:r>
      <w:r w:rsidRPr="002D17AA">
        <w:rPr>
          <w:sz w:val="22"/>
          <w:szCs w:val="22"/>
        </w:rPr>
        <w:t xml:space="preserve"> документ</w:t>
      </w:r>
      <w:r w:rsidR="00E74C26">
        <w:rPr>
          <w:sz w:val="22"/>
          <w:szCs w:val="22"/>
        </w:rPr>
        <w:t>ом</w:t>
      </w:r>
      <w:r w:rsidRPr="002D17AA">
        <w:rPr>
          <w:sz w:val="22"/>
          <w:szCs w:val="22"/>
        </w:rPr>
        <w:t>, подтверждающи</w:t>
      </w:r>
      <w:r w:rsidR="00E74C26">
        <w:rPr>
          <w:sz w:val="22"/>
          <w:szCs w:val="22"/>
        </w:rPr>
        <w:t>м</w:t>
      </w:r>
      <w:r w:rsidRPr="002D17AA">
        <w:rPr>
          <w:sz w:val="22"/>
          <w:szCs w:val="22"/>
        </w:rPr>
        <w:t xml:space="preserve"> переход права собственности на Имущество от Лизингодателя к Лизингополучателю.</w:t>
      </w:r>
    </w:p>
    <w:p w:rsidR="002D17AA" w:rsidRPr="002D17AA" w:rsidRDefault="002D17AA" w:rsidP="002D17AA">
      <w:pPr>
        <w:ind w:firstLine="709"/>
        <w:jc w:val="both"/>
        <w:rPr>
          <w:sz w:val="22"/>
          <w:szCs w:val="22"/>
        </w:rPr>
      </w:pPr>
    </w:p>
    <w:p w:rsidR="002D17AA" w:rsidRPr="002D17AA" w:rsidRDefault="002D17AA" w:rsidP="002D17AA">
      <w:pPr>
        <w:jc w:val="center"/>
        <w:rPr>
          <w:b/>
          <w:sz w:val="22"/>
          <w:szCs w:val="22"/>
        </w:rPr>
      </w:pPr>
      <w:r w:rsidRPr="002D17AA">
        <w:rPr>
          <w:b/>
          <w:sz w:val="22"/>
          <w:szCs w:val="22"/>
        </w:rPr>
        <w:t>6. СТРАХОВАНИЕ</w:t>
      </w:r>
    </w:p>
    <w:p w:rsidR="00DD29A1" w:rsidRPr="00DD29A1" w:rsidRDefault="002D17AA" w:rsidP="00DD29A1">
      <w:pPr>
        <w:ind w:firstLine="709"/>
        <w:jc w:val="both"/>
        <w:rPr>
          <w:sz w:val="22"/>
          <w:szCs w:val="22"/>
        </w:rPr>
      </w:pPr>
      <w:r w:rsidRPr="002D17AA">
        <w:rPr>
          <w:sz w:val="22"/>
          <w:szCs w:val="22"/>
        </w:rPr>
        <w:t xml:space="preserve">6.1. </w:t>
      </w:r>
      <w:r w:rsidR="00DD29A1" w:rsidRPr="00DD29A1">
        <w:rPr>
          <w:sz w:val="22"/>
          <w:szCs w:val="22"/>
        </w:rPr>
        <w:t>Лизингополучатель осуществляет страхование Имущества от утраты (гибели, хищения (угона))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подтверждающего передачу Товара в собственность Лизингодателя) до выполнения Лизингополучателем всех финансовых обязательств по Договору в страховой компании, письменно согласованной с Лизингодателем. 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w:t>
      </w:r>
    </w:p>
    <w:p w:rsidR="00DD29A1" w:rsidRPr="00DD29A1" w:rsidRDefault="00DD29A1" w:rsidP="00DD29A1">
      <w:pPr>
        <w:ind w:firstLine="709"/>
        <w:jc w:val="both"/>
        <w:rPr>
          <w:sz w:val="22"/>
          <w:szCs w:val="22"/>
        </w:rPr>
      </w:pPr>
      <w:r w:rsidRPr="00DD29A1">
        <w:rPr>
          <w:sz w:val="22"/>
          <w:szCs w:val="22"/>
        </w:rPr>
        <w:t xml:space="preserve">В случае если предмет лизинга будет перемещаться в течении срока лизинга </w:t>
      </w:r>
      <w:r w:rsidR="009045B7" w:rsidRPr="00DD29A1">
        <w:rPr>
          <w:sz w:val="22"/>
          <w:szCs w:val="22"/>
        </w:rPr>
        <w:t>путем транспортировки,</w:t>
      </w:r>
      <w:r w:rsidRPr="00DD29A1">
        <w:rPr>
          <w:sz w:val="22"/>
          <w:szCs w:val="22"/>
        </w:rPr>
        <w:t xml:space="preserve"> Лизингополучатель обязуется самостоятельно и за свой счет осуществить 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rsidR="00113BD9" w:rsidRPr="00113BD9" w:rsidRDefault="00113BD9" w:rsidP="00DD29A1">
      <w:pPr>
        <w:ind w:firstLine="709"/>
        <w:jc w:val="both"/>
        <w:rPr>
          <w:sz w:val="22"/>
          <w:szCs w:val="22"/>
        </w:rPr>
      </w:pPr>
      <w:r w:rsidRPr="002D17AA">
        <w:rPr>
          <w:sz w:val="22"/>
          <w:szCs w:val="22"/>
        </w:rPr>
        <w:t xml:space="preserve">Выгодоприобретателем по Договору страхования по рискам угон (хищение), </w:t>
      </w:r>
      <w:proofErr w:type="spellStart"/>
      <w:r w:rsidRPr="002D17AA">
        <w:rPr>
          <w:sz w:val="22"/>
          <w:szCs w:val="22"/>
        </w:rPr>
        <w:t>тотал</w:t>
      </w:r>
      <w:proofErr w:type="spellEnd"/>
      <w:r w:rsidRPr="002D17AA">
        <w:rPr>
          <w:sz w:val="22"/>
          <w:szCs w:val="22"/>
        </w:rPr>
        <w:t xml:space="preserve"> (конструктивная гибель Имущества) назначается Лизингодатель. По остальным рискам Выгодоприобретателем назначается Лизингополучатель</w:t>
      </w:r>
      <w:r w:rsidRPr="00113BD9">
        <w:rPr>
          <w:sz w:val="22"/>
          <w:szCs w:val="22"/>
        </w:rPr>
        <w:t>.</w:t>
      </w:r>
    </w:p>
    <w:p w:rsidR="002D17AA" w:rsidRPr="002D17AA" w:rsidRDefault="002D17AA" w:rsidP="002D17AA">
      <w:pPr>
        <w:tabs>
          <w:tab w:val="left" w:pos="709"/>
        </w:tabs>
        <w:ind w:firstLine="567"/>
        <w:jc w:val="both"/>
        <w:rPr>
          <w:sz w:val="22"/>
          <w:szCs w:val="22"/>
        </w:rPr>
      </w:pPr>
      <w:r w:rsidRPr="002D17AA">
        <w:rPr>
          <w:sz w:val="22"/>
          <w:szCs w:val="22"/>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w:t>
      </w:r>
    </w:p>
    <w:p w:rsidR="00154EAA" w:rsidRPr="00154EAA" w:rsidRDefault="00154EAA" w:rsidP="00154EAA">
      <w:pPr>
        <w:tabs>
          <w:tab w:val="left" w:pos="709"/>
        </w:tabs>
        <w:ind w:firstLine="567"/>
        <w:jc w:val="both"/>
        <w:rPr>
          <w:sz w:val="22"/>
          <w:szCs w:val="22"/>
        </w:rPr>
      </w:pPr>
      <w:r w:rsidRPr="00154EAA">
        <w:rPr>
          <w:sz w:val="22"/>
          <w:szCs w:val="22"/>
        </w:rPr>
        <w:t>Любые перерывы в эксплуатации Имущества, в том числе по причине наступления страхового случая или нахождения Имущества в ремонте, утрата Имуществом своих функций не освобождает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 независимо от того, имеется ли вина Лизингополучателя в утрате Имущества и(или) в утрате Имуществом своих функций.</w:t>
      </w:r>
    </w:p>
    <w:p w:rsidR="00154EAA" w:rsidRPr="00154EAA" w:rsidRDefault="00154EAA" w:rsidP="00154EAA">
      <w:pPr>
        <w:tabs>
          <w:tab w:val="left" w:pos="709"/>
        </w:tabs>
        <w:ind w:firstLine="567"/>
        <w:jc w:val="both"/>
        <w:rPr>
          <w:sz w:val="22"/>
          <w:szCs w:val="22"/>
        </w:rPr>
      </w:pPr>
      <w:r w:rsidRPr="00154EAA">
        <w:rPr>
          <w:sz w:val="22"/>
          <w:szCs w:val="22"/>
        </w:rPr>
        <w:t xml:space="preserve">В случае признания страховой компанией события страховым, то уплата Суммы закрытия сделки осуществляется за счёт страхового возмещения.    </w:t>
      </w:r>
    </w:p>
    <w:p w:rsidR="00154EAA" w:rsidRPr="00154EAA" w:rsidRDefault="00154EAA" w:rsidP="00154EAA">
      <w:pPr>
        <w:tabs>
          <w:tab w:val="left" w:pos="709"/>
        </w:tabs>
        <w:ind w:firstLine="567"/>
        <w:jc w:val="both"/>
        <w:rPr>
          <w:sz w:val="22"/>
          <w:szCs w:val="22"/>
        </w:rPr>
      </w:pPr>
      <w:r w:rsidRPr="00154EAA">
        <w:rPr>
          <w:sz w:val="22"/>
          <w:szCs w:val="22"/>
        </w:rPr>
        <w:t>В случае если страховое возмещение оказалось недостаточным для полной уплаты Суммы закрытия сделки, то Лизингополучатель уплачивает недостающую разницу Суммы закрытия сделки за счет собственных средств.</w:t>
      </w:r>
    </w:p>
    <w:p w:rsidR="00113BD9" w:rsidRPr="002D17AA" w:rsidRDefault="00113BD9" w:rsidP="00113BD9">
      <w:pPr>
        <w:tabs>
          <w:tab w:val="left" w:pos="709"/>
        </w:tabs>
        <w:ind w:firstLine="567"/>
        <w:jc w:val="both"/>
        <w:rPr>
          <w:sz w:val="22"/>
          <w:szCs w:val="22"/>
        </w:rPr>
      </w:pPr>
      <w:r w:rsidRPr="00113BD9">
        <w:rPr>
          <w:sz w:val="22"/>
          <w:szCs w:val="22"/>
        </w:rPr>
        <w:t>При отказе страховщика от выплаты Лизингодателю страхового возмещения полностью или частично, в случае</w:t>
      </w:r>
      <w:r w:rsidRPr="002D17AA">
        <w:rPr>
          <w:sz w:val="22"/>
          <w:szCs w:val="22"/>
        </w:rPr>
        <w:t xml:space="preserve"> не признания события страховым, Лизингополучатель возмещает Лизингодателю убытки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по настоящему Договору или за свой счет восстанавливает Имущество </w:t>
      </w:r>
      <w:r w:rsidRPr="00113BD9">
        <w:rPr>
          <w:sz w:val="22"/>
          <w:szCs w:val="22"/>
        </w:rPr>
        <w:t>в течение трех месяцев с даты уведомления об отказе Страховщика</w:t>
      </w:r>
      <w:r w:rsidRPr="002D17AA">
        <w:rPr>
          <w:sz w:val="22"/>
          <w:szCs w:val="22"/>
        </w:rPr>
        <w:t>.</w:t>
      </w:r>
    </w:p>
    <w:p w:rsidR="00154EAA" w:rsidRPr="00154EAA" w:rsidRDefault="00154EAA" w:rsidP="00154EAA">
      <w:pPr>
        <w:tabs>
          <w:tab w:val="left" w:pos="709"/>
        </w:tabs>
        <w:ind w:firstLine="567"/>
        <w:jc w:val="both"/>
        <w:rPr>
          <w:sz w:val="22"/>
          <w:szCs w:val="22"/>
        </w:rPr>
      </w:pPr>
      <w:r w:rsidRPr="00154EAA">
        <w:rPr>
          <w:sz w:val="22"/>
          <w:szCs w:val="22"/>
        </w:rPr>
        <w:t xml:space="preserve">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 (или) было использовано </w:t>
      </w:r>
      <w:r w:rsidRPr="00154EAA">
        <w:rPr>
          <w:sz w:val="22"/>
          <w:szCs w:val="22"/>
        </w:rPr>
        <w:lastRenderedPageBreak/>
        <w:t>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то Лизингополучатель самостоятельно восстанавливает Имущество до состояния, предшествующего страховому случаю, за счет собственных средств.</w:t>
      </w:r>
    </w:p>
    <w:p w:rsidR="002D17AA" w:rsidRPr="002D17AA" w:rsidRDefault="002D17AA" w:rsidP="002D17AA">
      <w:pPr>
        <w:tabs>
          <w:tab w:val="left" w:pos="709"/>
        </w:tabs>
        <w:ind w:firstLine="567"/>
        <w:jc w:val="both"/>
        <w:rPr>
          <w:sz w:val="22"/>
          <w:szCs w:val="22"/>
        </w:rPr>
      </w:pPr>
      <w:r w:rsidRPr="002D17AA">
        <w:rPr>
          <w:sz w:val="22"/>
          <w:szCs w:val="22"/>
        </w:rPr>
        <w:t>6.1.1. Обязанность по обязательному страхованию гражданской ответственности владельцев транспортных средств (ОСАГО) осуществляет и оплачивает Лизингополучатель самостоятельно.</w:t>
      </w:r>
    </w:p>
    <w:p w:rsidR="002D17AA" w:rsidRPr="002D17AA" w:rsidRDefault="002D17AA" w:rsidP="002D17AA">
      <w:pPr>
        <w:ind w:firstLine="567"/>
        <w:jc w:val="both"/>
        <w:rPr>
          <w:sz w:val="22"/>
          <w:szCs w:val="22"/>
        </w:rPr>
      </w:pPr>
      <w:r w:rsidRPr="002D17AA">
        <w:rPr>
          <w:sz w:val="22"/>
          <w:szCs w:val="22"/>
        </w:rPr>
        <w:t>6.1.3. Страхование Имущества осуществляется единовременно на весь срок действия настоящего Договора с ежегодной оплатой страховой премии.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субаренду/сублизинг/пользование,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rsidR="002D17AA" w:rsidRPr="002D17AA" w:rsidRDefault="002D17AA" w:rsidP="002D17AA">
      <w:pPr>
        <w:ind w:firstLine="567"/>
        <w:jc w:val="both"/>
        <w:rPr>
          <w:sz w:val="22"/>
          <w:szCs w:val="22"/>
        </w:rPr>
      </w:pPr>
      <w:r w:rsidRPr="002D17AA">
        <w:rPr>
          <w:sz w:val="22"/>
          <w:szCs w:val="22"/>
        </w:rPr>
        <w:t>6.2. Страховая стоимость Имущества в первый год страхования равна стоимости Имущества (с НДС)</w:t>
      </w:r>
    </w:p>
    <w:p w:rsidR="002D17AA" w:rsidRPr="002D17AA" w:rsidRDefault="002D17AA" w:rsidP="002D17AA">
      <w:pPr>
        <w:tabs>
          <w:tab w:val="left" w:pos="1418"/>
        </w:tabs>
        <w:ind w:firstLine="567"/>
        <w:jc w:val="both"/>
        <w:rPr>
          <w:sz w:val="22"/>
          <w:szCs w:val="22"/>
        </w:rPr>
      </w:pPr>
      <w:r w:rsidRPr="002D17AA">
        <w:rPr>
          <w:sz w:val="22"/>
          <w:szCs w:val="22"/>
        </w:rPr>
        <w:t xml:space="preserve">6.3.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rsidR="002D17AA" w:rsidRPr="002D17AA" w:rsidRDefault="002D17AA" w:rsidP="002D17AA">
      <w:pPr>
        <w:jc w:val="center"/>
        <w:rPr>
          <w:b/>
          <w:sz w:val="22"/>
          <w:szCs w:val="22"/>
        </w:rPr>
      </w:pPr>
      <w:r w:rsidRPr="002D17AA">
        <w:rPr>
          <w:b/>
          <w:sz w:val="22"/>
          <w:szCs w:val="22"/>
        </w:rPr>
        <w:t>7. ОТВЕТСТВЕННОСТЬ СТОРОН</w:t>
      </w:r>
    </w:p>
    <w:p w:rsidR="009045B7" w:rsidRPr="002D17AA" w:rsidRDefault="002D17AA" w:rsidP="009045B7">
      <w:pPr>
        <w:ind w:firstLine="540"/>
        <w:jc w:val="both"/>
        <w:rPr>
          <w:sz w:val="22"/>
          <w:szCs w:val="22"/>
        </w:rPr>
      </w:pPr>
      <w:r w:rsidRPr="002D17AA">
        <w:rPr>
          <w:sz w:val="22"/>
          <w:szCs w:val="22"/>
        </w:rPr>
        <w:t xml:space="preserve">7.1. </w:t>
      </w:r>
      <w:r w:rsidR="009045B7" w:rsidRPr="002D17AA">
        <w:rPr>
          <w:sz w:val="22"/>
          <w:szCs w:val="22"/>
        </w:rPr>
        <w:t xml:space="preserve">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 </w:t>
      </w:r>
    </w:p>
    <w:p w:rsidR="009045B7" w:rsidRPr="002D17AA" w:rsidRDefault="009045B7" w:rsidP="009045B7">
      <w:pPr>
        <w:ind w:firstLine="540"/>
        <w:jc w:val="both"/>
        <w:rPr>
          <w:sz w:val="22"/>
          <w:szCs w:val="22"/>
        </w:rPr>
      </w:pPr>
      <w:r w:rsidRPr="002D17AA">
        <w:rPr>
          <w:sz w:val="22"/>
          <w:szCs w:val="22"/>
        </w:rPr>
        <w:t xml:space="preserve">7.2. Если Лизингополучатель нарушает предусмотренные </w:t>
      </w:r>
      <w:r w:rsidRPr="00964196">
        <w:rPr>
          <w:sz w:val="22"/>
          <w:szCs w:val="22"/>
        </w:rPr>
        <w:t>Договором сроки оплаты Аванса, Лизинговых платежей, Суммы закрытия сделки, Выкупной цены И</w:t>
      </w:r>
      <w:r w:rsidRPr="002D17AA">
        <w:rPr>
          <w:sz w:val="22"/>
          <w:szCs w:val="22"/>
        </w:rPr>
        <w:t xml:space="preserve">мущества или других платежей, предусмотренных Договором, то на сумму просроченной задолженности </w:t>
      </w:r>
      <w:r>
        <w:rPr>
          <w:sz w:val="22"/>
          <w:szCs w:val="22"/>
        </w:rPr>
        <w:t xml:space="preserve">Лизингодатель </w:t>
      </w:r>
      <w:r w:rsidRPr="002D17AA">
        <w:rPr>
          <w:sz w:val="22"/>
          <w:szCs w:val="22"/>
        </w:rPr>
        <w:t xml:space="preserve">вправе начислить пени в размере </w:t>
      </w:r>
      <w:r>
        <w:rPr>
          <w:sz w:val="22"/>
          <w:szCs w:val="22"/>
        </w:rPr>
        <w:t xml:space="preserve">не более 1/300 ключевой ставки Банка России на день уплаты от </w:t>
      </w:r>
      <w:r w:rsidRPr="002D17AA">
        <w:rPr>
          <w:sz w:val="22"/>
          <w:szCs w:val="22"/>
        </w:rPr>
        <w:t>просроченной суммы задолженности за каждый календарный день просрочки. 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rsidR="009045B7" w:rsidRPr="002D17AA" w:rsidRDefault="009045B7" w:rsidP="009045B7">
      <w:pPr>
        <w:ind w:firstLine="540"/>
        <w:jc w:val="both"/>
        <w:rPr>
          <w:sz w:val="22"/>
          <w:szCs w:val="22"/>
          <w:highlight w:val="green"/>
        </w:rPr>
      </w:pPr>
      <w:r w:rsidRPr="002D17AA">
        <w:rPr>
          <w:sz w:val="22"/>
          <w:szCs w:val="22"/>
        </w:rPr>
        <w:t>7.3 Лизингополучатель вправе предъявить претензии о несоблюдении сроков поставки транспортного средства непосредственно Продавцу, при этом Лизингодатель не несет ответственности за несоблюдение Продавцом сроков поставки, предусмотренных договором купли-продажи</w:t>
      </w:r>
      <w:r>
        <w:rPr>
          <w:sz w:val="22"/>
          <w:szCs w:val="22"/>
        </w:rPr>
        <w:t xml:space="preserve"> Имущества</w:t>
      </w:r>
      <w:r w:rsidRPr="002D17AA">
        <w:rPr>
          <w:sz w:val="22"/>
          <w:szCs w:val="22"/>
        </w:rPr>
        <w:t xml:space="preserve">, за исключением случаев, когда причиной нарушения сроков передачи </w:t>
      </w:r>
      <w:r>
        <w:rPr>
          <w:sz w:val="22"/>
          <w:szCs w:val="22"/>
        </w:rPr>
        <w:t>Имущества</w:t>
      </w:r>
      <w:r w:rsidRPr="002D17AA">
        <w:rPr>
          <w:sz w:val="22"/>
          <w:szCs w:val="22"/>
        </w:rPr>
        <w:t xml:space="preserve"> </w:t>
      </w:r>
      <w:r>
        <w:rPr>
          <w:sz w:val="22"/>
          <w:szCs w:val="22"/>
        </w:rPr>
        <w:t xml:space="preserve">Лизингополучателю </w:t>
      </w:r>
      <w:r w:rsidRPr="002D17AA">
        <w:rPr>
          <w:sz w:val="22"/>
          <w:szCs w:val="22"/>
        </w:rPr>
        <w:t xml:space="preserve">стали виновные действия Лизингодателя. В этом случае Лизингополучатель вправе требовать от Лизингодателя уплаты неустойки в размере </w:t>
      </w:r>
      <w:r>
        <w:rPr>
          <w:sz w:val="22"/>
          <w:szCs w:val="22"/>
        </w:rPr>
        <w:t>не менее 1/300 ключевой ставки Банка России на день уплаты неустойки (штрафа, пени) о</w:t>
      </w:r>
      <w:r w:rsidRPr="002D17AA">
        <w:rPr>
          <w:sz w:val="22"/>
          <w:szCs w:val="22"/>
        </w:rPr>
        <w:t>т стоимости предмета лизинга по Договору купли-продажи за каждый день просрочки.</w:t>
      </w:r>
    </w:p>
    <w:p w:rsidR="009045B7" w:rsidRPr="002D17AA" w:rsidRDefault="009045B7" w:rsidP="009045B7">
      <w:pPr>
        <w:ind w:firstLine="540"/>
        <w:jc w:val="both"/>
        <w:rPr>
          <w:sz w:val="22"/>
          <w:szCs w:val="22"/>
        </w:rPr>
      </w:pPr>
      <w:r w:rsidRPr="002D17AA">
        <w:rPr>
          <w:sz w:val="22"/>
          <w:szCs w:val="22"/>
        </w:rPr>
        <w:t>7.4.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 в течение 15 (пятнадцати) рабочих дней с даты получения такого требования.</w:t>
      </w:r>
    </w:p>
    <w:p w:rsidR="009045B7" w:rsidRPr="002D17AA" w:rsidRDefault="009045B7" w:rsidP="009045B7">
      <w:pPr>
        <w:ind w:firstLine="540"/>
        <w:jc w:val="both"/>
        <w:rPr>
          <w:sz w:val="22"/>
          <w:szCs w:val="22"/>
        </w:rPr>
      </w:pPr>
      <w:r w:rsidRPr="002D17AA">
        <w:rPr>
          <w:sz w:val="22"/>
          <w:szCs w:val="22"/>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либо по обстоятельствам, за которые отвечает другая Сторона.</w:t>
      </w:r>
    </w:p>
    <w:p w:rsidR="002D17AA" w:rsidRPr="002D17AA" w:rsidRDefault="002D17AA" w:rsidP="009045B7">
      <w:pPr>
        <w:ind w:firstLine="540"/>
        <w:jc w:val="both"/>
        <w:rPr>
          <w:sz w:val="22"/>
          <w:szCs w:val="22"/>
        </w:rPr>
      </w:pPr>
    </w:p>
    <w:p w:rsidR="002D17AA" w:rsidRPr="002D17AA" w:rsidRDefault="002D17AA" w:rsidP="002D17AA">
      <w:pPr>
        <w:ind w:firstLine="709"/>
        <w:jc w:val="center"/>
        <w:rPr>
          <w:b/>
          <w:sz w:val="22"/>
          <w:szCs w:val="22"/>
        </w:rPr>
      </w:pPr>
      <w:r w:rsidRPr="002D17AA">
        <w:rPr>
          <w:b/>
          <w:sz w:val="22"/>
          <w:szCs w:val="22"/>
        </w:rPr>
        <w:t>8. СРОК ДЕЙСТВИЯ И УСЛОВИЯ РАСТОРЖЕНИЯ ДОГОВОРА</w:t>
      </w:r>
    </w:p>
    <w:p w:rsidR="002D17AA" w:rsidRPr="002D17AA" w:rsidRDefault="002D17AA" w:rsidP="002D17AA">
      <w:pPr>
        <w:ind w:firstLine="720"/>
        <w:jc w:val="both"/>
        <w:rPr>
          <w:sz w:val="22"/>
          <w:szCs w:val="22"/>
        </w:rPr>
      </w:pPr>
      <w:r w:rsidRPr="002D17AA">
        <w:rPr>
          <w:sz w:val="22"/>
          <w:szCs w:val="22"/>
        </w:rPr>
        <w:t>8.1. Договор вступает в силу с даты заключения и д</w:t>
      </w:r>
      <w:r w:rsidR="004F3E91">
        <w:rPr>
          <w:sz w:val="22"/>
          <w:szCs w:val="22"/>
        </w:rPr>
        <w:t xml:space="preserve">ействует до полного исполнения </w:t>
      </w:r>
      <w:r w:rsidRPr="002D17AA">
        <w:rPr>
          <w:sz w:val="22"/>
          <w:szCs w:val="22"/>
        </w:rPr>
        <w:t>принятых на себя по настоящему Договору обязательств.</w:t>
      </w:r>
    </w:p>
    <w:p w:rsidR="009045B7" w:rsidRDefault="002D17AA" w:rsidP="002D17AA">
      <w:pPr>
        <w:ind w:firstLine="709"/>
        <w:jc w:val="both"/>
        <w:rPr>
          <w:sz w:val="22"/>
          <w:szCs w:val="22"/>
        </w:rPr>
      </w:pPr>
      <w:r w:rsidRPr="002D17AA">
        <w:rPr>
          <w:sz w:val="22"/>
          <w:szCs w:val="22"/>
        </w:rPr>
        <w:t>8.2. Настоящий Договор может быть расторгну</w:t>
      </w:r>
      <w:r w:rsidR="009045B7">
        <w:rPr>
          <w:sz w:val="22"/>
          <w:szCs w:val="22"/>
        </w:rPr>
        <w:t xml:space="preserve">т </w:t>
      </w:r>
      <w:r w:rsidRPr="002D17AA">
        <w:rPr>
          <w:sz w:val="22"/>
          <w:szCs w:val="22"/>
        </w:rPr>
        <w:t>по соглашению Сторон</w:t>
      </w:r>
      <w:r w:rsidR="009045B7">
        <w:rPr>
          <w:sz w:val="22"/>
          <w:szCs w:val="22"/>
        </w:rPr>
        <w:t>, по решению суда и в одностороннем порядке по основаниям, предусмотренным Гражданским кодексом Российской Федерации.</w:t>
      </w:r>
    </w:p>
    <w:p w:rsidR="002D17AA" w:rsidRPr="002D17AA" w:rsidRDefault="002D17AA" w:rsidP="002D17AA">
      <w:pPr>
        <w:ind w:firstLine="709"/>
        <w:jc w:val="both"/>
        <w:rPr>
          <w:sz w:val="22"/>
          <w:szCs w:val="22"/>
        </w:rPr>
      </w:pPr>
      <w:r w:rsidRPr="002D17AA">
        <w:rPr>
          <w:sz w:val="22"/>
          <w:szCs w:val="22"/>
        </w:rPr>
        <w:t xml:space="preserve">8.3. Лизингополучатель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9045B7">
        <w:rPr>
          <w:sz w:val="22"/>
          <w:szCs w:val="22"/>
        </w:rPr>
        <w:t>в том числе, но не ограничиваясь,</w:t>
      </w:r>
      <w:r w:rsidRPr="002D17AA">
        <w:rPr>
          <w:sz w:val="22"/>
          <w:szCs w:val="22"/>
        </w:rPr>
        <w:t xml:space="preserve"> в случае невыполнения Лизингодателем принятых на себя обязательств сроком более двух месяцев. </w:t>
      </w:r>
    </w:p>
    <w:p w:rsidR="002D17AA" w:rsidRPr="002D17AA" w:rsidRDefault="002D17AA" w:rsidP="002D17AA">
      <w:pPr>
        <w:ind w:firstLine="709"/>
        <w:jc w:val="both"/>
        <w:rPr>
          <w:sz w:val="22"/>
          <w:szCs w:val="22"/>
        </w:rPr>
      </w:pPr>
      <w:r w:rsidRPr="002D17AA">
        <w:rPr>
          <w:sz w:val="22"/>
          <w:szCs w:val="22"/>
        </w:rPr>
        <w:t>8.4. Лизингодатель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именно в следующих случаях:</w:t>
      </w:r>
    </w:p>
    <w:p w:rsidR="002D17AA" w:rsidRPr="002D17AA" w:rsidRDefault="002D17AA" w:rsidP="002D17AA">
      <w:pPr>
        <w:ind w:firstLine="709"/>
        <w:jc w:val="both"/>
        <w:rPr>
          <w:sz w:val="22"/>
          <w:szCs w:val="22"/>
        </w:rPr>
      </w:pPr>
      <w:r w:rsidRPr="002D17AA">
        <w:rPr>
          <w:sz w:val="22"/>
          <w:szCs w:val="22"/>
        </w:rPr>
        <w:t>- Лизингополучатель многократно (два и более раз) не вносит лизинговые платежи в установленный Договором срок;</w:t>
      </w:r>
    </w:p>
    <w:p w:rsidR="002D17AA" w:rsidRPr="002D17AA" w:rsidRDefault="002D17AA" w:rsidP="002D17AA">
      <w:pPr>
        <w:ind w:firstLine="709"/>
        <w:jc w:val="both"/>
        <w:rPr>
          <w:sz w:val="22"/>
          <w:szCs w:val="22"/>
        </w:rPr>
      </w:pPr>
      <w:r w:rsidRPr="002D17AA">
        <w:rPr>
          <w:sz w:val="22"/>
          <w:szCs w:val="22"/>
        </w:rPr>
        <w:t>- Лизингополучатель пользуется Предметом лизинга с существенным нарушением условий Договора или назначения Предмета лизинга либо с неоднократными нарушениями;</w:t>
      </w:r>
    </w:p>
    <w:p w:rsidR="002D17AA" w:rsidRDefault="002D17AA" w:rsidP="002D17AA">
      <w:pPr>
        <w:ind w:firstLine="709"/>
        <w:jc w:val="both"/>
        <w:rPr>
          <w:sz w:val="22"/>
          <w:szCs w:val="22"/>
        </w:rPr>
      </w:pPr>
      <w:r w:rsidRPr="002D17AA">
        <w:rPr>
          <w:sz w:val="22"/>
          <w:szCs w:val="22"/>
        </w:rPr>
        <w:t xml:space="preserve">- Лизингополучатель существенно ухудшает Имущество. </w:t>
      </w:r>
    </w:p>
    <w:p w:rsidR="009045B7" w:rsidRDefault="009045B7" w:rsidP="009045B7">
      <w:pPr>
        <w:ind w:firstLine="708"/>
        <w:jc w:val="both"/>
        <w:rPr>
          <w:sz w:val="22"/>
          <w:szCs w:val="22"/>
        </w:rPr>
      </w:pPr>
      <w:r>
        <w:rPr>
          <w:sz w:val="22"/>
          <w:szCs w:val="22"/>
        </w:rPr>
        <w:t xml:space="preserve">8.5. </w:t>
      </w:r>
      <w:r w:rsidRPr="009045B7">
        <w:rPr>
          <w:sz w:val="22"/>
          <w:szCs w:val="22"/>
        </w:rPr>
        <w:t>Решение Лизингодателя</w:t>
      </w:r>
      <w:r>
        <w:rPr>
          <w:sz w:val="22"/>
          <w:szCs w:val="22"/>
        </w:rPr>
        <w:t xml:space="preserve">/Лизингополучателя </w:t>
      </w:r>
      <w:r w:rsidRPr="009045B7">
        <w:rPr>
          <w:sz w:val="22"/>
          <w:szCs w:val="22"/>
        </w:rPr>
        <w:t xml:space="preserve">об одностороннем отказе от исполнения Договора </w:t>
      </w:r>
      <w:r w:rsidRPr="009045B7">
        <w:rPr>
          <w:sz w:val="22"/>
          <w:szCs w:val="22"/>
        </w:rPr>
        <w:lastRenderedPageBreak/>
        <w:t xml:space="preserve">направляется </w:t>
      </w:r>
      <w:r>
        <w:rPr>
          <w:sz w:val="22"/>
          <w:szCs w:val="22"/>
        </w:rPr>
        <w:t>Стороне</w:t>
      </w:r>
      <w:r w:rsidRPr="009045B7">
        <w:rPr>
          <w:sz w:val="22"/>
          <w:szCs w:val="22"/>
        </w:rPr>
        <w:t xml:space="preserve"> по адресу, указанному в Договоре, телеграммой/по адресу электронной почты/почтовой связью/нарочным. Выполнение</w:t>
      </w:r>
      <w:r>
        <w:rPr>
          <w:sz w:val="22"/>
          <w:szCs w:val="22"/>
        </w:rPr>
        <w:t xml:space="preserve"> Стороной</w:t>
      </w:r>
      <w:r w:rsidRPr="009045B7">
        <w:rPr>
          <w:sz w:val="22"/>
          <w:szCs w:val="22"/>
        </w:rPr>
        <w:t xml:space="preserve"> условия, предусмотренного настоящим пунктом, считается надлежащим уведомлением </w:t>
      </w:r>
      <w:r>
        <w:rPr>
          <w:sz w:val="22"/>
          <w:szCs w:val="22"/>
        </w:rPr>
        <w:t xml:space="preserve">другой Стороны </w:t>
      </w:r>
      <w:r w:rsidRPr="009045B7">
        <w:rPr>
          <w:sz w:val="22"/>
          <w:szCs w:val="22"/>
        </w:rPr>
        <w:t xml:space="preserve">об одностороннем отказе от исполнения Договора. Датой такого надлежащего уведомления признается дата вручения </w:t>
      </w:r>
      <w:r>
        <w:rPr>
          <w:sz w:val="22"/>
          <w:szCs w:val="22"/>
        </w:rPr>
        <w:t xml:space="preserve">Стороне </w:t>
      </w:r>
      <w:r w:rsidRPr="009045B7">
        <w:rPr>
          <w:sz w:val="22"/>
          <w:szCs w:val="22"/>
        </w:rPr>
        <w:t>указанного уведомления</w:t>
      </w:r>
      <w:bookmarkStart w:id="4" w:name="dst101338"/>
      <w:bookmarkEnd w:id="4"/>
      <w:r w:rsidRPr="009045B7">
        <w:rPr>
          <w:sz w:val="22"/>
          <w:szCs w:val="22"/>
        </w:rPr>
        <w:t xml:space="preserve">, либо дата фиксации отсутствия </w:t>
      </w:r>
      <w:r>
        <w:rPr>
          <w:sz w:val="22"/>
          <w:szCs w:val="22"/>
        </w:rPr>
        <w:t>Стороны</w:t>
      </w:r>
      <w:r w:rsidRPr="009045B7">
        <w:rPr>
          <w:sz w:val="22"/>
          <w:szCs w:val="22"/>
        </w:rPr>
        <w:t xml:space="preserve">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w:t>
      </w:r>
      <w:r>
        <w:rPr>
          <w:sz w:val="22"/>
          <w:szCs w:val="22"/>
        </w:rPr>
        <w:t>Стороны</w:t>
      </w:r>
      <w:r w:rsidRPr="009045B7">
        <w:rPr>
          <w:sz w:val="22"/>
          <w:szCs w:val="22"/>
        </w:rPr>
        <w:t xml:space="preserve">, при этом указанная информация получается с официального сайта почтовой организации. 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w:t>
      </w:r>
      <w:r w:rsidR="00D7675F">
        <w:rPr>
          <w:sz w:val="22"/>
          <w:szCs w:val="22"/>
        </w:rPr>
        <w:t>Стороной</w:t>
      </w:r>
      <w:r w:rsidRPr="009045B7">
        <w:rPr>
          <w:sz w:val="22"/>
          <w:szCs w:val="22"/>
        </w:rPr>
        <w:t xml:space="preserve"> уведомления об одностороннем отказе от исполнения Договора.</w:t>
      </w:r>
    </w:p>
    <w:p w:rsidR="00955BF0" w:rsidRPr="00955BF0" w:rsidRDefault="00955BF0" w:rsidP="00955BF0">
      <w:pPr>
        <w:ind w:firstLine="708"/>
        <w:jc w:val="both"/>
        <w:rPr>
          <w:sz w:val="22"/>
          <w:szCs w:val="22"/>
        </w:rPr>
      </w:pPr>
      <w:r w:rsidRPr="00955BF0">
        <w:rPr>
          <w:sz w:val="22"/>
          <w:szCs w:val="22"/>
        </w:rPr>
        <w:t xml:space="preserve">8.6. При получении уведомления о расторжении Договора (одностороннем отказе от исполнения Договора) Лизингополучатель обязан в течение 15 (пятнадцати) календарных дней с даты истечения срока, указанного в п. </w:t>
      </w:r>
      <w:r>
        <w:rPr>
          <w:sz w:val="22"/>
          <w:szCs w:val="22"/>
        </w:rPr>
        <w:t>8</w:t>
      </w:r>
      <w:r w:rsidRPr="00955BF0">
        <w:rPr>
          <w:sz w:val="22"/>
          <w:szCs w:val="22"/>
        </w:rPr>
        <w:t>.</w:t>
      </w:r>
      <w:r>
        <w:rPr>
          <w:sz w:val="22"/>
          <w:szCs w:val="22"/>
        </w:rPr>
        <w:t>5</w:t>
      </w:r>
      <w:r w:rsidRPr="00955BF0">
        <w:rPr>
          <w:sz w:val="22"/>
          <w:szCs w:val="22"/>
        </w:rPr>
        <w:t>. настоящего Договора, уплатить Лизингодателю указанную в уведомлении о расторжении (на месяц расторжения) Сумму закрытия сделки, имеющуюся на дату оплаты Суммы закрытия сделки просроченную задолженность по оплате Лизинговых платежей</w:t>
      </w:r>
      <w:r>
        <w:rPr>
          <w:sz w:val="22"/>
          <w:szCs w:val="22"/>
        </w:rPr>
        <w:t xml:space="preserve">, </w:t>
      </w:r>
      <w:r w:rsidRPr="00955BF0">
        <w:rPr>
          <w:sz w:val="22"/>
          <w:szCs w:val="22"/>
        </w:rPr>
        <w:t xml:space="preserve">а также иные просроченные платежи. </w:t>
      </w:r>
    </w:p>
    <w:p w:rsidR="00955BF0" w:rsidRPr="00955BF0" w:rsidRDefault="00955BF0" w:rsidP="00955BF0">
      <w:pPr>
        <w:ind w:firstLine="708"/>
        <w:jc w:val="both"/>
        <w:rPr>
          <w:sz w:val="22"/>
          <w:szCs w:val="22"/>
        </w:rPr>
      </w:pPr>
      <w:r>
        <w:rPr>
          <w:sz w:val="22"/>
          <w:szCs w:val="22"/>
        </w:rPr>
        <w:t>8.7.</w:t>
      </w:r>
      <w:r w:rsidRPr="00955BF0">
        <w:rPr>
          <w:sz w:val="22"/>
          <w:szCs w:val="22"/>
        </w:rPr>
        <w:t xml:space="preserve"> После выплаты Суммы закрытия сделки и погашения всех иных обязательств право собственности на Имущество переходит к Лизингополучателю в полном объеме в порядке, предусмотренном Договором.</w:t>
      </w:r>
    </w:p>
    <w:p w:rsidR="009045B7" w:rsidRDefault="009045B7" w:rsidP="002D17AA">
      <w:pPr>
        <w:ind w:firstLine="709"/>
        <w:jc w:val="both"/>
        <w:rPr>
          <w:sz w:val="22"/>
          <w:szCs w:val="22"/>
        </w:rPr>
      </w:pPr>
    </w:p>
    <w:p w:rsidR="002D17AA" w:rsidRPr="002D17AA" w:rsidRDefault="002D17AA" w:rsidP="002D17AA">
      <w:pPr>
        <w:jc w:val="center"/>
        <w:rPr>
          <w:b/>
          <w:sz w:val="22"/>
          <w:szCs w:val="22"/>
        </w:rPr>
      </w:pPr>
      <w:r w:rsidRPr="002D17AA">
        <w:rPr>
          <w:b/>
          <w:sz w:val="22"/>
          <w:szCs w:val="22"/>
        </w:rPr>
        <w:t>9. УРЕГУЛИРОВАНИЕ СПОРОВ</w:t>
      </w:r>
    </w:p>
    <w:p w:rsidR="002D17AA" w:rsidRPr="002D17AA" w:rsidRDefault="002D17AA" w:rsidP="002D17AA">
      <w:pPr>
        <w:ind w:firstLine="851"/>
        <w:jc w:val="both"/>
        <w:rPr>
          <w:sz w:val="22"/>
          <w:szCs w:val="22"/>
        </w:rPr>
      </w:pPr>
      <w:r w:rsidRPr="002D17AA">
        <w:rPr>
          <w:sz w:val="22"/>
          <w:szCs w:val="22"/>
        </w:rPr>
        <w:t xml:space="preserve">9.1.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w:t>
      </w:r>
      <w:r w:rsidR="00955BF0">
        <w:rPr>
          <w:sz w:val="22"/>
          <w:szCs w:val="22"/>
        </w:rPr>
        <w:t xml:space="preserve">путем переговоров. </w:t>
      </w:r>
    </w:p>
    <w:p w:rsidR="002D17AA" w:rsidRPr="002D17AA" w:rsidRDefault="002D17AA" w:rsidP="002D17AA">
      <w:pPr>
        <w:ind w:firstLine="851"/>
        <w:jc w:val="both"/>
        <w:rPr>
          <w:color w:val="FF0000"/>
          <w:sz w:val="22"/>
          <w:szCs w:val="22"/>
        </w:rPr>
      </w:pPr>
      <w:r w:rsidRPr="002D17AA">
        <w:rPr>
          <w:sz w:val="22"/>
          <w:szCs w:val="22"/>
        </w:rPr>
        <w:t xml:space="preserve">9.2. До передачи спора на разрешение </w:t>
      </w:r>
      <w:r w:rsidR="00B65BD5">
        <w:rPr>
          <w:sz w:val="22"/>
          <w:szCs w:val="22"/>
        </w:rPr>
        <w:t>а</w:t>
      </w:r>
      <w:r w:rsidRPr="002D17AA">
        <w:rPr>
          <w:sz w:val="22"/>
          <w:szCs w:val="22"/>
        </w:rPr>
        <w:t xml:space="preserve">рбитражного суда Стороны </w:t>
      </w:r>
      <w:r w:rsidR="00B65BD5">
        <w:rPr>
          <w:sz w:val="22"/>
          <w:szCs w:val="22"/>
        </w:rPr>
        <w:t>обязаны предпринять меры по</w:t>
      </w:r>
      <w:r w:rsidRPr="002D17AA">
        <w:rPr>
          <w:sz w:val="22"/>
          <w:szCs w:val="22"/>
        </w:rPr>
        <w:t xml:space="preserve"> его урегулированию в претензионном порядке</w:t>
      </w:r>
      <w:r w:rsidR="00B65BD5">
        <w:rPr>
          <w:sz w:val="22"/>
          <w:szCs w:val="22"/>
        </w:rPr>
        <w:t xml:space="preserve">. </w:t>
      </w:r>
      <w:r w:rsidR="00955BF0">
        <w:rPr>
          <w:sz w:val="22"/>
          <w:szCs w:val="22"/>
        </w:rPr>
        <w:t>Направлений претензи</w:t>
      </w:r>
      <w:r w:rsidR="00991596">
        <w:rPr>
          <w:sz w:val="22"/>
          <w:szCs w:val="22"/>
        </w:rPr>
        <w:t>й</w:t>
      </w:r>
      <w:r w:rsidR="00955BF0">
        <w:rPr>
          <w:sz w:val="22"/>
          <w:szCs w:val="22"/>
        </w:rPr>
        <w:t xml:space="preserve"> </w:t>
      </w:r>
      <w:r w:rsidR="00991596">
        <w:rPr>
          <w:sz w:val="22"/>
          <w:szCs w:val="22"/>
        </w:rPr>
        <w:t xml:space="preserve">и подтверждающих </w:t>
      </w:r>
      <w:r w:rsidR="00955BF0">
        <w:rPr>
          <w:sz w:val="22"/>
          <w:szCs w:val="22"/>
        </w:rPr>
        <w:t xml:space="preserve">документов, </w:t>
      </w:r>
      <w:r w:rsidRPr="002D17AA">
        <w:rPr>
          <w:sz w:val="22"/>
          <w:szCs w:val="22"/>
        </w:rPr>
        <w:t>осуществ</w:t>
      </w:r>
      <w:r w:rsidR="00B65BD5">
        <w:rPr>
          <w:sz w:val="22"/>
          <w:szCs w:val="22"/>
        </w:rPr>
        <w:t>ляется посредством направления с</w:t>
      </w:r>
      <w:r w:rsidRPr="002D17AA">
        <w:rPr>
          <w:sz w:val="22"/>
          <w:szCs w:val="22"/>
        </w:rPr>
        <w:t>ообщений на электронные адреса Сторон, указанные в разделе 11 настоящего Договора.</w:t>
      </w:r>
      <w:r w:rsidR="00955BF0">
        <w:rPr>
          <w:sz w:val="22"/>
          <w:szCs w:val="22"/>
        </w:rPr>
        <w:t xml:space="preserve"> Срок рассмотрения претензии и ответа на нее по существу</w:t>
      </w:r>
      <w:r w:rsidR="00991596">
        <w:rPr>
          <w:sz w:val="22"/>
          <w:szCs w:val="22"/>
        </w:rPr>
        <w:t xml:space="preserve"> требований </w:t>
      </w:r>
      <w:r w:rsidR="00955BF0">
        <w:rPr>
          <w:sz w:val="22"/>
          <w:szCs w:val="22"/>
        </w:rPr>
        <w:t xml:space="preserve">составляет не более 10 (десяти) календарных дней с даты получения ее Стороной. </w:t>
      </w:r>
    </w:p>
    <w:p w:rsidR="002D17AA" w:rsidRPr="002D17AA" w:rsidRDefault="002D17AA" w:rsidP="002D17AA">
      <w:pPr>
        <w:ind w:firstLine="720"/>
        <w:jc w:val="both"/>
        <w:rPr>
          <w:sz w:val="22"/>
          <w:szCs w:val="22"/>
        </w:rPr>
      </w:pPr>
      <w:r w:rsidRPr="002D17AA">
        <w:rPr>
          <w:sz w:val="22"/>
          <w:szCs w:val="22"/>
        </w:rPr>
        <w:t xml:space="preserve">9.3. В случае </w:t>
      </w:r>
      <w:r w:rsidR="00B65BD5">
        <w:rPr>
          <w:sz w:val="22"/>
          <w:szCs w:val="22"/>
        </w:rPr>
        <w:t xml:space="preserve">не разрешения спора в досудебном порядке, </w:t>
      </w:r>
      <w:r w:rsidRPr="002D17AA">
        <w:rPr>
          <w:sz w:val="22"/>
          <w:szCs w:val="22"/>
        </w:rPr>
        <w:t xml:space="preserve">спор </w:t>
      </w:r>
      <w:r w:rsidR="00B65BD5">
        <w:rPr>
          <w:sz w:val="22"/>
          <w:szCs w:val="22"/>
        </w:rPr>
        <w:t xml:space="preserve">подлежит разрешению </w:t>
      </w:r>
      <w:r w:rsidRPr="002D17AA">
        <w:rPr>
          <w:sz w:val="22"/>
          <w:szCs w:val="22"/>
        </w:rPr>
        <w:t>в Арбитражном суде Республики Коми.</w:t>
      </w:r>
    </w:p>
    <w:p w:rsidR="002D17AA" w:rsidRPr="002D17AA" w:rsidRDefault="002D17AA" w:rsidP="002D17AA">
      <w:pPr>
        <w:jc w:val="both"/>
        <w:rPr>
          <w:b/>
          <w:sz w:val="22"/>
          <w:szCs w:val="22"/>
        </w:rPr>
      </w:pPr>
    </w:p>
    <w:p w:rsidR="002D17AA" w:rsidRPr="002D17AA" w:rsidRDefault="002D17AA" w:rsidP="002D17AA">
      <w:pPr>
        <w:jc w:val="center"/>
        <w:rPr>
          <w:b/>
          <w:sz w:val="22"/>
          <w:szCs w:val="22"/>
        </w:rPr>
      </w:pPr>
      <w:r w:rsidRPr="002D17AA">
        <w:rPr>
          <w:b/>
          <w:sz w:val="22"/>
          <w:szCs w:val="22"/>
        </w:rPr>
        <w:t>10. ОБЩИЕ ВОПРОСЫ</w:t>
      </w:r>
    </w:p>
    <w:p w:rsidR="00E2567D" w:rsidRPr="002D17AA" w:rsidRDefault="00E2567D" w:rsidP="00E2567D">
      <w:pPr>
        <w:ind w:firstLine="709"/>
        <w:jc w:val="both"/>
        <w:rPr>
          <w:sz w:val="22"/>
          <w:szCs w:val="22"/>
        </w:rPr>
      </w:pPr>
      <w:r w:rsidRPr="002D17AA">
        <w:rPr>
          <w:sz w:val="22"/>
          <w:szCs w:val="22"/>
        </w:rPr>
        <w:t>10.1.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rsidR="00E2567D" w:rsidRPr="002D17AA" w:rsidRDefault="00E2567D" w:rsidP="00E2567D">
      <w:pPr>
        <w:ind w:firstLine="709"/>
        <w:jc w:val="both"/>
        <w:rPr>
          <w:sz w:val="22"/>
          <w:szCs w:val="22"/>
        </w:rPr>
      </w:pPr>
      <w:r w:rsidRPr="002D17AA">
        <w:rPr>
          <w:sz w:val="22"/>
          <w:szCs w:val="22"/>
        </w:rPr>
        <w:t>10.</w:t>
      </w:r>
      <w:r>
        <w:rPr>
          <w:sz w:val="22"/>
          <w:szCs w:val="22"/>
        </w:rPr>
        <w:t>2</w:t>
      </w:r>
      <w:r w:rsidRPr="002D17AA">
        <w:rPr>
          <w:sz w:val="22"/>
          <w:szCs w:val="22"/>
        </w:rPr>
        <w:t>. Все приложения, дополнения и изменения к Договору являются неотъемлемой частью Договора.</w:t>
      </w:r>
    </w:p>
    <w:p w:rsidR="00E2567D" w:rsidRPr="002D17AA" w:rsidRDefault="00E2567D" w:rsidP="00E2567D">
      <w:pPr>
        <w:ind w:firstLine="709"/>
        <w:jc w:val="both"/>
        <w:rPr>
          <w:sz w:val="22"/>
          <w:szCs w:val="22"/>
        </w:rPr>
      </w:pPr>
      <w:r w:rsidRPr="002D17AA">
        <w:rPr>
          <w:sz w:val="22"/>
          <w:szCs w:val="22"/>
        </w:rPr>
        <w:t>10.</w:t>
      </w:r>
      <w:r>
        <w:rPr>
          <w:sz w:val="22"/>
          <w:szCs w:val="22"/>
        </w:rPr>
        <w:t>3</w:t>
      </w:r>
      <w:r w:rsidRPr="002D17AA">
        <w:rPr>
          <w:sz w:val="22"/>
          <w:szCs w:val="22"/>
        </w:rPr>
        <w:t>.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под расписку, заказным письмом, телеграммой или в электронном виде по адресам, указанным в настоящем договоре и за подписью полномочного лица, если иное не предусмотрено условиями Договора.</w:t>
      </w:r>
    </w:p>
    <w:p w:rsidR="00E2567D" w:rsidRPr="002D17AA" w:rsidRDefault="00E2567D" w:rsidP="00E2567D">
      <w:pPr>
        <w:pStyle w:val="affffb"/>
        <w:ind w:firstLine="709"/>
        <w:rPr>
          <w:sz w:val="22"/>
          <w:szCs w:val="22"/>
        </w:rPr>
      </w:pPr>
      <w:r w:rsidRPr="002D17AA">
        <w:rPr>
          <w:sz w:val="22"/>
          <w:szCs w:val="22"/>
        </w:rPr>
        <w:t>10.</w:t>
      </w:r>
      <w:r>
        <w:rPr>
          <w:sz w:val="22"/>
          <w:szCs w:val="22"/>
        </w:rPr>
        <w:t>3</w:t>
      </w:r>
      <w:r w:rsidRPr="002D17AA">
        <w:rPr>
          <w:sz w:val="22"/>
          <w:szCs w:val="22"/>
        </w:rPr>
        <w:t>.1.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с даты его направления в порядке, предусмотренном настоящим пунктом. Датой получения документов, направленных посредством электронной связи, будет считаться день их отправления по сети Интернет.</w:t>
      </w:r>
    </w:p>
    <w:p w:rsidR="00E2567D" w:rsidRPr="002D17AA" w:rsidRDefault="00E2567D" w:rsidP="00E2567D">
      <w:pPr>
        <w:pStyle w:val="affffb"/>
        <w:ind w:firstLine="709"/>
        <w:rPr>
          <w:sz w:val="22"/>
          <w:szCs w:val="22"/>
        </w:rPr>
      </w:pPr>
      <w:r w:rsidRPr="002D17AA">
        <w:rPr>
          <w:sz w:val="22"/>
          <w:szCs w:val="22"/>
        </w:rPr>
        <w:t>10.</w:t>
      </w:r>
      <w:r>
        <w:rPr>
          <w:sz w:val="22"/>
          <w:szCs w:val="22"/>
        </w:rPr>
        <w:t>3</w:t>
      </w:r>
      <w:r w:rsidRPr="002D17AA">
        <w:rPr>
          <w:sz w:val="22"/>
          <w:szCs w:val="22"/>
        </w:rPr>
        <w:t>.2.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rsidR="00E2567D" w:rsidRPr="002D17AA" w:rsidRDefault="00E2567D" w:rsidP="00E2567D">
      <w:pPr>
        <w:ind w:firstLine="709"/>
        <w:jc w:val="both"/>
        <w:rPr>
          <w:sz w:val="22"/>
          <w:szCs w:val="22"/>
        </w:rPr>
      </w:pPr>
      <w:r w:rsidRPr="002D17AA">
        <w:rPr>
          <w:sz w:val="22"/>
          <w:szCs w:val="22"/>
        </w:rPr>
        <w:t>10.</w:t>
      </w:r>
      <w:r>
        <w:rPr>
          <w:sz w:val="22"/>
          <w:szCs w:val="22"/>
        </w:rPr>
        <w:t>4</w:t>
      </w:r>
      <w:r w:rsidRPr="002D17AA">
        <w:rPr>
          <w:sz w:val="22"/>
          <w:szCs w:val="22"/>
        </w:rPr>
        <w:t>.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w:t>
      </w:r>
      <w:r>
        <w:rPr>
          <w:sz w:val="22"/>
          <w:szCs w:val="22"/>
        </w:rPr>
        <w:t>ий рабочий день после отправки.</w:t>
      </w:r>
    </w:p>
    <w:p w:rsidR="00E2567D" w:rsidRPr="002D17AA" w:rsidRDefault="00E2567D" w:rsidP="00E2567D">
      <w:pPr>
        <w:ind w:firstLine="709"/>
        <w:jc w:val="both"/>
        <w:rPr>
          <w:sz w:val="22"/>
          <w:szCs w:val="22"/>
        </w:rPr>
      </w:pPr>
      <w:r w:rsidRPr="002D17AA">
        <w:rPr>
          <w:sz w:val="22"/>
          <w:szCs w:val="22"/>
        </w:rPr>
        <w:lastRenderedPageBreak/>
        <w:t>10.</w:t>
      </w:r>
      <w:r>
        <w:rPr>
          <w:sz w:val="22"/>
          <w:szCs w:val="22"/>
        </w:rPr>
        <w:t>5</w:t>
      </w:r>
      <w:r w:rsidRPr="002D17AA">
        <w:rPr>
          <w:sz w:val="22"/>
          <w:szCs w:val="22"/>
        </w:rPr>
        <w:t>.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 если иное не предусмотрено условиями Договора.</w:t>
      </w:r>
    </w:p>
    <w:p w:rsidR="00E2567D" w:rsidRDefault="00E2567D" w:rsidP="00E2567D">
      <w:pPr>
        <w:ind w:firstLine="709"/>
        <w:jc w:val="both"/>
        <w:rPr>
          <w:sz w:val="22"/>
          <w:szCs w:val="22"/>
        </w:rPr>
      </w:pPr>
      <w:r w:rsidRPr="002D17AA">
        <w:rPr>
          <w:sz w:val="22"/>
          <w:szCs w:val="22"/>
        </w:rPr>
        <w:t>10.</w:t>
      </w:r>
      <w:r>
        <w:rPr>
          <w:sz w:val="22"/>
          <w:szCs w:val="22"/>
        </w:rPr>
        <w:t>6</w:t>
      </w:r>
      <w:r w:rsidRPr="002D17AA">
        <w:rPr>
          <w:sz w:val="22"/>
          <w:szCs w:val="22"/>
        </w:rPr>
        <w:t xml:space="preserve">. В случае изменения банковских реквизитов, местонахождения и/или почтового адреса одной из Сторон она обязана информировать об этом другую Сторону в течение 10 (десяти) дней с даты таких изменений. </w:t>
      </w:r>
    </w:p>
    <w:p w:rsidR="00E2567D" w:rsidRPr="002D17AA" w:rsidRDefault="00E2567D" w:rsidP="00E2567D">
      <w:pPr>
        <w:ind w:firstLine="709"/>
        <w:jc w:val="both"/>
        <w:rPr>
          <w:sz w:val="22"/>
          <w:szCs w:val="22"/>
        </w:rPr>
      </w:pPr>
      <w:r w:rsidRPr="002D17AA">
        <w:rPr>
          <w:sz w:val="22"/>
          <w:szCs w:val="22"/>
        </w:rPr>
        <w:t>10.</w:t>
      </w:r>
      <w:r>
        <w:rPr>
          <w:sz w:val="22"/>
          <w:szCs w:val="22"/>
        </w:rPr>
        <w:t>7</w:t>
      </w:r>
      <w:r w:rsidRPr="002D17AA">
        <w:rPr>
          <w:sz w:val="22"/>
          <w:szCs w:val="22"/>
        </w:rPr>
        <w:t>. Все вопросы, не урегулированные настоящим Договором, регулируются законодательством Российской Федерации.</w:t>
      </w:r>
    </w:p>
    <w:p w:rsidR="00E2567D" w:rsidRPr="002D17AA" w:rsidRDefault="00E2567D" w:rsidP="00E2567D">
      <w:pPr>
        <w:ind w:firstLine="709"/>
        <w:jc w:val="both"/>
        <w:rPr>
          <w:sz w:val="22"/>
          <w:szCs w:val="22"/>
        </w:rPr>
      </w:pPr>
      <w:r w:rsidRPr="002D17AA">
        <w:rPr>
          <w:sz w:val="22"/>
          <w:szCs w:val="22"/>
        </w:rPr>
        <w:t>10.</w:t>
      </w:r>
      <w:r>
        <w:rPr>
          <w:sz w:val="22"/>
          <w:szCs w:val="22"/>
        </w:rPr>
        <w:t>8</w:t>
      </w:r>
      <w:r w:rsidRPr="002D17AA">
        <w:rPr>
          <w:sz w:val="22"/>
          <w:szCs w:val="22"/>
        </w:rPr>
        <w:t>. Договор заключен в электронной форме в порядке, предусмотренном Федеральным законом от 18.07.2011 № 223-ФЗ «О закупках товаров, работ и услуг отдельными видами юридических лиц». Стороны вправе составить Договор в письменной форме в 2 (двух) идентичных экземплярах, имеющих такую же юридическую силу, как и Договор, заключенный в электронной форме.</w:t>
      </w:r>
    </w:p>
    <w:p w:rsidR="002D17AA" w:rsidRPr="002D17AA" w:rsidRDefault="002D17AA" w:rsidP="002D17AA">
      <w:pPr>
        <w:ind w:firstLine="709"/>
        <w:jc w:val="both"/>
        <w:rPr>
          <w:sz w:val="22"/>
          <w:szCs w:val="22"/>
        </w:rPr>
      </w:pPr>
      <w:r w:rsidRPr="002D17AA">
        <w:rPr>
          <w:sz w:val="22"/>
          <w:szCs w:val="22"/>
        </w:rPr>
        <w:t>10.9. К Договору прилагаются и являются его неотъемлемой частью:</w:t>
      </w:r>
    </w:p>
    <w:p w:rsidR="002D17AA" w:rsidRPr="002D17AA" w:rsidRDefault="002D17AA" w:rsidP="002D17AA">
      <w:pPr>
        <w:ind w:left="709"/>
        <w:jc w:val="both"/>
        <w:rPr>
          <w:sz w:val="22"/>
          <w:szCs w:val="22"/>
        </w:rPr>
      </w:pPr>
      <w:r w:rsidRPr="002D17AA">
        <w:rPr>
          <w:sz w:val="22"/>
          <w:szCs w:val="22"/>
        </w:rPr>
        <w:t>- Приложение № 1 – Техническое задание;</w:t>
      </w:r>
    </w:p>
    <w:p w:rsidR="002D17AA" w:rsidRPr="002D17AA" w:rsidRDefault="002D17AA" w:rsidP="002D17AA">
      <w:pPr>
        <w:ind w:left="709"/>
        <w:jc w:val="both"/>
        <w:rPr>
          <w:sz w:val="22"/>
          <w:szCs w:val="22"/>
        </w:rPr>
      </w:pPr>
      <w:r w:rsidRPr="002D17AA">
        <w:rPr>
          <w:sz w:val="22"/>
          <w:szCs w:val="22"/>
        </w:rPr>
        <w:t xml:space="preserve">- Приложение № 2 – Форма Акта </w:t>
      </w:r>
      <w:r w:rsidR="00E2567D">
        <w:rPr>
          <w:sz w:val="22"/>
          <w:szCs w:val="22"/>
        </w:rPr>
        <w:t>о приемке И</w:t>
      </w:r>
      <w:r w:rsidRPr="002D17AA">
        <w:rPr>
          <w:sz w:val="22"/>
          <w:szCs w:val="22"/>
        </w:rPr>
        <w:t>мущества в лизинг;</w:t>
      </w:r>
    </w:p>
    <w:p w:rsidR="002D17AA" w:rsidRPr="002D17AA" w:rsidRDefault="002D17AA" w:rsidP="002D17AA">
      <w:pPr>
        <w:ind w:left="709"/>
        <w:jc w:val="both"/>
        <w:rPr>
          <w:sz w:val="22"/>
          <w:szCs w:val="22"/>
        </w:rPr>
      </w:pPr>
      <w:r w:rsidRPr="002D17AA">
        <w:rPr>
          <w:sz w:val="22"/>
          <w:szCs w:val="22"/>
        </w:rPr>
        <w:t>- Приложение № 3 – График лизинговых платежей и оплаты выкупной цены;</w:t>
      </w:r>
    </w:p>
    <w:p w:rsidR="002D17AA" w:rsidRPr="002D17AA" w:rsidRDefault="002D17AA" w:rsidP="002D17AA">
      <w:pPr>
        <w:ind w:left="709"/>
        <w:jc w:val="both"/>
        <w:rPr>
          <w:sz w:val="22"/>
          <w:szCs w:val="22"/>
        </w:rPr>
      </w:pPr>
      <w:r w:rsidRPr="002D17AA">
        <w:rPr>
          <w:sz w:val="22"/>
          <w:szCs w:val="22"/>
        </w:rPr>
        <w:t xml:space="preserve">- Приложение № 4 – Форма Акта об окончании лизинга; </w:t>
      </w:r>
    </w:p>
    <w:p w:rsidR="002D17AA" w:rsidRPr="002D17AA" w:rsidRDefault="002D17AA" w:rsidP="002D17AA">
      <w:pPr>
        <w:ind w:firstLine="709"/>
        <w:jc w:val="both"/>
        <w:rPr>
          <w:sz w:val="22"/>
          <w:szCs w:val="22"/>
        </w:rPr>
      </w:pPr>
      <w:r w:rsidRPr="002D17AA">
        <w:rPr>
          <w:sz w:val="22"/>
          <w:szCs w:val="22"/>
        </w:rPr>
        <w:t>10.10. Все вопросы, не урегулированные настоящим Договором, регулируются законодательством Российской Федерации.</w:t>
      </w:r>
    </w:p>
    <w:p w:rsidR="002D17AA" w:rsidRPr="002D17AA" w:rsidRDefault="002D17AA" w:rsidP="002D17AA">
      <w:pPr>
        <w:jc w:val="both"/>
        <w:rPr>
          <w:b/>
          <w:sz w:val="22"/>
          <w:szCs w:val="22"/>
        </w:rPr>
      </w:pPr>
    </w:p>
    <w:p w:rsidR="002D17AA" w:rsidRPr="002D17AA" w:rsidRDefault="002D17AA" w:rsidP="002D17AA">
      <w:pPr>
        <w:jc w:val="center"/>
        <w:rPr>
          <w:b/>
          <w:sz w:val="22"/>
          <w:szCs w:val="22"/>
        </w:rPr>
      </w:pPr>
      <w:r w:rsidRPr="002D17AA">
        <w:rPr>
          <w:b/>
          <w:sz w:val="22"/>
          <w:szCs w:val="22"/>
        </w:rPr>
        <w:t>11. АДРЕСА И РЕКВИЗИТЫ И ПОДПИСИ СТОРОН</w:t>
      </w:r>
    </w:p>
    <w:p w:rsidR="002D17AA" w:rsidRPr="002D17AA" w:rsidRDefault="002D17AA" w:rsidP="002D17AA">
      <w:pPr>
        <w:jc w:val="both"/>
        <w:rPr>
          <w:b/>
          <w:sz w:val="22"/>
          <w:szCs w:val="22"/>
        </w:rPr>
      </w:pPr>
    </w:p>
    <w:tbl>
      <w:tblPr>
        <w:tblW w:w="9463" w:type="dxa"/>
        <w:jc w:val="center"/>
        <w:tblLayout w:type="fixed"/>
        <w:tblLook w:val="04A0" w:firstRow="1" w:lastRow="0" w:firstColumn="1" w:lastColumn="0" w:noHBand="0" w:noVBand="1"/>
      </w:tblPr>
      <w:tblGrid>
        <w:gridCol w:w="4784"/>
        <w:gridCol w:w="4679"/>
      </w:tblGrid>
      <w:tr w:rsidR="004B68F0" w:rsidRPr="00642EE8" w:rsidTr="005C408D">
        <w:trPr>
          <w:trHeight w:val="455"/>
          <w:jc w:val="center"/>
        </w:trPr>
        <w:tc>
          <w:tcPr>
            <w:tcW w:w="4784" w:type="dxa"/>
          </w:tcPr>
          <w:p w:rsidR="004B68F0" w:rsidRPr="00642EE8" w:rsidRDefault="004B68F0" w:rsidP="005C408D">
            <w:pPr>
              <w:ind w:firstLine="567"/>
              <w:jc w:val="both"/>
              <w:rPr>
                <w:b/>
                <w:sz w:val="22"/>
                <w:szCs w:val="22"/>
              </w:rPr>
            </w:pPr>
            <w:r w:rsidRPr="00642EE8">
              <w:rPr>
                <w:b/>
                <w:sz w:val="22"/>
                <w:szCs w:val="22"/>
              </w:rPr>
              <w:t>Лизингодатель:</w:t>
            </w:r>
          </w:p>
        </w:tc>
        <w:tc>
          <w:tcPr>
            <w:tcW w:w="4679" w:type="dxa"/>
          </w:tcPr>
          <w:p w:rsidR="004B68F0" w:rsidRPr="00642EE8" w:rsidRDefault="004B68F0" w:rsidP="005C408D">
            <w:pPr>
              <w:ind w:firstLine="567"/>
              <w:jc w:val="both"/>
              <w:rPr>
                <w:b/>
                <w:sz w:val="22"/>
                <w:szCs w:val="22"/>
              </w:rPr>
            </w:pPr>
            <w:r w:rsidRPr="00642EE8">
              <w:rPr>
                <w:b/>
                <w:sz w:val="22"/>
                <w:szCs w:val="22"/>
              </w:rPr>
              <w:t>Лизингополучатель:</w:t>
            </w:r>
          </w:p>
        </w:tc>
      </w:tr>
      <w:tr w:rsidR="004B68F0" w:rsidRPr="00642EE8" w:rsidTr="005C408D">
        <w:trPr>
          <w:trHeight w:val="3864"/>
          <w:jc w:val="center"/>
        </w:trPr>
        <w:tc>
          <w:tcPr>
            <w:tcW w:w="4784" w:type="dxa"/>
          </w:tcPr>
          <w:p w:rsidR="004B68F0" w:rsidRPr="00642EE8" w:rsidRDefault="004B68F0" w:rsidP="005C408D">
            <w:pPr>
              <w:rPr>
                <w:iCs/>
                <w:sz w:val="22"/>
                <w:szCs w:val="22"/>
              </w:rPr>
            </w:pPr>
            <w:r w:rsidRPr="00642EE8">
              <w:rPr>
                <w:b/>
                <w:bCs/>
                <w:iCs/>
                <w:sz w:val="22"/>
                <w:szCs w:val="22"/>
              </w:rPr>
              <w:t xml:space="preserve"> </w:t>
            </w:r>
            <w:r w:rsidRPr="00642EE8">
              <w:rPr>
                <w:iCs/>
                <w:sz w:val="22"/>
                <w:szCs w:val="22"/>
              </w:rPr>
              <w:t xml:space="preserve"> </w:t>
            </w:r>
          </w:p>
          <w:p w:rsidR="004B68F0" w:rsidRPr="00642EE8" w:rsidRDefault="004B68F0" w:rsidP="005C408D">
            <w:pPr>
              <w:rPr>
                <w:iCs/>
                <w:sz w:val="22"/>
                <w:szCs w:val="22"/>
              </w:rPr>
            </w:pPr>
            <w:r w:rsidRPr="00642EE8">
              <w:rPr>
                <w:sz w:val="22"/>
                <w:szCs w:val="22"/>
              </w:rPr>
              <w:t>(реквизиты заполняются на основании Заявки победителя закупки)</w:t>
            </w: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p>
          <w:p w:rsidR="004B68F0" w:rsidRPr="00642EE8" w:rsidRDefault="004B68F0" w:rsidP="005C408D">
            <w:pPr>
              <w:rPr>
                <w:iCs/>
                <w:sz w:val="22"/>
                <w:szCs w:val="22"/>
              </w:rPr>
            </w:pPr>
            <w:r w:rsidRPr="00642EE8">
              <w:rPr>
                <w:iCs/>
                <w:sz w:val="22"/>
                <w:szCs w:val="22"/>
              </w:rPr>
              <w:t>________________(____________)</w:t>
            </w:r>
          </w:p>
          <w:p w:rsidR="004B68F0" w:rsidRPr="00642EE8" w:rsidRDefault="004B68F0" w:rsidP="005C408D">
            <w:pPr>
              <w:rPr>
                <w:iCs/>
                <w:sz w:val="22"/>
                <w:szCs w:val="22"/>
              </w:rPr>
            </w:pPr>
            <w:proofErr w:type="spellStart"/>
            <w:r w:rsidRPr="00642EE8">
              <w:rPr>
                <w:iCs/>
                <w:sz w:val="22"/>
                <w:szCs w:val="22"/>
              </w:rPr>
              <w:t>эцп</w:t>
            </w:r>
            <w:proofErr w:type="spellEnd"/>
          </w:p>
          <w:p w:rsidR="004B68F0" w:rsidRPr="00642EE8" w:rsidRDefault="004B68F0" w:rsidP="005C408D">
            <w:pPr>
              <w:rPr>
                <w:iCs/>
                <w:sz w:val="22"/>
                <w:szCs w:val="22"/>
              </w:rPr>
            </w:pPr>
          </w:p>
        </w:tc>
        <w:tc>
          <w:tcPr>
            <w:tcW w:w="4679" w:type="dxa"/>
          </w:tcPr>
          <w:p w:rsidR="004B68F0" w:rsidRPr="00642EE8" w:rsidRDefault="004B68F0" w:rsidP="005C408D">
            <w:pPr>
              <w:ind w:hanging="87"/>
              <w:jc w:val="both"/>
              <w:rPr>
                <w:b/>
                <w:bCs/>
                <w:sz w:val="22"/>
                <w:szCs w:val="22"/>
              </w:rPr>
            </w:pPr>
            <w:r w:rsidRPr="00642EE8">
              <w:rPr>
                <w:b/>
                <w:bCs/>
                <w:sz w:val="22"/>
                <w:szCs w:val="22"/>
              </w:rPr>
              <w:t>АО «Коми дорожная компания»</w:t>
            </w:r>
          </w:p>
          <w:p w:rsidR="004B68F0" w:rsidRPr="00642EE8" w:rsidRDefault="004B68F0" w:rsidP="005C408D">
            <w:pPr>
              <w:jc w:val="both"/>
              <w:rPr>
                <w:sz w:val="22"/>
                <w:szCs w:val="22"/>
              </w:rPr>
            </w:pPr>
            <w:r w:rsidRPr="00642EE8">
              <w:rPr>
                <w:sz w:val="22"/>
                <w:szCs w:val="22"/>
              </w:rPr>
              <w:t>Юридический и фактический адрес: 167005, Республика Коми, г. Сыктывкар, ул.3-я Промышленная, д. 54,</w:t>
            </w:r>
          </w:p>
          <w:p w:rsidR="004B68F0" w:rsidRPr="00642EE8" w:rsidRDefault="004B68F0" w:rsidP="005C408D">
            <w:pPr>
              <w:jc w:val="both"/>
              <w:rPr>
                <w:sz w:val="22"/>
                <w:szCs w:val="22"/>
              </w:rPr>
            </w:pPr>
            <w:r w:rsidRPr="00642EE8">
              <w:rPr>
                <w:sz w:val="22"/>
                <w:szCs w:val="22"/>
              </w:rPr>
              <w:t xml:space="preserve">ИНН: 1101205849, КПП: 110101001, </w:t>
            </w:r>
          </w:p>
          <w:p w:rsidR="004B68F0" w:rsidRPr="00642EE8" w:rsidRDefault="004B68F0" w:rsidP="005C408D">
            <w:pPr>
              <w:jc w:val="both"/>
              <w:rPr>
                <w:sz w:val="22"/>
                <w:szCs w:val="22"/>
              </w:rPr>
            </w:pPr>
            <w:r w:rsidRPr="00642EE8">
              <w:rPr>
                <w:sz w:val="22"/>
                <w:szCs w:val="22"/>
              </w:rPr>
              <w:t xml:space="preserve">ОГРН: 1091101007271, ОКПО: 89794518, </w:t>
            </w:r>
          </w:p>
          <w:p w:rsidR="004B68F0" w:rsidRPr="00642EE8" w:rsidRDefault="004B68F0" w:rsidP="005C408D">
            <w:pPr>
              <w:jc w:val="both"/>
              <w:rPr>
                <w:sz w:val="22"/>
                <w:szCs w:val="22"/>
              </w:rPr>
            </w:pPr>
            <w:r w:rsidRPr="00642EE8">
              <w:rPr>
                <w:sz w:val="22"/>
                <w:szCs w:val="22"/>
              </w:rPr>
              <w:t>ОКТМО 87701000001</w:t>
            </w:r>
          </w:p>
          <w:p w:rsidR="004B68F0" w:rsidRPr="00642EE8" w:rsidRDefault="004B68F0" w:rsidP="005C408D">
            <w:pPr>
              <w:jc w:val="both"/>
              <w:rPr>
                <w:sz w:val="22"/>
                <w:szCs w:val="22"/>
              </w:rPr>
            </w:pPr>
            <w:r w:rsidRPr="00642EE8">
              <w:rPr>
                <w:sz w:val="22"/>
                <w:szCs w:val="22"/>
              </w:rPr>
              <w:t xml:space="preserve">САНКТ-ПЕТЕРБУРГСКИЙ Ф-Л </w:t>
            </w:r>
          </w:p>
          <w:p w:rsidR="004B68F0" w:rsidRPr="00642EE8" w:rsidRDefault="004B68F0" w:rsidP="005C408D">
            <w:pPr>
              <w:jc w:val="both"/>
              <w:rPr>
                <w:sz w:val="22"/>
                <w:szCs w:val="22"/>
              </w:rPr>
            </w:pPr>
            <w:r w:rsidRPr="00642EE8">
              <w:rPr>
                <w:sz w:val="22"/>
                <w:szCs w:val="22"/>
              </w:rPr>
              <w:t xml:space="preserve">ПАО «ПРОМСВЯЗЬБАНК» </w:t>
            </w:r>
          </w:p>
          <w:p w:rsidR="004B68F0" w:rsidRPr="00642EE8" w:rsidRDefault="004B68F0" w:rsidP="005C408D">
            <w:pPr>
              <w:jc w:val="both"/>
              <w:rPr>
                <w:sz w:val="22"/>
                <w:szCs w:val="22"/>
              </w:rPr>
            </w:pPr>
            <w:r w:rsidRPr="00642EE8">
              <w:rPr>
                <w:sz w:val="22"/>
                <w:szCs w:val="22"/>
              </w:rPr>
              <w:t>г. Санкт-Петербург</w:t>
            </w:r>
          </w:p>
          <w:p w:rsidR="004B68F0" w:rsidRPr="00642EE8" w:rsidRDefault="004B68F0" w:rsidP="005C408D">
            <w:pPr>
              <w:jc w:val="both"/>
              <w:rPr>
                <w:sz w:val="22"/>
                <w:szCs w:val="22"/>
              </w:rPr>
            </w:pPr>
            <w:r w:rsidRPr="00642EE8">
              <w:rPr>
                <w:sz w:val="22"/>
                <w:szCs w:val="22"/>
              </w:rPr>
              <w:t xml:space="preserve">к/с № 30101810000000000920 </w:t>
            </w:r>
          </w:p>
          <w:p w:rsidR="004B68F0" w:rsidRPr="00642EE8" w:rsidRDefault="004B68F0" w:rsidP="005C408D">
            <w:pPr>
              <w:jc w:val="both"/>
              <w:rPr>
                <w:sz w:val="22"/>
                <w:szCs w:val="22"/>
              </w:rPr>
            </w:pPr>
            <w:r w:rsidRPr="00642EE8">
              <w:rPr>
                <w:sz w:val="22"/>
                <w:szCs w:val="22"/>
              </w:rPr>
              <w:t>р/с № 40702810306000094195</w:t>
            </w:r>
          </w:p>
          <w:p w:rsidR="004B68F0" w:rsidRPr="00642EE8" w:rsidRDefault="004B68F0" w:rsidP="005C408D">
            <w:pPr>
              <w:jc w:val="both"/>
              <w:rPr>
                <w:sz w:val="22"/>
                <w:szCs w:val="22"/>
              </w:rPr>
            </w:pPr>
            <w:r w:rsidRPr="00642EE8">
              <w:rPr>
                <w:sz w:val="22"/>
                <w:szCs w:val="22"/>
              </w:rPr>
              <w:t>БИК: 044030920</w:t>
            </w:r>
          </w:p>
          <w:p w:rsidR="004B68F0" w:rsidRPr="00642EE8" w:rsidRDefault="004B68F0" w:rsidP="005C408D">
            <w:pPr>
              <w:jc w:val="both"/>
              <w:rPr>
                <w:sz w:val="22"/>
                <w:szCs w:val="22"/>
              </w:rPr>
            </w:pPr>
            <w:r w:rsidRPr="00642EE8">
              <w:rPr>
                <w:sz w:val="22"/>
                <w:szCs w:val="22"/>
              </w:rPr>
              <w:t>Тел.: 8(8212) 28-79-00</w:t>
            </w:r>
          </w:p>
          <w:p w:rsidR="004B68F0" w:rsidRPr="00642EE8" w:rsidRDefault="004B68F0" w:rsidP="005C408D">
            <w:pPr>
              <w:jc w:val="both"/>
              <w:rPr>
                <w:sz w:val="22"/>
                <w:szCs w:val="22"/>
              </w:rPr>
            </w:pPr>
            <w:r w:rsidRPr="00642EE8">
              <w:rPr>
                <w:sz w:val="22"/>
                <w:szCs w:val="22"/>
                <w:lang w:val="en-US"/>
              </w:rPr>
              <w:t>e</w:t>
            </w:r>
            <w:r w:rsidRPr="004B68F0">
              <w:rPr>
                <w:sz w:val="22"/>
                <w:szCs w:val="22"/>
              </w:rPr>
              <w:t>-</w:t>
            </w:r>
            <w:r w:rsidRPr="00642EE8">
              <w:rPr>
                <w:sz w:val="22"/>
                <w:szCs w:val="22"/>
                <w:lang w:val="en-US"/>
              </w:rPr>
              <w:t>mail</w:t>
            </w:r>
            <w:r w:rsidRPr="004B68F0">
              <w:rPr>
                <w:sz w:val="22"/>
                <w:szCs w:val="22"/>
              </w:rPr>
              <w:t xml:space="preserve">: </w:t>
            </w:r>
            <w:hyperlink r:id="rId8" w:tooltip="mailto:zakupki@komidc.ru" w:history="1">
              <w:r w:rsidRPr="00642EE8">
                <w:rPr>
                  <w:rStyle w:val="a6"/>
                  <w:sz w:val="22"/>
                  <w:szCs w:val="22"/>
                  <w:lang w:val="en-US"/>
                </w:rPr>
                <w:t>zakupki</w:t>
              </w:r>
              <w:r w:rsidRPr="004B68F0">
                <w:rPr>
                  <w:rStyle w:val="a6"/>
                  <w:sz w:val="22"/>
                  <w:szCs w:val="22"/>
                </w:rPr>
                <w:t>@</w:t>
              </w:r>
              <w:r w:rsidRPr="00642EE8">
                <w:rPr>
                  <w:rStyle w:val="a6"/>
                  <w:sz w:val="22"/>
                  <w:szCs w:val="22"/>
                  <w:lang w:val="en-US"/>
                </w:rPr>
                <w:t>komidc</w:t>
              </w:r>
              <w:r w:rsidRPr="004B68F0">
                <w:rPr>
                  <w:rStyle w:val="a6"/>
                  <w:sz w:val="22"/>
                  <w:szCs w:val="22"/>
                </w:rPr>
                <w:t>.</w:t>
              </w:r>
              <w:r w:rsidRPr="00642EE8">
                <w:rPr>
                  <w:rStyle w:val="a6"/>
                  <w:sz w:val="22"/>
                  <w:szCs w:val="22"/>
                  <w:lang w:val="en-US"/>
                </w:rPr>
                <w:t>ru</w:t>
              </w:r>
            </w:hyperlink>
            <w:r w:rsidRPr="004B68F0">
              <w:rPr>
                <w:rStyle w:val="a6"/>
                <w:sz w:val="22"/>
                <w:szCs w:val="22"/>
              </w:rPr>
              <w:t xml:space="preserve">, </w:t>
            </w:r>
            <w:hyperlink r:id="rId9" w:history="1">
              <w:r w:rsidRPr="00642EE8">
                <w:rPr>
                  <w:rStyle w:val="a6"/>
                  <w:sz w:val="22"/>
                  <w:szCs w:val="22"/>
                  <w:lang w:val="en-US"/>
                </w:rPr>
                <w:t>info</w:t>
              </w:r>
              <w:r w:rsidRPr="004B68F0">
                <w:rPr>
                  <w:rStyle w:val="a6"/>
                  <w:sz w:val="22"/>
                  <w:szCs w:val="22"/>
                </w:rPr>
                <w:t>@</w:t>
              </w:r>
              <w:r w:rsidRPr="00642EE8">
                <w:rPr>
                  <w:rStyle w:val="a6"/>
                  <w:sz w:val="22"/>
                  <w:szCs w:val="22"/>
                  <w:lang w:val="en-US"/>
                </w:rPr>
                <w:t>komidc</w:t>
              </w:r>
              <w:r w:rsidRPr="004B68F0">
                <w:rPr>
                  <w:rStyle w:val="a6"/>
                  <w:sz w:val="22"/>
                  <w:szCs w:val="22"/>
                </w:rPr>
                <w:t>.</w:t>
              </w:r>
              <w:r w:rsidRPr="00642EE8">
                <w:rPr>
                  <w:rStyle w:val="a6"/>
                  <w:sz w:val="22"/>
                  <w:szCs w:val="22"/>
                  <w:lang w:val="en-US"/>
                </w:rPr>
                <w:t>ru</w:t>
              </w:r>
            </w:hyperlink>
            <w:r w:rsidRPr="004B68F0">
              <w:rPr>
                <w:rStyle w:val="a6"/>
                <w:sz w:val="22"/>
                <w:szCs w:val="22"/>
              </w:rPr>
              <w:t xml:space="preserve"> </w:t>
            </w:r>
          </w:p>
          <w:p w:rsidR="004B68F0" w:rsidRPr="004B68F0" w:rsidRDefault="004B68F0" w:rsidP="005C408D">
            <w:pPr>
              <w:ind w:firstLine="567"/>
              <w:jc w:val="both"/>
              <w:rPr>
                <w:sz w:val="22"/>
                <w:szCs w:val="22"/>
              </w:rPr>
            </w:pPr>
          </w:p>
          <w:p w:rsidR="004B68F0" w:rsidRPr="00642EE8" w:rsidRDefault="004B68F0" w:rsidP="005C408D">
            <w:pPr>
              <w:jc w:val="both"/>
              <w:rPr>
                <w:sz w:val="22"/>
                <w:szCs w:val="22"/>
              </w:rPr>
            </w:pPr>
            <w:r w:rsidRPr="00642EE8">
              <w:rPr>
                <w:sz w:val="22"/>
                <w:szCs w:val="22"/>
              </w:rPr>
              <w:t>Генеральный директор</w:t>
            </w:r>
          </w:p>
          <w:p w:rsidR="004B68F0" w:rsidRPr="00642EE8" w:rsidRDefault="004B68F0" w:rsidP="005C408D">
            <w:pPr>
              <w:jc w:val="both"/>
              <w:rPr>
                <w:sz w:val="22"/>
                <w:szCs w:val="22"/>
              </w:rPr>
            </w:pPr>
          </w:p>
          <w:p w:rsidR="004B68F0" w:rsidRPr="00642EE8" w:rsidRDefault="004B68F0" w:rsidP="005C408D">
            <w:pPr>
              <w:jc w:val="both"/>
              <w:rPr>
                <w:sz w:val="22"/>
                <w:szCs w:val="22"/>
              </w:rPr>
            </w:pPr>
            <w:r w:rsidRPr="00642EE8">
              <w:rPr>
                <w:sz w:val="22"/>
                <w:szCs w:val="22"/>
              </w:rPr>
              <w:t xml:space="preserve">___________________ К.И. Забалуев </w:t>
            </w:r>
          </w:p>
          <w:p w:rsidR="004B68F0" w:rsidRPr="00642EE8" w:rsidRDefault="004B68F0" w:rsidP="005C408D">
            <w:pPr>
              <w:jc w:val="both"/>
              <w:rPr>
                <w:sz w:val="22"/>
                <w:szCs w:val="22"/>
              </w:rPr>
            </w:pPr>
            <w:proofErr w:type="spellStart"/>
            <w:r w:rsidRPr="00642EE8">
              <w:rPr>
                <w:sz w:val="22"/>
                <w:szCs w:val="22"/>
              </w:rPr>
              <w:t>эцп</w:t>
            </w:r>
            <w:proofErr w:type="spellEnd"/>
            <w:r w:rsidRPr="00642EE8">
              <w:rPr>
                <w:sz w:val="22"/>
                <w:szCs w:val="22"/>
              </w:rPr>
              <w:t xml:space="preserve">                                                                                                                                                                                                                                                                </w:t>
            </w:r>
          </w:p>
        </w:tc>
      </w:tr>
    </w:tbl>
    <w:p w:rsidR="002D17AA" w:rsidRPr="002D17AA" w:rsidRDefault="002D17AA" w:rsidP="002D17AA">
      <w:pPr>
        <w:jc w:val="both"/>
        <w:rPr>
          <w:sz w:val="22"/>
          <w:szCs w:val="22"/>
        </w:rPr>
        <w:sectPr w:rsidR="002D17AA" w:rsidRPr="002D17AA" w:rsidSect="00E01B6B">
          <w:headerReference w:type="default" r:id="rId10"/>
          <w:pgSz w:w="11906" w:h="16838"/>
          <w:pgMar w:top="567" w:right="567" w:bottom="709" w:left="1134" w:header="561" w:footer="709" w:gutter="0"/>
          <w:cols w:space="720"/>
          <w:titlePg/>
        </w:sectPr>
      </w:pPr>
    </w:p>
    <w:p w:rsidR="002D17AA" w:rsidRPr="002102B6" w:rsidRDefault="002D17AA" w:rsidP="002D17AA">
      <w:pPr>
        <w:jc w:val="right"/>
        <w:rPr>
          <w:b/>
        </w:rPr>
      </w:pPr>
      <w:r w:rsidRPr="002102B6">
        <w:rPr>
          <w:b/>
        </w:rPr>
        <w:lastRenderedPageBreak/>
        <w:t>Приложение № 1</w:t>
      </w:r>
    </w:p>
    <w:p w:rsidR="002D17AA" w:rsidRPr="002102B6" w:rsidRDefault="002D17AA" w:rsidP="002D17AA">
      <w:pPr>
        <w:jc w:val="right"/>
        <w:rPr>
          <w:b/>
        </w:rPr>
      </w:pPr>
      <w:r w:rsidRPr="002102B6">
        <w:rPr>
          <w:b/>
        </w:rPr>
        <w:t xml:space="preserve">к Договору финансовой аренды (лизинга) </w:t>
      </w:r>
    </w:p>
    <w:p w:rsidR="002D17AA" w:rsidRPr="002102B6" w:rsidRDefault="002D17AA" w:rsidP="002D17AA">
      <w:pPr>
        <w:jc w:val="right"/>
        <w:rPr>
          <w:b/>
        </w:rPr>
      </w:pPr>
      <w:r w:rsidRPr="002102B6">
        <w:rPr>
          <w:b/>
        </w:rPr>
        <w:t>№ _____  от «___» _________202</w:t>
      </w:r>
      <w:r w:rsidR="004B68F0" w:rsidRPr="002102B6">
        <w:rPr>
          <w:b/>
        </w:rPr>
        <w:t>5</w:t>
      </w:r>
      <w:r w:rsidRPr="002102B6">
        <w:rPr>
          <w:b/>
        </w:rPr>
        <w:t xml:space="preserve"> г.</w:t>
      </w:r>
    </w:p>
    <w:p w:rsidR="002D17AA" w:rsidRPr="002D17AA" w:rsidRDefault="002D17AA" w:rsidP="002D17AA">
      <w:pPr>
        <w:ind w:left="10773"/>
        <w:jc w:val="both"/>
        <w:rPr>
          <w:b/>
          <w:sz w:val="22"/>
          <w:szCs w:val="22"/>
        </w:rPr>
      </w:pPr>
      <w:r w:rsidRPr="002D17AA">
        <w:rPr>
          <w:b/>
          <w:sz w:val="22"/>
          <w:szCs w:val="22"/>
        </w:rPr>
        <w:t xml:space="preserve"> </w:t>
      </w:r>
    </w:p>
    <w:p w:rsidR="00543C99" w:rsidRDefault="00543C99" w:rsidP="002D17AA">
      <w:pPr>
        <w:jc w:val="center"/>
        <w:rPr>
          <w:b/>
          <w:sz w:val="22"/>
          <w:szCs w:val="22"/>
        </w:rPr>
      </w:pPr>
    </w:p>
    <w:p w:rsidR="002D17AA" w:rsidRPr="002D17AA" w:rsidRDefault="002D17AA" w:rsidP="002D17AA">
      <w:pPr>
        <w:jc w:val="center"/>
        <w:rPr>
          <w:b/>
          <w:sz w:val="22"/>
          <w:szCs w:val="22"/>
        </w:rPr>
      </w:pPr>
      <w:r w:rsidRPr="002D17AA">
        <w:rPr>
          <w:b/>
          <w:sz w:val="22"/>
          <w:szCs w:val="22"/>
        </w:rPr>
        <w:t>ТЕХНИЧЕСКОЕ ЗАДАНИЕ</w:t>
      </w:r>
    </w:p>
    <w:p w:rsidR="002D17AA" w:rsidRPr="002D17AA" w:rsidRDefault="002D17AA" w:rsidP="002D17AA">
      <w:pPr>
        <w:jc w:val="both"/>
        <w:rPr>
          <w:b/>
          <w:sz w:val="22"/>
          <w:szCs w:val="22"/>
        </w:rPr>
      </w:pPr>
    </w:p>
    <w:p w:rsidR="002D17AA" w:rsidRPr="002D17AA" w:rsidRDefault="002D17AA" w:rsidP="002D17AA">
      <w:pPr>
        <w:ind w:firstLine="567"/>
        <w:jc w:val="both"/>
        <w:rPr>
          <w:sz w:val="22"/>
          <w:szCs w:val="22"/>
        </w:rPr>
      </w:pPr>
      <w:r w:rsidRPr="002D17AA">
        <w:rPr>
          <w:sz w:val="22"/>
          <w:szCs w:val="22"/>
        </w:rPr>
        <w:t xml:space="preserve">1.Наименование объекта закупки: </w:t>
      </w:r>
      <w:r w:rsidR="005E7004">
        <w:rPr>
          <w:sz w:val="22"/>
          <w:szCs w:val="22"/>
        </w:rPr>
        <w:t>Ф</w:t>
      </w:r>
      <w:r w:rsidRPr="002D17AA">
        <w:rPr>
          <w:sz w:val="22"/>
          <w:szCs w:val="22"/>
        </w:rPr>
        <w:t>инансов</w:t>
      </w:r>
      <w:r w:rsidR="005E7004">
        <w:rPr>
          <w:sz w:val="22"/>
          <w:szCs w:val="22"/>
        </w:rPr>
        <w:t>ая</w:t>
      </w:r>
      <w:r w:rsidRPr="002D17AA">
        <w:rPr>
          <w:sz w:val="22"/>
          <w:szCs w:val="22"/>
        </w:rPr>
        <w:t xml:space="preserve"> аренд</w:t>
      </w:r>
      <w:r w:rsidR="005E7004">
        <w:rPr>
          <w:sz w:val="22"/>
          <w:szCs w:val="22"/>
        </w:rPr>
        <w:t>а</w:t>
      </w:r>
      <w:r w:rsidRPr="002D17AA">
        <w:rPr>
          <w:sz w:val="22"/>
          <w:szCs w:val="22"/>
        </w:rPr>
        <w:t xml:space="preserve"> (лизинг)</w:t>
      </w:r>
      <w:r w:rsidR="002B0886">
        <w:rPr>
          <w:sz w:val="22"/>
          <w:szCs w:val="22"/>
        </w:rPr>
        <w:t xml:space="preserve">. </w:t>
      </w:r>
      <w:r w:rsidRPr="002D17AA">
        <w:rPr>
          <w:sz w:val="22"/>
          <w:szCs w:val="22"/>
        </w:rPr>
        <w:t xml:space="preserve"> </w:t>
      </w:r>
      <w:r w:rsidR="002B0886">
        <w:rPr>
          <w:sz w:val="22"/>
          <w:szCs w:val="22"/>
        </w:rPr>
        <w:t xml:space="preserve"> </w:t>
      </w:r>
    </w:p>
    <w:p w:rsidR="002D17AA" w:rsidRPr="002D17AA" w:rsidRDefault="002D17AA" w:rsidP="002D17AA">
      <w:pPr>
        <w:ind w:firstLine="567"/>
        <w:jc w:val="both"/>
        <w:rPr>
          <w:sz w:val="22"/>
          <w:szCs w:val="22"/>
        </w:rPr>
      </w:pPr>
      <w:r w:rsidRPr="002D17AA">
        <w:rPr>
          <w:sz w:val="22"/>
          <w:szCs w:val="22"/>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2D17AA" w:rsidRPr="002D17AA" w:rsidRDefault="002D17AA" w:rsidP="002D17AA">
      <w:pPr>
        <w:ind w:firstLine="567"/>
        <w:jc w:val="both"/>
        <w:rPr>
          <w:sz w:val="22"/>
          <w:szCs w:val="22"/>
        </w:rPr>
      </w:pPr>
    </w:p>
    <w:tbl>
      <w:tblPr>
        <w:tblW w:w="4887" w:type="pct"/>
        <w:tblLook w:val="04A0" w:firstRow="1" w:lastRow="0" w:firstColumn="1" w:lastColumn="0" w:noHBand="0" w:noVBand="1"/>
      </w:tblPr>
      <w:tblGrid>
        <w:gridCol w:w="594"/>
        <w:gridCol w:w="2791"/>
        <w:gridCol w:w="1722"/>
        <w:gridCol w:w="1053"/>
        <w:gridCol w:w="906"/>
        <w:gridCol w:w="1640"/>
        <w:gridCol w:w="1804"/>
      </w:tblGrid>
      <w:tr w:rsidR="002D17AA" w:rsidRPr="002D17AA" w:rsidTr="00FB50DB">
        <w:trPr>
          <w:trHeight w:val="960"/>
        </w:trPr>
        <w:tc>
          <w:tcPr>
            <w:tcW w:w="283"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D17AA" w:rsidRPr="002102B6" w:rsidRDefault="002D17AA" w:rsidP="002D17AA">
            <w:pPr>
              <w:jc w:val="both"/>
              <w:rPr>
                <w:b/>
                <w:bCs/>
              </w:rPr>
            </w:pPr>
            <w:r w:rsidRPr="002102B6">
              <w:rPr>
                <w:b/>
                <w:bCs/>
              </w:rPr>
              <w:t>п/п</w:t>
            </w:r>
          </w:p>
        </w:tc>
        <w:tc>
          <w:tcPr>
            <w:tcW w:w="1328" w:type="pct"/>
            <w:tcBorders>
              <w:top w:val="single" w:sz="8" w:space="0" w:color="000000"/>
              <w:left w:val="nil"/>
              <w:bottom w:val="single" w:sz="8" w:space="0" w:color="000000"/>
              <w:right w:val="single" w:sz="4" w:space="0" w:color="auto"/>
            </w:tcBorders>
            <w:shd w:val="clear" w:color="000000" w:fill="FFFFFF"/>
            <w:vAlign w:val="center"/>
            <w:hideMark/>
          </w:tcPr>
          <w:p w:rsidR="002D17AA" w:rsidRPr="002102B6" w:rsidRDefault="002D17AA" w:rsidP="002102B6">
            <w:pPr>
              <w:jc w:val="center"/>
              <w:rPr>
                <w:b/>
                <w:bCs/>
              </w:rPr>
            </w:pPr>
            <w:r w:rsidRPr="002102B6">
              <w:rPr>
                <w:b/>
                <w:bCs/>
              </w:rPr>
              <w:t>Наименование, марка, модель</w:t>
            </w:r>
          </w:p>
        </w:tc>
        <w:tc>
          <w:tcPr>
            <w:tcW w:w="819" w:type="pct"/>
            <w:tcBorders>
              <w:top w:val="single" w:sz="4" w:space="0" w:color="auto"/>
              <w:left w:val="single" w:sz="4" w:space="0" w:color="auto"/>
              <w:bottom w:val="single" w:sz="4" w:space="0" w:color="auto"/>
              <w:right w:val="single" w:sz="4" w:space="0" w:color="auto"/>
            </w:tcBorders>
            <w:shd w:val="clear" w:color="000000" w:fill="FFFFFF"/>
          </w:tcPr>
          <w:p w:rsidR="002D17AA" w:rsidRPr="002102B6" w:rsidRDefault="002D17AA" w:rsidP="002102B6">
            <w:pPr>
              <w:jc w:val="center"/>
              <w:rPr>
                <w:b/>
                <w:bCs/>
              </w:rPr>
            </w:pPr>
          </w:p>
          <w:p w:rsidR="002D17AA" w:rsidRPr="002102B6" w:rsidRDefault="002D17AA" w:rsidP="002102B6">
            <w:pPr>
              <w:jc w:val="center"/>
              <w:rPr>
                <w:b/>
                <w:bCs/>
              </w:rPr>
            </w:pPr>
            <w:r w:rsidRPr="002102B6">
              <w:rPr>
                <w:b/>
                <w:bCs/>
              </w:rPr>
              <w:t>Страна происхождения Товар</w:t>
            </w: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D17AA" w:rsidRPr="002102B6" w:rsidRDefault="002D17AA" w:rsidP="002102B6">
            <w:pPr>
              <w:jc w:val="center"/>
              <w:rPr>
                <w:b/>
                <w:bCs/>
              </w:rPr>
            </w:pPr>
            <w:r w:rsidRPr="002102B6">
              <w:rPr>
                <w:b/>
                <w:bCs/>
              </w:rPr>
              <w:t>Год выпуска</w:t>
            </w:r>
          </w:p>
        </w:tc>
        <w:tc>
          <w:tcPr>
            <w:tcW w:w="431" w:type="pct"/>
            <w:tcBorders>
              <w:top w:val="single" w:sz="8" w:space="0" w:color="000000"/>
              <w:left w:val="single" w:sz="4" w:space="0" w:color="auto"/>
              <w:bottom w:val="single" w:sz="8" w:space="0" w:color="auto"/>
              <w:right w:val="single" w:sz="8" w:space="0" w:color="000000"/>
            </w:tcBorders>
            <w:shd w:val="clear" w:color="000000" w:fill="FFFFFF"/>
            <w:vAlign w:val="center"/>
            <w:hideMark/>
          </w:tcPr>
          <w:p w:rsidR="002D17AA" w:rsidRPr="002102B6" w:rsidRDefault="002D17AA" w:rsidP="002102B6">
            <w:pPr>
              <w:jc w:val="center"/>
              <w:rPr>
                <w:b/>
                <w:bCs/>
              </w:rPr>
            </w:pPr>
            <w:r w:rsidRPr="002102B6">
              <w:rPr>
                <w:b/>
                <w:bCs/>
              </w:rPr>
              <w:t>Кол-во</w:t>
            </w:r>
          </w:p>
        </w:tc>
        <w:tc>
          <w:tcPr>
            <w:tcW w:w="780" w:type="pct"/>
            <w:tcBorders>
              <w:top w:val="single" w:sz="8" w:space="0" w:color="000000"/>
              <w:left w:val="nil"/>
              <w:bottom w:val="single" w:sz="8" w:space="0" w:color="auto"/>
              <w:right w:val="single" w:sz="8" w:space="0" w:color="000000"/>
            </w:tcBorders>
            <w:shd w:val="clear" w:color="000000" w:fill="FFFFFF"/>
            <w:vAlign w:val="center"/>
            <w:hideMark/>
          </w:tcPr>
          <w:p w:rsidR="002D17AA" w:rsidRPr="002102B6" w:rsidRDefault="002D17AA" w:rsidP="00FB50DB">
            <w:pPr>
              <w:jc w:val="center"/>
              <w:rPr>
                <w:b/>
                <w:bCs/>
              </w:rPr>
            </w:pPr>
            <w:r w:rsidRPr="002102B6">
              <w:rPr>
                <w:b/>
                <w:bCs/>
              </w:rPr>
              <w:t xml:space="preserve">Цена закупочная за единицу, включая НДС в </w:t>
            </w:r>
          </w:p>
        </w:tc>
        <w:tc>
          <w:tcPr>
            <w:tcW w:w="858" w:type="pct"/>
            <w:tcBorders>
              <w:top w:val="single" w:sz="8" w:space="0" w:color="000000"/>
              <w:left w:val="nil"/>
              <w:bottom w:val="single" w:sz="8" w:space="0" w:color="000000"/>
              <w:right w:val="single" w:sz="8" w:space="0" w:color="000000"/>
            </w:tcBorders>
            <w:shd w:val="clear" w:color="000000" w:fill="FFFFFF"/>
            <w:vAlign w:val="center"/>
            <w:hideMark/>
          </w:tcPr>
          <w:p w:rsidR="002D17AA" w:rsidRPr="002102B6" w:rsidRDefault="002D17AA" w:rsidP="002102B6">
            <w:pPr>
              <w:jc w:val="center"/>
              <w:rPr>
                <w:b/>
                <w:bCs/>
              </w:rPr>
            </w:pPr>
            <w:r w:rsidRPr="002102B6">
              <w:rPr>
                <w:b/>
                <w:bCs/>
              </w:rPr>
              <w:t>Полная лизинговая стоимость за единицу, включая НДС</w:t>
            </w:r>
          </w:p>
        </w:tc>
      </w:tr>
      <w:tr w:rsidR="002102B6" w:rsidRPr="002D17AA" w:rsidTr="00FB50DB">
        <w:trPr>
          <w:trHeight w:val="330"/>
        </w:trPr>
        <w:tc>
          <w:tcPr>
            <w:tcW w:w="283" w:type="pct"/>
            <w:tcBorders>
              <w:top w:val="nil"/>
              <w:left w:val="single" w:sz="8" w:space="0" w:color="000000"/>
              <w:bottom w:val="single" w:sz="8" w:space="0" w:color="000000"/>
              <w:right w:val="single" w:sz="8" w:space="0" w:color="000000"/>
            </w:tcBorders>
            <w:shd w:val="clear" w:color="000000" w:fill="FFFFFF"/>
            <w:vAlign w:val="center"/>
            <w:hideMark/>
          </w:tcPr>
          <w:p w:rsidR="002102B6" w:rsidRPr="002102B6" w:rsidRDefault="002102B6" w:rsidP="002102B6">
            <w:pPr>
              <w:jc w:val="both"/>
            </w:pPr>
            <w:r w:rsidRPr="002102B6">
              <w:t>1</w:t>
            </w:r>
          </w:p>
        </w:tc>
        <w:tc>
          <w:tcPr>
            <w:tcW w:w="1328" w:type="pct"/>
            <w:tcBorders>
              <w:top w:val="nil"/>
              <w:left w:val="nil"/>
              <w:bottom w:val="single" w:sz="8" w:space="0" w:color="000000"/>
              <w:right w:val="single" w:sz="4" w:space="0" w:color="auto"/>
            </w:tcBorders>
            <w:shd w:val="clear" w:color="000000" w:fill="FFFFFF"/>
            <w:vAlign w:val="center"/>
          </w:tcPr>
          <w:p w:rsidR="002102B6" w:rsidRPr="002102B6" w:rsidRDefault="002102B6" w:rsidP="002102B6">
            <w:pPr>
              <w:jc w:val="center"/>
            </w:pPr>
            <w:r w:rsidRPr="002102B6">
              <w:rPr>
                <w:lang w:eastAsia="ru-RU"/>
              </w:rPr>
              <w:t xml:space="preserve">Фреза дорожная </w:t>
            </w:r>
            <w:r w:rsidRPr="002102B6">
              <w:rPr>
                <w:lang w:val="en-US" w:eastAsia="ru-RU"/>
              </w:rPr>
              <w:t>Wirtgen W195i</w:t>
            </w:r>
          </w:p>
        </w:tc>
        <w:tc>
          <w:tcPr>
            <w:tcW w:w="819" w:type="pct"/>
            <w:tcBorders>
              <w:top w:val="single" w:sz="4" w:space="0" w:color="auto"/>
              <w:left w:val="single" w:sz="4" w:space="0" w:color="auto"/>
              <w:right w:val="single" w:sz="4" w:space="0" w:color="auto"/>
            </w:tcBorders>
            <w:shd w:val="clear" w:color="000000" w:fill="FFFFFF"/>
          </w:tcPr>
          <w:p w:rsidR="002102B6" w:rsidRPr="002102B6" w:rsidRDefault="002102B6" w:rsidP="002102B6">
            <w:pPr>
              <w:jc w:val="both"/>
            </w:pP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02B6" w:rsidRPr="002102B6" w:rsidRDefault="002102B6" w:rsidP="002102B6">
            <w:pPr>
              <w:jc w:val="both"/>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2102B6" w:rsidRPr="002102B6" w:rsidRDefault="002102B6" w:rsidP="002102B6">
            <w:pPr>
              <w:jc w:val="center"/>
            </w:pPr>
            <w:r w:rsidRPr="002102B6">
              <w:t>1</w:t>
            </w:r>
          </w:p>
        </w:tc>
        <w:tc>
          <w:tcPr>
            <w:tcW w:w="780" w:type="pct"/>
            <w:tcBorders>
              <w:top w:val="single" w:sz="4" w:space="0" w:color="auto"/>
              <w:left w:val="nil"/>
              <w:bottom w:val="single" w:sz="4" w:space="0" w:color="auto"/>
              <w:right w:val="single" w:sz="4" w:space="0" w:color="auto"/>
            </w:tcBorders>
            <w:shd w:val="clear" w:color="auto" w:fill="auto"/>
            <w:vAlign w:val="center"/>
          </w:tcPr>
          <w:p w:rsidR="002102B6" w:rsidRPr="002102B6" w:rsidRDefault="002102B6" w:rsidP="002102B6">
            <w:pPr>
              <w:jc w:val="both"/>
            </w:pPr>
          </w:p>
        </w:tc>
        <w:tc>
          <w:tcPr>
            <w:tcW w:w="858" w:type="pct"/>
            <w:tcBorders>
              <w:top w:val="nil"/>
              <w:left w:val="nil"/>
              <w:bottom w:val="single" w:sz="8" w:space="0" w:color="auto"/>
              <w:right w:val="single" w:sz="8" w:space="0" w:color="auto"/>
            </w:tcBorders>
            <w:shd w:val="clear" w:color="auto" w:fill="auto"/>
            <w:vAlign w:val="center"/>
          </w:tcPr>
          <w:p w:rsidR="002102B6" w:rsidRPr="002102B6" w:rsidRDefault="002102B6" w:rsidP="002102B6">
            <w:pPr>
              <w:jc w:val="both"/>
            </w:pPr>
          </w:p>
        </w:tc>
      </w:tr>
      <w:tr w:rsidR="002102B6" w:rsidRPr="002D17AA" w:rsidTr="00FB50DB">
        <w:trPr>
          <w:trHeight w:val="330"/>
        </w:trPr>
        <w:tc>
          <w:tcPr>
            <w:tcW w:w="283" w:type="pct"/>
            <w:tcBorders>
              <w:top w:val="nil"/>
              <w:left w:val="nil"/>
              <w:bottom w:val="nil"/>
              <w:right w:val="nil"/>
            </w:tcBorders>
            <w:shd w:val="clear" w:color="000000" w:fill="FFFFFF"/>
            <w:vAlign w:val="center"/>
            <w:hideMark/>
          </w:tcPr>
          <w:p w:rsidR="002102B6" w:rsidRPr="002102B6" w:rsidRDefault="002102B6" w:rsidP="002102B6">
            <w:pPr>
              <w:jc w:val="both"/>
              <w:rPr>
                <w:b/>
                <w:bCs/>
              </w:rPr>
            </w:pPr>
            <w:r w:rsidRPr="002102B6">
              <w:rPr>
                <w:b/>
                <w:bCs/>
              </w:rPr>
              <w:t> </w:t>
            </w:r>
          </w:p>
        </w:tc>
        <w:tc>
          <w:tcPr>
            <w:tcW w:w="1328" w:type="pct"/>
            <w:tcBorders>
              <w:top w:val="nil"/>
              <w:left w:val="nil"/>
              <w:bottom w:val="nil"/>
              <w:right w:val="nil"/>
            </w:tcBorders>
            <w:shd w:val="clear" w:color="000000" w:fill="FFFFFF"/>
            <w:vAlign w:val="center"/>
            <w:hideMark/>
          </w:tcPr>
          <w:p w:rsidR="002102B6" w:rsidRPr="002102B6" w:rsidRDefault="002102B6" w:rsidP="002102B6">
            <w:pPr>
              <w:jc w:val="both"/>
            </w:pPr>
            <w:r w:rsidRPr="002102B6">
              <w:t> </w:t>
            </w:r>
          </w:p>
        </w:tc>
        <w:tc>
          <w:tcPr>
            <w:tcW w:w="819" w:type="pct"/>
            <w:tcBorders>
              <w:top w:val="single" w:sz="4" w:space="0" w:color="auto"/>
              <w:left w:val="nil"/>
              <w:bottom w:val="nil"/>
              <w:right w:val="nil"/>
            </w:tcBorders>
            <w:shd w:val="clear" w:color="000000" w:fill="FFFFFF"/>
          </w:tcPr>
          <w:p w:rsidR="002102B6" w:rsidRPr="002102B6" w:rsidRDefault="002102B6" w:rsidP="002102B6">
            <w:pPr>
              <w:jc w:val="both"/>
            </w:pPr>
          </w:p>
        </w:tc>
        <w:tc>
          <w:tcPr>
            <w:tcW w:w="501" w:type="pct"/>
            <w:tcBorders>
              <w:top w:val="single" w:sz="4" w:space="0" w:color="auto"/>
              <w:left w:val="nil"/>
              <w:bottom w:val="nil"/>
              <w:right w:val="nil"/>
            </w:tcBorders>
            <w:shd w:val="clear" w:color="000000" w:fill="FFFFFF"/>
            <w:vAlign w:val="center"/>
            <w:hideMark/>
          </w:tcPr>
          <w:p w:rsidR="002102B6" w:rsidRPr="002102B6" w:rsidRDefault="002102B6" w:rsidP="002102B6">
            <w:pPr>
              <w:jc w:val="both"/>
            </w:pPr>
            <w:r w:rsidRPr="002102B6">
              <w:t> </w:t>
            </w:r>
          </w:p>
        </w:tc>
        <w:tc>
          <w:tcPr>
            <w:tcW w:w="431" w:type="pct"/>
            <w:tcBorders>
              <w:top w:val="nil"/>
              <w:left w:val="nil"/>
              <w:bottom w:val="nil"/>
              <w:right w:val="single" w:sz="8" w:space="0" w:color="auto"/>
            </w:tcBorders>
            <w:shd w:val="clear" w:color="000000" w:fill="FFFFFF"/>
            <w:vAlign w:val="center"/>
            <w:hideMark/>
          </w:tcPr>
          <w:p w:rsidR="002102B6" w:rsidRPr="002102B6" w:rsidRDefault="002102B6" w:rsidP="002102B6">
            <w:pPr>
              <w:jc w:val="both"/>
            </w:pPr>
            <w:r w:rsidRPr="002102B6">
              <w:t> </w:t>
            </w:r>
          </w:p>
        </w:tc>
        <w:tc>
          <w:tcPr>
            <w:tcW w:w="780" w:type="pct"/>
            <w:tcBorders>
              <w:top w:val="nil"/>
              <w:left w:val="nil"/>
              <w:bottom w:val="single" w:sz="8" w:space="0" w:color="auto"/>
              <w:right w:val="single" w:sz="8" w:space="0" w:color="auto"/>
            </w:tcBorders>
            <w:shd w:val="clear" w:color="auto" w:fill="auto"/>
            <w:vAlign w:val="center"/>
            <w:hideMark/>
          </w:tcPr>
          <w:p w:rsidR="002102B6" w:rsidRPr="002102B6" w:rsidRDefault="002102B6" w:rsidP="002102B6">
            <w:pPr>
              <w:jc w:val="both"/>
              <w:rPr>
                <w:b/>
                <w:bCs/>
              </w:rPr>
            </w:pPr>
            <w:r w:rsidRPr="002102B6">
              <w:rPr>
                <w:b/>
                <w:bCs/>
              </w:rPr>
              <w:t>Итого:</w:t>
            </w:r>
          </w:p>
        </w:tc>
        <w:tc>
          <w:tcPr>
            <w:tcW w:w="858" w:type="pct"/>
            <w:tcBorders>
              <w:top w:val="nil"/>
              <w:left w:val="nil"/>
              <w:bottom w:val="single" w:sz="8" w:space="0" w:color="000000"/>
              <w:right w:val="single" w:sz="8" w:space="0" w:color="000000"/>
            </w:tcBorders>
            <w:shd w:val="clear" w:color="auto" w:fill="auto"/>
            <w:vAlign w:val="center"/>
            <w:hideMark/>
          </w:tcPr>
          <w:p w:rsidR="002102B6" w:rsidRPr="002102B6" w:rsidRDefault="002102B6" w:rsidP="002102B6">
            <w:pPr>
              <w:jc w:val="both"/>
              <w:rPr>
                <w:b/>
                <w:bCs/>
              </w:rPr>
            </w:pPr>
          </w:p>
        </w:tc>
      </w:tr>
    </w:tbl>
    <w:p w:rsidR="002D17AA" w:rsidRDefault="002D17AA" w:rsidP="002D17AA">
      <w:pPr>
        <w:ind w:firstLine="567"/>
        <w:jc w:val="both"/>
        <w:rPr>
          <w:sz w:val="22"/>
          <w:szCs w:val="22"/>
        </w:rPr>
      </w:pPr>
      <w:r w:rsidRPr="002D17AA">
        <w:rPr>
          <w:sz w:val="22"/>
          <w:szCs w:val="22"/>
        </w:rPr>
        <w:t>2.</w:t>
      </w:r>
      <w:r w:rsidR="00B65BD5">
        <w:rPr>
          <w:sz w:val="22"/>
          <w:szCs w:val="22"/>
        </w:rPr>
        <w:t xml:space="preserve"> </w:t>
      </w:r>
      <w:r w:rsidR="002102B6">
        <w:rPr>
          <w:sz w:val="22"/>
          <w:szCs w:val="22"/>
        </w:rPr>
        <w:t xml:space="preserve">Описание предмета лизинга (функциональные, технические и качественные характеристики). </w:t>
      </w:r>
    </w:p>
    <w:p w:rsidR="002102B6" w:rsidRPr="002D17AA" w:rsidRDefault="002102B6" w:rsidP="002D17AA">
      <w:pPr>
        <w:ind w:firstLine="567"/>
        <w:jc w:val="both"/>
        <w:rPr>
          <w:sz w:val="22"/>
          <w:szCs w:val="22"/>
        </w:rPr>
      </w:pPr>
    </w:p>
    <w:tbl>
      <w:tblPr>
        <w:tblW w:w="10774" w:type="dxa"/>
        <w:tblInd w:w="-34" w:type="dxa"/>
        <w:tblLayout w:type="fixed"/>
        <w:tblLook w:val="00A0" w:firstRow="1" w:lastRow="0" w:firstColumn="1" w:lastColumn="0" w:noHBand="0" w:noVBand="0"/>
      </w:tblPr>
      <w:tblGrid>
        <w:gridCol w:w="797"/>
        <w:gridCol w:w="2761"/>
        <w:gridCol w:w="1260"/>
        <w:gridCol w:w="5956"/>
      </w:tblGrid>
      <w:tr w:rsidR="002102B6" w:rsidRPr="00146A3E" w:rsidTr="00393080">
        <w:trPr>
          <w:trHeight w:val="1262"/>
        </w:trPr>
        <w:tc>
          <w:tcPr>
            <w:tcW w:w="797" w:type="dxa"/>
            <w:tcBorders>
              <w:top w:val="single" w:sz="4" w:space="0" w:color="auto"/>
              <w:left w:val="single" w:sz="4" w:space="0" w:color="auto"/>
              <w:bottom w:val="single" w:sz="4" w:space="0" w:color="auto"/>
              <w:right w:val="single" w:sz="4" w:space="0" w:color="auto"/>
            </w:tcBorders>
            <w:vAlign w:val="center"/>
          </w:tcPr>
          <w:p w:rsidR="002102B6" w:rsidRPr="007E2430" w:rsidRDefault="002102B6" w:rsidP="005C408D">
            <w:pPr>
              <w:suppressAutoHyphens w:val="0"/>
              <w:textAlignment w:val="auto"/>
              <w:outlineLvl w:val="0"/>
              <w:rPr>
                <w:b/>
                <w:bCs/>
                <w:color w:val="000000"/>
                <w:lang w:eastAsia="ru-RU"/>
              </w:rPr>
            </w:pPr>
            <w:r>
              <w:rPr>
                <w:b/>
                <w:bCs/>
                <w:color w:val="000000"/>
                <w:lang w:eastAsia="ru-RU"/>
              </w:rPr>
              <w:t>№ п/п</w:t>
            </w:r>
          </w:p>
        </w:tc>
        <w:tc>
          <w:tcPr>
            <w:tcW w:w="2761" w:type="dxa"/>
            <w:tcBorders>
              <w:top w:val="single" w:sz="4" w:space="0" w:color="auto"/>
              <w:left w:val="single" w:sz="4" w:space="0" w:color="auto"/>
              <w:bottom w:val="single" w:sz="4" w:space="0" w:color="auto"/>
              <w:right w:val="single" w:sz="4" w:space="0" w:color="auto"/>
            </w:tcBorders>
            <w:vAlign w:val="center"/>
          </w:tcPr>
          <w:p w:rsidR="002102B6" w:rsidRPr="007E2430" w:rsidRDefault="002102B6" w:rsidP="005C408D">
            <w:pPr>
              <w:suppressAutoHyphens w:val="0"/>
              <w:jc w:val="center"/>
              <w:textAlignment w:val="auto"/>
              <w:outlineLvl w:val="0"/>
              <w:rPr>
                <w:b/>
                <w:bCs/>
                <w:color w:val="000000"/>
                <w:lang w:eastAsia="ru-RU"/>
              </w:rPr>
            </w:pPr>
            <w:r w:rsidRPr="007E2430">
              <w:rPr>
                <w:b/>
                <w:bCs/>
                <w:color w:val="000000"/>
                <w:lang w:eastAsia="ru-RU"/>
              </w:rPr>
              <w:t xml:space="preserve">Наименование </w:t>
            </w:r>
            <w:r>
              <w:rPr>
                <w:b/>
                <w:bCs/>
                <w:color w:val="000000"/>
                <w:lang w:eastAsia="ru-RU"/>
              </w:rPr>
              <w:t>предмета</w:t>
            </w:r>
            <w:r w:rsidRPr="007E2430">
              <w:rPr>
                <w:b/>
                <w:bCs/>
                <w:color w:val="000000"/>
                <w:lang w:eastAsia="ru-RU"/>
              </w:rPr>
              <w:t xml:space="preserve"> закупки (товара)</w:t>
            </w:r>
          </w:p>
        </w:tc>
        <w:tc>
          <w:tcPr>
            <w:tcW w:w="1260" w:type="dxa"/>
            <w:tcBorders>
              <w:top w:val="single" w:sz="4" w:space="0" w:color="auto"/>
              <w:left w:val="single" w:sz="4" w:space="0" w:color="auto"/>
              <w:bottom w:val="single" w:sz="4" w:space="0" w:color="auto"/>
              <w:right w:val="single" w:sz="4" w:space="0" w:color="auto"/>
            </w:tcBorders>
            <w:vAlign w:val="center"/>
          </w:tcPr>
          <w:p w:rsidR="002102B6" w:rsidRPr="00146A3E" w:rsidRDefault="002102B6" w:rsidP="005C408D">
            <w:pPr>
              <w:suppressAutoHyphens w:val="0"/>
              <w:jc w:val="center"/>
              <w:textAlignment w:val="auto"/>
              <w:outlineLvl w:val="0"/>
              <w:rPr>
                <w:b/>
                <w:bCs/>
                <w:color w:val="000000"/>
                <w:lang w:eastAsia="ru-RU"/>
              </w:rPr>
            </w:pPr>
            <w:r>
              <w:rPr>
                <w:b/>
                <w:bCs/>
                <w:color w:val="000000"/>
                <w:lang w:eastAsia="ru-RU"/>
              </w:rPr>
              <w:t>Кол-</w:t>
            </w:r>
            <w:r w:rsidRPr="00146A3E">
              <w:rPr>
                <w:b/>
                <w:bCs/>
                <w:color w:val="000000"/>
                <w:lang w:eastAsia="ru-RU"/>
              </w:rPr>
              <w:t>во</w:t>
            </w:r>
            <w:r>
              <w:rPr>
                <w:b/>
                <w:bCs/>
                <w:color w:val="000000"/>
                <w:lang w:eastAsia="ru-RU"/>
              </w:rPr>
              <w:t>, ед.</w:t>
            </w:r>
          </w:p>
        </w:tc>
        <w:tc>
          <w:tcPr>
            <w:tcW w:w="5956" w:type="dxa"/>
            <w:tcBorders>
              <w:top w:val="single" w:sz="4" w:space="0" w:color="auto"/>
              <w:left w:val="single" w:sz="4" w:space="0" w:color="auto"/>
              <w:bottom w:val="single" w:sz="4" w:space="0" w:color="auto"/>
              <w:right w:val="single" w:sz="4" w:space="0" w:color="auto"/>
            </w:tcBorders>
            <w:vAlign w:val="center"/>
          </w:tcPr>
          <w:p w:rsidR="002102B6" w:rsidRPr="00146A3E" w:rsidRDefault="002102B6" w:rsidP="005C408D">
            <w:pPr>
              <w:suppressAutoHyphens w:val="0"/>
              <w:jc w:val="center"/>
              <w:textAlignment w:val="auto"/>
              <w:outlineLvl w:val="0"/>
              <w:rPr>
                <w:b/>
                <w:bCs/>
                <w:color w:val="000000"/>
                <w:lang w:eastAsia="ru-RU"/>
              </w:rPr>
            </w:pPr>
            <w:r w:rsidRPr="00146A3E">
              <w:rPr>
                <w:b/>
                <w:bCs/>
                <w:color w:val="000000"/>
                <w:lang w:eastAsia="ru-RU"/>
              </w:rPr>
              <w:t xml:space="preserve">Функциональные (потребительские) свойства, технические, качественные характеристики (эксплуатационные) </w:t>
            </w:r>
            <w:r>
              <w:rPr>
                <w:b/>
                <w:bCs/>
                <w:color w:val="000000"/>
                <w:lang w:eastAsia="ru-RU"/>
              </w:rPr>
              <w:t>предмета</w:t>
            </w:r>
            <w:r w:rsidRPr="00146A3E">
              <w:rPr>
                <w:b/>
                <w:bCs/>
                <w:color w:val="000000"/>
                <w:lang w:eastAsia="ru-RU"/>
              </w:rPr>
              <w:t xml:space="preserve"> закупки (товара), единицы измерения</w:t>
            </w:r>
            <w:r>
              <w:rPr>
                <w:b/>
                <w:bCs/>
                <w:color w:val="000000"/>
                <w:lang w:eastAsia="ru-RU"/>
              </w:rPr>
              <w:t>.</w:t>
            </w:r>
          </w:p>
        </w:tc>
      </w:tr>
      <w:tr w:rsidR="002102B6" w:rsidRPr="002102B6" w:rsidTr="00393080">
        <w:trPr>
          <w:trHeight w:val="2261"/>
        </w:trPr>
        <w:tc>
          <w:tcPr>
            <w:tcW w:w="797" w:type="dxa"/>
            <w:tcBorders>
              <w:top w:val="single" w:sz="4" w:space="0" w:color="auto"/>
              <w:left w:val="single" w:sz="4" w:space="0" w:color="auto"/>
              <w:bottom w:val="single" w:sz="4" w:space="0" w:color="000000"/>
              <w:right w:val="single" w:sz="4" w:space="0" w:color="auto"/>
            </w:tcBorders>
            <w:vAlign w:val="center"/>
          </w:tcPr>
          <w:p w:rsidR="002102B6" w:rsidRPr="00935BA0" w:rsidRDefault="002102B6" w:rsidP="005C408D">
            <w:pPr>
              <w:jc w:val="center"/>
              <w:textAlignment w:val="auto"/>
              <w:outlineLvl w:val="0"/>
              <w:rPr>
                <w:sz w:val="22"/>
                <w:szCs w:val="22"/>
                <w:lang w:eastAsia="ru-RU"/>
              </w:rPr>
            </w:pPr>
            <w:r w:rsidRPr="00935BA0">
              <w:rPr>
                <w:sz w:val="22"/>
                <w:szCs w:val="22"/>
                <w:lang w:eastAsia="ru-RU"/>
              </w:rPr>
              <w:t>1</w:t>
            </w:r>
          </w:p>
        </w:tc>
        <w:tc>
          <w:tcPr>
            <w:tcW w:w="2761" w:type="dxa"/>
            <w:tcBorders>
              <w:top w:val="single" w:sz="4" w:space="0" w:color="auto"/>
              <w:left w:val="single" w:sz="4" w:space="0" w:color="auto"/>
              <w:bottom w:val="single" w:sz="4" w:space="0" w:color="auto"/>
              <w:right w:val="single" w:sz="4" w:space="0" w:color="auto"/>
            </w:tcBorders>
            <w:vAlign w:val="center"/>
          </w:tcPr>
          <w:p w:rsidR="002102B6" w:rsidRPr="002102B6" w:rsidRDefault="002102B6" w:rsidP="005C408D">
            <w:pPr>
              <w:rPr>
                <w:lang w:val="en-US"/>
              </w:rPr>
            </w:pPr>
            <w:r w:rsidRPr="002102B6">
              <w:rPr>
                <w:lang w:eastAsia="ru-RU"/>
              </w:rPr>
              <w:t xml:space="preserve">Фреза дорожная </w:t>
            </w:r>
            <w:r w:rsidRPr="002102B6">
              <w:rPr>
                <w:lang w:val="en-US" w:eastAsia="ru-RU"/>
              </w:rPr>
              <w:t>Wirtgen W195i</w:t>
            </w:r>
          </w:p>
        </w:tc>
        <w:tc>
          <w:tcPr>
            <w:tcW w:w="1260" w:type="dxa"/>
            <w:tcBorders>
              <w:top w:val="single" w:sz="4" w:space="0" w:color="auto"/>
              <w:left w:val="single" w:sz="4" w:space="0" w:color="auto"/>
              <w:bottom w:val="single" w:sz="4" w:space="0" w:color="auto"/>
              <w:right w:val="single" w:sz="4" w:space="0" w:color="auto"/>
            </w:tcBorders>
            <w:vAlign w:val="center"/>
          </w:tcPr>
          <w:p w:rsidR="002102B6" w:rsidRPr="002102B6" w:rsidRDefault="002102B6" w:rsidP="005C408D">
            <w:pPr>
              <w:suppressAutoHyphens w:val="0"/>
              <w:jc w:val="center"/>
              <w:textAlignment w:val="auto"/>
              <w:rPr>
                <w:lang w:val="en-US" w:eastAsia="ru-RU"/>
              </w:rPr>
            </w:pPr>
            <w:r w:rsidRPr="002102B6">
              <w:rPr>
                <w:lang w:val="en-US" w:eastAsia="ru-RU"/>
              </w:rPr>
              <w:t>1</w:t>
            </w:r>
          </w:p>
        </w:tc>
        <w:tc>
          <w:tcPr>
            <w:tcW w:w="5956" w:type="dxa"/>
            <w:tcBorders>
              <w:top w:val="single" w:sz="4" w:space="0" w:color="auto"/>
              <w:left w:val="nil"/>
              <w:bottom w:val="single" w:sz="4" w:space="0" w:color="auto"/>
              <w:right w:val="single" w:sz="4" w:space="0" w:color="auto"/>
            </w:tcBorders>
            <w:vAlign w:val="center"/>
          </w:tcPr>
          <w:p w:rsidR="002102B6" w:rsidRPr="00393080" w:rsidRDefault="002102B6" w:rsidP="005C408D">
            <w:pPr>
              <w:jc w:val="both"/>
              <w:rPr>
                <w:b/>
                <w:bCs/>
              </w:rPr>
            </w:pPr>
            <w:r w:rsidRPr="00393080">
              <w:rPr>
                <w:b/>
                <w:bCs/>
              </w:rPr>
              <w:t>Общие требования:</w:t>
            </w:r>
          </w:p>
          <w:p w:rsidR="002102B6" w:rsidRPr="00393080" w:rsidRDefault="002102B6" w:rsidP="005C408D">
            <w:pPr>
              <w:jc w:val="both"/>
              <w:rPr>
                <w:lang w:eastAsia="ru-RU"/>
              </w:rPr>
            </w:pPr>
            <w:r w:rsidRPr="00393080">
              <w:rPr>
                <w:lang w:eastAsia="ru-RU"/>
              </w:rPr>
              <w:t>Фреза дорожная должна удовлетворять требованиям ТР ТС 010/2011 «Технического регламента о безопасности машин и оборудования», и декларацию соответствия подтверждающее качество и иметь отметку об уплате утилизационного сбора.</w:t>
            </w:r>
          </w:p>
          <w:p w:rsidR="002102B6" w:rsidRPr="00393080" w:rsidRDefault="002102B6" w:rsidP="005C408D">
            <w:pPr>
              <w:jc w:val="both"/>
              <w:rPr>
                <w:lang w:eastAsia="ru-RU"/>
              </w:rPr>
            </w:pPr>
            <w:r w:rsidRPr="00393080">
              <w:rPr>
                <w:lang w:eastAsia="ru-RU"/>
              </w:rPr>
              <w:t>Фреза дорожная должна быть новой, не бывшей в пользовании, год выпуска не ранее 2024 года, предназначенная для страны Заказчика.</w:t>
            </w:r>
            <w:r w:rsidRPr="00393080">
              <w:t xml:space="preserve"> </w:t>
            </w:r>
            <w:r w:rsidRPr="00393080">
              <w:rPr>
                <w:lang w:eastAsia="ru-RU"/>
              </w:rPr>
              <w:t>Гарантия не менее 12 месяцев с даты получения фрезы.</w:t>
            </w:r>
          </w:p>
          <w:p w:rsidR="002102B6" w:rsidRPr="00393080" w:rsidRDefault="002102B6" w:rsidP="005C408D">
            <w:pPr>
              <w:jc w:val="both"/>
              <w:rPr>
                <w:b/>
                <w:lang w:eastAsia="ru-RU"/>
              </w:rPr>
            </w:pPr>
            <w:r w:rsidRPr="00393080">
              <w:rPr>
                <w:b/>
                <w:lang w:eastAsia="ru-RU"/>
              </w:rPr>
              <w:t>Технические характеристики:</w:t>
            </w:r>
          </w:p>
          <w:p w:rsidR="002102B6" w:rsidRPr="00393080" w:rsidRDefault="002102B6" w:rsidP="005C408D">
            <w:pPr>
              <w:jc w:val="both"/>
              <w:rPr>
                <w:lang w:eastAsia="ru-RU"/>
              </w:rPr>
            </w:pPr>
            <w:r w:rsidRPr="00393080">
              <w:rPr>
                <w:lang w:eastAsia="ru-RU"/>
              </w:rPr>
              <w:t>Максимальная масса, кг: не менее 32120, не более 32670</w:t>
            </w:r>
          </w:p>
          <w:p w:rsidR="002102B6" w:rsidRPr="00393080" w:rsidRDefault="002102B6" w:rsidP="005C408D">
            <w:pPr>
              <w:jc w:val="both"/>
              <w:rPr>
                <w:lang w:eastAsia="ru-RU"/>
              </w:rPr>
            </w:pPr>
            <w:r w:rsidRPr="00393080">
              <w:rPr>
                <w:lang w:eastAsia="ru-RU"/>
              </w:rPr>
              <w:t>Рабочая масса, кг: не менее 29160, не более 29710.</w:t>
            </w:r>
          </w:p>
          <w:p w:rsidR="002102B6" w:rsidRPr="00393080" w:rsidRDefault="002102B6" w:rsidP="005C408D">
            <w:pPr>
              <w:suppressAutoHyphens w:val="0"/>
              <w:autoSpaceDE w:val="0"/>
              <w:adjustRightInd w:val="0"/>
              <w:textAlignment w:val="auto"/>
              <w:rPr>
                <w:lang w:eastAsia="ru-RU"/>
              </w:rPr>
            </w:pPr>
            <w:r w:rsidRPr="00393080">
              <w:rPr>
                <w:lang w:eastAsia="ru-RU"/>
              </w:rPr>
              <w:t xml:space="preserve">Транспортные габариты, мм: </w:t>
            </w:r>
          </w:p>
          <w:p w:rsidR="002102B6" w:rsidRPr="00393080" w:rsidRDefault="002102B6" w:rsidP="005C408D">
            <w:pPr>
              <w:suppressAutoHyphens w:val="0"/>
              <w:autoSpaceDE w:val="0"/>
              <w:adjustRightInd w:val="0"/>
              <w:textAlignment w:val="auto"/>
              <w:rPr>
                <w:lang w:eastAsia="ru-RU"/>
              </w:rPr>
            </w:pPr>
            <w:r w:rsidRPr="00393080">
              <w:rPr>
                <w:lang w:eastAsia="ru-RU"/>
              </w:rPr>
              <w:t>- длина: не менее 15380, не более 15630.</w:t>
            </w:r>
          </w:p>
          <w:p w:rsidR="002102B6" w:rsidRPr="00393080" w:rsidRDefault="002102B6" w:rsidP="005C408D">
            <w:pPr>
              <w:suppressAutoHyphens w:val="0"/>
              <w:autoSpaceDE w:val="0"/>
              <w:adjustRightInd w:val="0"/>
              <w:textAlignment w:val="auto"/>
              <w:rPr>
                <w:lang w:eastAsia="ru-RU"/>
              </w:rPr>
            </w:pPr>
            <w:r w:rsidRPr="00393080">
              <w:rPr>
                <w:lang w:eastAsia="ru-RU"/>
              </w:rPr>
              <w:t>- длина без конвейера: не менее 8340, не более 8585.</w:t>
            </w:r>
          </w:p>
          <w:p w:rsidR="002102B6" w:rsidRPr="00393080" w:rsidRDefault="002102B6" w:rsidP="005C408D">
            <w:pPr>
              <w:suppressAutoHyphens w:val="0"/>
              <w:autoSpaceDE w:val="0"/>
              <w:adjustRightInd w:val="0"/>
              <w:textAlignment w:val="auto"/>
              <w:rPr>
                <w:lang w:eastAsia="ru-RU"/>
              </w:rPr>
            </w:pPr>
            <w:r w:rsidRPr="00393080">
              <w:rPr>
                <w:lang w:eastAsia="ru-RU"/>
              </w:rPr>
              <w:t>- ширина 2500.</w:t>
            </w:r>
          </w:p>
          <w:p w:rsidR="002102B6" w:rsidRPr="00393080" w:rsidRDefault="002102B6" w:rsidP="005C408D">
            <w:pPr>
              <w:suppressAutoHyphens w:val="0"/>
              <w:autoSpaceDE w:val="0"/>
              <w:adjustRightInd w:val="0"/>
              <w:textAlignment w:val="auto"/>
              <w:rPr>
                <w:lang w:eastAsia="ru-RU"/>
              </w:rPr>
            </w:pPr>
            <w:r w:rsidRPr="00393080">
              <w:rPr>
                <w:lang w:eastAsia="ru-RU"/>
              </w:rPr>
              <w:t>- высота 3000.</w:t>
            </w:r>
          </w:p>
          <w:p w:rsidR="002102B6" w:rsidRPr="00393080" w:rsidRDefault="002102B6" w:rsidP="005C408D">
            <w:pPr>
              <w:suppressAutoHyphens w:val="0"/>
              <w:autoSpaceDE w:val="0"/>
              <w:adjustRightInd w:val="0"/>
              <w:textAlignment w:val="auto"/>
              <w:rPr>
                <w:lang w:eastAsia="ru-RU"/>
              </w:rPr>
            </w:pPr>
            <w:r w:rsidRPr="00393080">
              <w:rPr>
                <w:lang w:eastAsia="ru-RU"/>
              </w:rPr>
              <w:t>Рабочие габариты (длина, ширина, высота), мм: не менее 14570, не более 14815 х 2500 х 3950.</w:t>
            </w:r>
          </w:p>
          <w:p w:rsidR="002102B6" w:rsidRPr="00393080" w:rsidRDefault="002102B6" w:rsidP="005C408D">
            <w:pPr>
              <w:jc w:val="both"/>
              <w:rPr>
                <w:lang w:eastAsia="ru-RU"/>
              </w:rPr>
            </w:pPr>
            <w:r w:rsidRPr="00393080">
              <w:rPr>
                <w:lang w:eastAsia="ru-RU"/>
              </w:rPr>
              <w:t>Рабочая и транспортная скорость: 0-85 м/мин (0-5 км/ч).</w:t>
            </w:r>
          </w:p>
          <w:p w:rsidR="002102B6" w:rsidRPr="00393080" w:rsidRDefault="002102B6" w:rsidP="005C408D">
            <w:pPr>
              <w:jc w:val="both"/>
              <w:rPr>
                <w:lang w:eastAsia="ru-RU"/>
              </w:rPr>
            </w:pPr>
            <w:r w:rsidRPr="00393080">
              <w:rPr>
                <w:lang w:eastAsia="ru-RU"/>
              </w:rPr>
              <w:t>Максимальная производительность, м3/час: 375.</w:t>
            </w:r>
          </w:p>
          <w:p w:rsidR="002102B6" w:rsidRPr="00393080" w:rsidRDefault="002102B6" w:rsidP="005C408D">
            <w:pPr>
              <w:jc w:val="both"/>
              <w:rPr>
                <w:lang w:eastAsia="ru-RU"/>
              </w:rPr>
            </w:pPr>
            <w:r w:rsidRPr="00393080">
              <w:rPr>
                <w:lang w:eastAsia="ru-RU"/>
              </w:rPr>
              <w:t>Ширина фрезерования, мм: 2000.</w:t>
            </w:r>
          </w:p>
          <w:p w:rsidR="002102B6" w:rsidRPr="00393080" w:rsidRDefault="002102B6" w:rsidP="005C408D">
            <w:pPr>
              <w:jc w:val="both"/>
              <w:rPr>
                <w:lang w:eastAsia="ru-RU"/>
              </w:rPr>
            </w:pPr>
            <w:r w:rsidRPr="00393080">
              <w:rPr>
                <w:lang w:eastAsia="ru-RU"/>
              </w:rPr>
              <w:t>Максимальная глубина фрезерования, мм: 330.</w:t>
            </w:r>
          </w:p>
          <w:p w:rsidR="002102B6" w:rsidRPr="00393080" w:rsidRDefault="002102B6" w:rsidP="005C408D">
            <w:pPr>
              <w:jc w:val="both"/>
              <w:rPr>
                <w:lang w:eastAsia="ru-RU"/>
              </w:rPr>
            </w:pPr>
            <w:r w:rsidRPr="00393080">
              <w:rPr>
                <w:lang w:eastAsia="ru-RU"/>
              </w:rPr>
              <w:t>Ширина приемного и погрузочного конвейеров, мм: 850.</w:t>
            </w:r>
          </w:p>
          <w:p w:rsidR="002102B6" w:rsidRPr="00393080" w:rsidRDefault="002102B6" w:rsidP="005C408D">
            <w:pPr>
              <w:jc w:val="both"/>
              <w:rPr>
                <w:lang w:eastAsia="ru-RU"/>
              </w:rPr>
            </w:pPr>
            <w:r w:rsidRPr="00393080">
              <w:rPr>
                <w:lang w:eastAsia="ru-RU"/>
              </w:rPr>
              <w:t>Бак для воды, л: не менее 3200, не более 3280</w:t>
            </w:r>
          </w:p>
          <w:p w:rsidR="002102B6" w:rsidRPr="00393080" w:rsidRDefault="002102B6" w:rsidP="005C408D">
            <w:pPr>
              <w:jc w:val="both"/>
              <w:rPr>
                <w:lang w:eastAsia="ru-RU"/>
              </w:rPr>
            </w:pPr>
            <w:r w:rsidRPr="00393080">
              <w:rPr>
                <w:lang w:eastAsia="ru-RU"/>
              </w:rPr>
              <w:t>Гидравлический бак, л: 200.</w:t>
            </w:r>
          </w:p>
          <w:p w:rsidR="002102B6" w:rsidRPr="00393080" w:rsidRDefault="002102B6" w:rsidP="005C408D">
            <w:pPr>
              <w:jc w:val="both"/>
              <w:rPr>
                <w:lang w:eastAsia="ru-RU"/>
              </w:rPr>
            </w:pPr>
            <w:r w:rsidRPr="00393080">
              <w:rPr>
                <w:lang w:eastAsia="ru-RU"/>
              </w:rPr>
              <w:t>Топливный бак, л: 1160.</w:t>
            </w:r>
          </w:p>
          <w:p w:rsidR="002102B6" w:rsidRPr="00393080" w:rsidRDefault="002102B6" w:rsidP="005C408D">
            <w:pPr>
              <w:jc w:val="both"/>
              <w:rPr>
                <w:lang w:eastAsia="ru-RU"/>
              </w:rPr>
            </w:pPr>
            <w:r w:rsidRPr="00393080">
              <w:rPr>
                <w:lang w:eastAsia="ru-RU"/>
              </w:rPr>
              <w:t xml:space="preserve">Двигатель: дизельный, 6-ти цилиндровый, </w:t>
            </w:r>
            <w:r w:rsidRPr="00393080">
              <w:rPr>
                <w:lang w:val="en-US" w:eastAsia="ru-RU"/>
              </w:rPr>
              <w:t>CUMMINS</w:t>
            </w:r>
            <w:r w:rsidRPr="00393080">
              <w:rPr>
                <w:lang w:eastAsia="ru-RU"/>
              </w:rPr>
              <w:t xml:space="preserve"> </w:t>
            </w:r>
            <w:r w:rsidRPr="00393080">
              <w:rPr>
                <w:lang w:val="en-US" w:eastAsia="ru-RU"/>
              </w:rPr>
              <w:t>X</w:t>
            </w:r>
            <w:r w:rsidRPr="00393080">
              <w:rPr>
                <w:lang w:eastAsia="ru-RU"/>
              </w:rPr>
              <w:t>15.</w:t>
            </w:r>
          </w:p>
          <w:p w:rsidR="002102B6" w:rsidRPr="00393080" w:rsidRDefault="002102B6" w:rsidP="005C408D">
            <w:pPr>
              <w:jc w:val="both"/>
              <w:rPr>
                <w:lang w:eastAsia="ru-RU"/>
              </w:rPr>
            </w:pPr>
            <w:r w:rsidRPr="00393080">
              <w:rPr>
                <w:lang w:eastAsia="ru-RU"/>
              </w:rPr>
              <w:t>Номинальная мощность (при 2100 об/мин): 373кВт/507л.с.</w:t>
            </w:r>
          </w:p>
          <w:p w:rsidR="002102B6" w:rsidRPr="00393080" w:rsidRDefault="002102B6" w:rsidP="005C408D">
            <w:pPr>
              <w:jc w:val="both"/>
              <w:rPr>
                <w:lang w:eastAsia="ru-RU"/>
              </w:rPr>
            </w:pPr>
            <w:r w:rsidRPr="00393080">
              <w:rPr>
                <w:lang w:eastAsia="ru-RU"/>
              </w:rPr>
              <w:t>Максимальная мощность: 410кВт/557л.с.</w:t>
            </w:r>
          </w:p>
          <w:p w:rsidR="002102B6" w:rsidRPr="00393080" w:rsidRDefault="002102B6" w:rsidP="005C408D">
            <w:pPr>
              <w:jc w:val="both"/>
              <w:rPr>
                <w:lang w:eastAsia="ru-RU"/>
              </w:rPr>
            </w:pPr>
            <w:r w:rsidRPr="00393080">
              <w:rPr>
                <w:lang w:eastAsia="ru-RU"/>
              </w:rPr>
              <w:t>Фрезерный барабан с 146 резцами.</w:t>
            </w:r>
          </w:p>
          <w:p w:rsidR="002102B6" w:rsidRPr="00393080" w:rsidRDefault="002102B6" w:rsidP="005C408D">
            <w:pPr>
              <w:jc w:val="both"/>
              <w:rPr>
                <w:lang w:eastAsia="ru-RU"/>
              </w:rPr>
            </w:pPr>
            <w:r w:rsidRPr="00393080">
              <w:rPr>
                <w:lang w:eastAsia="ru-RU"/>
              </w:rPr>
              <w:t>Крыша кабины оператора с передним лобовым и задним стеклом.</w:t>
            </w:r>
          </w:p>
          <w:p w:rsidR="002102B6" w:rsidRPr="00393080" w:rsidRDefault="002102B6" w:rsidP="005C408D">
            <w:pPr>
              <w:jc w:val="both"/>
              <w:rPr>
                <w:lang w:eastAsia="ru-RU"/>
              </w:rPr>
            </w:pPr>
            <w:r w:rsidRPr="00393080">
              <w:rPr>
                <w:lang w:eastAsia="ru-RU"/>
              </w:rPr>
              <w:t>Подножка к стойке оператора, слева и справа.</w:t>
            </w:r>
          </w:p>
          <w:p w:rsidR="002102B6" w:rsidRPr="00393080" w:rsidRDefault="002102B6" w:rsidP="005C408D">
            <w:pPr>
              <w:jc w:val="both"/>
            </w:pPr>
            <w:r w:rsidRPr="00393080">
              <w:t xml:space="preserve">Конструкция машины обеспечивает оптимальный обзор края фрезеруемой полосы. </w:t>
            </w:r>
          </w:p>
          <w:p w:rsidR="002102B6" w:rsidRPr="00393080" w:rsidRDefault="002102B6" w:rsidP="005C408D">
            <w:pPr>
              <w:jc w:val="both"/>
            </w:pPr>
            <w:r w:rsidRPr="00393080">
              <w:t xml:space="preserve">Гидравлически открываемый капот двигателя с шумоизоляцией. </w:t>
            </w:r>
          </w:p>
          <w:p w:rsidR="002102B6" w:rsidRPr="00393080" w:rsidRDefault="002102B6" w:rsidP="005C408D">
            <w:pPr>
              <w:jc w:val="both"/>
            </w:pPr>
            <w:r w:rsidRPr="00393080">
              <w:t xml:space="preserve">Гидроагрегат с питанием от аккумулятора для капота двигателя / крыши площадки машиниста. </w:t>
            </w:r>
          </w:p>
          <w:p w:rsidR="002102B6" w:rsidRPr="00393080" w:rsidRDefault="002102B6" w:rsidP="005C408D">
            <w:pPr>
              <w:jc w:val="both"/>
            </w:pPr>
            <w:r w:rsidRPr="00393080">
              <w:lastRenderedPageBreak/>
              <w:t xml:space="preserve">Система охлаждения двигателя с регулируемой частотой вращения вентилятора. </w:t>
            </w:r>
          </w:p>
          <w:p w:rsidR="002102B6" w:rsidRPr="00393080" w:rsidRDefault="002102B6" w:rsidP="005C408D">
            <w:pPr>
              <w:jc w:val="both"/>
            </w:pPr>
            <w:r w:rsidRPr="00393080">
              <w:t xml:space="preserve">Три стандартные функции управления тележками (движение «крабом», движение по кругу, управление передними тележками). </w:t>
            </w:r>
          </w:p>
          <w:p w:rsidR="002102B6" w:rsidRPr="00393080" w:rsidRDefault="002102B6" w:rsidP="005C408D">
            <w:pPr>
              <w:jc w:val="both"/>
            </w:pPr>
            <w:r w:rsidRPr="00393080">
              <w:t xml:space="preserve">Износостойкие, двухслойные гусеничные траки (EPS) из полиуретана. Система управления машиной WIDRIVE. </w:t>
            </w:r>
          </w:p>
          <w:p w:rsidR="002102B6" w:rsidRPr="00393080" w:rsidRDefault="002102B6" w:rsidP="005C408D">
            <w:pPr>
              <w:jc w:val="both"/>
            </w:pPr>
            <w:r w:rsidRPr="00393080">
              <w:t xml:space="preserve">Управляет согласованной работой основных компонентов машины: двигателя, приводов ходовой части, фрезерного барабана и лент конвейера, системы орошения, 4-х точечной подвески и системы нивелирования, обеспечивает снижения расхода топлива и повышения производительности. </w:t>
            </w:r>
          </w:p>
          <w:p w:rsidR="002102B6" w:rsidRPr="00393080" w:rsidRDefault="002102B6" w:rsidP="005C408D">
            <w:pPr>
              <w:jc w:val="both"/>
            </w:pPr>
            <w:r w:rsidRPr="00393080">
              <w:t xml:space="preserve">Система ISC – система автоматического управления трансмиссией. Выполняет три основные функции: электронная антипробуксовочная система, автоматическое регулирование скорости отдельных тележек в поворотах и оптимизация производительности подачи. </w:t>
            </w:r>
          </w:p>
          <w:p w:rsidR="002102B6" w:rsidRPr="00393080" w:rsidRDefault="002102B6" w:rsidP="005C408D">
            <w:pPr>
              <w:jc w:val="both"/>
            </w:pPr>
            <w:r w:rsidRPr="00393080">
              <w:t xml:space="preserve">Платформа машиниста с возможностью доступа к рабочему месту с левой и правой стороны машины. </w:t>
            </w:r>
          </w:p>
          <w:p w:rsidR="002102B6" w:rsidRPr="00393080" w:rsidRDefault="002102B6" w:rsidP="005C408D">
            <w:pPr>
              <w:jc w:val="both"/>
            </w:pPr>
            <w:r w:rsidRPr="00393080">
              <w:t xml:space="preserve">Цветной мультифункциональный пульт управления машиной с выводом на экран важных эксплуатационных параметров машины. </w:t>
            </w:r>
          </w:p>
          <w:p w:rsidR="002102B6" w:rsidRPr="00393080" w:rsidRDefault="002102B6" w:rsidP="005C408D">
            <w:pPr>
              <w:jc w:val="both"/>
            </w:pPr>
            <w:r w:rsidRPr="00393080">
              <w:t xml:space="preserve">Антивандальные крышки для панелей управления с замком. </w:t>
            </w:r>
          </w:p>
          <w:p w:rsidR="002102B6" w:rsidRPr="00393080" w:rsidRDefault="002102B6" w:rsidP="005C408D">
            <w:pPr>
              <w:jc w:val="both"/>
            </w:pPr>
            <w:r w:rsidRPr="00393080">
              <w:t xml:space="preserve">Две внешних панели на корпусе машины для управления машиной стоя на дороге. </w:t>
            </w:r>
          </w:p>
          <w:p w:rsidR="002102B6" w:rsidRPr="00393080" w:rsidRDefault="002102B6" w:rsidP="005C408D">
            <w:pPr>
              <w:jc w:val="both"/>
            </w:pPr>
            <w:r w:rsidRPr="00393080">
              <w:t xml:space="preserve">Диагностика машины на панели управления. </w:t>
            </w:r>
          </w:p>
          <w:p w:rsidR="002102B6" w:rsidRPr="00393080" w:rsidRDefault="002102B6" w:rsidP="005C408D">
            <w:pPr>
              <w:jc w:val="both"/>
            </w:pPr>
            <w:r w:rsidRPr="00393080">
              <w:t xml:space="preserve">Система нивелирования LEVEL PRO PLUS с дисплеем управления. Электронные датчики глубины фрезерования, встроенные справа и слева в гидроцилиндры боковых щитов. </w:t>
            </w:r>
          </w:p>
          <w:p w:rsidR="002102B6" w:rsidRPr="00393080" w:rsidRDefault="002102B6" w:rsidP="005C408D">
            <w:pPr>
              <w:jc w:val="both"/>
            </w:pPr>
            <w:r w:rsidRPr="00393080">
              <w:t xml:space="preserve">Регулировка мощности фрезерования с функцией автоматического включения/выключения. </w:t>
            </w:r>
          </w:p>
          <w:p w:rsidR="002102B6" w:rsidRPr="00393080" w:rsidRDefault="002102B6" w:rsidP="005C408D">
            <w:pPr>
              <w:jc w:val="both"/>
            </w:pPr>
            <w:r w:rsidRPr="00393080">
              <w:t xml:space="preserve">Три частоты вращения фрезерного барабана, переключаемые с платформы машиниста, с функцией включения/выключения. </w:t>
            </w:r>
          </w:p>
          <w:p w:rsidR="002102B6" w:rsidRPr="00393080" w:rsidRDefault="002102B6" w:rsidP="005C408D">
            <w:pPr>
              <w:jc w:val="both"/>
            </w:pPr>
            <w:r w:rsidRPr="00393080">
              <w:t xml:space="preserve">Механический привод фрезерного барабана через ременную передачу с автоматическим натяжным устройством. </w:t>
            </w:r>
          </w:p>
          <w:p w:rsidR="002102B6" w:rsidRPr="00393080" w:rsidRDefault="002102B6" w:rsidP="005C408D">
            <w:pPr>
              <w:jc w:val="both"/>
            </w:pPr>
            <w:r w:rsidRPr="00393080">
              <w:t xml:space="preserve">Переднее прижимное устройство (корабль) с гидравлической подъемной функцией для конвейера. </w:t>
            </w:r>
          </w:p>
          <w:p w:rsidR="002102B6" w:rsidRPr="00393080" w:rsidRDefault="002102B6" w:rsidP="005C408D">
            <w:pPr>
              <w:jc w:val="both"/>
            </w:pPr>
            <w:r w:rsidRPr="00393080">
              <w:t xml:space="preserve">Автоматически включаемая водяная система орошения фрезерного барабана под высоким давлением с регулировкой расхода. </w:t>
            </w:r>
          </w:p>
          <w:p w:rsidR="002102B6" w:rsidRPr="00393080" w:rsidRDefault="002102B6" w:rsidP="005C408D">
            <w:pPr>
              <w:jc w:val="both"/>
            </w:pPr>
            <w:r w:rsidRPr="00393080">
              <w:t xml:space="preserve">Гидравлически поднимаемый и устанавливаемый </w:t>
            </w:r>
            <w:proofErr w:type="spellStart"/>
            <w:r w:rsidRPr="00393080">
              <w:t>зачистной</w:t>
            </w:r>
            <w:proofErr w:type="spellEnd"/>
            <w:r w:rsidRPr="00393080">
              <w:t xml:space="preserve"> щит с автоматической блокировкой. </w:t>
            </w:r>
          </w:p>
          <w:p w:rsidR="002102B6" w:rsidRPr="00393080" w:rsidRDefault="002102B6" w:rsidP="005C408D">
            <w:pPr>
              <w:jc w:val="both"/>
            </w:pPr>
            <w:r w:rsidRPr="00393080">
              <w:t xml:space="preserve">Функция </w:t>
            </w:r>
            <w:proofErr w:type="spellStart"/>
            <w:r w:rsidRPr="00393080">
              <w:t>зачистного</w:t>
            </w:r>
            <w:proofErr w:type="spellEnd"/>
            <w:r w:rsidRPr="00393080">
              <w:t xml:space="preserve"> щита должна иметь гидравлический прижим и сегментированное лезвие скребка из карбида вольфрама. </w:t>
            </w:r>
          </w:p>
          <w:p w:rsidR="002102B6" w:rsidRPr="00393080" w:rsidRDefault="002102B6" w:rsidP="005C408D">
            <w:pPr>
              <w:jc w:val="both"/>
            </w:pPr>
            <w:r w:rsidRPr="00393080">
              <w:t xml:space="preserve">Гидравлически поднимаемый боковой щит, справа на 450 мм и слева на 330 мм, позволяющий производить фрезерование от бордюра. </w:t>
            </w:r>
          </w:p>
          <w:p w:rsidR="002102B6" w:rsidRPr="00393080" w:rsidRDefault="002102B6" w:rsidP="005C408D">
            <w:pPr>
              <w:jc w:val="both"/>
            </w:pPr>
            <w:r w:rsidRPr="00393080">
              <w:t xml:space="preserve">Двухступенчатая конвейерная система в комплекте с защитными кожухами и с ручной или автоматически регулировкой скорости подачи. Гидравлически складной погрузочный конвейер с возможностью поворота на 120° (влево и вправо на 60°) и регулируемой высотой разгрузки. </w:t>
            </w:r>
          </w:p>
          <w:p w:rsidR="002102B6" w:rsidRPr="00393080" w:rsidRDefault="002102B6" w:rsidP="005C408D">
            <w:pPr>
              <w:jc w:val="both"/>
            </w:pPr>
            <w:r w:rsidRPr="00393080">
              <w:t xml:space="preserve">Система орошения водой на ленточном конвейере. </w:t>
            </w:r>
          </w:p>
          <w:p w:rsidR="002102B6" w:rsidRPr="00393080" w:rsidRDefault="002102B6" w:rsidP="005C408D">
            <w:pPr>
              <w:jc w:val="both"/>
            </w:pPr>
            <w:r w:rsidRPr="00393080">
              <w:t xml:space="preserve">Система подачи воды под давлением с регулируемой нагрузкой на насос, включая блок промывки, в комплекте со шлангом, пистолетом и устройством для хранения шланга. </w:t>
            </w:r>
          </w:p>
          <w:p w:rsidR="002102B6" w:rsidRPr="00393080" w:rsidRDefault="002102B6" w:rsidP="005C408D">
            <w:pPr>
              <w:jc w:val="both"/>
            </w:pPr>
            <w:r w:rsidRPr="00393080">
              <w:t xml:space="preserve">Ящик для хранения между задними опорами. </w:t>
            </w:r>
          </w:p>
          <w:p w:rsidR="002102B6" w:rsidRPr="00393080" w:rsidRDefault="002102B6" w:rsidP="005C408D">
            <w:pPr>
              <w:jc w:val="both"/>
            </w:pPr>
            <w:r w:rsidRPr="00393080">
              <w:t>Два зеркала спереди, одно зеркало посередине и одно зеркало в задней части машины.</w:t>
            </w:r>
          </w:p>
          <w:p w:rsidR="002102B6" w:rsidRPr="00393080" w:rsidRDefault="002102B6" w:rsidP="005C408D">
            <w:pPr>
              <w:jc w:val="both"/>
            </w:pPr>
            <w:r w:rsidRPr="00393080">
              <w:t xml:space="preserve">6 выключателей аварийного остановки. </w:t>
            </w:r>
          </w:p>
          <w:p w:rsidR="002102B6" w:rsidRPr="00393080" w:rsidRDefault="002102B6" w:rsidP="005C408D">
            <w:pPr>
              <w:jc w:val="both"/>
            </w:pPr>
            <w:r w:rsidRPr="00393080">
              <w:t xml:space="preserve">Освещение «Welcome» и «Go Home» включает светодиодное освещение в зоне доступа машиниста и платформы. </w:t>
            </w:r>
          </w:p>
          <w:p w:rsidR="002102B6" w:rsidRPr="00393080" w:rsidRDefault="002102B6" w:rsidP="005C408D">
            <w:pPr>
              <w:jc w:val="both"/>
            </w:pPr>
            <w:r w:rsidRPr="00393080">
              <w:t xml:space="preserve">10 светодиодных рабочих фар и проблесковый маячок. </w:t>
            </w:r>
          </w:p>
          <w:p w:rsidR="002102B6" w:rsidRPr="00393080" w:rsidRDefault="002102B6" w:rsidP="005C408D">
            <w:pPr>
              <w:jc w:val="both"/>
            </w:pPr>
            <w:r w:rsidRPr="00393080">
              <w:t>Окраска белая с оранжевыми полосами.</w:t>
            </w:r>
          </w:p>
          <w:p w:rsidR="002102B6" w:rsidRPr="00393080" w:rsidRDefault="002102B6" w:rsidP="005C408D">
            <w:pPr>
              <w:jc w:val="both"/>
            </w:pPr>
            <w:r w:rsidRPr="00393080">
              <w:t>Мойка высокого давления.</w:t>
            </w:r>
          </w:p>
          <w:p w:rsidR="002102B6" w:rsidRPr="00393080" w:rsidRDefault="002102B6" w:rsidP="005C408D">
            <w:pPr>
              <w:jc w:val="both"/>
              <w:rPr>
                <w:lang w:eastAsia="ru-RU"/>
              </w:rPr>
            </w:pPr>
            <w:r w:rsidRPr="00393080">
              <w:t>Мультиплекс 3-х точечный, односторонний с 2-мя ультразвуковыми</w:t>
            </w:r>
            <w:r w:rsidRPr="00393080">
              <w:rPr>
                <w:lang w:eastAsia="ru-RU"/>
              </w:rPr>
              <w:t xml:space="preserve">  датчиками.</w:t>
            </w:r>
          </w:p>
          <w:p w:rsidR="002102B6" w:rsidRPr="00393080" w:rsidRDefault="002102B6" w:rsidP="005C408D">
            <w:pPr>
              <w:jc w:val="both"/>
              <w:rPr>
                <w:lang w:eastAsia="ru-RU"/>
              </w:rPr>
            </w:pPr>
            <w:r w:rsidRPr="00393080">
              <w:rPr>
                <w:lang w:eastAsia="ru-RU"/>
              </w:rPr>
              <w:t>Датчик поперечного уклона.</w:t>
            </w:r>
          </w:p>
          <w:p w:rsidR="002102B6" w:rsidRPr="00393080" w:rsidRDefault="002102B6" w:rsidP="005C408D">
            <w:pPr>
              <w:jc w:val="both"/>
            </w:pPr>
            <w:r w:rsidRPr="00393080">
              <w:rPr>
                <w:lang w:eastAsia="ru-RU"/>
              </w:rPr>
              <w:lastRenderedPageBreak/>
              <w:t xml:space="preserve">Дополнительный пульт </w:t>
            </w:r>
            <w:r w:rsidRPr="00393080">
              <w:t>Level Pro Plus.</w:t>
            </w:r>
          </w:p>
          <w:p w:rsidR="002102B6" w:rsidRPr="00393080" w:rsidRDefault="002102B6" w:rsidP="005C408D">
            <w:pPr>
              <w:jc w:val="both"/>
              <w:rPr>
                <w:lang w:eastAsia="ru-RU"/>
              </w:rPr>
            </w:pPr>
            <w:proofErr w:type="spellStart"/>
            <w:r w:rsidRPr="00393080">
              <w:t>Пневмовыколотка</w:t>
            </w:r>
            <w:proofErr w:type="spellEnd"/>
            <w:r w:rsidRPr="00393080">
              <w:t xml:space="preserve"> для резцов.</w:t>
            </w:r>
          </w:p>
          <w:p w:rsidR="002102B6" w:rsidRPr="00393080" w:rsidRDefault="002102B6" w:rsidP="005C408D">
            <w:pPr>
              <w:jc w:val="both"/>
              <w:rPr>
                <w:lang w:eastAsia="ru-RU"/>
              </w:rPr>
            </w:pPr>
          </w:p>
          <w:p w:rsidR="002102B6" w:rsidRPr="00393080" w:rsidRDefault="002102B6" w:rsidP="005C408D">
            <w:pPr>
              <w:jc w:val="both"/>
              <w:rPr>
                <w:lang w:eastAsia="ru-RU"/>
              </w:rPr>
            </w:pPr>
            <w:r w:rsidRPr="00393080">
              <w:rPr>
                <w:lang w:eastAsia="ru-RU"/>
              </w:rPr>
              <w:t>Инструкция по эксплуатации на русском языке.</w:t>
            </w:r>
          </w:p>
          <w:p w:rsidR="002102B6" w:rsidRPr="00393080" w:rsidRDefault="002102B6" w:rsidP="005C408D">
            <w:pPr>
              <w:jc w:val="both"/>
              <w:rPr>
                <w:lang w:eastAsia="ru-RU"/>
              </w:rPr>
            </w:pPr>
            <w:r w:rsidRPr="00393080">
              <w:rPr>
                <w:lang w:eastAsia="ru-RU"/>
              </w:rPr>
              <w:t>Каталог запчастей.</w:t>
            </w:r>
          </w:p>
          <w:p w:rsidR="002102B6" w:rsidRPr="002102B6" w:rsidRDefault="002102B6" w:rsidP="00393080">
            <w:pPr>
              <w:jc w:val="both"/>
              <w:rPr>
                <w:rFonts w:ascii="Calibri" w:hAnsi="Calibri" w:cs="MyriadPro-Regular"/>
                <w:lang w:eastAsia="ru-RU"/>
              </w:rPr>
            </w:pPr>
            <w:r w:rsidRPr="00393080">
              <w:rPr>
                <w:lang w:eastAsia="ru-RU"/>
              </w:rPr>
              <w:t>Обучение операторов заказчика работе непосредственно на объекте входит в стоимость машины.</w:t>
            </w:r>
          </w:p>
        </w:tc>
      </w:tr>
    </w:tbl>
    <w:p w:rsidR="002D17AA" w:rsidRPr="002D17AA" w:rsidRDefault="002D17AA" w:rsidP="002D17AA">
      <w:pPr>
        <w:jc w:val="both"/>
        <w:rPr>
          <w:sz w:val="22"/>
          <w:szCs w:val="22"/>
        </w:rPr>
      </w:pPr>
    </w:p>
    <w:p w:rsidR="002D17AA" w:rsidRPr="002D17AA" w:rsidRDefault="002D17AA" w:rsidP="002D17AA">
      <w:pPr>
        <w:ind w:firstLine="3402"/>
        <w:jc w:val="both"/>
        <w:rPr>
          <w:b/>
          <w:sz w:val="22"/>
          <w:szCs w:val="22"/>
        </w:rPr>
      </w:pPr>
    </w:p>
    <w:tbl>
      <w:tblPr>
        <w:tblW w:w="0" w:type="auto"/>
        <w:tblLayout w:type="fixed"/>
        <w:tblCellMar>
          <w:left w:w="115" w:type="dxa"/>
          <w:right w:w="115" w:type="dxa"/>
        </w:tblCellMar>
        <w:tblLook w:val="04A0" w:firstRow="1" w:lastRow="0" w:firstColumn="1" w:lastColumn="0" w:noHBand="0" w:noVBand="1"/>
      </w:tblPr>
      <w:tblGrid>
        <w:gridCol w:w="5215"/>
        <w:gridCol w:w="5445"/>
      </w:tblGrid>
      <w:tr w:rsidR="004B68F0" w:rsidRPr="000540A8" w:rsidTr="005C408D">
        <w:tc>
          <w:tcPr>
            <w:tcW w:w="5215" w:type="dxa"/>
            <w:shd w:val="clear" w:color="auto" w:fill="auto"/>
            <w:tcMar>
              <w:left w:w="115" w:type="dxa"/>
              <w:right w:w="115" w:type="dxa"/>
            </w:tcMar>
          </w:tcPr>
          <w:p w:rsidR="004B68F0" w:rsidRDefault="004B68F0" w:rsidP="005C408D"/>
          <w:p w:rsidR="004B68F0" w:rsidRDefault="004B68F0" w:rsidP="005C408D"/>
          <w:p w:rsidR="004B68F0" w:rsidRPr="003D4632" w:rsidRDefault="004B68F0" w:rsidP="005C408D">
            <w:pPr>
              <w:rPr>
                <w:b/>
                <w:bCs/>
                <w:sz w:val="22"/>
                <w:szCs w:val="22"/>
              </w:rPr>
            </w:pPr>
            <w:r w:rsidRPr="003D4632">
              <w:rPr>
                <w:b/>
                <w:bCs/>
                <w:sz w:val="22"/>
                <w:szCs w:val="22"/>
              </w:rPr>
              <w:t xml:space="preserve">Лизингополучатель: </w:t>
            </w:r>
          </w:p>
          <w:p w:rsidR="004B68F0" w:rsidRPr="000540A8" w:rsidRDefault="004B68F0" w:rsidP="005C408D">
            <w:pPr>
              <w:rPr>
                <w:sz w:val="22"/>
                <w:szCs w:val="22"/>
              </w:rPr>
            </w:pPr>
            <w:r w:rsidRPr="000540A8">
              <w:rPr>
                <w:sz w:val="22"/>
                <w:szCs w:val="22"/>
              </w:rPr>
              <w:t>Генеральный директор</w:t>
            </w:r>
          </w:p>
          <w:p w:rsidR="004B68F0" w:rsidRPr="000540A8" w:rsidRDefault="004B68F0" w:rsidP="005C408D">
            <w:pPr>
              <w:rPr>
                <w:sz w:val="22"/>
                <w:szCs w:val="22"/>
              </w:rPr>
            </w:pPr>
            <w:r>
              <w:rPr>
                <w:sz w:val="22"/>
                <w:szCs w:val="22"/>
              </w:rPr>
              <w:t>АО «Коми дорожная компания»</w:t>
            </w:r>
          </w:p>
          <w:p w:rsidR="004B68F0" w:rsidRPr="000540A8" w:rsidRDefault="004B68F0" w:rsidP="005C408D">
            <w:pPr>
              <w:rPr>
                <w:sz w:val="22"/>
                <w:szCs w:val="22"/>
              </w:rPr>
            </w:pPr>
          </w:p>
          <w:p w:rsidR="004B68F0" w:rsidRPr="000540A8" w:rsidRDefault="004B68F0" w:rsidP="005C408D">
            <w:pPr>
              <w:rPr>
                <w:sz w:val="22"/>
                <w:szCs w:val="22"/>
              </w:rPr>
            </w:pPr>
            <w:r w:rsidRPr="000540A8">
              <w:rPr>
                <w:sz w:val="22"/>
                <w:szCs w:val="22"/>
              </w:rPr>
              <w:t>_____________________К.И. Забалуев</w:t>
            </w:r>
          </w:p>
          <w:p w:rsidR="004B68F0" w:rsidRPr="000540A8" w:rsidRDefault="004B68F0" w:rsidP="005C408D">
            <w:proofErr w:type="spellStart"/>
            <w:r w:rsidRPr="000540A8">
              <w:rPr>
                <w:sz w:val="22"/>
                <w:szCs w:val="22"/>
              </w:rPr>
              <w:t>эцп</w:t>
            </w:r>
            <w:proofErr w:type="spellEnd"/>
            <w:r w:rsidRPr="000540A8">
              <w:rPr>
                <w:sz w:val="22"/>
                <w:szCs w:val="22"/>
              </w:rPr>
              <w:t xml:space="preserve"> </w:t>
            </w:r>
          </w:p>
        </w:tc>
        <w:tc>
          <w:tcPr>
            <w:tcW w:w="5445" w:type="dxa"/>
            <w:shd w:val="clear" w:color="auto" w:fill="auto"/>
            <w:tcMar>
              <w:left w:w="115" w:type="dxa"/>
              <w:right w:w="115" w:type="dxa"/>
            </w:tcMar>
          </w:tcPr>
          <w:p w:rsidR="004B68F0" w:rsidRDefault="004B68F0" w:rsidP="005C408D"/>
          <w:tbl>
            <w:tblPr>
              <w:tblW w:w="10660" w:type="dxa"/>
              <w:tblLayout w:type="fixed"/>
              <w:tblCellMar>
                <w:left w:w="115" w:type="dxa"/>
                <w:right w:w="115" w:type="dxa"/>
              </w:tblCellMar>
              <w:tblLook w:val="04A0" w:firstRow="1" w:lastRow="0" w:firstColumn="1" w:lastColumn="0" w:noHBand="0" w:noVBand="1"/>
            </w:tblPr>
            <w:tblGrid>
              <w:gridCol w:w="4926"/>
              <w:gridCol w:w="289"/>
              <w:gridCol w:w="5195"/>
              <w:gridCol w:w="250"/>
            </w:tblGrid>
            <w:tr w:rsidR="004B68F0" w:rsidRPr="000540A8" w:rsidTr="005C408D">
              <w:tc>
                <w:tcPr>
                  <w:tcW w:w="5215" w:type="dxa"/>
                  <w:gridSpan w:val="2"/>
                  <w:shd w:val="clear" w:color="auto" w:fill="auto"/>
                  <w:tcMar>
                    <w:left w:w="115" w:type="dxa"/>
                    <w:right w:w="115" w:type="dxa"/>
                  </w:tcMar>
                </w:tcPr>
                <w:p w:rsidR="004B68F0" w:rsidRDefault="004B68F0" w:rsidP="005C408D">
                  <w:pPr>
                    <w:ind w:right="-23"/>
                    <w:contextualSpacing/>
                    <w:jc w:val="both"/>
                    <w:rPr>
                      <w:b/>
                      <w:sz w:val="22"/>
                      <w:szCs w:val="22"/>
                    </w:rPr>
                  </w:pPr>
                </w:p>
                <w:p w:rsidR="004B68F0" w:rsidRPr="000540A8" w:rsidRDefault="004B68F0" w:rsidP="005C408D">
                  <w:pPr>
                    <w:ind w:right="-23"/>
                    <w:contextualSpacing/>
                    <w:jc w:val="both"/>
                    <w:rPr>
                      <w:b/>
                      <w:sz w:val="22"/>
                      <w:szCs w:val="22"/>
                    </w:rPr>
                  </w:pPr>
                  <w:r w:rsidRPr="000540A8">
                    <w:rPr>
                      <w:b/>
                      <w:sz w:val="22"/>
                      <w:szCs w:val="22"/>
                    </w:rPr>
                    <w:t xml:space="preserve">Лизингодатель: </w:t>
                  </w:r>
                </w:p>
                <w:p w:rsidR="004B68F0" w:rsidRPr="000540A8" w:rsidRDefault="004B68F0" w:rsidP="005C408D">
                  <w:pPr>
                    <w:ind w:right="-23"/>
                    <w:contextualSpacing/>
                    <w:jc w:val="both"/>
                    <w:rPr>
                      <w:b/>
                      <w:sz w:val="22"/>
                      <w:szCs w:val="22"/>
                    </w:rPr>
                  </w:pPr>
                </w:p>
              </w:tc>
              <w:tc>
                <w:tcPr>
                  <w:tcW w:w="5445" w:type="dxa"/>
                  <w:gridSpan w:val="2"/>
                  <w:shd w:val="clear" w:color="auto" w:fill="auto"/>
                  <w:tcMar>
                    <w:left w:w="115" w:type="dxa"/>
                    <w:right w:w="115" w:type="dxa"/>
                  </w:tcMar>
                </w:tcPr>
                <w:p w:rsidR="004B68F0" w:rsidRPr="000540A8" w:rsidRDefault="004B68F0" w:rsidP="005C408D">
                  <w:pPr>
                    <w:ind w:left="284" w:right="-23"/>
                    <w:contextualSpacing/>
                    <w:jc w:val="both"/>
                    <w:rPr>
                      <w:b/>
                      <w:sz w:val="22"/>
                      <w:szCs w:val="22"/>
                    </w:rPr>
                  </w:pPr>
                </w:p>
                <w:p w:rsidR="004B68F0" w:rsidRPr="000540A8" w:rsidRDefault="004B68F0" w:rsidP="005C408D">
                  <w:pPr>
                    <w:ind w:left="25" w:right="-23"/>
                    <w:contextualSpacing/>
                    <w:jc w:val="both"/>
                    <w:rPr>
                      <w:b/>
                      <w:sz w:val="22"/>
                      <w:szCs w:val="22"/>
                    </w:rPr>
                  </w:pPr>
                  <w:r w:rsidRPr="000540A8">
                    <w:rPr>
                      <w:b/>
                      <w:sz w:val="22"/>
                      <w:szCs w:val="22"/>
                    </w:rPr>
                    <w:t>Лизингодатель:</w:t>
                  </w:r>
                </w:p>
                <w:p w:rsidR="004B68F0" w:rsidRPr="000540A8" w:rsidRDefault="004B68F0" w:rsidP="005C408D">
                  <w:pPr>
                    <w:suppressAutoHyphens w:val="0"/>
                    <w:autoSpaceDE w:val="0"/>
                    <w:autoSpaceDN w:val="0"/>
                    <w:adjustRightInd w:val="0"/>
                    <w:contextualSpacing/>
                    <w:jc w:val="both"/>
                    <w:textAlignment w:val="auto"/>
                    <w:rPr>
                      <w:rFonts w:eastAsia="Times New Roman"/>
                      <w:b/>
                      <w:sz w:val="22"/>
                      <w:szCs w:val="22"/>
                      <w:lang w:eastAsia="ru-RU"/>
                    </w:rPr>
                  </w:pPr>
                </w:p>
              </w:tc>
            </w:tr>
            <w:tr w:rsidR="004B68F0" w:rsidRPr="000540A8" w:rsidTr="005C408D">
              <w:tc>
                <w:tcPr>
                  <w:tcW w:w="4926" w:type="dxa"/>
                  <w:shd w:val="clear" w:color="auto" w:fill="auto"/>
                  <w:tcMar>
                    <w:left w:w="115" w:type="dxa"/>
                    <w:right w:w="115" w:type="dxa"/>
                  </w:tcMar>
                </w:tcPr>
                <w:p w:rsidR="004B68F0" w:rsidRDefault="004B68F0" w:rsidP="005C408D">
                  <w:pPr>
                    <w:ind w:right="-23"/>
                    <w:contextualSpacing/>
                    <w:jc w:val="both"/>
                    <w:rPr>
                      <w:b/>
                      <w:sz w:val="22"/>
                      <w:szCs w:val="22"/>
                    </w:rPr>
                  </w:pPr>
                </w:p>
                <w:p w:rsidR="004B68F0" w:rsidRPr="000540A8" w:rsidRDefault="004B68F0" w:rsidP="005C408D">
                  <w:pPr>
                    <w:ind w:right="-23"/>
                    <w:contextualSpacing/>
                    <w:jc w:val="both"/>
                    <w:rPr>
                      <w:b/>
                      <w:sz w:val="22"/>
                      <w:szCs w:val="22"/>
                    </w:rPr>
                  </w:pPr>
                </w:p>
              </w:tc>
              <w:tc>
                <w:tcPr>
                  <w:tcW w:w="5484" w:type="dxa"/>
                  <w:gridSpan w:val="2"/>
                  <w:shd w:val="clear" w:color="auto" w:fill="auto"/>
                  <w:tcMar>
                    <w:left w:w="115" w:type="dxa"/>
                    <w:right w:w="115" w:type="dxa"/>
                  </w:tcMar>
                </w:tcPr>
                <w:p w:rsidR="004B68F0" w:rsidRPr="000540A8" w:rsidRDefault="004B68F0" w:rsidP="005C408D">
                  <w:pPr>
                    <w:tabs>
                      <w:tab w:val="left" w:pos="3985"/>
                    </w:tabs>
                    <w:ind w:right="-23"/>
                    <w:contextualSpacing/>
                    <w:jc w:val="both"/>
                    <w:rPr>
                      <w:b/>
                      <w:sz w:val="22"/>
                      <w:szCs w:val="22"/>
                    </w:rPr>
                  </w:pPr>
                </w:p>
              </w:tc>
              <w:tc>
                <w:tcPr>
                  <w:tcW w:w="250" w:type="dxa"/>
                  <w:tcMar>
                    <w:left w:w="115" w:type="dxa"/>
                    <w:right w:w="115" w:type="dxa"/>
                  </w:tcMar>
                </w:tcPr>
                <w:p w:rsidR="004B68F0" w:rsidRPr="000540A8" w:rsidRDefault="004B68F0" w:rsidP="005C408D">
                  <w:pPr>
                    <w:jc w:val="both"/>
                    <w:rPr>
                      <w:sz w:val="22"/>
                      <w:szCs w:val="22"/>
                    </w:rPr>
                  </w:pPr>
                </w:p>
              </w:tc>
            </w:tr>
          </w:tbl>
          <w:p w:rsidR="004B68F0" w:rsidRPr="000540A8" w:rsidRDefault="004B68F0" w:rsidP="005C408D">
            <w:pPr>
              <w:rPr>
                <w:sz w:val="22"/>
                <w:szCs w:val="22"/>
              </w:rPr>
            </w:pPr>
            <w:r w:rsidRPr="000540A8">
              <w:rPr>
                <w:sz w:val="22"/>
                <w:szCs w:val="22"/>
              </w:rPr>
              <w:t>___________________/____________________/</w:t>
            </w:r>
          </w:p>
          <w:p w:rsidR="004B68F0" w:rsidRPr="000540A8" w:rsidRDefault="004B68F0" w:rsidP="005C408D">
            <w:proofErr w:type="spellStart"/>
            <w:r w:rsidRPr="000540A8">
              <w:rPr>
                <w:sz w:val="22"/>
                <w:szCs w:val="22"/>
              </w:rPr>
              <w:t>эцп</w:t>
            </w:r>
            <w:proofErr w:type="spellEnd"/>
          </w:p>
        </w:tc>
      </w:tr>
    </w:tbl>
    <w:p w:rsidR="002D17AA" w:rsidRPr="002D17AA" w:rsidRDefault="002D17AA" w:rsidP="002D17AA">
      <w:pPr>
        <w:ind w:firstLine="3402"/>
        <w:jc w:val="both"/>
        <w:rPr>
          <w:b/>
          <w:sz w:val="22"/>
          <w:szCs w:val="22"/>
        </w:rPr>
      </w:pPr>
    </w:p>
    <w:p w:rsidR="00EC65E9" w:rsidRDefault="004B68F0" w:rsidP="002D17AA">
      <w:pPr>
        <w:ind w:firstLine="3402"/>
        <w:jc w:val="both"/>
        <w:rPr>
          <w:b/>
          <w:sz w:val="22"/>
          <w:szCs w:val="22"/>
        </w:rPr>
      </w:pPr>
      <w:r>
        <w:rPr>
          <w:b/>
          <w:sz w:val="22"/>
          <w:szCs w:val="22"/>
        </w:rPr>
        <w:t xml:space="preserve"> </w:t>
      </w: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4B68F0" w:rsidRDefault="004B68F0"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FB50DB" w:rsidRDefault="00FB50DB" w:rsidP="002D17AA">
      <w:pPr>
        <w:ind w:firstLine="3402"/>
        <w:jc w:val="both"/>
        <w:rPr>
          <w:b/>
          <w:sz w:val="22"/>
          <w:szCs w:val="22"/>
        </w:rPr>
      </w:pPr>
    </w:p>
    <w:p w:rsidR="00FB50DB" w:rsidRDefault="00FB50DB" w:rsidP="002D17AA">
      <w:pPr>
        <w:ind w:firstLine="3402"/>
        <w:jc w:val="both"/>
        <w:rPr>
          <w:b/>
          <w:sz w:val="22"/>
          <w:szCs w:val="22"/>
        </w:rPr>
      </w:pPr>
    </w:p>
    <w:p w:rsidR="002102B6" w:rsidRDefault="002102B6" w:rsidP="002D17AA">
      <w:pPr>
        <w:ind w:firstLine="3402"/>
        <w:jc w:val="both"/>
        <w:rPr>
          <w:b/>
          <w:sz w:val="22"/>
          <w:szCs w:val="22"/>
        </w:rPr>
      </w:pPr>
    </w:p>
    <w:p w:rsidR="002102B6" w:rsidRDefault="002102B6" w:rsidP="002D17AA">
      <w:pPr>
        <w:ind w:firstLine="3402"/>
        <w:jc w:val="both"/>
        <w:rPr>
          <w:b/>
          <w:sz w:val="22"/>
          <w:szCs w:val="22"/>
        </w:rPr>
      </w:pPr>
    </w:p>
    <w:p w:rsidR="00393080" w:rsidRDefault="00393080" w:rsidP="002D17AA">
      <w:pPr>
        <w:ind w:firstLine="3402"/>
        <w:jc w:val="both"/>
        <w:rPr>
          <w:b/>
          <w:sz w:val="22"/>
          <w:szCs w:val="22"/>
        </w:rPr>
      </w:pPr>
    </w:p>
    <w:p w:rsidR="00393080" w:rsidRDefault="00393080" w:rsidP="002D17AA">
      <w:pPr>
        <w:ind w:firstLine="3402"/>
        <w:jc w:val="both"/>
        <w:rPr>
          <w:b/>
          <w:sz w:val="22"/>
          <w:szCs w:val="22"/>
        </w:rPr>
      </w:pPr>
    </w:p>
    <w:p w:rsidR="002102B6" w:rsidRDefault="002102B6" w:rsidP="002D17AA">
      <w:pPr>
        <w:ind w:firstLine="3402"/>
        <w:jc w:val="both"/>
        <w:rPr>
          <w:b/>
          <w:sz w:val="22"/>
          <w:szCs w:val="22"/>
        </w:rPr>
      </w:pPr>
    </w:p>
    <w:p w:rsidR="00EC65E9" w:rsidRDefault="00EC65E9" w:rsidP="002D17AA">
      <w:pPr>
        <w:ind w:firstLine="3402"/>
        <w:jc w:val="both"/>
        <w:rPr>
          <w:b/>
          <w:sz w:val="22"/>
          <w:szCs w:val="22"/>
        </w:rPr>
      </w:pPr>
    </w:p>
    <w:p w:rsidR="00EC65E9" w:rsidRDefault="00EC65E9" w:rsidP="002D17AA">
      <w:pPr>
        <w:ind w:firstLine="3402"/>
        <w:jc w:val="both"/>
        <w:rPr>
          <w:b/>
          <w:sz w:val="22"/>
          <w:szCs w:val="22"/>
        </w:rPr>
      </w:pPr>
    </w:p>
    <w:p w:rsidR="002D17AA" w:rsidRPr="002102B6" w:rsidRDefault="002D17AA" w:rsidP="00EC65E9">
      <w:pPr>
        <w:ind w:firstLine="3402"/>
        <w:jc w:val="right"/>
        <w:rPr>
          <w:b/>
        </w:rPr>
      </w:pPr>
      <w:r w:rsidRPr="002102B6">
        <w:rPr>
          <w:b/>
        </w:rPr>
        <w:lastRenderedPageBreak/>
        <w:t xml:space="preserve">Приложение № 2 </w:t>
      </w:r>
    </w:p>
    <w:p w:rsidR="002D17AA" w:rsidRPr="002102B6" w:rsidRDefault="002D17AA" w:rsidP="00EC65E9">
      <w:pPr>
        <w:tabs>
          <w:tab w:val="left" w:pos="5245"/>
        </w:tabs>
        <w:ind w:firstLine="3402"/>
        <w:jc w:val="right"/>
        <w:rPr>
          <w:b/>
        </w:rPr>
      </w:pPr>
      <w:r w:rsidRPr="002102B6">
        <w:rPr>
          <w:b/>
        </w:rPr>
        <w:t xml:space="preserve">к </w:t>
      </w:r>
      <w:bookmarkStart w:id="5" w:name="_Hlk166828795"/>
      <w:r w:rsidRPr="002102B6">
        <w:rPr>
          <w:b/>
        </w:rPr>
        <w:t xml:space="preserve">Договору финансовой аренды (лизинга) </w:t>
      </w:r>
    </w:p>
    <w:p w:rsidR="002D17AA" w:rsidRPr="002102B6" w:rsidRDefault="002D17AA" w:rsidP="00EC65E9">
      <w:pPr>
        <w:tabs>
          <w:tab w:val="left" w:pos="5245"/>
        </w:tabs>
        <w:ind w:firstLine="3402"/>
        <w:jc w:val="right"/>
        <w:rPr>
          <w:b/>
        </w:rPr>
      </w:pPr>
      <w:r w:rsidRPr="002102B6">
        <w:rPr>
          <w:b/>
        </w:rPr>
        <w:t xml:space="preserve">№ _____  </w:t>
      </w:r>
      <w:r w:rsidR="002102B6">
        <w:rPr>
          <w:b/>
        </w:rPr>
        <w:t xml:space="preserve"> </w:t>
      </w:r>
      <w:r w:rsidRPr="002102B6">
        <w:rPr>
          <w:b/>
        </w:rPr>
        <w:t>от «___» _________202</w:t>
      </w:r>
      <w:r w:rsidR="004B68F0" w:rsidRPr="002102B6">
        <w:rPr>
          <w:b/>
        </w:rPr>
        <w:t>5</w:t>
      </w:r>
      <w:r w:rsidRPr="002102B6">
        <w:rPr>
          <w:b/>
        </w:rPr>
        <w:t xml:space="preserve"> г.</w:t>
      </w:r>
    </w:p>
    <w:bookmarkEnd w:id="5"/>
    <w:p w:rsidR="00543C99" w:rsidRPr="002102B6" w:rsidRDefault="00543C99" w:rsidP="00540378">
      <w:pPr>
        <w:ind w:firstLine="567"/>
        <w:jc w:val="right"/>
        <w:rPr>
          <w:b/>
        </w:rPr>
      </w:pPr>
    </w:p>
    <w:p w:rsidR="00540378" w:rsidRDefault="00540378" w:rsidP="00540378">
      <w:pPr>
        <w:ind w:firstLine="567"/>
        <w:jc w:val="right"/>
        <w:rPr>
          <w:b/>
          <w:sz w:val="22"/>
          <w:szCs w:val="22"/>
        </w:rPr>
      </w:pPr>
      <w:r>
        <w:rPr>
          <w:b/>
          <w:sz w:val="22"/>
          <w:szCs w:val="22"/>
        </w:rPr>
        <w:t>ФОРМА</w:t>
      </w:r>
    </w:p>
    <w:p w:rsidR="002D17AA" w:rsidRPr="002D17AA" w:rsidRDefault="002D17AA" w:rsidP="00543C99">
      <w:pPr>
        <w:ind w:firstLine="567"/>
        <w:jc w:val="center"/>
        <w:rPr>
          <w:b/>
          <w:sz w:val="22"/>
          <w:szCs w:val="22"/>
        </w:rPr>
      </w:pPr>
      <w:r w:rsidRPr="002D17AA">
        <w:rPr>
          <w:b/>
          <w:sz w:val="22"/>
          <w:szCs w:val="22"/>
        </w:rPr>
        <w:t>АКТ ПРИЕМА-ПЕРЕДАЧИ</w:t>
      </w:r>
      <w:r w:rsidR="00540378">
        <w:rPr>
          <w:b/>
          <w:sz w:val="22"/>
          <w:szCs w:val="22"/>
        </w:rPr>
        <w:t xml:space="preserve"> </w:t>
      </w:r>
      <w:r w:rsidRPr="002D17AA">
        <w:rPr>
          <w:b/>
          <w:smallCaps/>
          <w:sz w:val="22"/>
          <w:szCs w:val="22"/>
        </w:rPr>
        <w:t>ИМУЩЕСТВА</w:t>
      </w:r>
      <w:r w:rsidRPr="002D17AA">
        <w:rPr>
          <w:b/>
          <w:sz w:val="22"/>
          <w:szCs w:val="22"/>
        </w:rPr>
        <w:t xml:space="preserve"> В ЛИЗИНГ</w:t>
      </w:r>
    </w:p>
    <w:p w:rsidR="002D17AA" w:rsidRPr="002D17AA" w:rsidRDefault="002D17AA" w:rsidP="002D17AA">
      <w:pPr>
        <w:ind w:firstLine="567"/>
        <w:jc w:val="both"/>
        <w:rPr>
          <w:sz w:val="22"/>
          <w:szCs w:val="22"/>
        </w:rPr>
      </w:pPr>
    </w:p>
    <w:p w:rsidR="002D17AA" w:rsidRPr="002D17AA" w:rsidRDefault="00085FD9" w:rsidP="002D17AA">
      <w:pPr>
        <w:ind w:firstLine="567"/>
        <w:jc w:val="both"/>
        <w:rPr>
          <w:sz w:val="22"/>
          <w:szCs w:val="22"/>
        </w:rPr>
      </w:pPr>
      <w:r>
        <w:rPr>
          <w:sz w:val="22"/>
          <w:szCs w:val="22"/>
        </w:rPr>
        <w:t>г</w:t>
      </w:r>
      <w:r w:rsidR="004B68F0">
        <w:rPr>
          <w:sz w:val="22"/>
          <w:szCs w:val="22"/>
        </w:rPr>
        <w:t xml:space="preserve">. Сыктывкар </w:t>
      </w:r>
      <w:r w:rsidR="002D17AA" w:rsidRPr="002D17AA">
        <w:rPr>
          <w:sz w:val="22"/>
          <w:szCs w:val="22"/>
        </w:rPr>
        <w:tab/>
      </w:r>
      <w:r w:rsidR="002D17AA" w:rsidRPr="002D17AA">
        <w:rPr>
          <w:sz w:val="22"/>
          <w:szCs w:val="22"/>
        </w:rPr>
        <w:tab/>
      </w:r>
      <w:r w:rsidR="002D17AA" w:rsidRPr="002D17AA">
        <w:rPr>
          <w:sz w:val="22"/>
          <w:szCs w:val="22"/>
        </w:rPr>
        <w:tab/>
      </w:r>
      <w:r w:rsidR="002D17AA" w:rsidRPr="002D17AA">
        <w:rPr>
          <w:sz w:val="22"/>
          <w:szCs w:val="22"/>
        </w:rPr>
        <w:tab/>
      </w:r>
      <w:r w:rsidR="002D17AA" w:rsidRPr="002D17AA">
        <w:rPr>
          <w:sz w:val="22"/>
          <w:szCs w:val="22"/>
        </w:rPr>
        <w:tab/>
      </w:r>
      <w:r w:rsidR="002D17AA" w:rsidRPr="002D17AA">
        <w:rPr>
          <w:sz w:val="22"/>
          <w:szCs w:val="22"/>
        </w:rPr>
        <w:tab/>
      </w:r>
      <w:r w:rsidR="002D17AA" w:rsidRPr="002D17AA">
        <w:rPr>
          <w:sz w:val="22"/>
          <w:szCs w:val="22"/>
        </w:rPr>
        <w:tab/>
      </w:r>
      <w:r w:rsidR="004B68F0">
        <w:rPr>
          <w:sz w:val="22"/>
          <w:szCs w:val="22"/>
        </w:rPr>
        <w:tab/>
      </w:r>
      <w:r w:rsidR="004B68F0">
        <w:rPr>
          <w:sz w:val="22"/>
          <w:szCs w:val="22"/>
        </w:rPr>
        <w:tab/>
      </w:r>
      <w:r w:rsidR="002D17AA" w:rsidRPr="002D17AA">
        <w:rPr>
          <w:sz w:val="22"/>
          <w:szCs w:val="22"/>
        </w:rPr>
        <w:t>«_____» _________20____г.</w:t>
      </w:r>
    </w:p>
    <w:p w:rsidR="002D17AA" w:rsidRPr="00540378" w:rsidRDefault="002D17AA" w:rsidP="002D17AA">
      <w:pPr>
        <w:tabs>
          <w:tab w:val="left" w:pos="4770"/>
        </w:tabs>
        <w:ind w:firstLine="567"/>
        <w:jc w:val="both"/>
        <w:rPr>
          <w:sz w:val="21"/>
          <w:szCs w:val="21"/>
        </w:rPr>
      </w:pPr>
      <w:r w:rsidRPr="002D17AA">
        <w:rPr>
          <w:sz w:val="22"/>
          <w:szCs w:val="22"/>
        </w:rPr>
        <w:t> </w:t>
      </w:r>
    </w:p>
    <w:p w:rsidR="002D17AA" w:rsidRPr="00540378" w:rsidRDefault="002D17AA" w:rsidP="002D17AA">
      <w:pPr>
        <w:tabs>
          <w:tab w:val="left" w:pos="927"/>
        </w:tabs>
        <w:jc w:val="both"/>
        <w:rPr>
          <w:sz w:val="21"/>
          <w:szCs w:val="21"/>
        </w:rPr>
      </w:pPr>
      <w:r w:rsidRPr="00540378">
        <w:rPr>
          <w:sz w:val="21"/>
          <w:szCs w:val="21"/>
        </w:rPr>
        <w:tab/>
      </w:r>
      <w:r w:rsidR="004B68F0" w:rsidRPr="00540378">
        <w:rPr>
          <w:b/>
          <w:bCs/>
          <w:sz w:val="21"/>
          <w:szCs w:val="21"/>
        </w:rPr>
        <w:t>Акционерное общество «Коми дорожная компания</w:t>
      </w:r>
      <w:r w:rsidRPr="00540378">
        <w:rPr>
          <w:b/>
          <w:bCs/>
          <w:sz w:val="21"/>
          <w:szCs w:val="21"/>
        </w:rPr>
        <w:t>»</w:t>
      </w:r>
      <w:r w:rsidR="004B68F0" w:rsidRPr="00540378">
        <w:rPr>
          <w:b/>
          <w:bCs/>
          <w:sz w:val="21"/>
          <w:szCs w:val="21"/>
        </w:rPr>
        <w:t xml:space="preserve"> (АО «Коми дорожная компания»)</w:t>
      </w:r>
      <w:r w:rsidRPr="00540378">
        <w:rPr>
          <w:sz w:val="21"/>
          <w:szCs w:val="21"/>
        </w:rPr>
        <w:t xml:space="preserve">, именуемое в дальнейшем </w:t>
      </w:r>
      <w:r w:rsidRPr="00540378">
        <w:rPr>
          <w:b/>
          <w:bCs/>
          <w:sz w:val="21"/>
          <w:szCs w:val="21"/>
        </w:rPr>
        <w:t>«Лизингополучатель»</w:t>
      </w:r>
      <w:r w:rsidRPr="00540378">
        <w:rPr>
          <w:sz w:val="21"/>
          <w:szCs w:val="21"/>
        </w:rPr>
        <w:t xml:space="preserve">, в лице </w:t>
      </w:r>
      <w:r w:rsidR="00EC65E9" w:rsidRPr="00540378">
        <w:rPr>
          <w:sz w:val="21"/>
          <w:szCs w:val="21"/>
        </w:rPr>
        <w:t>генерального</w:t>
      </w:r>
      <w:r w:rsidRPr="00540378">
        <w:rPr>
          <w:sz w:val="21"/>
          <w:szCs w:val="21"/>
        </w:rPr>
        <w:t xml:space="preserve"> директора </w:t>
      </w:r>
      <w:r w:rsidR="002B0886" w:rsidRPr="00540378">
        <w:rPr>
          <w:sz w:val="21"/>
          <w:szCs w:val="21"/>
        </w:rPr>
        <w:t>Забалуева Кирилла Игоревича</w:t>
      </w:r>
      <w:r w:rsidRPr="00540378">
        <w:rPr>
          <w:sz w:val="21"/>
          <w:szCs w:val="21"/>
        </w:rPr>
        <w:t xml:space="preserve">, действующего на основании </w:t>
      </w:r>
      <w:r w:rsidR="00FB50DB">
        <w:rPr>
          <w:sz w:val="21"/>
          <w:szCs w:val="21"/>
        </w:rPr>
        <w:t>У</w:t>
      </w:r>
      <w:r w:rsidR="00EC65E9" w:rsidRPr="00540378">
        <w:rPr>
          <w:sz w:val="21"/>
          <w:szCs w:val="21"/>
        </w:rPr>
        <w:t>става</w:t>
      </w:r>
      <w:r w:rsidRPr="00540378">
        <w:rPr>
          <w:sz w:val="21"/>
          <w:szCs w:val="21"/>
        </w:rPr>
        <w:t>, с одной стороны, и</w:t>
      </w:r>
    </w:p>
    <w:p w:rsidR="002D17AA" w:rsidRPr="00540378" w:rsidRDefault="002D17AA" w:rsidP="002D17AA">
      <w:pPr>
        <w:tabs>
          <w:tab w:val="left" w:pos="927"/>
        </w:tabs>
        <w:jc w:val="both"/>
        <w:rPr>
          <w:sz w:val="21"/>
          <w:szCs w:val="21"/>
        </w:rPr>
      </w:pPr>
      <w:r w:rsidRPr="00540378">
        <w:rPr>
          <w:sz w:val="21"/>
          <w:szCs w:val="21"/>
        </w:rPr>
        <w:tab/>
        <w:t xml:space="preserve">______________________________ «_____________________, именуемое в дальнейшем </w:t>
      </w:r>
      <w:r w:rsidRPr="00540378">
        <w:rPr>
          <w:b/>
          <w:bCs/>
          <w:sz w:val="21"/>
          <w:szCs w:val="21"/>
        </w:rPr>
        <w:t>«Лизингодатель»</w:t>
      </w:r>
      <w:r w:rsidRPr="00540378">
        <w:rPr>
          <w:sz w:val="21"/>
          <w:szCs w:val="21"/>
        </w:rPr>
        <w:t xml:space="preserve">, в лице ____________________________________, действующего на основании __________________, с другой стороны, далее совместно  именуемые «Стороны», </w:t>
      </w:r>
      <w:r w:rsidR="00085FD9" w:rsidRPr="00540378">
        <w:rPr>
          <w:sz w:val="21"/>
          <w:szCs w:val="21"/>
        </w:rPr>
        <w:t xml:space="preserve">составили </w:t>
      </w:r>
      <w:r w:rsidRPr="00540378">
        <w:rPr>
          <w:sz w:val="21"/>
          <w:szCs w:val="21"/>
        </w:rPr>
        <w:t xml:space="preserve">настоящий </w:t>
      </w:r>
      <w:r w:rsidR="003048A9" w:rsidRPr="00540378">
        <w:rPr>
          <w:sz w:val="21"/>
          <w:szCs w:val="21"/>
        </w:rPr>
        <w:t xml:space="preserve">акт </w:t>
      </w:r>
      <w:r w:rsidRPr="00540378">
        <w:rPr>
          <w:sz w:val="21"/>
          <w:szCs w:val="21"/>
        </w:rPr>
        <w:t>(далее – «</w:t>
      </w:r>
      <w:r w:rsidR="003048A9" w:rsidRPr="00540378">
        <w:rPr>
          <w:sz w:val="21"/>
          <w:szCs w:val="21"/>
        </w:rPr>
        <w:t>Акт</w:t>
      </w:r>
      <w:r w:rsidRPr="00540378">
        <w:rPr>
          <w:sz w:val="21"/>
          <w:szCs w:val="21"/>
        </w:rPr>
        <w:t>») о следующем.</w:t>
      </w:r>
    </w:p>
    <w:p w:rsidR="002D17AA" w:rsidRPr="00540378" w:rsidRDefault="00E4296A" w:rsidP="002D17AA">
      <w:pPr>
        <w:pStyle w:val="afe"/>
        <w:numPr>
          <w:ilvl w:val="0"/>
          <w:numId w:val="7"/>
        </w:numPr>
        <w:tabs>
          <w:tab w:val="left" w:pos="709"/>
        </w:tabs>
        <w:spacing w:after="0" w:line="240" w:lineRule="auto"/>
        <w:ind w:left="0" w:firstLine="426"/>
        <w:jc w:val="both"/>
        <w:rPr>
          <w:rFonts w:ascii="Times New Roman" w:hAnsi="Times New Roman"/>
          <w:sz w:val="21"/>
          <w:szCs w:val="21"/>
        </w:rPr>
      </w:pPr>
      <w:r w:rsidRPr="00540378">
        <w:rPr>
          <w:rFonts w:ascii="Times New Roman" w:hAnsi="Times New Roman"/>
          <w:sz w:val="21"/>
          <w:szCs w:val="21"/>
        </w:rPr>
        <w:t xml:space="preserve">В соответствии с условиями Договора финансовой аренды (лизинга) № ____ от «____» _______2025 года </w:t>
      </w:r>
      <w:r w:rsidR="00540378" w:rsidRPr="00540378">
        <w:rPr>
          <w:rFonts w:ascii="Times New Roman" w:hAnsi="Times New Roman"/>
          <w:sz w:val="21"/>
          <w:szCs w:val="21"/>
        </w:rPr>
        <w:t xml:space="preserve">(далее – Договора лизинга) </w:t>
      </w:r>
      <w:r w:rsidR="002D17AA" w:rsidRPr="00540378">
        <w:rPr>
          <w:rFonts w:ascii="Times New Roman" w:hAnsi="Times New Roman"/>
          <w:sz w:val="21"/>
          <w:szCs w:val="21"/>
        </w:rPr>
        <w:t xml:space="preserve">Лизингодатель </w:t>
      </w:r>
      <w:r w:rsidR="00540378" w:rsidRPr="00540378">
        <w:rPr>
          <w:rFonts w:ascii="Times New Roman" w:hAnsi="Times New Roman"/>
          <w:sz w:val="21"/>
          <w:szCs w:val="21"/>
        </w:rPr>
        <w:t>по настоящему акту передает</w:t>
      </w:r>
      <w:r w:rsidR="002D17AA" w:rsidRPr="00540378">
        <w:rPr>
          <w:rFonts w:ascii="Times New Roman" w:hAnsi="Times New Roman"/>
          <w:sz w:val="21"/>
          <w:szCs w:val="21"/>
        </w:rPr>
        <w:t xml:space="preserve">, а Лизингополучатель </w:t>
      </w:r>
      <w:r w:rsidR="00540378" w:rsidRPr="00540378">
        <w:rPr>
          <w:rFonts w:ascii="Times New Roman" w:hAnsi="Times New Roman"/>
          <w:sz w:val="21"/>
          <w:szCs w:val="21"/>
        </w:rPr>
        <w:t>принимает Предмет лизинга</w:t>
      </w:r>
      <w:r w:rsidR="002D17AA" w:rsidRPr="00540378">
        <w:rPr>
          <w:rFonts w:ascii="Times New Roman" w:hAnsi="Times New Roman"/>
          <w:sz w:val="21"/>
          <w:szCs w:val="21"/>
        </w:rPr>
        <w:t xml:space="preserve">: </w:t>
      </w:r>
    </w:p>
    <w:tbl>
      <w:tblPr>
        <w:tblW w:w="10711" w:type="dxa"/>
        <w:tblCellSpacing w:w="5" w:type="nil"/>
        <w:tblInd w:w="137" w:type="dxa"/>
        <w:tblLayout w:type="fixed"/>
        <w:tblCellMar>
          <w:left w:w="75" w:type="dxa"/>
          <w:right w:w="75" w:type="dxa"/>
        </w:tblCellMar>
        <w:tblLook w:val="0000" w:firstRow="0" w:lastRow="0" w:firstColumn="0" w:lastColumn="0" w:noHBand="0" w:noVBand="0"/>
      </w:tblPr>
      <w:tblGrid>
        <w:gridCol w:w="4961"/>
        <w:gridCol w:w="5750"/>
      </w:tblGrid>
      <w:tr w:rsidR="00D31B85" w:rsidRPr="00BE0E3B" w:rsidTr="00D31B85">
        <w:trPr>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t xml:space="preserve">ЭПСМ № </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t>Дата оформления электронного паспорта</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rsidRPr="00BE0E3B">
              <w:t xml:space="preserve">Идентификационный номер (VIN) </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t>Наименование, определяемое назначением самоходной машины (другого вида техники)</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rHeight w:val="153"/>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Марка</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Коммерческое наименование</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 xml:space="preserve">Категория в соответствии с </w:t>
            </w:r>
            <w:r>
              <w:t xml:space="preserve">Правилами формирования электронного паспорта самоходной машины и других видов техники </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Категория в соответствии с ТР ТС 018/2011</w:t>
            </w:r>
            <w:r>
              <w:t xml:space="preserve"> или ТР ТС 010/2011</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 xml:space="preserve">Номер двигателя </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 xml:space="preserve">Номер шасси (рамы) </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 xml:space="preserve">Номер кузова (кабины, прицепа) </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 xml:space="preserve">Цвет кузова (кабины, прицепа) </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left w:val="single" w:sz="4" w:space="0" w:color="auto"/>
              <w:bottom w:val="single" w:sz="4" w:space="0" w:color="auto"/>
              <w:right w:val="single" w:sz="4" w:space="0" w:color="auto"/>
            </w:tcBorders>
          </w:tcPr>
          <w:p w:rsidR="00D31B85" w:rsidRPr="00BE0E3B" w:rsidRDefault="00D31B85" w:rsidP="005C408D">
            <w:r w:rsidRPr="00BE0E3B">
              <w:t>Год изготовления</w:t>
            </w:r>
          </w:p>
        </w:tc>
        <w:tc>
          <w:tcPr>
            <w:tcW w:w="5750" w:type="dxa"/>
            <w:tcBorders>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rsidRPr="00BE0E3B">
              <w:t>Двигатель внутреннего сгорания (марка, тип)</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rsidRPr="00BE0E3B">
              <w:t>-рабочий объем цилиндров (см</w:t>
            </w:r>
            <w:r w:rsidRPr="00BE0E3B">
              <w:rPr>
                <w:vertAlign w:val="superscript"/>
              </w:rPr>
              <w:t>3</w:t>
            </w:r>
            <w:r w:rsidRPr="00BE0E3B">
              <w:t>)</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rsidRPr="00BE0E3B">
              <w:t>-максимальная мощность (кВт) (мин</w:t>
            </w:r>
            <w:r w:rsidRPr="00BE0E3B">
              <w:rPr>
                <w:vertAlign w:val="superscript"/>
              </w:rPr>
              <w:t>-1</w:t>
            </w:r>
            <w:r w:rsidRPr="00BE0E3B">
              <w:t>)</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rsidRPr="00BE0E3B">
              <w:t xml:space="preserve">Экологический класс </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D31B85"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D31B85" w:rsidRPr="00BE0E3B" w:rsidRDefault="00D31B85" w:rsidP="005C408D">
            <w:r w:rsidRPr="00BE0E3B">
              <w:t>Технически допустимая максимальная масса транспортного средства (Кг)</w:t>
            </w:r>
          </w:p>
        </w:tc>
        <w:tc>
          <w:tcPr>
            <w:tcW w:w="5750" w:type="dxa"/>
            <w:tcBorders>
              <w:top w:val="single" w:sz="4" w:space="0" w:color="auto"/>
              <w:left w:val="single" w:sz="4" w:space="0" w:color="auto"/>
              <w:bottom w:val="single" w:sz="4" w:space="0" w:color="auto"/>
              <w:right w:val="single" w:sz="4" w:space="0" w:color="auto"/>
            </w:tcBorders>
          </w:tcPr>
          <w:p w:rsidR="00D31B85" w:rsidRPr="00BE0E3B" w:rsidRDefault="00D31B85" w:rsidP="005C408D"/>
        </w:tc>
      </w:tr>
      <w:tr w:rsidR="00085FD9"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085FD9" w:rsidRPr="00BE0E3B" w:rsidRDefault="00085FD9" w:rsidP="005C408D">
            <w:r>
              <w:t>Наименование организации (органа), оформившей электронный паспорт самоходной машины и других видов техники</w:t>
            </w:r>
          </w:p>
        </w:tc>
        <w:tc>
          <w:tcPr>
            <w:tcW w:w="5750" w:type="dxa"/>
            <w:tcBorders>
              <w:top w:val="single" w:sz="4" w:space="0" w:color="auto"/>
              <w:left w:val="single" w:sz="4" w:space="0" w:color="auto"/>
              <w:bottom w:val="single" w:sz="4" w:space="0" w:color="auto"/>
              <w:right w:val="single" w:sz="4" w:space="0" w:color="auto"/>
            </w:tcBorders>
          </w:tcPr>
          <w:p w:rsidR="00085FD9" w:rsidRPr="00BE0E3B" w:rsidRDefault="00085FD9" w:rsidP="005C408D"/>
        </w:tc>
      </w:tr>
      <w:tr w:rsidR="00085FD9"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085FD9" w:rsidRPr="00BE0E3B" w:rsidRDefault="00085FD9" w:rsidP="005C408D">
            <w:r>
              <w:t>Изготовитель</w:t>
            </w:r>
          </w:p>
        </w:tc>
        <w:tc>
          <w:tcPr>
            <w:tcW w:w="5750" w:type="dxa"/>
            <w:tcBorders>
              <w:top w:val="single" w:sz="4" w:space="0" w:color="auto"/>
              <w:left w:val="single" w:sz="4" w:space="0" w:color="auto"/>
              <w:bottom w:val="single" w:sz="4" w:space="0" w:color="auto"/>
              <w:right w:val="single" w:sz="4" w:space="0" w:color="auto"/>
            </w:tcBorders>
          </w:tcPr>
          <w:p w:rsidR="00085FD9" w:rsidRPr="00BE0E3B" w:rsidRDefault="00085FD9" w:rsidP="005C408D"/>
        </w:tc>
      </w:tr>
      <w:tr w:rsidR="00085FD9" w:rsidRPr="00BE0E3B" w:rsidTr="00D31B85">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rsidR="00085FD9" w:rsidRPr="00BE0E3B" w:rsidRDefault="00085FD9" w:rsidP="005C408D">
            <w:r>
              <w:t>Состояние ТС</w:t>
            </w:r>
          </w:p>
        </w:tc>
        <w:tc>
          <w:tcPr>
            <w:tcW w:w="5750" w:type="dxa"/>
            <w:tcBorders>
              <w:top w:val="single" w:sz="4" w:space="0" w:color="auto"/>
              <w:left w:val="single" w:sz="4" w:space="0" w:color="auto"/>
              <w:bottom w:val="single" w:sz="4" w:space="0" w:color="auto"/>
              <w:right w:val="single" w:sz="4" w:space="0" w:color="auto"/>
            </w:tcBorders>
          </w:tcPr>
          <w:p w:rsidR="00085FD9" w:rsidRPr="00BE0E3B" w:rsidRDefault="00085FD9" w:rsidP="005C408D"/>
        </w:tc>
      </w:tr>
    </w:tbl>
    <w:p w:rsidR="002D17AA" w:rsidRPr="00540378" w:rsidRDefault="00540378" w:rsidP="00540378">
      <w:pPr>
        <w:tabs>
          <w:tab w:val="left" w:pos="709"/>
        </w:tabs>
        <w:jc w:val="both"/>
      </w:pPr>
      <w:r>
        <w:rPr>
          <w:sz w:val="22"/>
          <w:szCs w:val="22"/>
        </w:rPr>
        <w:t xml:space="preserve"> </w:t>
      </w:r>
      <w:r>
        <w:rPr>
          <w:sz w:val="22"/>
          <w:szCs w:val="22"/>
        </w:rPr>
        <w:tab/>
      </w:r>
      <w:r w:rsidR="002D17AA" w:rsidRPr="00540378">
        <w:t>Имущество соответствует условиям Договора, Техническому заданию</w:t>
      </w:r>
      <w:r w:rsidRPr="00540378">
        <w:t xml:space="preserve">. Лизингополучатель не имеет претензий к Лизингодателю по качеству, количеству и комплектности Предмета лизинга. </w:t>
      </w:r>
    </w:p>
    <w:p w:rsidR="00540378" w:rsidRPr="00540378" w:rsidRDefault="00540378" w:rsidP="002D17AA">
      <w:pPr>
        <w:pStyle w:val="afe"/>
        <w:numPr>
          <w:ilvl w:val="0"/>
          <w:numId w:val="7"/>
        </w:numPr>
        <w:tabs>
          <w:tab w:val="left" w:pos="709"/>
        </w:tabs>
        <w:spacing w:after="0" w:line="240" w:lineRule="auto"/>
        <w:ind w:left="0" w:firstLine="425"/>
        <w:jc w:val="both"/>
        <w:rPr>
          <w:rFonts w:ascii="Times New Roman" w:hAnsi="Times New Roman"/>
          <w:sz w:val="20"/>
          <w:szCs w:val="20"/>
        </w:rPr>
      </w:pPr>
      <w:r w:rsidRPr="00540378">
        <w:rPr>
          <w:rFonts w:ascii="Times New Roman" w:hAnsi="Times New Roman"/>
          <w:sz w:val="20"/>
          <w:szCs w:val="20"/>
        </w:rPr>
        <w:t xml:space="preserve">Вместе с Предметом лизинга Лизингодатель передал, а Лизингополучатель принял следующий комплект документов: </w:t>
      </w:r>
    </w:p>
    <w:p w:rsidR="00540378" w:rsidRPr="00540378" w:rsidRDefault="00540378" w:rsidP="00540378">
      <w:pPr>
        <w:pStyle w:val="afe"/>
        <w:tabs>
          <w:tab w:val="left" w:pos="709"/>
        </w:tabs>
        <w:spacing w:after="0" w:line="240" w:lineRule="auto"/>
        <w:ind w:left="425"/>
        <w:jc w:val="both"/>
        <w:rPr>
          <w:rFonts w:ascii="Times New Roman" w:hAnsi="Times New Roman"/>
          <w:sz w:val="20"/>
          <w:szCs w:val="20"/>
        </w:rPr>
      </w:pPr>
      <w:r w:rsidRPr="00540378">
        <w:rPr>
          <w:rFonts w:ascii="Times New Roman" w:hAnsi="Times New Roman"/>
          <w:sz w:val="20"/>
          <w:szCs w:val="20"/>
        </w:rPr>
        <w:t>- _____________________;</w:t>
      </w:r>
    </w:p>
    <w:p w:rsidR="002D17AA" w:rsidRPr="00540378" w:rsidRDefault="002D17AA" w:rsidP="002D17AA">
      <w:pPr>
        <w:pStyle w:val="afe"/>
        <w:numPr>
          <w:ilvl w:val="0"/>
          <w:numId w:val="7"/>
        </w:numPr>
        <w:tabs>
          <w:tab w:val="left" w:pos="709"/>
        </w:tabs>
        <w:spacing w:after="0" w:line="240" w:lineRule="auto"/>
        <w:ind w:left="0" w:firstLine="425"/>
        <w:jc w:val="both"/>
        <w:rPr>
          <w:rFonts w:ascii="Times New Roman" w:hAnsi="Times New Roman"/>
          <w:sz w:val="20"/>
          <w:szCs w:val="20"/>
        </w:rPr>
      </w:pPr>
      <w:r w:rsidRPr="00540378">
        <w:rPr>
          <w:rFonts w:ascii="Times New Roman" w:hAnsi="Times New Roman"/>
          <w:sz w:val="20"/>
          <w:szCs w:val="20"/>
        </w:rPr>
        <w:t>Настоящий Акт является неотъемлемой частью Договора</w:t>
      </w:r>
      <w:r w:rsidR="00540378" w:rsidRPr="00540378">
        <w:rPr>
          <w:rFonts w:ascii="Times New Roman" w:hAnsi="Times New Roman"/>
          <w:sz w:val="20"/>
          <w:szCs w:val="20"/>
        </w:rPr>
        <w:t xml:space="preserve">, составлен в трех экземплярах, каждый из которых имеет одинаковую юридическую силу, один экземпляр передается Лизингодателю, два экземпляра передается Лизингополучателю. </w:t>
      </w:r>
    </w:p>
    <w:p w:rsidR="002D17AA" w:rsidRPr="00540378" w:rsidRDefault="00540378" w:rsidP="00540378">
      <w:pPr>
        <w:ind w:left="284" w:right="-23"/>
        <w:jc w:val="center"/>
      </w:pPr>
      <w:r w:rsidRPr="00540378">
        <w:t xml:space="preserve">Подписи сторон: </w:t>
      </w:r>
    </w:p>
    <w:p w:rsidR="00540378" w:rsidRPr="002D17AA" w:rsidRDefault="00540378" w:rsidP="00540378">
      <w:pPr>
        <w:ind w:left="284" w:right="-23"/>
        <w:jc w:val="center"/>
        <w:rPr>
          <w:sz w:val="22"/>
          <w:szCs w:val="22"/>
        </w:rPr>
      </w:pPr>
    </w:p>
    <w:tbl>
      <w:tblPr>
        <w:tblW w:w="0" w:type="auto"/>
        <w:tblLayout w:type="fixed"/>
        <w:tblCellMar>
          <w:left w:w="115" w:type="dxa"/>
          <w:right w:w="115" w:type="dxa"/>
        </w:tblCellMar>
        <w:tblLook w:val="04A0" w:firstRow="1" w:lastRow="0" w:firstColumn="1" w:lastColumn="0" w:noHBand="0" w:noVBand="1"/>
      </w:tblPr>
      <w:tblGrid>
        <w:gridCol w:w="5215"/>
        <w:gridCol w:w="5445"/>
      </w:tblGrid>
      <w:tr w:rsidR="0094123E" w:rsidRPr="000540A8" w:rsidTr="005C408D">
        <w:tc>
          <w:tcPr>
            <w:tcW w:w="5215" w:type="dxa"/>
            <w:shd w:val="clear" w:color="auto" w:fill="auto"/>
            <w:tcMar>
              <w:left w:w="115" w:type="dxa"/>
              <w:right w:w="115" w:type="dxa"/>
            </w:tcMar>
          </w:tcPr>
          <w:p w:rsidR="0094123E" w:rsidRPr="003D4632" w:rsidRDefault="0094123E" w:rsidP="005C408D">
            <w:pPr>
              <w:rPr>
                <w:b/>
                <w:bCs/>
                <w:sz w:val="22"/>
                <w:szCs w:val="22"/>
              </w:rPr>
            </w:pPr>
            <w:r w:rsidRPr="003D4632">
              <w:rPr>
                <w:b/>
                <w:bCs/>
                <w:sz w:val="22"/>
                <w:szCs w:val="22"/>
              </w:rPr>
              <w:t xml:space="preserve">Лизингополучатель: </w:t>
            </w:r>
          </w:p>
          <w:p w:rsidR="0094123E" w:rsidRPr="000540A8" w:rsidRDefault="0094123E" w:rsidP="005C408D">
            <w:pPr>
              <w:rPr>
                <w:sz w:val="22"/>
                <w:szCs w:val="22"/>
              </w:rPr>
            </w:pPr>
            <w:r w:rsidRPr="000540A8">
              <w:rPr>
                <w:sz w:val="22"/>
                <w:szCs w:val="22"/>
              </w:rPr>
              <w:t>Генеральный директор</w:t>
            </w:r>
          </w:p>
          <w:p w:rsidR="0094123E" w:rsidRPr="000540A8" w:rsidRDefault="0094123E" w:rsidP="005C408D">
            <w:pPr>
              <w:rPr>
                <w:sz w:val="22"/>
                <w:szCs w:val="22"/>
              </w:rPr>
            </w:pPr>
            <w:r>
              <w:rPr>
                <w:sz w:val="22"/>
                <w:szCs w:val="22"/>
              </w:rPr>
              <w:t>АО «Коми дорожная компания»</w:t>
            </w:r>
          </w:p>
          <w:p w:rsidR="0094123E" w:rsidRPr="000540A8" w:rsidRDefault="0094123E" w:rsidP="005C408D">
            <w:pPr>
              <w:rPr>
                <w:sz w:val="22"/>
                <w:szCs w:val="22"/>
              </w:rPr>
            </w:pPr>
          </w:p>
          <w:p w:rsidR="0094123E" w:rsidRPr="000540A8" w:rsidRDefault="0094123E" w:rsidP="005C408D">
            <w:pPr>
              <w:rPr>
                <w:sz w:val="22"/>
                <w:szCs w:val="22"/>
              </w:rPr>
            </w:pPr>
            <w:r w:rsidRPr="000540A8">
              <w:rPr>
                <w:sz w:val="22"/>
                <w:szCs w:val="22"/>
              </w:rPr>
              <w:t>_____________________К.И. Забалуев</w:t>
            </w:r>
          </w:p>
          <w:p w:rsidR="0094123E" w:rsidRPr="000540A8" w:rsidRDefault="0094123E" w:rsidP="005C408D">
            <w:proofErr w:type="spellStart"/>
            <w:r w:rsidRPr="000540A8">
              <w:rPr>
                <w:sz w:val="22"/>
                <w:szCs w:val="22"/>
              </w:rPr>
              <w:t>эцп</w:t>
            </w:r>
            <w:proofErr w:type="spellEnd"/>
            <w:r w:rsidRPr="000540A8">
              <w:rPr>
                <w:sz w:val="22"/>
                <w:szCs w:val="22"/>
              </w:rPr>
              <w:t xml:space="preserve"> </w:t>
            </w:r>
          </w:p>
        </w:tc>
        <w:tc>
          <w:tcPr>
            <w:tcW w:w="5445" w:type="dxa"/>
            <w:shd w:val="clear" w:color="auto" w:fill="auto"/>
            <w:tcMar>
              <w:left w:w="115" w:type="dxa"/>
              <w:right w:w="115" w:type="dxa"/>
            </w:tcMar>
          </w:tcPr>
          <w:tbl>
            <w:tblPr>
              <w:tblW w:w="10660" w:type="dxa"/>
              <w:tblLayout w:type="fixed"/>
              <w:tblCellMar>
                <w:left w:w="115" w:type="dxa"/>
                <w:right w:w="115" w:type="dxa"/>
              </w:tblCellMar>
              <w:tblLook w:val="04A0" w:firstRow="1" w:lastRow="0" w:firstColumn="1" w:lastColumn="0" w:noHBand="0" w:noVBand="1"/>
            </w:tblPr>
            <w:tblGrid>
              <w:gridCol w:w="4926"/>
              <w:gridCol w:w="289"/>
              <w:gridCol w:w="5195"/>
              <w:gridCol w:w="250"/>
            </w:tblGrid>
            <w:tr w:rsidR="0094123E" w:rsidRPr="000540A8" w:rsidTr="005C408D">
              <w:tc>
                <w:tcPr>
                  <w:tcW w:w="5215" w:type="dxa"/>
                  <w:gridSpan w:val="2"/>
                  <w:shd w:val="clear" w:color="auto" w:fill="auto"/>
                  <w:tcMar>
                    <w:left w:w="115" w:type="dxa"/>
                    <w:right w:w="115" w:type="dxa"/>
                  </w:tcMar>
                </w:tcPr>
                <w:p w:rsidR="0094123E" w:rsidRPr="000540A8" w:rsidRDefault="0094123E" w:rsidP="005C408D">
                  <w:pPr>
                    <w:ind w:right="-23"/>
                    <w:contextualSpacing/>
                    <w:jc w:val="both"/>
                    <w:rPr>
                      <w:b/>
                      <w:sz w:val="22"/>
                      <w:szCs w:val="22"/>
                    </w:rPr>
                  </w:pPr>
                  <w:r>
                    <w:rPr>
                      <w:b/>
                      <w:sz w:val="22"/>
                      <w:szCs w:val="22"/>
                    </w:rPr>
                    <w:t>Ли</w:t>
                  </w:r>
                  <w:r w:rsidRPr="000540A8">
                    <w:rPr>
                      <w:b/>
                      <w:sz w:val="22"/>
                      <w:szCs w:val="22"/>
                    </w:rPr>
                    <w:t xml:space="preserve">зингодатель: </w:t>
                  </w:r>
                </w:p>
                <w:p w:rsidR="0094123E" w:rsidRPr="000540A8" w:rsidRDefault="0094123E" w:rsidP="005C408D">
                  <w:pPr>
                    <w:ind w:right="-23"/>
                    <w:contextualSpacing/>
                    <w:jc w:val="both"/>
                    <w:rPr>
                      <w:b/>
                      <w:sz w:val="22"/>
                      <w:szCs w:val="22"/>
                    </w:rPr>
                  </w:pPr>
                </w:p>
              </w:tc>
              <w:tc>
                <w:tcPr>
                  <w:tcW w:w="5445" w:type="dxa"/>
                  <w:gridSpan w:val="2"/>
                  <w:shd w:val="clear" w:color="auto" w:fill="auto"/>
                  <w:tcMar>
                    <w:left w:w="115" w:type="dxa"/>
                    <w:right w:w="115" w:type="dxa"/>
                  </w:tcMar>
                </w:tcPr>
                <w:p w:rsidR="0094123E" w:rsidRPr="000540A8" w:rsidRDefault="0094123E" w:rsidP="005C408D">
                  <w:pPr>
                    <w:ind w:left="284" w:right="-23"/>
                    <w:contextualSpacing/>
                    <w:jc w:val="both"/>
                    <w:rPr>
                      <w:b/>
                      <w:sz w:val="22"/>
                      <w:szCs w:val="22"/>
                    </w:rPr>
                  </w:pPr>
                </w:p>
                <w:p w:rsidR="0094123E" w:rsidRPr="000540A8" w:rsidRDefault="0094123E" w:rsidP="005C408D">
                  <w:pPr>
                    <w:ind w:left="25" w:right="-23"/>
                    <w:contextualSpacing/>
                    <w:jc w:val="both"/>
                    <w:rPr>
                      <w:b/>
                      <w:sz w:val="22"/>
                      <w:szCs w:val="22"/>
                    </w:rPr>
                  </w:pPr>
                  <w:r w:rsidRPr="000540A8">
                    <w:rPr>
                      <w:b/>
                      <w:sz w:val="22"/>
                      <w:szCs w:val="22"/>
                    </w:rPr>
                    <w:t>Лизингодатель:</w:t>
                  </w:r>
                </w:p>
                <w:p w:rsidR="0094123E" w:rsidRPr="000540A8" w:rsidRDefault="0094123E" w:rsidP="005C408D">
                  <w:pPr>
                    <w:suppressAutoHyphens w:val="0"/>
                    <w:autoSpaceDE w:val="0"/>
                    <w:autoSpaceDN w:val="0"/>
                    <w:adjustRightInd w:val="0"/>
                    <w:contextualSpacing/>
                    <w:jc w:val="both"/>
                    <w:textAlignment w:val="auto"/>
                    <w:rPr>
                      <w:rFonts w:eastAsia="Times New Roman"/>
                      <w:b/>
                      <w:sz w:val="22"/>
                      <w:szCs w:val="22"/>
                      <w:lang w:eastAsia="ru-RU"/>
                    </w:rPr>
                  </w:pPr>
                </w:p>
              </w:tc>
            </w:tr>
            <w:tr w:rsidR="0094123E" w:rsidRPr="000540A8" w:rsidTr="005C408D">
              <w:tc>
                <w:tcPr>
                  <w:tcW w:w="4926" w:type="dxa"/>
                  <w:shd w:val="clear" w:color="auto" w:fill="auto"/>
                  <w:tcMar>
                    <w:left w:w="115" w:type="dxa"/>
                    <w:right w:w="115" w:type="dxa"/>
                  </w:tcMar>
                </w:tcPr>
                <w:p w:rsidR="0094123E" w:rsidRPr="000540A8" w:rsidRDefault="0094123E" w:rsidP="005C408D">
                  <w:pPr>
                    <w:ind w:right="-23"/>
                    <w:contextualSpacing/>
                    <w:jc w:val="both"/>
                    <w:rPr>
                      <w:b/>
                      <w:sz w:val="22"/>
                      <w:szCs w:val="22"/>
                    </w:rPr>
                  </w:pPr>
                </w:p>
              </w:tc>
              <w:tc>
                <w:tcPr>
                  <w:tcW w:w="5484" w:type="dxa"/>
                  <w:gridSpan w:val="2"/>
                  <w:shd w:val="clear" w:color="auto" w:fill="auto"/>
                  <w:tcMar>
                    <w:left w:w="115" w:type="dxa"/>
                    <w:right w:w="115" w:type="dxa"/>
                  </w:tcMar>
                </w:tcPr>
                <w:p w:rsidR="0094123E" w:rsidRPr="000540A8" w:rsidRDefault="0094123E" w:rsidP="005C408D">
                  <w:pPr>
                    <w:tabs>
                      <w:tab w:val="left" w:pos="3985"/>
                    </w:tabs>
                    <w:ind w:right="-23"/>
                    <w:contextualSpacing/>
                    <w:jc w:val="both"/>
                    <w:rPr>
                      <w:b/>
                      <w:sz w:val="22"/>
                      <w:szCs w:val="22"/>
                    </w:rPr>
                  </w:pPr>
                </w:p>
              </w:tc>
              <w:tc>
                <w:tcPr>
                  <w:tcW w:w="250" w:type="dxa"/>
                  <w:tcMar>
                    <w:left w:w="115" w:type="dxa"/>
                    <w:right w:w="115" w:type="dxa"/>
                  </w:tcMar>
                </w:tcPr>
                <w:p w:rsidR="0094123E" w:rsidRPr="000540A8" w:rsidRDefault="0094123E" w:rsidP="005C408D">
                  <w:pPr>
                    <w:jc w:val="both"/>
                    <w:rPr>
                      <w:sz w:val="22"/>
                      <w:szCs w:val="22"/>
                    </w:rPr>
                  </w:pPr>
                </w:p>
              </w:tc>
            </w:tr>
          </w:tbl>
          <w:p w:rsidR="0094123E" w:rsidRPr="000540A8" w:rsidRDefault="0094123E" w:rsidP="005C408D">
            <w:pPr>
              <w:rPr>
                <w:sz w:val="22"/>
                <w:szCs w:val="22"/>
              </w:rPr>
            </w:pPr>
            <w:r w:rsidRPr="000540A8">
              <w:rPr>
                <w:sz w:val="22"/>
                <w:szCs w:val="22"/>
              </w:rPr>
              <w:t>___________________/____________________/</w:t>
            </w:r>
          </w:p>
          <w:p w:rsidR="0094123E" w:rsidRPr="000540A8" w:rsidRDefault="0094123E" w:rsidP="005C408D">
            <w:proofErr w:type="spellStart"/>
            <w:r w:rsidRPr="000540A8">
              <w:rPr>
                <w:sz w:val="22"/>
                <w:szCs w:val="22"/>
              </w:rPr>
              <w:t>эцп</w:t>
            </w:r>
            <w:proofErr w:type="spellEnd"/>
          </w:p>
        </w:tc>
      </w:tr>
    </w:tbl>
    <w:p w:rsidR="0094123E" w:rsidRDefault="0094123E" w:rsidP="003048A9">
      <w:pPr>
        <w:jc w:val="right"/>
        <w:rPr>
          <w:b/>
          <w:sz w:val="22"/>
          <w:szCs w:val="22"/>
        </w:rPr>
      </w:pPr>
    </w:p>
    <w:p w:rsidR="00EC3554" w:rsidRDefault="00EC3554" w:rsidP="003048A9">
      <w:pPr>
        <w:jc w:val="right"/>
        <w:rPr>
          <w:b/>
          <w:sz w:val="22"/>
          <w:szCs w:val="22"/>
        </w:rPr>
      </w:pPr>
    </w:p>
    <w:p w:rsidR="00FB50DB" w:rsidRDefault="00FB50DB" w:rsidP="003048A9">
      <w:pPr>
        <w:jc w:val="right"/>
        <w:rPr>
          <w:b/>
          <w:sz w:val="22"/>
          <w:szCs w:val="22"/>
        </w:rPr>
      </w:pPr>
    </w:p>
    <w:p w:rsidR="002D17AA" w:rsidRPr="00FB50DB" w:rsidRDefault="00FB50DB" w:rsidP="003048A9">
      <w:pPr>
        <w:jc w:val="right"/>
        <w:rPr>
          <w:b/>
        </w:rPr>
      </w:pPr>
      <w:r w:rsidRPr="00FB50DB">
        <w:rPr>
          <w:b/>
        </w:rPr>
        <w:lastRenderedPageBreak/>
        <w:t>П</w:t>
      </w:r>
      <w:r w:rsidR="002D17AA" w:rsidRPr="00FB50DB">
        <w:rPr>
          <w:b/>
        </w:rPr>
        <w:t xml:space="preserve">риложение № 3 </w:t>
      </w:r>
    </w:p>
    <w:p w:rsidR="002D17AA" w:rsidRPr="00FB50DB" w:rsidRDefault="002D17AA" w:rsidP="002D17AA">
      <w:pPr>
        <w:tabs>
          <w:tab w:val="left" w:pos="5245"/>
        </w:tabs>
        <w:ind w:firstLine="3402"/>
        <w:jc w:val="right"/>
        <w:rPr>
          <w:b/>
        </w:rPr>
      </w:pPr>
      <w:r w:rsidRPr="00FB50DB">
        <w:rPr>
          <w:b/>
        </w:rPr>
        <w:t xml:space="preserve">к Договору финансовой аренды (лизинга) </w:t>
      </w:r>
    </w:p>
    <w:p w:rsidR="002D17AA" w:rsidRPr="00FB50DB" w:rsidRDefault="002D17AA" w:rsidP="002D17AA">
      <w:pPr>
        <w:tabs>
          <w:tab w:val="left" w:pos="5245"/>
        </w:tabs>
        <w:ind w:firstLine="3402"/>
        <w:jc w:val="right"/>
        <w:rPr>
          <w:b/>
        </w:rPr>
      </w:pPr>
      <w:r w:rsidRPr="00FB50DB">
        <w:rPr>
          <w:b/>
        </w:rPr>
        <w:t>№ _____  от «___» _________20</w:t>
      </w:r>
      <w:r w:rsidR="0094123E" w:rsidRPr="00FB50DB">
        <w:rPr>
          <w:b/>
        </w:rPr>
        <w:t>25</w:t>
      </w:r>
      <w:r w:rsidRPr="00FB50DB">
        <w:rPr>
          <w:b/>
        </w:rPr>
        <w:t xml:space="preserve"> г.</w:t>
      </w:r>
    </w:p>
    <w:p w:rsidR="002D17AA" w:rsidRPr="00C96F63" w:rsidRDefault="002D17AA" w:rsidP="002D17AA">
      <w:pPr>
        <w:ind w:firstLine="3402"/>
        <w:rPr>
          <w:b/>
          <w:szCs w:val="22"/>
        </w:rPr>
      </w:pPr>
    </w:p>
    <w:p w:rsidR="002D17AA" w:rsidRPr="00FB50DB" w:rsidRDefault="002D17AA" w:rsidP="002D17AA">
      <w:pPr>
        <w:ind w:left="5235" w:firstLine="2553"/>
        <w:rPr>
          <w:i/>
          <w:sz w:val="22"/>
          <w:szCs w:val="22"/>
        </w:rPr>
      </w:pPr>
      <w:r w:rsidRPr="00FB50DB">
        <w:rPr>
          <w:b/>
          <w:sz w:val="22"/>
          <w:szCs w:val="22"/>
        </w:rPr>
        <w:t xml:space="preserve"> </w:t>
      </w:r>
    </w:p>
    <w:p w:rsidR="002D17AA" w:rsidRPr="003E628B" w:rsidRDefault="002D17AA" w:rsidP="00FB50DB">
      <w:pPr>
        <w:jc w:val="center"/>
      </w:pPr>
      <w:r w:rsidRPr="00FB50DB">
        <w:rPr>
          <w:b/>
          <w:sz w:val="22"/>
          <w:szCs w:val="22"/>
        </w:rPr>
        <w:t xml:space="preserve">График лизинговых платежей и оплаты выкупной цены </w:t>
      </w:r>
    </w:p>
    <w:p w:rsidR="002D17AA" w:rsidRPr="003E628B" w:rsidRDefault="002D17AA" w:rsidP="002D17AA">
      <w:pPr>
        <w:jc w:val="right"/>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280"/>
        <w:gridCol w:w="1424"/>
        <w:gridCol w:w="1455"/>
        <w:gridCol w:w="1493"/>
        <w:gridCol w:w="1563"/>
        <w:gridCol w:w="1175"/>
        <w:gridCol w:w="1225"/>
      </w:tblGrid>
      <w:tr w:rsidR="005E7004" w:rsidRPr="003E628B" w:rsidTr="00BC19AD">
        <w:trPr>
          <w:trHeight w:val="261"/>
        </w:trPr>
        <w:tc>
          <w:tcPr>
            <w:tcW w:w="1217" w:type="dxa"/>
            <w:vMerge w:val="restart"/>
            <w:tcMar>
              <w:top w:w="0" w:type="dxa"/>
              <w:left w:w="108" w:type="dxa"/>
              <w:bottom w:w="0" w:type="dxa"/>
              <w:right w:w="108" w:type="dxa"/>
            </w:tcMar>
            <w:vAlign w:val="center"/>
          </w:tcPr>
          <w:p w:rsidR="00BC19AD" w:rsidRPr="0094123E" w:rsidRDefault="005E7004" w:rsidP="00E01B6B">
            <w:pPr>
              <w:tabs>
                <w:tab w:val="left" w:pos="426"/>
              </w:tabs>
              <w:jc w:val="center"/>
              <w:rPr>
                <w:bCs/>
                <w:lang w:eastAsia="en-US"/>
              </w:rPr>
            </w:pPr>
            <w:r>
              <w:rPr>
                <w:bCs/>
                <w:lang w:eastAsia="en-US"/>
              </w:rPr>
              <w:t>Лизинговый период (п</w:t>
            </w:r>
            <w:r w:rsidR="00BC19AD" w:rsidRPr="0094123E">
              <w:rPr>
                <w:bCs/>
                <w:lang w:eastAsia="en-US"/>
              </w:rPr>
              <w:t>латеж</w:t>
            </w:r>
            <w:r>
              <w:rPr>
                <w:bCs/>
                <w:lang w:eastAsia="en-US"/>
              </w:rPr>
              <w:t>)</w:t>
            </w:r>
          </w:p>
        </w:tc>
        <w:tc>
          <w:tcPr>
            <w:tcW w:w="5678" w:type="dxa"/>
            <w:gridSpan w:val="4"/>
          </w:tcPr>
          <w:p w:rsidR="00BC19AD" w:rsidRPr="0094123E" w:rsidRDefault="00BC19AD" w:rsidP="00E01B6B">
            <w:pPr>
              <w:tabs>
                <w:tab w:val="left" w:pos="426"/>
              </w:tabs>
              <w:jc w:val="center"/>
              <w:rPr>
                <w:bCs/>
                <w:iCs/>
                <w:lang w:eastAsia="en-US"/>
              </w:rPr>
            </w:pPr>
            <w:r w:rsidRPr="0094123E">
              <w:rPr>
                <w:bCs/>
                <w:iCs/>
                <w:lang w:eastAsia="en-US"/>
              </w:rPr>
              <w:t>График лизинговых платежей</w:t>
            </w:r>
          </w:p>
        </w:tc>
        <w:tc>
          <w:tcPr>
            <w:tcW w:w="1577" w:type="dxa"/>
            <w:vMerge w:val="restart"/>
            <w:vAlign w:val="center"/>
          </w:tcPr>
          <w:p w:rsidR="00BC19AD" w:rsidRPr="0094123E" w:rsidRDefault="00BC19AD" w:rsidP="00E01B6B">
            <w:pPr>
              <w:tabs>
                <w:tab w:val="left" w:pos="426"/>
              </w:tabs>
              <w:jc w:val="center"/>
              <w:rPr>
                <w:bCs/>
                <w:iCs/>
                <w:lang w:eastAsia="en-US"/>
              </w:rPr>
            </w:pPr>
            <w:r w:rsidRPr="0094123E">
              <w:rPr>
                <w:bCs/>
                <w:iCs/>
                <w:lang w:eastAsia="en-US"/>
              </w:rPr>
              <w:t>Сумма остатка платежей</w:t>
            </w:r>
          </w:p>
        </w:tc>
        <w:tc>
          <w:tcPr>
            <w:tcW w:w="1181" w:type="dxa"/>
            <w:vMerge w:val="restart"/>
            <w:vAlign w:val="center"/>
          </w:tcPr>
          <w:p w:rsidR="00BC19AD" w:rsidRPr="0094123E" w:rsidRDefault="00BC19AD" w:rsidP="00E01B6B">
            <w:pPr>
              <w:tabs>
                <w:tab w:val="left" w:pos="426"/>
              </w:tabs>
              <w:jc w:val="center"/>
              <w:rPr>
                <w:bCs/>
                <w:iCs/>
                <w:lang w:eastAsia="en-US"/>
              </w:rPr>
            </w:pPr>
            <w:r>
              <w:rPr>
                <w:bCs/>
                <w:iCs/>
                <w:lang w:eastAsia="en-US"/>
              </w:rPr>
              <w:t xml:space="preserve">Выкупная цена к уплате, с НДС, руб. </w:t>
            </w:r>
          </w:p>
        </w:tc>
        <w:tc>
          <w:tcPr>
            <w:tcW w:w="1233" w:type="dxa"/>
            <w:vMerge w:val="restart"/>
            <w:vAlign w:val="center"/>
          </w:tcPr>
          <w:p w:rsidR="00BC19AD" w:rsidRPr="0094123E" w:rsidRDefault="00BC19AD" w:rsidP="006D30FE">
            <w:pPr>
              <w:tabs>
                <w:tab w:val="left" w:pos="426"/>
              </w:tabs>
              <w:jc w:val="center"/>
              <w:rPr>
                <w:bCs/>
                <w:iCs/>
                <w:lang w:eastAsia="en-US"/>
              </w:rPr>
            </w:pPr>
            <w:r w:rsidRPr="0094123E">
              <w:rPr>
                <w:bCs/>
                <w:iCs/>
                <w:lang w:eastAsia="en-US"/>
              </w:rPr>
              <w:t>Сумма закрытия сделки с НДС, руб.</w:t>
            </w:r>
          </w:p>
        </w:tc>
      </w:tr>
      <w:tr w:rsidR="005E7004" w:rsidRPr="003E628B" w:rsidTr="00BC19AD">
        <w:tc>
          <w:tcPr>
            <w:tcW w:w="1217" w:type="dxa"/>
            <w:vMerge/>
            <w:tcMar>
              <w:top w:w="0" w:type="dxa"/>
              <w:left w:w="108" w:type="dxa"/>
              <w:bottom w:w="0" w:type="dxa"/>
              <w:right w:w="108" w:type="dxa"/>
            </w:tcMar>
            <w:vAlign w:val="center"/>
            <w:hideMark/>
          </w:tcPr>
          <w:p w:rsidR="00BC19AD" w:rsidRPr="0094123E" w:rsidRDefault="00BC19AD" w:rsidP="00E01B6B">
            <w:pPr>
              <w:tabs>
                <w:tab w:val="left" w:pos="426"/>
              </w:tabs>
              <w:jc w:val="center"/>
              <w:rPr>
                <w:bCs/>
                <w:lang w:eastAsia="en-US"/>
              </w:rPr>
            </w:pPr>
          </w:p>
        </w:tc>
        <w:tc>
          <w:tcPr>
            <w:tcW w:w="1285" w:type="dxa"/>
            <w:tcMar>
              <w:top w:w="0" w:type="dxa"/>
              <w:left w:w="108" w:type="dxa"/>
              <w:bottom w:w="0" w:type="dxa"/>
              <w:right w:w="108" w:type="dxa"/>
            </w:tcMar>
            <w:vAlign w:val="center"/>
            <w:hideMark/>
          </w:tcPr>
          <w:p w:rsidR="00BC19AD" w:rsidRPr="0094123E" w:rsidRDefault="00BC19AD" w:rsidP="00E01B6B">
            <w:pPr>
              <w:tabs>
                <w:tab w:val="left" w:pos="426"/>
              </w:tabs>
              <w:jc w:val="center"/>
              <w:rPr>
                <w:bCs/>
                <w:iCs/>
                <w:lang w:eastAsia="en-US"/>
              </w:rPr>
            </w:pPr>
            <w:r w:rsidRPr="0094123E">
              <w:rPr>
                <w:bCs/>
                <w:iCs/>
                <w:lang w:eastAsia="en-US"/>
              </w:rPr>
              <w:t>Дата</w:t>
            </w:r>
          </w:p>
          <w:p w:rsidR="00BC19AD" w:rsidRPr="0094123E" w:rsidRDefault="00BC19AD" w:rsidP="00E01B6B">
            <w:pPr>
              <w:tabs>
                <w:tab w:val="left" w:pos="426"/>
              </w:tabs>
              <w:jc w:val="center"/>
              <w:rPr>
                <w:rFonts w:eastAsia="Calibri"/>
                <w:bCs/>
                <w:lang w:eastAsia="en-US"/>
              </w:rPr>
            </w:pPr>
            <w:r w:rsidRPr="0094123E">
              <w:rPr>
                <w:bCs/>
                <w:iCs/>
                <w:lang w:eastAsia="en-US"/>
              </w:rPr>
              <w:t>платежа</w:t>
            </w:r>
          </w:p>
        </w:tc>
        <w:tc>
          <w:tcPr>
            <w:tcW w:w="1434" w:type="dxa"/>
          </w:tcPr>
          <w:p w:rsidR="00BC19AD" w:rsidRDefault="00BC19AD" w:rsidP="00E01B6B">
            <w:pPr>
              <w:tabs>
                <w:tab w:val="left" w:pos="426"/>
              </w:tabs>
              <w:jc w:val="center"/>
              <w:rPr>
                <w:bCs/>
                <w:sz w:val="18"/>
                <w:szCs w:val="18"/>
                <w:lang w:eastAsia="en-US"/>
              </w:rPr>
            </w:pPr>
          </w:p>
          <w:p w:rsidR="00BC19AD" w:rsidRPr="0094123E" w:rsidRDefault="00BC19AD" w:rsidP="00E01B6B">
            <w:pPr>
              <w:tabs>
                <w:tab w:val="left" w:pos="426"/>
              </w:tabs>
              <w:jc w:val="center"/>
              <w:rPr>
                <w:bCs/>
                <w:iCs/>
                <w:lang w:eastAsia="en-US"/>
              </w:rPr>
            </w:pPr>
            <w:r>
              <w:rPr>
                <w:bCs/>
                <w:sz w:val="18"/>
                <w:szCs w:val="18"/>
                <w:lang w:eastAsia="en-US"/>
              </w:rPr>
              <w:t xml:space="preserve">Аванс, </w:t>
            </w:r>
            <w:r w:rsidRPr="00D504C4">
              <w:rPr>
                <w:bCs/>
                <w:sz w:val="18"/>
                <w:szCs w:val="18"/>
                <w:lang w:eastAsia="en-US"/>
              </w:rPr>
              <w:t>с НДС, руб.</w:t>
            </w:r>
            <w:r>
              <w:rPr>
                <w:bCs/>
                <w:sz w:val="18"/>
                <w:szCs w:val="18"/>
                <w:lang w:eastAsia="en-US"/>
              </w:rPr>
              <w:t xml:space="preserve"> </w:t>
            </w:r>
          </w:p>
        </w:tc>
        <w:tc>
          <w:tcPr>
            <w:tcW w:w="1458" w:type="dxa"/>
            <w:tcMar>
              <w:top w:w="0" w:type="dxa"/>
              <w:left w:w="108" w:type="dxa"/>
              <w:bottom w:w="0" w:type="dxa"/>
              <w:right w:w="108" w:type="dxa"/>
            </w:tcMar>
            <w:vAlign w:val="center"/>
            <w:hideMark/>
          </w:tcPr>
          <w:p w:rsidR="00BC19AD" w:rsidRPr="0094123E" w:rsidRDefault="00BC19AD" w:rsidP="00E01B6B">
            <w:pPr>
              <w:tabs>
                <w:tab w:val="left" w:pos="426"/>
              </w:tabs>
              <w:jc w:val="center"/>
              <w:rPr>
                <w:bCs/>
                <w:iCs/>
                <w:lang w:eastAsia="en-US"/>
              </w:rPr>
            </w:pPr>
            <w:r w:rsidRPr="0094123E">
              <w:rPr>
                <w:bCs/>
                <w:iCs/>
                <w:lang w:eastAsia="en-US"/>
              </w:rPr>
              <w:t>Лизинговый платеж</w:t>
            </w:r>
          </w:p>
          <w:p w:rsidR="00BC19AD" w:rsidRPr="0094123E" w:rsidRDefault="00BC19AD" w:rsidP="00E01B6B">
            <w:pPr>
              <w:tabs>
                <w:tab w:val="left" w:pos="426"/>
              </w:tabs>
              <w:jc w:val="center"/>
              <w:rPr>
                <w:rFonts w:eastAsia="Calibri"/>
                <w:bCs/>
                <w:lang w:eastAsia="en-US"/>
              </w:rPr>
            </w:pPr>
            <w:r w:rsidRPr="0094123E">
              <w:rPr>
                <w:bCs/>
                <w:iCs/>
                <w:lang w:eastAsia="en-US"/>
              </w:rPr>
              <w:t>к уплате с НДС, руб.</w:t>
            </w:r>
          </w:p>
        </w:tc>
        <w:tc>
          <w:tcPr>
            <w:tcW w:w="1501" w:type="dxa"/>
            <w:vAlign w:val="center"/>
          </w:tcPr>
          <w:p w:rsidR="00BC19AD" w:rsidRPr="0094123E" w:rsidRDefault="00BC19AD" w:rsidP="00E01B6B">
            <w:pPr>
              <w:tabs>
                <w:tab w:val="left" w:pos="426"/>
              </w:tabs>
              <w:jc w:val="center"/>
              <w:rPr>
                <w:bCs/>
                <w:iCs/>
                <w:lang w:eastAsia="en-US"/>
              </w:rPr>
            </w:pPr>
            <w:r w:rsidRPr="0094123E">
              <w:rPr>
                <w:bCs/>
                <w:iCs/>
                <w:lang w:eastAsia="en-US"/>
              </w:rPr>
              <w:t>Лизинговый платеж к учету</w:t>
            </w:r>
            <w:r w:rsidRPr="0094123E">
              <w:t xml:space="preserve"> </w:t>
            </w:r>
            <w:r w:rsidRPr="0094123E">
              <w:rPr>
                <w:bCs/>
                <w:iCs/>
                <w:lang w:eastAsia="en-US"/>
              </w:rPr>
              <w:t>с НДС, руб.</w:t>
            </w:r>
          </w:p>
        </w:tc>
        <w:tc>
          <w:tcPr>
            <w:tcW w:w="1577" w:type="dxa"/>
            <w:vMerge/>
            <w:vAlign w:val="center"/>
          </w:tcPr>
          <w:p w:rsidR="00BC19AD" w:rsidRPr="0094123E" w:rsidRDefault="00BC19AD" w:rsidP="00E01B6B">
            <w:pPr>
              <w:tabs>
                <w:tab w:val="left" w:pos="426"/>
              </w:tabs>
              <w:jc w:val="center"/>
              <w:rPr>
                <w:bCs/>
                <w:iCs/>
                <w:lang w:eastAsia="en-US"/>
              </w:rPr>
            </w:pPr>
          </w:p>
        </w:tc>
        <w:tc>
          <w:tcPr>
            <w:tcW w:w="1181" w:type="dxa"/>
            <w:vMerge/>
            <w:vAlign w:val="center"/>
          </w:tcPr>
          <w:p w:rsidR="00BC19AD" w:rsidRPr="0094123E" w:rsidRDefault="00BC19AD" w:rsidP="00E01B6B">
            <w:pPr>
              <w:tabs>
                <w:tab w:val="left" w:pos="426"/>
              </w:tabs>
              <w:jc w:val="center"/>
              <w:rPr>
                <w:bCs/>
                <w:iCs/>
                <w:lang w:eastAsia="en-US"/>
              </w:rPr>
            </w:pPr>
          </w:p>
        </w:tc>
        <w:tc>
          <w:tcPr>
            <w:tcW w:w="1233" w:type="dxa"/>
            <w:vMerge/>
          </w:tcPr>
          <w:p w:rsidR="00BC19AD" w:rsidRPr="0094123E" w:rsidRDefault="00BC19AD" w:rsidP="00E01B6B">
            <w:pPr>
              <w:tabs>
                <w:tab w:val="left" w:pos="426"/>
              </w:tabs>
              <w:jc w:val="center"/>
              <w:rPr>
                <w:bCs/>
                <w:iCs/>
                <w:lang w:eastAsia="en-US"/>
              </w:rPr>
            </w:pPr>
          </w:p>
        </w:tc>
      </w:tr>
      <w:tr w:rsidR="005E7004" w:rsidRPr="003E628B" w:rsidTr="00BC19AD">
        <w:tc>
          <w:tcPr>
            <w:tcW w:w="1217" w:type="dxa"/>
            <w:tcMar>
              <w:top w:w="0" w:type="dxa"/>
              <w:left w:w="108" w:type="dxa"/>
              <w:bottom w:w="0" w:type="dxa"/>
              <w:right w:w="108" w:type="dxa"/>
            </w:tcMar>
            <w:vAlign w:val="center"/>
            <w:hideMark/>
          </w:tcPr>
          <w:p w:rsidR="00BC19AD" w:rsidRPr="0094123E" w:rsidRDefault="00BC19AD" w:rsidP="00E01B6B">
            <w:pPr>
              <w:tabs>
                <w:tab w:val="left" w:pos="426"/>
              </w:tabs>
              <w:jc w:val="center"/>
              <w:rPr>
                <w:rFonts w:eastAsia="Calibri"/>
                <w:bCs/>
                <w:lang w:eastAsia="en-US"/>
              </w:rPr>
            </w:pPr>
            <w:r w:rsidRPr="0094123E">
              <w:rPr>
                <w:bCs/>
                <w:iCs/>
                <w:lang w:eastAsia="en-US"/>
              </w:rPr>
              <w:t xml:space="preserve"> Аванс</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Согласно п. 3.1. Договора </w:t>
            </w:r>
          </w:p>
        </w:tc>
        <w:tc>
          <w:tcPr>
            <w:tcW w:w="1434" w:type="dxa"/>
          </w:tcPr>
          <w:p w:rsidR="00BC19AD" w:rsidRDefault="00BC19AD" w:rsidP="00E01B6B">
            <w:pPr>
              <w:tabs>
                <w:tab w:val="left" w:pos="426"/>
              </w:tabs>
              <w:jc w:val="center"/>
              <w:rPr>
                <w:rFonts w:eastAsia="Calibri"/>
                <w:bCs/>
                <w:lang w:eastAsia="en-US"/>
              </w:rPr>
            </w:pPr>
          </w:p>
          <w:p w:rsidR="00BC19AD" w:rsidRPr="0094123E" w:rsidRDefault="00BC19AD" w:rsidP="00E01B6B">
            <w:pPr>
              <w:tabs>
                <w:tab w:val="left" w:pos="426"/>
              </w:tabs>
              <w:jc w:val="center"/>
              <w:rPr>
                <w:rFonts w:eastAsia="Calibri"/>
                <w:bCs/>
                <w:lang w:eastAsia="en-US"/>
              </w:rPr>
            </w:pPr>
            <w:r>
              <w:rPr>
                <w:rFonts w:eastAsia="Calibri"/>
                <w:bCs/>
                <w:lang w:eastAsia="en-US"/>
              </w:rPr>
              <w:t xml:space="preserve">15% от стоимости предмета лизинга </w:t>
            </w: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1</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2</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3</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4</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5</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6</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7</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8</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sidRPr="0094123E">
              <w:rPr>
                <w:rFonts w:eastAsia="Calibri"/>
                <w:bCs/>
                <w:lang w:eastAsia="en-US"/>
              </w:rPr>
              <w:t>9</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10</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 xml:space="preserve">25 число </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11</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12</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13</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14</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15</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16</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17</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18</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19</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20</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21</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22</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23</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24</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25</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26</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27</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28</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29</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Default="00BC19AD" w:rsidP="00E01B6B">
            <w:pPr>
              <w:tabs>
                <w:tab w:val="left" w:pos="426"/>
              </w:tabs>
              <w:jc w:val="center"/>
              <w:rPr>
                <w:bCs/>
                <w:iCs/>
                <w:lang w:eastAsia="en-US"/>
              </w:rPr>
            </w:pPr>
            <w:r>
              <w:rPr>
                <w:bCs/>
                <w:iCs/>
                <w:lang w:eastAsia="en-US"/>
              </w:rPr>
              <w:t>30</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25 число</w:t>
            </w: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Pr>
                <w:bCs/>
                <w:iCs/>
                <w:lang w:eastAsia="en-US"/>
              </w:rPr>
              <w:t xml:space="preserve">Выкупная цена </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r>
              <w:rPr>
                <w:rFonts w:eastAsia="Calibri"/>
                <w:bCs/>
                <w:lang w:eastAsia="en-US"/>
              </w:rPr>
              <w:t>1000</w:t>
            </w:r>
          </w:p>
        </w:tc>
        <w:tc>
          <w:tcPr>
            <w:tcW w:w="1233" w:type="dxa"/>
          </w:tcPr>
          <w:p w:rsidR="00BC19AD" w:rsidRPr="0094123E" w:rsidRDefault="00BC19AD" w:rsidP="00E01B6B">
            <w:pPr>
              <w:tabs>
                <w:tab w:val="left" w:pos="426"/>
              </w:tabs>
              <w:jc w:val="center"/>
              <w:rPr>
                <w:rFonts w:eastAsia="Calibri"/>
                <w:bCs/>
                <w:lang w:eastAsia="en-US"/>
              </w:rPr>
            </w:pPr>
          </w:p>
        </w:tc>
      </w:tr>
      <w:tr w:rsidR="005E7004" w:rsidRPr="003E628B" w:rsidTr="00BC19AD">
        <w:tc>
          <w:tcPr>
            <w:tcW w:w="1217" w:type="dxa"/>
            <w:tcMar>
              <w:top w:w="0" w:type="dxa"/>
              <w:left w:w="108" w:type="dxa"/>
              <w:bottom w:w="0" w:type="dxa"/>
              <w:right w:w="108" w:type="dxa"/>
            </w:tcMar>
            <w:vAlign w:val="center"/>
          </w:tcPr>
          <w:p w:rsidR="00BC19AD" w:rsidRPr="0094123E" w:rsidRDefault="00BC19AD" w:rsidP="00E01B6B">
            <w:pPr>
              <w:tabs>
                <w:tab w:val="left" w:pos="426"/>
              </w:tabs>
              <w:jc w:val="center"/>
              <w:rPr>
                <w:bCs/>
                <w:iCs/>
                <w:lang w:eastAsia="en-US"/>
              </w:rPr>
            </w:pPr>
            <w:r w:rsidRPr="0094123E">
              <w:rPr>
                <w:bCs/>
                <w:iCs/>
                <w:lang w:eastAsia="en-US"/>
              </w:rPr>
              <w:t>ИТОГО</w:t>
            </w:r>
          </w:p>
        </w:tc>
        <w:tc>
          <w:tcPr>
            <w:tcW w:w="1285"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434" w:type="dxa"/>
          </w:tcPr>
          <w:p w:rsidR="00BC19AD" w:rsidRPr="0094123E" w:rsidRDefault="00BC19AD" w:rsidP="00E01B6B">
            <w:pPr>
              <w:tabs>
                <w:tab w:val="left" w:pos="426"/>
              </w:tabs>
              <w:jc w:val="center"/>
              <w:rPr>
                <w:rFonts w:eastAsia="Calibri"/>
                <w:bCs/>
                <w:lang w:eastAsia="en-US"/>
              </w:rPr>
            </w:pPr>
          </w:p>
        </w:tc>
        <w:tc>
          <w:tcPr>
            <w:tcW w:w="1458" w:type="dxa"/>
            <w:tcMar>
              <w:top w:w="0" w:type="dxa"/>
              <w:left w:w="108" w:type="dxa"/>
              <w:bottom w:w="0" w:type="dxa"/>
              <w:right w:w="108" w:type="dxa"/>
            </w:tcMar>
            <w:vAlign w:val="center"/>
          </w:tcPr>
          <w:p w:rsidR="00BC19AD" w:rsidRPr="0094123E" w:rsidRDefault="00BC19AD" w:rsidP="00E01B6B">
            <w:pPr>
              <w:tabs>
                <w:tab w:val="left" w:pos="426"/>
              </w:tabs>
              <w:jc w:val="center"/>
              <w:rPr>
                <w:rFonts w:eastAsia="Calibri"/>
                <w:bCs/>
                <w:lang w:eastAsia="en-US"/>
              </w:rPr>
            </w:pPr>
          </w:p>
        </w:tc>
        <w:tc>
          <w:tcPr>
            <w:tcW w:w="1501" w:type="dxa"/>
            <w:vAlign w:val="center"/>
          </w:tcPr>
          <w:p w:rsidR="00BC19AD" w:rsidRPr="0094123E" w:rsidRDefault="00BC19AD" w:rsidP="00E01B6B">
            <w:pPr>
              <w:tabs>
                <w:tab w:val="left" w:pos="426"/>
              </w:tabs>
              <w:jc w:val="center"/>
              <w:rPr>
                <w:rFonts w:eastAsia="Calibri"/>
                <w:bCs/>
                <w:lang w:eastAsia="en-US"/>
              </w:rPr>
            </w:pPr>
          </w:p>
        </w:tc>
        <w:tc>
          <w:tcPr>
            <w:tcW w:w="1577" w:type="dxa"/>
            <w:vAlign w:val="center"/>
          </w:tcPr>
          <w:p w:rsidR="00BC19AD" w:rsidRPr="0094123E" w:rsidRDefault="00BC19AD" w:rsidP="00E01B6B">
            <w:pPr>
              <w:tabs>
                <w:tab w:val="left" w:pos="426"/>
              </w:tabs>
              <w:jc w:val="center"/>
              <w:rPr>
                <w:rFonts w:eastAsia="Calibri"/>
                <w:bCs/>
                <w:lang w:eastAsia="en-US"/>
              </w:rPr>
            </w:pPr>
          </w:p>
        </w:tc>
        <w:tc>
          <w:tcPr>
            <w:tcW w:w="1181" w:type="dxa"/>
            <w:vAlign w:val="center"/>
          </w:tcPr>
          <w:p w:rsidR="00BC19AD" w:rsidRPr="0094123E" w:rsidRDefault="00BC19AD" w:rsidP="00E01B6B">
            <w:pPr>
              <w:tabs>
                <w:tab w:val="left" w:pos="426"/>
              </w:tabs>
              <w:jc w:val="center"/>
              <w:rPr>
                <w:rFonts w:eastAsia="Calibri"/>
                <w:bCs/>
                <w:lang w:eastAsia="en-US"/>
              </w:rPr>
            </w:pPr>
          </w:p>
        </w:tc>
        <w:tc>
          <w:tcPr>
            <w:tcW w:w="1233" w:type="dxa"/>
          </w:tcPr>
          <w:p w:rsidR="00BC19AD" w:rsidRPr="0094123E" w:rsidRDefault="00BC19AD" w:rsidP="00E01B6B">
            <w:pPr>
              <w:tabs>
                <w:tab w:val="left" w:pos="426"/>
              </w:tabs>
              <w:jc w:val="center"/>
              <w:rPr>
                <w:rFonts w:eastAsia="Calibri"/>
                <w:bCs/>
                <w:lang w:eastAsia="en-US"/>
              </w:rPr>
            </w:pPr>
          </w:p>
        </w:tc>
      </w:tr>
    </w:tbl>
    <w:p w:rsidR="002D17AA" w:rsidRPr="003E628B" w:rsidRDefault="002D17AA" w:rsidP="002D17AA">
      <w:pPr>
        <w:jc w:val="right"/>
      </w:pPr>
    </w:p>
    <w:p w:rsidR="002D17AA" w:rsidRPr="003E628B" w:rsidRDefault="002D17AA" w:rsidP="00BC19AD"/>
    <w:tbl>
      <w:tblPr>
        <w:tblW w:w="0" w:type="auto"/>
        <w:tblLayout w:type="fixed"/>
        <w:tblCellMar>
          <w:left w:w="115" w:type="dxa"/>
          <w:right w:w="115" w:type="dxa"/>
        </w:tblCellMar>
        <w:tblLook w:val="04A0" w:firstRow="1" w:lastRow="0" w:firstColumn="1" w:lastColumn="0" w:noHBand="0" w:noVBand="1"/>
      </w:tblPr>
      <w:tblGrid>
        <w:gridCol w:w="5215"/>
        <w:gridCol w:w="5445"/>
      </w:tblGrid>
      <w:tr w:rsidR="002B0886" w:rsidRPr="000540A8" w:rsidTr="005C408D">
        <w:tc>
          <w:tcPr>
            <w:tcW w:w="5215" w:type="dxa"/>
            <w:shd w:val="clear" w:color="auto" w:fill="auto"/>
            <w:tcMar>
              <w:left w:w="115" w:type="dxa"/>
              <w:right w:w="115" w:type="dxa"/>
            </w:tcMar>
          </w:tcPr>
          <w:p w:rsidR="002B0886" w:rsidRDefault="002B0886" w:rsidP="005C408D"/>
          <w:p w:rsidR="002B0886" w:rsidRDefault="002B0886" w:rsidP="005C408D"/>
          <w:p w:rsidR="002B0886" w:rsidRPr="003D4632" w:rsidRDefault="002B0886" w:rsidP="005C408D">
            <w:pPr>
              <w:rPr>
                <w:b/>
                <w:bCs/>
                <w:sz w:val="22"/>
                <w:szCs w:val="22"/>
              </w:rPr>
            </w:pPr>
            <w:r w:rsidRPr="003D4632">
              <w:rPr>
                <w:b/>
                <w:bCs/>
                <w:sz w:val="22"/>
                <w:szCs w:val="22"/>
              </w:rPr>
              <w:t xml:space="preserve">Лизингополучатель: </w:t>
            </w:r>
          </w:p>
          <w:p w:rsidR="002B0886" w:rsidRPr="000540A8" w:rsidRDefault="002B0886" w:rsidP="005C408D">
            <w:pPr>
              <w:rPr>
                <w:sz w:val="22"/>
                <w:szCs w:val="22"/>
              </w:rPr>
            </w:pPr>
            <w:r w:rsidRPr="000540A8">
              <w:rPr>
                <w:sz w:val="22"/>
                <w:szCs w:val="22"/>
              </w:rPr>
              <w:t>Генеральный директор</w:t>
            </w:r>
          </w:p>
          <w:p w:rsidR="002B0886" w:rsidRPr="000540A8" w:rsidRDefault="002B0886" w:rsidP="005C408D">
            <w:pPr>
              <w:rPr>
                <w:sz w:val="22"/>
                <w:szCs w:val="22"/>
              </w:rPr>
            </w:pPr>
            <w:r>
              <w:rPr>
                <w:sz w:val="22"/>
                <w:szCs w:val="22"/>
              </w:rPr>
              <w:t>АО «Коми дорожная компания»</w:t>
            </w:r>
          </w:p>
          <w:p w:rsidR="002B0886" w:rsidRPr="000540A8" w:rsidRDefault="002B0886" w:rsidP="005C408D">
            <w:pPr>
              <w:rPr>
                <w:sz w:val="22"/>
                <w:szCs w:val="22"/>
              </w:rPr>
            </w:pPr>
          </w:p>
          <w:p w:rsidR="002B0886" w:rsidRPr="000540A8" w:rsidRDefault="002B0886" w:rsidP="005C408D">
            <w:pPr>
              <w:rPr>
                <w:sz w:val="22"/>
                <w:szCs w:val="22"/>
              </w:rPr>
            </w:pPr>
            <w:r w:rsidRPr="000540A8">
              <w:rPr>
                <w:sz w:val="22"/>
                <w:szCs w:val="22"/>
              </w:rPr>
              <w:t>_____________________К.И. Забалуев</w:t>
            </w:r>
          </w:p>
          <w:p w:rsidR="002B0886" w:rsidRPr="000540A8" w:rsidRDefault="002B0886" w:rsidP="005C408D">
            <w:proofErr w:type="spellStart"/>
            <w:r w:rsidRPr="000540A8">
              <w:rPr>
                <w:sz w:val="22"/>
                <w:szCs w:val="22"/>
              </w:rPr>
              <w:t>эцп</w:t>
            </w:r>
            <w:proofErr w:type="spellEnd"/>
            <w:r w:rsidRPr="000540A8">
              <w:rPr>
                <w:sz w:val="22"/>
                <w:szCs w:val="22"/>
              </w:rPr>
              <w:t xml:space="preserve"> </w:t>
            </w:r>
          </w:p>
        </w:tc>
        <w:tc>
          <w:tcPr>
            <w:tcW w:w="5445" w:type="dxa"/>
            <w:shd w:val="clear" w:color="auto" w:fill="auto"/>
            <w:tcMar>
              <w:left w:w="115" w:type="dxa"/>
              <w:right w:w="115" w:type="dxa"/>
            </w:tcMar>
          </w:tcPr>
          <w:p w:rsidR="002B0886" w:rsidRDefault="002B0886" w:rsidP="005C408D"/>
          <w:tbl>
            <w:tblPr>
              <w:tblW w:w="10660" w:type="dxa"/>
              <w:tblLayout w:type="fixed"/>
              <w:tblCellMar>
                <w:left w:w="115" w:type="dxa"/>
                <w:right w:w="115" w:type="dxa"/>
              </w:tblCellMar>
              <w:tblLook w:val="04A0" w:firstRow="1" w:lastRow="0" w:firstColumn="1" w:lastColumn="0" w:noHBand="0" w:noVBand="1"/>
            </w:tblPr>
            <w:tblGrid>
              <w:gridCol w:w="4926"/>
              <w:gridCol w:w="289"/>
              <w:gridCol w:w="5195"/>
              <w:gridCol w:w="250"/>
            </w:tblGrid>
            <w:tr w:rsidR="002B0886" w:rsidRPr="000540A8" w:rsidTr="005C408D">
              <w:tc>
                <w:tcPr>
                  <w:tcW w:w="5215" w:type="dxa"/>
                  <w:gridSpan w:val="2"/>
                  <w:shd w:val="clear" w:color="auto" w:fill="auto"/>
                  <w:tcMar>
                    <w:left w:w="115" w:type="dxa"/>
                    <w:right w:w="115" w:type="dxa"/>
                  </w:tcMar>
                </w:tcPr>
                <w:p w:rsidR="002B0886" w:rsidRDefault="002B0886" w:rsidP="005C408D">
                  <w:pPr>
                    <w:ind w:right="-23"/>
                    <w:contextualSpacing/>
                    <w:jc w:val="both"/>
                    <w:rPr>
                      <w:b/>
                      <w:sz w:val="22"/>
                      <w:szCs w:val="22"/>
                    </w:rPr>
                  </w:pPr>
                </w:p>
                <w:p w:rsidR="002B0886" w:rsidRPr="000540A8" w:rsidRDefault="002B0886" w:rsidP="005C408D">
                  <w:pPr>
                    <w:ind w:right="-23"/>
                    <w:contextualSpacing/>
                    <w:jc w:val="both"/>
                    <w:rPr>
                      <w:b/>
                      <w:sz w:val="22"/>
                      <w:szCs w:val="22"/>
                    </w:rPr>
                  </w:pPr>
                  <w:r w:rsidRPr="000540A8">
                    <w:rPr>
                      <w:b/>
                      <w:sz w:val="22"/>
                      <w:szCs w:val="22"/>
                    </w:rPr>
                    <w:t xml:space="preserve">Лизингодатель: </w:t>
                  </w:r>
                </w:p>
                <w:p w:rsidR="002B0886" w:rsidRPr="000540A8" w:rsidRDefault="002B0886" w:rsidP="005C408D">
                  <w:pPr>
                    <w:ind w:right="-23"/>
                    <w:contextualSpacing/>
                    <w:jc w:val="both"/>
                    <w:rPr>
                      <w:b/>
                      <w:sz w:val="22"/>
                      <w:szCs w:val="22"/>
                    </w:rPr>
                  </w:pPr>
                </w:p>
              </w:tc>
              <w:tc>
                <w:tcPr>
                  <w:tcW w:w="5445" w:type="dxa"/>
                  <w:gridSpan w:val="2"/>
                  <w:shd w:val="clear" w:color="auto" w:fill="auto"/>
                  <w:tcMar>
                    <w:left w:w="115" w:type="dxa"/>
                    <w:right w:w="115" w:type="dxa"/>
                  </w:tcMar>
                </w:tcPr>
                <w:p w:rsidR="002B0886" w:rsidRPr="000540A8" w:rsidRDefault="002B0886" w:rsidP="005C408D">
                  <w:pPr>
                    <w:ind w:left="284" w:right="-23"/>
                    <w:contextualSpacing/>
                    <w:jc w:val="both"/>
                    <w:rPr>
                      <w:b/>
                      <w:sz w:val="22"/>
                      <w:szCs w:val="22"/>
                    </w:rPr>
                  </w:pPr>
                </w:p>
                <w:p w:rsidR="002B0886" w:rsidRPr="000540A8" w:rsidRDefault="002B0886" w:rsidP="005C408D">
                  <w:pPr>
                    <w:ind w:left="25" w:right="-23"/>
                    <w:contextualSpacing/>
                    <w:jc w:val="both"/>
                    <w:rPr>
                      <w:b/>
                      <w:sz w:val="22"/>
                      <w:szCs w:val="22"/>
                    </w:rPr>
                  </w:pPr>
                  <w:r w:rsidRPr="000540A8">
                    <w:rPr>
                      <w:b/>
                      <w:sz w:val="22"/>
                      <w:szCs w:val="22"/>
                    </w:rPr>
                    <w:t>Лизингодатель:</w:t>
                  </w:r>
                </w:p>
                <w:p w:rsidR="002B0886" w:rsidRPr="000540A8" w:rsidRDefault="002B0886" w:rsidP="005C408D">
                  <w:pPr>
                    <w:suppressAutoHyphens w:val="0"/>
                    <w:autoSpaceDE w:val="0"/>
                    <w:autoSpaceDN w:val="0"/>
                    <w:adjustRightInd w:val="0"/>
                    <w:contextualSpacing/>
                    <w:jc w:val="both"/>
                    <w:textAlignment w:val="auto"/>
                    <w:rPr>
                      <w:rFonts w:eastAsia="Times New Roman"/>
                      <w:b/>
                      <w:sz w:val="22"/>
                      <w:szCs w:val="22"/>
                      <w:lang w:eastAsia="ru-RU"/>
                    </w:rPr>
                  </w:pPr>
                </w:p>
              </w:tc>
            </w:tr>
            <w:tr w:rsidR="002B0886" w:rsidRPr="000540A8" w:rsidTr="005C408D">
              <w:tc>
                <w:tcPr>
                  <w:tcW w:w="4926" w:type="dxa"/>
                  <w:shd w:val="clear" w:color="auto" w:fill="auto"/>
                  <w:tcMar>
                    <w:left w:w="115" w:type="dxa"/>
                    <w:right w:w="115" w:type="dxa"/>
                  </w:tcMar>
                </w:tcPr>
                <w:p w:rsidR="002B0886" w:rsidRDefault="002B0886" w:rsidP="005C408D">
                  <w:pPr>
                    <w:ind w:right="-23"/>
                    <w:contextualSpacing/>
                    <w:jc w:val="both"/>
                    <w:rPr>
                      <w:b/>
                      <w:sz w:val="22"/>
                      <w:szCs w:val="22"/>
                    </w:rPr>
                  </w:pPr>
                </w:p>
                <w:p w:rsidR="002B0886" w:rsidRPr="000540A8" w:rsidRDefault="002B0886" w:rsidP="005C408D">
                  <w:pPr>
                    <w:ind w:right="-23"/>
                    <w:contextualSpacing/>
                    <w:jc w:val="both"/>
                    <w:rPr>
                      <w:b/>
                      <w:sz w:val="22"/>
                      <w:szCs w:val="22"/>
                    </w:rPr>
                  </w:pPr>
                </w:p>
              </w:tc>
              <w:tc>
                <w:tcPr>
                  <w:tcW w:w="5484" w:type="dxa"/>
                  <w:gridSpan w:val="2"/>
                  <w:shd w:val="clear" w:color="auto" w:fill="auto"/>
                  <w:tcMar>
                    <w:left w:w="115" w:type="dxa"/>
                    <w:right w:w="115" w:type="dxa"/>
                  </w:tcMar>
                </w:tcPr>
                <w:p w:rsidR="002B0886" w:rsidRPr="000540A8" w:rsidRDefault="002B0886" w:rsidP="005C408D">
                  <w:pPr>
                    <w:tabs>
                      <w:tab w:val="left" w:pos="3985"/>
                    </w:tabs>
                    <w:ind w:right="-23"/>
                    <w:contextualSpacing/>
                    <w:jc w:val="both"/>
                    <w:rPr>
                      <w:b/>
                      <w:sz w:val="22"/>
                      <w:szCs w:val="22"/>
                    </w:rPr>
                  </w:pPr>
                </w:p>
              </w:tc>
              <w:tc>
                <w:tcPr>
                  <w:tcW w:w="250" w:type="dxa"/>
                  <w:tcMar>
                    <w:left w:w="115" w:type="dxa"/>
                    <w:right w:w="115" w:type="dxa"/>
                  </w:tcMar>
                </w:tcPr>
                <w:p w:rsidR="002B0886" w:rsidRPr="000540A8" w:rsidRDefault="002B0886" w:rsidP="005C408D">
                  <w:pPr>
                    <w:jc w:val="both"/>
                    <w:rPr>
                      <w:sz w:val="22"/>
                      <w:szCs w:val="22"/>
                    </w:rPr>
                  </w:pPr>
                </w:p>
              </w:tc>
            </w:tr>
          </w:tbl>
          <w:p w:rsidR="002B0886" w:rsidRPr="000540A8" w:rsidRDefault="002B0886" w:rsidP="005C408D">
            <w:pPr>
              <w:rPr>
                <w:sz w:val="22"/>
                <w:szCs w:val="22"/>
              </w:rPr>
            </w:pPr>
            <w:r w:rsidRPr="000540A8">
              <w:rPr>
                <w:sz w:val="22"/>
                <w:szCs w:val="22"/>
              </w:rPr>
              <w:t>___________________/____________________/</w:t>
            </w:r>
          </w:p>
          <w:p w:rsidR="002B0886" w:rsidRPr="000540A8" w:rsidRDefault="002B0886" w:rsidP="005C408D">
            <w:proofErr w:type="spellStart"/>
            <w:r w:rsidRPr="000540A8">
              <w:rPr>
                <w:sz w:val="22"/>
                <w:szCs w:val="22"/>
              </w:rPr>
              <w:t>эцп</w:t>
            </w:r>
            <w:proofErr w:type="spellEnd"/>
          </w:p>
        </w:tc>
      </w:tr>
    </w:tbl>
    <w:p w:rsidR="002D17AA" w:rsidRDefault="002D17AA" w:rsidP="002D17AA">
      <w:pPr>
        <w:jc w:val="right"/>
      </w:pPr>
    </w:p>
    <w:p w:rsidR="002D17AA" w:rsidRDefault="002D17AA" w:rsidP="002D17AA">
      <w:pPr>
        <w:jc w:val="right"/>
      </w:pPr>
    </w:p>
    <w:p w:rsidR="002D17AA" w:rsidRDefault="002D17AA" w:rsidP="002D17AA">
      <w:pPr>
        <w:jc w:val="right"/>
      </w:pPr>
    </w:p>
    <w:p w:rsidR="002D17AA" w:rsidRPr="004C4153" w:rsidRDefault="002D17AA" w:rsidP="002D17AA">
      <w:pPr>
        <w:ind w:left="5235" w:firstLine="2553"/>
        <w:jc w:val="right"/>
        <w:rPr>
          <w:b/>
        </w:rPr>
      </w:pPr>
      <w:r w:rsidRPr="004C4153">
        <w:rPr>
          <w:b/>
        </w:rPr>
        <w:lastRenderedPageBreak/>
        <w:t xml:space="preserve"> Приложение № 4 </w:t>
      </w:r>
    </w:p>
    <w:p w:rsidR="002D17AA" w:rsidRPr="00FC18A8" w:rsidRDefault="002D17AA" w:rsidP="002D17AA">
      <w:pPr>
        <w:tabs>
          <w:tab w:val="left" w:pos="5245"/>
        </w:tabs>
        <w:ind w:firstLine="3261"/>
        <w:jc w:val="right"/>
        <w:rPr>
          <w:b/>
        </w:rPr>
      </w:pPr>
      <w:r w:rsidRPr="004C4153">
        <w:rPr>
          <w:b/>
        </w:rPr>
        <w:t xml:space="preserve">к </w:t>
      </w:r>
      <w:r>
        <w:rPr>
          <w:b/>
        </w:rPr>
        <w:t>Договор</w:t>
      </w:r>
      <w:r w:rsidRPr="004C4153">
        <w:rPr>
          <w:b/>
        </w:rPr>
        <w:t>у</w:t>
      </w:r>
      <w:r w:rsidRPr="00FC18A8">
        <w:rPr>
          <w:b/>
        </w:rPr>
        <w:t xml:space="preserve"> финансовой аренды (лизинга) </w:t>
      </w:r>
    </w:p>
    <w:p w:rsidR="002D17AA" w:rsidRPr="004C4153" w:rsidRDefault="002D17AA" w:rsidP="002D17AA">
      <w:pPr>
        <w:tabs>
          <w:tab w:val="left" w:pos="5245"/>
        </w:tabs>
        <w:ind w:firstLine="3261"/>
        <w:jc w:val="right"/>
        <w:rPr>
          <w:b/>
        </w:rPr>
      </w:pPr>
      <w:r w:rsidRPr="004C4153">
        <w:rPr>
          <w:b/>
        </w:rPr>
        <w:t xml:space="preserve">№ _____  </w:t>
      </w:r>
      <w:r w:rsidR="002B0886">
        <w:rPr>
          <w:b/>
        </w:rPr>
        <w:t xml:space="preserve"> </w:t>
      </w:r>
      <w:r w:rsidRPr="004C4153">
        <w:rPr>
          <w:b/>
        </w:rPr>
        <w:t>от «___» _________202</w:t>
      </w:r>
      <w:r w:rsidR="002B0886">
        <w:rPr>
          <w:b/>
        </w:rPr>
        <w:t>5</w:t>
      </w:r>
      <w:r w:rsidRPr="004C4153">
        <w:rPr>
          <w:b/>
        </w:rPr>
        <w:t xml:space="preserve"> г.</w:t>
      </w:r>
    </w:p>
    <w:p w:rsidR="002D17AA" w:rsidRDefault="002D17AA" w:rsidP="002D17AA">
      <w:pPr>
        <w:jc w:val="right"/>
      </w:pPr>
    </w:p>
    <w:p w:rsidR="003048A9" w:rsidRDefault="003048A9" w:rsidP="002D17AA">
      <w:pPr>
        <w:jc w:val="center"/>
        <w:rPr>
          <w:b/>
        </w:rPr>
      </w:pPr>
    </w:p>
    <w:p w:rsidR="003048A9" w:rsidRDefault="002B0886" w:rsidP="002B0886">
      <w:pPr>
        <w:jc w:val="right"/>
        <w:rPr>
          <w:b/>
        </w:rPr>
      </w:pPr>
      <w:r>
        <w:rPr>
          <w:b/>
        </w:rPr>
        <w:t>ФОРМА</w:t>
      </w:r>
    </w:p>
    <w:p w:rsidR="003048A9" w:rsidRDefault="003048A9" w:rsidP="002D17AA">
      <w:pPr>
        <w:jc w:val="center"/>
        <w:rPr>
          <w:b/>
        </w:rPr>
      </w:pPr>
    </w:p>
    <w:p w:rsidR="002D17AA" w:rsidRPr="003E628B" w:rsidRDefault="002D17AA" w:rsidP="002D17AA">
      <w:pPr>
        <w:jc w:val="center"/>
        <w:rPr>
          <w:b/>
        </w:rPr>
      </w:pPr>
      <w:r w:rsidRPr="003E628B">
        <w:rPr>
          <w:b/>
        </w:rPr>
        <w:t>АКТ ОБ ОКОНЧАНИИ ЛИЗИНГА</w:t>
      </w:r>
    </w:p>
    <w:p w:rsidR="002D17AA" w:rsidRPr="003E628B" w:rsidRDefault="002D17AA" w:rsidP="002D17AA">
      <w:pPr>
        <w:jc w:val="center"/>
        <w:rPr>
          <w:b/>
        </w:rPr>
      </w:pPr>
    </w:p>
    <w:p w:rsidR="002D17AA" w:rsidRPr="003E628B" w:rsidRDefault="002B0886" w:rsidP="002D17AA">
      <w:pPr>
        <w:tabs>
          <w:tab w:val="left" w:pos="4770"/>
        </w:tabs>
        <w:ind w:right="-425"/>
      </w:pPr>
      <w:r>
        <w:t>г. Сыктывкар</w:t>
      </w:r>
      <w:r w:rsidR="003048A9">
        <w:tab/>
      </w:r>
      <w:r w:rsidR="003048A9">
        <w:tab/>
      </w:r>
      <w:r w:rsidR="003048A9">
        <w:tab/>
      </w:r>
      <w:r w:rsidR="003048A9">
        <w:tab/>
      </w:r>
      <w:r w:rsidR="003048A9">
        <w:tab/>
      </w:r>
      <w:r w:rsidR="003048A9">
        <w:tab/>
        <w:t xml:space="preserve">       «</w:t>
      </w:r>
      <w:r w:rsidR="002D17AA" w:rsidRPr="003E628B">
        <w:t>__» _________20____г.</w:t>
      </w:r>
    </w:p>
    <w:p w:rsidR="002D17AA" w:rsidRPr="003E628B" w:rsidRDefault="002D17AA" w:rsidP="002D17AA">
      <w:pPr>
        <w:tabs>
          <w:tab w:val="left" w:pos="4770"/>
        </w:tabs>
      </w:pPr>
    </w:p>
    <w:p w:rsidR="002D17AA" w:rsidRPr="003E628B" w:rsidRDefault="002D17AA" w:rsidP="003048A9">
      <w:pPr>
        <w:tabs>
          <w:tab w:val="left" w:pos="927"/>
        </w:tabs>
        <w:ind w:firstLine="680"/>
        <w:jc w:val="both"/>
      </w:pPr>
      <w:r w:rsidRPr="003E628B">
        <w:t xml:space="preserve">Настоящим документом, являющимся неотъемлемой частью Договора финансовой аренды (лизинга) </w:t>
      </w:r>
      <w:r w:rsidR="00FB50DB">
        <w:t xml:space="preserve">№ ___ от «__» -_______ 2025 года </w:t>
      </w:r>
      <w:r w:rsidRPr="003E628B">
        <w:t>(далее – «Договор»), Лизингополучатель, в лице _________________, действующего на основании _________________, и Лизингодатель в лице ____________________, действующего на основании _________________, подтверждают, что «___» ___________20__ г. прекращен лизинг Имущества по Договору</w:t>
      </w:r>
      <w:r w:rsidR="001F2B42">
        <w:t>.</w:t>
      </w:r>
    </w:p>
    <w:p w:rsidR="002D17AA" w:rsidRPr="003E628B" w:rsidRDefault="002D17AA" w:rsidP="003048A9">
      <w:pPr>
        <w:tabs>
          <w:tab w:val="left" w:pos="1080"/>
        </w:tabs>
        <w:ind w:firstLine="540"/>
        <w:jc w:val="both"/>
      </w:pPr>
      <w:r w:rsidRPr="003E628B">
        <w:t xml:space="preserve">Имущество, находившееся в лизинге у Лизингополучателя, на дату прекращения действия Договора в полном объеме передано Лизингополучателю. </w:t>
      </w:r>
    </w:p>
    <w:p w:rsidR="002D17AA" w:rsidRPr="003E628B" w:rsidRDefault="002D17AA" w:rsidP="003048A9">
      <w:pPr>
        <w:jc w:val="both"/>
      </w:pPr>
      <w:r w:rsidRPr="003E628B">
        <w:t>Стороны претензий друг к другу не имеют/имеют.</w:t>
      </w:r>
    </w:p>
    <w:p w:rsidR="002D17AA" w:rsidRPr="003E628B" w:rsidRDefault="002D17AA" w:rsidP="002B0886">
      <w:pPr>
        <w:jc w:val="center"/>
      </w:pPr>
      <w:r w:rsidRPr="003E628B">
        <w:t>______________________________________________________________________.</w:t>
      </w:r>
    </w:p>
    <w:p w:rsidR="002D17AA" w:rsidRPr="003E628B" w:rsidRDefault="002D17AA" w:rsidP="002D17AA">
      <w:pPr>
        <w:jc w:val="center"/>
      </w:pPr>
      <w:r w:rsidRPr="003E628B">
        <w:t>(указать, какие имеются претензии (если имеются)</w:t>
      </w:r>
    </w:p>
    <w:p w:rsidR="002D17AA" w:rsidRPr="003E628B" w:rsidRDefault="002D17AA" w:rsidP="002D17AA"/>
    <w:p w:rsidR="002D17AA" w:rsidRPr="003E628B" w:rsidRDefault="002D17AA" w:rsidP="002D17AA">
      <w:r w:rsidRPr="003E628B">
        <w:t>Настоящий Акт составлен в 2-х экземплярах - по одному экземпляру для каждой из сторон.</w:t>
      </w:r>
    </w:p>
    <w:p w:rsidR="002D17AA" w:rsidRPr="003E628B" w:rsidRDefault="002D17AA" w:rsidP="002D17AA">
      <w:pPr>
        <w:tabs>
          <w:tab w:val="left" w:pos="1080"/>
        </w:tabs>
        <w:ind w:firstLine="540"/>
      </w:pPr>
    </w:p>
    <w:p w:rsidR="002D17AA" w:rsidRPr="003E628B" w:rsidRDefault="002D17AA" w:rsidP="002D17AA">
      <w:pPr>
        <w:tabs>
          <w:tab w:val="left" w:pos="1080"/>
        </w:tabs>
        <w:ind w:firstLine="540"/>
        <w:jc w:val="center"/>
      </w:pPr>
      <w:r w:rsidRPr="003E628B">
        <w:t>Реквизиты и подписи Сторон.</w:t>
      </w:r>
    </w:p>
    <w:p w:rsidR="002D17AA" w:rsidRPr="003E628B" w:rsidRDefault="002D17AA" w:rsidP="002D17AA">
      <w:pPr>
        <w:tabs>
          <w:tab w:val="left" w:pos="1080"/>
        </w:tabs>
        <w:ind w:firstLine="540"/>
        <w:jc w:val="center"/>
      </w:pPr>
    </w:p>
    <w:tbl>
      <w:tblPr>
        <w:tblW w:w="0" w:type="auto"/>
        <w:tblLayout w:type="fixed"/>
        <w:tblCellMar>
          <w:left w:w="115" w:type="dxa"/>
          <w:right w:w="115" w:type="dxa"/>
        </w:tblCellMar>
        <w:tblLook w:val="04A0" w:firstRow="1" w:lastRow="0" w:firstColumn="1" w:lastColumn="0" w:noHBand="0" w:noVBand="1"/>
      </w:tblPr>
      <w:tblGrid>
        <w:gridCol w:w="5215"/>
        <w:gridCol w:w="5445"/>
      </w:tblGrid>
      <w:tr w:rsidR="002B0886" w:rsidRPr="000540A8" w:rsidTr="005C408D">
        <w:tc>
          <w:tcPr>
            <w:tcW w:w="5215" w:type="dxa"/>
            <w:shd w:val="clear" w:color="auto" w:fill="auto"/>
            <w:tcMar>
              <w:left w:w="115" w:type="dxa"/>
              <w:right w:w="115" w:type="dxa"/>
            </w:tcMar>
          </w:tcPr>
          <w:p w:rsidR="002B0886" w:rsidRDefault="002B0886" w:rsidP="005C408D"/>
          <w:p w:rsidR="002B0886" w:rsidRPr="003D4632" w:rsidRDefault="002B0886" w:rsidP="005C408D">
            <w:pPr>
              <w:rPr>
                <w:b/>
                <w:bCs/>
                <w:sz w:val="22"/>
                <w:szCs w:val="22"/>
              </w:rPr>
            </w:pPr>
            <w:r w:rsidRPr="003D4632">
              <w:rPr>
                <w:b/>
                <w:bCs/>
                <w:sz w:val="22"/>
                <w:szCs w:val="22"/>
              </w:rPr>
              <w:t xml:space="preserve">Лизингополучатель: </w:t>
            </w:r>
          </w:p>
          <w:p w:rsidR="002B0886" w:rsidRPr="000540A8" w:rsidRDefault="002B0886" w:rsidP="005C408D">
            <w:pPr>
              <w:rPr>
                <w:sz w:val="22"/>
                <w:szCs w:val="22"/>
              </w:rPr>
            </w:pPr>
            <w:r w:rsidRPr="000540A8">
              <w:rPr>
                <w:sz w:val="22"/>
                <w:szCs w:val="22"/>
              </w:rPr>
              <w:t>Генеральный директор</w:t>
            </w:r>
          </w:p>
          <w:p w:rsidR="002B0886" w:rsidRPr="000540A8" w:rsidRDefault="002B0886" w:rsidP="005C408D">
            <w:pPr>
              <w:rPr>
                <w:sz w:val="22"/>
                <w:szCs w:val="22"/>
              </w:rPr>
            </w:pPr>
            <w:r>
              <w:rPr>
                <w:sz w:val="22"/>
                <w:szCs w:val="22"/>
              </w:rPr>
              <w:t>АО «Коми дорожная компания»</w:t>
            </w:r>
          </w:p>
          <w:p w:rsidR="002B0886" w:rsidRPr="000540A8" w:rsidRDefault="002B0886" w:rsidP="005C408D">
            <w:pPr>
              <w:rPr>
                <w:sz w:val="22"/>
                <w:szCs w:val="22"/>
              </w:rPr>
            </w:pPr>
          </w:p>
          <w:p w:rsidR="002B0886" w:rsidRPr="000540A8" w:rsidRDefault="002B0886" w:rsidP="005C408D">
            <w:pPr>
              <w:rPr>
                <w:sz w:val="22"/>
                <w:szCs w:val="22"/>
              </w:rPr>
            </w:pPr>
            <w:r w:rsidRPr="000540A8">
              <w:rPr>
                <w:sz w:val="22"/>
                <w:szCs w:val="22"/>
              </w:rPr>
              <w:t>_____________________К.И. Забалуев</w:t>
            </w:r>
          </w:p>
          <w:p w:rsidR="002B0886" w:rsidRPr="000540A8" w:rsidRDefault="002B0886" w:rsidP="005C408D">
            <w:proofErr w:type="spellStart"/>
            <w:r w:rsidRPr="000540A8">
              <w:rPr>
                <w:sz w:val="22"/>
                <w:szCs w:val="22"/>
              </w:rPr>
              <w:t>эцп</w:t>
            </w:r>
            <w:proofErr w:type="spellEnd"/>
            <w:r w:rsidRPr="000540A8">
              <w:rPr>
                <w:sz w:val="22"/>
                <w:szCs w:val="22"/>
              </w:rPr>
              <w:t xml:space="preserve"> </w:t>
            </w:r>
          </w:p>
        </w:tc>
        <w:tc>
          <w:tcPr>
            <w:tcW w:w="5445" w:type="dxa"/>
            <w:shd w:val="clear" w:color="auto" w:fill="auto"/>
            <w:tcMar>
              <w:left w:w="115" w:type="dxa"/>
              <w:right w:w="115" w:type="dxa"/>
            </w:tcMar>
          </w:tcPr>
          <w:tbl>
            <w:tblPr>
              <w:tblW w:w="10660" w:type="dxa"/>
              <w:tblLayout w:type="fixed"/>
              <w:tblCellMar>
                <w:left w:w="115" w:type="dxa"/>
                <w:right w:w="115" w:type="dxa"/>
              </w:tblCellMar>
              <w:tblLook w:val="04A0" w:firstRow="1" w:lastRow="0" w:firstColumn="1" w:lastColumn="0" w:noHBand="0" w:noVBand="1"/>
            </w:tblPr>
            <w:tblGrid>
              <w:gridCol w:w="4926"/>
              <w:gridCol w:w="289"/>
              <w:gridCol w:w="5195"/>
              <w:gridCol w:w="250"/>
            </w:tblGrid>
            <w:tr w:rsidR="002B0886" w:rsidRPr="000540A8" w:rsidTr="005C408D">
              <w:tc>
                <w:tcPr>
                  <w:tcW w:w="5215" w:type="dxa"/>
                  <w:gridSpan w:val="2"/>
                  <w:shd w:val="clear" w:color="auto" w:fill="auto"/>
                  <w:tcMar>
                    <w:left w:w="115" w:type="dxa"/>
                    <w:right w:w="115" w:type="dxa"/>
                  </w:tcMar>
                </w:tcPr>
                <w:p w:rsidR="002B0886" w:rsidRDefault="002B0886" w:rsidP="005C408D">
                  <w:pPr>
                    <w:ind w:right="-23"/>
                    <w:contextualSpacing/>
                    <w:jc w:val="both"/>
                    <w:rPr>
                      <w:b/>
                      <w:sz w:val="22"/>
                      <w:szCs w:val="22"/>
                    </w:rPr>
                  </w:pPr>
                </w:p>
                <w:p w:rsidR="002B0886" w:rsidRPr="000540A8" w:rsidRDefault="002B0886" w:rsidP="005C408D">
                  <w:pPr>
                    <w:ind w:right="-23"/>
                    <w:contextualSpacing/>
                    <w:jc w:val="both"/>
                    <w:rPr>
                      <w:b/>
                      <w:sz w:val="22"/>
                      <w:szCs w:val="22"/>
                    </w:rPr>
                  </w:pPr>
                  <w:r w:rsidRPr="000540A8">
                    <w:rPr>
                      <w:b/>
                      <w:sz w:val="22"/>
                      <w:szCs w:val="22"/>
                    </w:rPr>
                    <w:t xml:space="preserve">Лизингодатель: </w:t>
                  </w:r>
                </w:p>
                <w:p w:rsidR="002B0886" w:rsidRPr="000540A8" w:rsidRDefault="002B0886" w:rsidP="005C408D">
                  <w:pPr>
                    <w:ind w:right="-23"/>
                    <w:contextualSpacing/>
                    <w:jc w:val="both"/>
                    <w:rPr>
                      <w:b/>
                      <w:sz w:val="22"/>
                      <w:szCs w:val="22"/>
                    </w:rPr>
                  </w:pPr>
                </w:p>
              </w:tc>
              <w:tc>
                <w:tcPr>
                  <w:tcW w:w="5445" w:type="dxa"/>
                  <w:gridSpan w:val="2"/>
                  <w:shd w:val="clear" w:color="auto" w:fill="auto"/>
                  <w:tcMar>
                    <w:left w:w="115" w:type="dxa"/>
                    <w:right w:w="115" w:type="dxa"/>
                  </w:tcMar>
                </w:tcPr>
                <w:p w:rsidR="002B0886" w:rsidRPr="000540A8" w:rsidRDefault="002B0886" w:rsidP="005C408D">
                  <w:pPr>
                    <w:ind w:left="284" w:right="-23"/>
                    <w:contextualSpacing/>
                    <w:jc w:val="both"/>
                    <w:rPr>
                      <w:b/>
                      <w:sz w:val="22"/>
                      <w:szCs w:val="22"/>
                    </w:rPr>
                  </w:pPr>
                </w:p>
                <w:p w:rsidR="002B0886" w:rsidRPr="000540A8" w:rsidRDefault="002B0886" w:rsidP="005C408D">
                  <w:pPr>
                    <w:ind w:left="25" w:right="-23"/>
                    <w:contextualSpacing/>
                    <w:jc w:val="both"/>
                    <w:rPr>
                      <w:b/>
                      <w:sz w:val="22"/>
                      <w:szCs w:val="22"/>
                    </w:rPr>
                  </w:pPr>
                  <w:r w:rsidRPr="000540A8">
                    <w:rPr>
                      <w:b/>
                      <w:sz w:val="22"/>
                      <w:szCs w:val="22"/>
                    </w:rPr>
                    <w:t>Лизингодатель:</w:t>
                  </w:r>
                </w:p>
                <w:p w:rsidR="002B0886" w:rsidRPr="000540A8" w:rsidRDefault="002B0886" w:rsidP="005C408D">
                  <w:pPr>
                    <w:suppressAutoHyphens w:val="0"/>
                    <w:autoSpaceDE w:val="0"/>
                    <w:autoSpaceDN w:val="0"/>
                    <w:adjustRightInd w:val="0"/>
                    <w:contextualSpacing/>
                    <w:jc w:val="both"/>
                    <w:textAlignment w:val="auto"/>
                    <w:rPr>
                      <w:rFonts w:eastAsia="Times New Roman"/>
                      <w:b/>
                      <w:sz w:val="22"/>
                      <w:szCs w:val="22"/>
                      <w:lang w:eastAsia="ru-RU"/>
                    </w:rPr>
                  </w:pPr>
                </w:p>
              </w:tc>
            </w:tr>
            <w:tr w:rsidR="002B0886" w:rsidRPr="000540A8" w:rsidTr="005C408D">
              <w:tc>
                <w:tcPr>
                  <w:tcW w:w="4926" w:type="dxa"/>
                  <w:shd w:val="clear" w:color="auto" w:fill="auto"/>
                  <w:tcMar>
                    <w:left w:w="115" w:type="dxa"/>
                    <w:right w:w="115" w:type="dxa"/>
                  </w:tcMar>
                </w:tcPr>
                <w:p w:rsidR="002B0886" w:rsidRDefault="002B0886" w:rsidP="005C408D">
                  <w:pPr>
                    <w:ind w:right="-23"/>
                    <w:contextualSpacing/>
                    <w:jc w:val="both"/>
                    <w:rPr>
                      <w:b/>
                      <w:sz w:val="22"/>
                      <w:szCs w:val="22"/>
                    </w:rPr>
                  </w:pPr>
                </w:p>
                <w:p w:rsidR="002B0886" w:rsidRPr="000540A8" w:rsidRDefault="002B0886" w:rsidP="005C408D">
                  <w:pPr>
                    <w:ind w:right="-23"/>
                    <w:contextualSpacing/>
                    <w:jc w:val="both"/>
                    <w:rPr>
                      <w:b/>
                      <w:sz w:val="22"/>
                      <w:szCs w:val="22"/>
                    </w:rPr>
                  </w:pPr>
                </w:p>
              </w:tc>
              <w:tc>
                <w:tcPr>
                  <w:tcW w:w="5484" w:type="dxa"/>
                  <w:gridSpan w:val="2"/>
                  <w:shd w:val="clear" w:color="auto" w:fill="auto"/>
                  <w:tcMar>
                    <w:left w:w="115" w:type="dxa"/>
                    <w:right w:w="115" w:type="dxa"/>
                  </w:tcMar>
                </w:tcPr>
                <w:p w:rsidR="002B0886" w:rsidRPr="000540A8" w:rsidRDefault="002B0886" w:rsidP="005C408D">
                  <w:pPr>
                    <w:tabs>
                      <w:tab w:val="left" w:pos="3985"/>
                    </w:tabs>
                    <w:ind w:right="-23"/>
                    <w:contextualSpacing/>
                    <w:jc w:val="both"/>
                    <w:rPr>
                      <w:b/>
                      <w:sz w:val="22"/>
                      <w:szCs w:val="22"/>
                    </w:rPr>
                  </w:pPr>
                </w:p>
              </w:tc>
              <w:tc>
                <w:tcPr>
                  <w:tcW w:w="250" w:type="dxa"/>
                  <w:tcMar>
                    <w:left w:w="115" w:type="dxa"/>
                    <w:right w:w="115" w:type="dxa"/>
                  </w:tcMar>
                </w:tcPr>
                <w:p w:rsidR="002B0886" w:rsidRPr="000540A8" w:rsidRDefault="002B0886" w:rsidP="005C408D">
                  <w:pPr>
                    <w:jc w:val="both"/>
                    <w:rPr>
                      <w:sz w:val="22"/>
                      <w:szCs w:val="22"/>
                    </w:rPr>
                  </w:pPr>
                </w:p>
              </w:tc>
            </w:tr>
          </w:tbl>
          <w:p w:rsidR="002B0886" w:rsidRPr="000540A8" w:rsidRDefault="002B0886" w:rsidP="005C408D">
            <w:pPr>
              <w:rPr>
                <w:sz w:val="22"/>
                <w:szCs w:val="22"/>
              </w:rPr>
            </w:pPr>
            <w:r w:rsidRPr="000540A8">
              <w:rPr>
                <w:sz w:val="22"/>
                <w:szCs w:val="22"/>
              </w:rPr>
              <w:t>___________________/____________________/</w:t>
            </w:r>
          </w:p>
          <w:p w:rsidR="002B0886" w:rsidRPr="000540A8" w:rsidRDefault="002B0886" w:rsidP="005C408D">
            <w:proofErr w:type="spellStart"/>
            <w:r w:rsidRPr="000540A8">
              <w:rPr>
                <w:sz w:val="22"/>
                <w:szCs w:val="22"/>
              </w:rPr>
              <w:t>эцп</w:t>
            </w:r>
            <w:proofErr w:type="spellEnd"/>
          </w:p>
        </w:tc>
      </w:tr>
    </w:tbl>
    <w:p w:rsidR="002D17AA" w:rsidRPr="003E628B" w:rsidRDefault="002D17AA" w:rsidP="002D17AA">
      <w:pPr>
        <w:tabs>
          <w:tab w:val="left" w:pos="1080"/>
        </w:tabs>
        <w:ind w:firstLine="540"/>
        <w:jc w:val="center"/>
      </w:pPr>
    </w:p>
    <w:p w:rsidR="002D17AA" w:rsidRPr="003E628B" w:rsidRDefault="002D17AA" w:rsidP="002D17AA">
      <w:pPr>
        <w:tabs>
          <w:tab w:val="left" w:pos="1080"/>
        </w:tabs>
        <w:ind w:firstLine="540"/>
      </w:pPr>
    </w:p>
    <w:p w:rsidR="00CD1DC7" w:rsidRPr="00BE5282" w:rsidRDefault="00CD1DC7" w:rsidP="00BE5282">
      <w:pPr>
        <w:jc w:val="right"/>
        <w:rPr>
          <w:sz w:val="22"/>
          <w:szCs w:val="22"/>
        </w:rPr>
      </w:pPr>
    </w:p>
    <w:tbl>
      <w:tblPr>
        <w:tblW w:w="0" w:type="auto"/>
        <w:tblLayout w:type="fixed"/>
        <w:tblCellMar>
          <w:left w:w="115" w:type="dxa"/>
          <w:right w:w="115" w:type="dxa"/>
        </w:tblCellMar>
        <w:tblLook w:val="04A0" w:firstRow="1" w:lastRow="0" w:firstColumn="1" w:lastColumn="0" w:noHBand="0" w:noVBand="1"/>
      </w:tblPr>
      <w:tblGrid>
        <w:gridCol w:w="5215"/>
        <w:gridCol w:w="5445"/>
      </w:tblGrid>
      <w:tr w:rsidR="003048A9" w:rsidTr="00985B32">
        <w:tc>
          <w:tcPr>
            <w:tcW w:w="5215" w:type="dxa"/>
            <w:shd w:val="clear" w:color="auto" w:fill="auto"/>
            <w:tcMar>
              <w:left w:w="115" w:type="dxa"/>
              <w:right w:w="115" w:type="dxa"/>
            </w:tcMar>
          </w:tcPr>
          <w:p w:rsidR="003048A9" w:rsidRDefault="003048A9" w:rsidP="00985B32"/>
        </w:tc>
        <w:tc>
          <w:tcPr>
            <w:tcW w:w="5445" w:type="dxa"/>
            <w:shd w:val="clear" w:color="auto" w:fill="auto"/>
            <w:tcMar>
              <w:left w:w="115" w:type="dxa"/>
              <w:right w:w="115" w:type="dxa"/>
            </w:tcMar>
          </w:tcPr>
          <w:p w:rsidR="003048A9" w:rsidRDefault="003048A9" w:rsidP="00985B32"/>
        </w:tc>
      </w:tr>
    </w:tbl>
    <w:p w:rsidR="00573A48" w:rsidRPr="00BE5282" w:rsidRDefault="00573A48"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p w:rsidR="00CD1DC7" w:rsidRPr="00BE5282" w:rsidRDefault="00CD1DC7" w:rsidP="00BE5282">
      <w:pPr>
        <w:widowControl/>
        <w:spacing w:line="216" w:lineRule="auto"/>
        <w:jc w:val="center"/>
        <w:textAlignment w:val="auto"/>
        <w:rPr>
          <w:rFonts w:eastAsia="Times New Roman"/>
          <w:b/>
          <w:sz w:val="22"/>
          <w:szCs w:val="22"/>
          <w:lang w:eastAsia="ru-RU"/>
        </w:rPr>
      </w:pPr>
    </w:p>
    <w:sectPr w:rsidR="00CD1DC7" w:rsidRPr="00BE5282" w:rsidSect="00D020B2">
      <w:footerReference w:type="default" r:id="rId11"/>
      <w:pgSz w:w="11906" w:h="16838"/>
      <w:pgMar w:top="851" w:right="566" w:bottom="851" w:left="567"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3F8" w:rsidRDefault="00C013F8">
      <w:r>
        <w:separator/>
      </w:r>
    </w:p>
  </w:endnote>
  <w:endnote w:type="continuationSeparator" w:id="0">
    <w:p w:rsidR="00C013F8" w:rsidRDefault="00C0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295">
    <w:altName w:val="Times New Roman"/>
    <w:charset w:val="CC"/>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Consultant">
    <w:altName w:val="Courier New"/>
    <w:charset w:val="00"/>
    <w:family w:val="modern"/>
    <w:pitch w:val="fixed"/>
    <w:sig w:usb0="00000203" w:usb1="00000000" w:usb2="00000000" w:usb3="00000000" w:csb0="00000005" w:csb1="00000000"/>
  </w:font>
  <w:font w:name="font303">
    <w:altName w:val="Times New Roman"/>
    <w:charset w:val="CC"/>
    <w:family w:val="auto"/>
    <w:pitch w:val="variable"/>
  </w:font>
  <w:font w:name="Courier">
    <w:panose1 w:val="02070409020205020404"/>
    <w:charset w:val="00"/>
    <w:family w:val="modern"/>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DC7" w:rsidRDefault="00CD1DC7">
    <w:pPr>
      <w:pStyle w:val="af7"/>
      <w:jc w:val="right"/>
    </w:pPr>
    <w:r>
      <w:fldChar w:fldCharType="begin"/>
    </w:r>
    <w:r>
      <w:instrText>PAGE   \* MERGEFORMAT</w:instrText>
    </w:r>
    <w:r>
      <w:fldChar w:fldCharType="separate"/>
    </w:r>
    <w:r w:rsidR="00DD29A1">
      <w:rPr>
        <w:noProof/>
      </w:rPr>
      <w:t>16</w:t>
    </w:r>
    <w:r>
      <w:fldChar w:fldCharType="end"/>
    </w:r>
  </w:p>
  <w:p w:rsidR="00CD1DC7" w:rsidRDefault="00CD1DC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3F8" w:rsidRDefault="00C013F8">
      <w:r>
        <w:separator/>
      </w:r>
    </w:p>
  </w:footnote>
  <w:footnote w:type="continuationSeparator" w:id="0">
    <w:p w:rsidR="00C013F8" w:rsidRDefault="00C0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7AA" w:rsidRDefault="002D17AA">
    <w:pPr>
      <w:framePr w:wrap="around" w:vAnchor="text" w:hAnchor="margin" w:xAlign="center" w:y="1"/>
    </w:pPr>
    <w:r>
      <w:fldChar w:fldCharType="begin"/>
    </w:r>
    <w:r>
      <w:instrText xml:space="preserve">PAGE </w:instrText>
    </w:r>
    <w:r>
      <w:fldChar w:fldCharType="separate"/>
    </w:r>
    <w:r w:rsidR="00DD29A1">
      <w:rPr>
        <w:noProof/>
      </w:rPr>
      <w:t>5</w:t>
    </w:r>
    <w:r>
      <w:fldChar w:fldCharType="end"/>
    </w:r>
  </w:p>
  <w:p w:rsidR="002D17AA" w:rsidRDefault="002D17AA">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7"/>
    <w:multiLevelType w:val="singleLevel"/>
    <w:tmpl w:val="00000007"/>
    <w:name w:val="WW8Num18"/>
    <w:lvl w:ilvl="0">
      <w:start w:val="1"/>
      <w:numFmt w:val="decimal"/>
      <w:lvlText w:val="1.%1."/>
      <w:lvlJc w:val="left"/>
      <w:pPr>
        <w:tabs>
          <w:tab w:val="num" w:pos="0"/>
        </w:tabs>
      </w:pPr>
      <w:rPr>
        <w:rFonts w:ascii="Times New Roman" w:hAnsi="Times New Roman" w:cs="Times New Roman"/>
      </w:rPr>
    </w:lvl>
  </w:abstractNum>
  <w:abstractNum w:abstractNumId="3"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8D31BFA"/>
    <w:multiLevelType w:val="multilevel"/>
    <w:tmpl w:val="18D31BFA"/>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5" w15:restartNumberingAfterBreak="0">
    <w:nsid w:val="1B164571"/>
    <w:multiLevelType w:val="multilevel"/>
    <w:tmpl w:val="88C68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DF1F50"/>
    <w:multiLevelType w:val="hybridMultilevel"/>
    <w:tmpl w:val="CFB61C7A"/>
    <w:lvl w:ilvl="0" w:tplc="04190011">
      <w:start w:val="1"/>
      <w:numFmt w:val="decimal"/>
      <w:lvlText w:val="%1)"/>
      <w:lvlJc w:val="left"/>
      <w:pPr>
        <w:ind w:left="720" w:hanging="360"/>
      </w:pPr>
      <w:rPr>
        <w:rFonts w:hint="default"/>
        <w:b w:val="0"/>
        <w:i w:val="0"/>
        <w:spacing w:val="0"/>
        <w:w w:val="1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9009F2"/>
    <w:multiLevelType w:val="multilevel"/>
    <w:tmpl w:val="4B9009F2"/>
    <w:lvl w:ilvl="0">
      <w:start w:val="1"/>
      <w:numFmt w:val="decimal"/>
      <w:lvlText w:val="%1"/>
      <w:lvlJc w:val="left"/>
      <w:pPr>
        <w:tabs>
          <w:tab w:val="num"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rPr>
    </w:lvl>
    <w:lvl w:ilvl="2">
      <w:start w:val="1"/>
      <w:numFmt w:val="decimal"/>
      <w:pStyle w:val="3"/>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5FD10E7"/>
    <w:multiLevelType w:val="multilevel"/>
    <w:tmpl w:val="2D325276"/>
    <w:lvl w:ilvl="0">
      <w:start w:val="3"/>
      <w:numFmt w:val="decimal"/>
      <w:lvlText w:val="%1."/>
      <w:lvlJc w:val="left"/>
      <w:pPr>
        <w:ind w:left="720" w:hanging="360"/>
      </w:pPr>
      <w:rPr>
        <w:rFonts w:hint="default"/>
      </w:rPr>
    </w:lvl>
    <w:lvl w:ilvl="1">
      <w:start w:val="5"/>
      <w:numFmt w:val="decimal"/>
      <w:isLgl/>
      <w:lvlText w:val="%1.%2."/>
      <w:lvlJc w:val="left"/>
      <w:pPr>
        <w:ind w:left="1200" w:hanging="48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9" w15:restartNumberingAfterBreak="0">
    <w:nsid w:val="6B777CDB"/>
    <w:multiLevelType w:val="multilevel"/>
    <w:tmpl w:val="6BFE750C"/>
    <w:lvl w:ilvl="0">
      <w:start w:val="1"/>
      <w:numFmt w:val="decimal"/>
      <w:lvlText w:val="%1."/>
      <w:lvlJc w:val="left"/>
      <w:pPr>
        <w:ind w:left="1495" w:hanging="360"/>
      </w:p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10" w15:restartNumberingAfterBreak="0">
    <w:nsid w:val="6CF70BC1"/>
    <w:multiLevelType w:val="multilevel"/>
    <w:tmpl w:val="6CF70BC1"/>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3"/>
  </w:num>
  <w:num w:numId="5">
    <w:abstractNumId w:val="6"/>
  </w:num>
  <w:num w:numId="6">
    <w:abstractNumId w:val="5"/>
  </w:num>
  <w:num w:numId="7">
    <w:abstractNumId w:val="9"/>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43"/>
    <w:rsid w:val="00000A17"/>
    <w:rsid w:val="0000123C"/>
    <w:rsid w:val="00006612"/>
    <w:rsid w:val="00007663"/>
    <w:rsid w:val="00007B90"/>
    <w:rsid w:val="00011525"/>
    <w:rsid w:val="00011F93"/>
    <w:rsid w:val="000122E3"/>
    <w:rsid w:val="00012A21"/>
    <w:rsid w:val="00012B72"/>
    <w:rsid w:val="000140C6"/>
    <w:rsid w:val="00014771"/>
    <w:rsid w:val="00015876"/>
    <w:rsid w:val="00016120"/>
    <w:rsid w:val="00016590"/>
    <w:rsid w:val="00016A81"/>
    <w:rsid w:val="00016CA0"/>
    <w:rsid w:val="000206F7"/>
    <w:rsid w:val="00020848"/>
    <w:rsid w:val="00020B07"/>
    <w:rsid w:val="00022221"/>
    <w:rsid w:val="00026AE2"/>
    <w:rsid w:val="000272C8"/>
    <w:rsid w:val="00027869"/>
    <w:rsid w:val="00032BDF"/>
    <w:rsid w:val="00032E9B"/>
    <w:rsid w:val="00034B72"/>
    <w:rsid w:val="00035EE6"/>
    <w:rsid w:val="00036852"/>
    <w:rsid w:val="000368BE"/>
    <w:rsid w:val="00037C72"/>
    <w:rsid w:val="0004049E"/>
    <w:rsid w:val="000416E3"/>
    <w:rsid w:val="00044F42"/>
    <w:rsid w:val="00045970"/>
    <w:rsid w:val="00045FD4"/>
    <w:rsid w:val="00050AB9"/>
    <w:rsid w:val="00050EDB"/>
    <w:rsid w:val="00051064"/>
    <w:rsid w:val="0005180F"/>
    <w:rsid w:val="00052F69"/>
    <w:rsid w:val="000532BD"/>
    <w:rsid w:val="000536CC"/>
    <w:rsid w:val="00053863"/>
    <w:rsid w:val="00053A00"/>
    <w:rsid w:val="00054337"/>
    <w:rsid w:val="00054769"/>
    <w:rsid w:val="00054C38"/>
    <w:rsid w:val="00054DCE"/>
    <w:rsid w:val="000566D9"/>
    <w:rsid w:val="0005715C"/>
    <w:rsid w:val="00060438"/>
    <w:rsid w:val="0006525A"/>
    <w:rsid w:val="000657C2"/>
    <w:rsid w:val="000657DB"/>
    <w:rsid w:val="0006622E"/>
    <w:rsid w:val="00067341"/>
    <w:rsid w:val="00067422"/>
    <w:rsid w:val="0007198B"/>
    <w:rsid w:val="00072E82"/>
    <w:rsid w:val="000731ED"/>
    <w:rsid w:val="00073E6B"/>
    <w:rsid w:val="00073F28"/>
    <w:rsid w:val="00074A2F"/>
    <w:rsid w:val="00076F5C"/>
    <w:rsid w:val="00077282"/>
    <w:rsid w:val="00077B58"/>
    <w:rsid w:val="00081041"/>
    <w:rsid w:val="00081267"/>
    <w:rsid w:val="000818B6"/>
    <w:rsid w:val="00082F1A"/>
    <w:rsid w:val="00084365"/>
    <w:rsid w:val="00084580"/>
    <w:rsid w:val="00084739"/>
    <w:rsid w:val="00084A90"/>
    <w:rsid w:val="00084B4D"/>
    <w:rsid w:val="0008525B"/>
    <w:rsid w:val="00085271"/>
    <w:rsid w:val="00085C67"/>
    <w:rsid w:val="00085FBF"/>
    <w:rsid w:val="00085FD9"/>
    <w:rsid w:val="00086878"/>
    <w:rsid w:val="00087A4E"/>
    <w:rsid w:val="00087DB9"/>
    <w:rsid w:val="000909C2"/>
    <w:rsid w:val="00090E60"/>
    <w:rsid w:val="00092F45"/>
    <w:rsid w:val="000945A9"/>
    <w:rsid w:val="00095B54"/>
    <w:rsid w:val="00096FB7"/>
    <w:rsid w:val="000A033E"/>
    <w:rsid w:val="000A17A0"/>
    <w:rsid w:val="000A1D74"/>
    <w:rsid w:val="000A21F2"/>
    <w:rsid w:val="000A2A9B"/>
    <w:rsid w:val="000A306F"/>
    <w:rsid w:val="000A4C77"/>
    <w:rsid w:val="000A4FFC"/>
    <w:rsid w:val="000A55AD"/>
    <w:rsid w:val="000A7208"/>
    <w:rsid w:val="000B1E82"/>
    <w:rsid w:val="000B221C"/>
    <w:rsid w:val="000B33B5"/>
    <w:rsid w:val="000B3BDC"/>
    <w:rsid w:val="000B4A13"/>
    <w:rsid w:val="000B6EDE"/>
    <w:rsid w:val="000B74E8"/>
    <w:rsid w:val="000B7764"/>
    <w:rsid w:val="000C0476"/>
    <w:rsid w:val="000C09B4"/>
    <w:rsid w:val="000C3F00"/>
    <w:rsid w:val="000C56DC"/>
    <w:rsid w:val="000C5905"/>
    <w:rsid w:val="000C5A34"/>
    <w:rsid w:val="000C5BD0"/>
    <w:rsid w:val="000C7419"/>
    <w:rsid w:val="000D022A"/>
    <w:rsid w:val="000D101B"/>
    <w:rsid w:val="000D128F"/>
    <w:rsid w:val="000D1742"/>
    <w:rsid w:val="000D1BEA"/>
    <w:rsid w:val="000D53C3"/>
    <w:rsid w:val="000D62D8"/>
    <w:rsid w:val="000D6391"/>
    <w:rsid w:val="000D6742"/>
    <w:rsid w:val="000D787C"/>
    <w:rsid w:val="000E1541"/>
    <w:rsid w:val="000E2061"/>
    <w:rsid w:val="000E37EB"/>
    <w:rsid w:val="000E38BD"/>
    <w:rsid w:val="000E3B78"/>
    <w:rsid w:val="000E44A6"/>
    <w:rsid w:val="000E5369"/>
    <w:rsid w:val="000E5E6B"/>
    <w:rsid w:val="000E6936"/>
    <w:rsid w:val="000F2B02"/>
    <w:rsid w:val="000F33D5"/>
    <w:rsid w:val="000F3636"/>
    <w:rsid w:val="000F48F5"/>
    <w:rsid w:val="000F7B1A"/>
    <w:rsid w:val="001008C9"/>
    <w:rsid w:val="001016DF"/>
    <w:rsid w:val="00102154"/>
    <w:rsid w:val="001029EF"/>
    <w:rsid w:val="001034B2"/>
    <w:rsid w:val="0010353F"/>
    <w:rsid w:val="00104CE7"/>
    <w:rsid w:val="001058E6"/>
    <w:rsid w:val="001059E3"/>
    <w:rsid w:val="0010624B"/>
    <w:rsid w:val="00106EA1"/>
    <w:rsid w:val="00107669"/>
    <w:rsid w:val="00111936"/>
    <w:rsid w:val="001122F7"/>
    <w:rsid w:val="001131F5"/>
    <w:rsid w:val="00113BD9"/>
    <w:rsid w:val="00113CA9"/>
    <w:rsid w:val="00114276"/>
    <w:rsid w:val="00114BD5"/>
    <w:rsid w:val="00117245"/>
    <w:rsid w:val="001178A8"/>
    <w:rsid w:val="00117B08"/>
    <w:rsid w:val="001204C6"/>
    <w:rsid w:val="001216C4"/>
    <w:rsid w:val="0012303B"/>
    <w:rsid w:val="00123766"/>
    <w:rsid w:val="00123874"/>
    <w:rsid w:val="00123C0A"/>
    <w:rsid w:val="001249AA"/>
    <w:rsid w:val="00126F5E"/>
    <w:rsid w:val="001272E9"/>
    <w:rsid w:val="001309E6"/>
    <w:rsid w:val="00130E28"/>
    <w:rsid w:val="00133B5C"/>
    <w:rsid w:val="00133E84"/>
    <w:rsid w:val="001340FE"/>
    <w:rsid w:val="00140243"/>
    <w:rsid w:val="00140532"/>
    <w:rsid w:val="001406D9"/>
    <w:rsid w:val="00140875"/>
    <w:rsid w:val="00142078"/>
    <w:rsid w:val="00143082"/>
    <w:rsid w:val="00144499"/>
    <w:rsid w:val="001444A6"/>
    <w:rsid w:val="0014515A"/>
    <w:rsid w:val="00145E8D"/>
    <w:rsid w:val="00151220"/>
    <w:rsid w:val="00151E00"/>
    <w:rsid w:val="0015301C"/>
    <w:rsid w:val="001536BC"/>
    <w:rsid w:val="00153C08"/>
    <w:rsid w:val="00154EAA"/>
    <w:rsid w:val="0015635C"/>
    <w:rsid w:val="001563BA"/>
    <w:rsid w:val="00156CF5"/>
    <w:rsid w:val="0015710D"/>
    <w:rsid w:val="00157504"/>
    <w:rsid w:val="00157BA3"/>
    <w:rsid w:val="00162396"/>
    <w:rsid w:val="00162DBA"/>
    <w:rsid w:val="00163470"/>
    <w:rsid w:val="001645DF"/>
    <w:rsid w:val="00164EF7"/>
    <w:rsid w:val="001650C4"/>
    <w:rsid w:val="001657FA"/>
    <w:rsid w:val="00166A8E"/>
    <w:rsid w:val="00167091"/>
    <w:rsid w:val="00170638"/>
    <w:rsid w:val="00170A4E"/>
    <w:rsid w:val="001726E8"/>
    <w:rsid w:val="00173EB5"/>
    <w:rsid w:val="001751FF"/>
    <w:rsid w:val="00177997"/>
    <w:rsid w:val="00180419"/>
    <w:rsid w:val="00180540"/>
    <w:rsid w:val="00180882"/>
    <w:rsid w:val="00181050"/>
    <w:rsid w:val="00183462"/>
    <w:rsid w:val="00186ECA"/>
    <w:rsid w:val="001907B0"/>
    <w:rsid w:val="0019115B"/>
    <w:rsid w:val="0019117F"/>
    <w:rsid w:val="00192330"/>
    <w:rsid w:val="0019391D"/>
    <w:rsid w:val="00193BB0"/>
    <w:rsid w:val="00194188"/>
    <w:rsid w:val="0019679C"/>
    <w:rsid w:val="001967F9"/>
    <w:rsid w:val="001A04E7"/>
    <w:rsid w:val="001A0977"/>
    <w:rsid w:val="001A0AD0"/>
    <w:rsid w:val="001A106B"/>
    <w:rsid w:val="001A1ADE"/>
    <w:rsid w:val="001A25FB"/>
    <w:rsid w:val="001A449A"/>
    <w:rsid w:val="001A5A8A"/>
    <w:rsid w:val="001A6064"/>
    <w:rsid w:val="001A63E7"/>
    <w:rsid w:val="001A71C8"/>
    <w:rsid w:val="001A7956"/>
    <w:rsid w:val="001A7B8B"/>
    <w:rsid w:val="001B02EC"/>
    <w:rsid w:val="001B090B"/>
    <w:rsid w:val="001B1045"/>
    <w:rsid w:val="001B17B1"/>
    <w:rsid w:val="001B20C2"/>
    <w:rsid w:val="001B2CAA"/>
    <w:rsid w:val="001B2E5D"/>
    <w:rsid w:val="001B3D5D"/>
    <w:rsid w:val="001B48F8"/>
    <w:rsid w:val="001B515F"/>
    <w:rsid w:val="001B72F9"/>
    <w:rsid w:val="001B76A1"/>
    <w:rsid w:val="001B76CD"/>
    <w:rsid w:val="001B79D5"/>
    <w:rsid w:val="001C0C43"/>
    <w:rsid w:val="001C117B"/>
    <w:rsid w:val="001C11D7"/>
    <w:rsid w:val="001C2A9E"/>
    <w:rsid w:val="001C334B"/>
    <w:rsid w:val="001C3B5D"/>
    <w:rsid w:val="001C49E9"/>
    <w:rsid w:val="001C4C42"/>
    <w:rsid w:val="001C5B30"/>
    <w:rsid w:val="001C5BA3"/>
    <w:rsid w:val="001C5CDB"/>
    <w:rsid w:val="001C717A"/>
    <w:rsid w:val="001C7ECF"/>
    <w:rsid w:val="001D1AB9"/>
    <w:rsid w:val="001D449B"/>
    <w:rsid w:val="001D492B"/>
    <w:rsid w:val="001D557C"/>
    <w:rsid w:val="001D5FE4"/>
    <w:rsid w:val="001D6C9A"/>
    <w:rsid w:val="001D7CBB"/>
    <w:rsid w:val="001E081F"/>
    <w:rsid w:val="001E1A80"/>
    <w:rsid w:val="001E2F1A"/>
    <w:rsid w:val="001E3010"/>
    <w:rsid w:val="001F02A6"/>
    <w:rsid w:val="001F0624"/>
    <w:rsid w:val="001F13E9"/>
    <w:rsid w:val="001F1CD9"/>
    <w:rsid w:val="001F236D"/>
    <w:rsid w:val="001F23BD"/>
    <w:rsid w:val="001F24C1"/>
    <w:rsid w:val="001F2B42"/>
    <w:rsid w:val="001F3ACD"/>
    <w:rsid w:val="001F5412"/>
    <w:rsid w:val="001F5981"/>
    <w:rsid w:val="001F69F9"/>
    <w:rsid w:val="001F6A20"/>
    <w:rsid w:val="00200629"/>
    <w:rsid w:val="00202D5D"/>
    <w:rsid w:val="00203529"/>
    <w:rsid w:val="002043A8"/>
    <w:rsid w:val="00204D4B"/>
    <w:rsid w:val="00204E47"/>
    <w:rsid w:val="00206626"/>
    <w:rsid w:val="00206F84"/>
    <w:rsid w:val="00207DDA"/>
    <w:rsid w:val="002102B6"/>
    <w:rsid w:val="0021061B"/>
    <w:rsid w:val="00210912"/>
    <w:rsid w:val="0021221A"/>
    <w:rsid w:val="002147C4"/>
    <w:rsid w:val="00214E04"/>
    <w:rsid w:val="00215F2E"/>
    <w:rsid w:val="00217E61"/>
    <w:rsid w:val="00220181"/>
    <w:rsid w:val="002204C8"/>
    <w:rsid w:val="00220826"/>
    <w:rsid w:val="0022151A"/>
    <w:rsid w:val="00222F33"/>
    <w:rsid w:val="002230C8"/>
    <w:rsid w:val="00223240"/>
    <w:rsid w:val="00223AEF"/>
    <w:rsid w:val="002240BF"/>
    <w:rsid w:val="002241FE"/>
    <w:rsid w:val="002245C0"/>
    <w:rsid w:val="0022617E"/>
    <w:rsid w:val="00227507"/>
    <w:rsid w:val="00227DC9"/>
    <w:rsid w:val="002302A0"/>
    <w:rsid w:val="00230D55"/>
    <w:rsid w:val="002321A8"/>
    <w:rsid w:val="00232A55"/>
    <w:rsid w:val="00232A92"/>
    <w:rsid w:val="00232F1F"/>
    <w:rsid w:val="0023368A"/>
    <w:rsid w:val="002364E7"/>
    <w:rsid w:val="00237820"/>
    <w:rsid w:val="002409A2"/>
    <w:rsid w:val="00241595"/>
    <w:rsid w:val="002416F6"/>
    <w:rsid w:val="00241C8A"/>
    <w:rsid w:val="00241F26"/>
    <w:rsid w:val="00241FE2"/>
    <w:rsid w:val="00242CBA"/>
    <w:rsid w:val="0024399C"/>
    <w:rsid w:val="0024487C"/>
    <w:rsid w:val="00245E1A"/>
    <w:rsid w:val="00247746"/>
    <w:rsid w:val="00247DC6"/>
    <w:rsid w:val="00252184"/>
    <w:rsid w:val="00252B84"/>
    <w:rsid w:val="00254102"/>
    <w:rsid w:val="00255452"/>
    <w:rsid w:val="00255E8B"/>
    <w:rsid w:val="0025720F"/>
    <w:rsid w:val="0026037B"/>
    <w:rsid w:val="00261006"/>
    <w:rsid w:val="00262EC2"/>
    <w:rsid w:val="0026335B"/>
    <w:rsid w:val="00263726"/>
    <w:rsid w:val="00263A5E"/>
    <w:rsid w:val="00263FE5"/>
    <w:rsid w:val="002644F3"/>
    <w:rsid w:val="00265E45"/>
    <w:rsid w:val="00266D3C"/>
    <w:rsid w:val="002671FA"/>
    <w:rsid w:val="00267808"/>
    <w:rsid w:val="00270357"/>
    <w:rsid w:val="00271558"/>
    <w:rsid w:val="002728CC"/>
    <w:rsid w:val="00272B8B"/>
    <w:rsid w:val="00275886"/>
    <w:rsid w:val="00276D37"/>
    <w:rsid w:val="00277E2D"/>
    <w:rsid w:val="002806F4"/>
    <w:rsid w:val="00281547"/>
    <w:rsid w:val="00281590"/>
    <w:rsid w:val="002817C3"/>
    <w:rsid w:val="00281F8D"/>
    <w:rsid w:val="00282C2E"/>
    <w:rsid w:val="00282CFC"/>
    <w:rsid w:val="0028448F"/>
    <w:rsid w:val="00284A04"/>
    <w:rsid w:val="00287250"/>
    <w:rsid w:val="00290C41"/>
    <w:rsid w:val="0029112D"/>
    <w:rsid w:val="00292571"/>
    <w:rsid w:val="00293DA3"/>
    <w:rsid w:val="0029408F"/>
    <w:rsid w:val="00294367"/>
    <w:rsid w:val="00296039"/>
    <w:rsid w:val="00296BAC"/>
    <w:rsid w:val="00297800"/>
    <w:rsid w:val="002A03E5"/>
    <w:rsid w:val="002A1849"/>
    <w:rsid w:val="002A72E5"/>
    <w:rsid w:val="002A75B4"/>
    <w:rsid w:val="002B0886"/>
    <w:rsid w:val="002B1D37"/>
    <w:rsid w:val="002B28BC"/>
    <w:rsid w:val="002B34FE"/>
    <w:rsid w:val="002B3874"/>
    <w:rsid w:val="002B3D93"/>
    <w:rsid w:val="002B56D5"/>
    <w:rsid w:val="002B6204"/>
    <w:rsid w:val="002B7F1C"/>
    <w:rsid w:val="002C0205"/>
    <w:rsid w:val="002C028C"/>
    <w:rsid w:val="002C07A4"/>
    <w:rsid w:val="002C088F"/>
    <w:rsid w:val="002C3BCA"/>
    <w:rsid w:val="002C5404"/>
    <w:rsid w:val="002C5EF4"/>
    <w:rsid w:val="002D0D72"/>
    <w:rsid w:val="002D0F14"/>
    <w:rsid w:val="002D127D"/>
    <w:rsid w:val="002D17AA"/>
    <w:rsid w:val="002D2804"/>
    <w:rsid w:val="002D337F"/>
    <w:rsid w:val="002D3454"/>
    <w:rsid w:val="002D3A1A"/>
    <w:rsid w:val="002D65D8"/>
    <w:rsid w:val="002D66C2"/>
    <w:rsid w:val="002E1CF2"/>
    <w:rsid w:val="002E1F2B"/>
    <w:rsid w:val="002E26A1"/>
    <w:rsid w:val="002E5892"/>
    <w:rsid w:val="002E60D9"/>
    <w:rsid w:val="002E668D"/>
    <w:rsid w:val="002E791B"/>
    <w:rsid w:val="002F0B9D"/>
    <w:rsid w:val="002F0DCC"/>
    <w:rsid w:val="002F0EB7"/>
    <w:rsid w:val="002F2CBB"/>
    <w:rsid w:val="002F4114"/>
    <w:rsid w:val="002F45D8"/>
    <w:rsid w:val="002F68B7"/>
    <w:rsid w:val="002F6CF9"/>
    <w:rsid w:val="002F6E49"/>
    <w:rsid w:val="002F7266"/>
    <w:rsid w:val="002F7C3F"/>
    <w:rsid w:val="003004EA"/>
    <w:rsid w:val="00301405"/>
    <w:rsid w:val="003048A9"/>
    <w:rsid w:val="00304F97"/>
    <w:rsid w:val="00305E23"/>
    <w:rsid w:val="003106E5"/>
    <w:rsid w:val="00312053"/>
    <w:rsid w:val="003137DB"/>
    <w:rsid w:val="00313936"/>
    <w:rsid w:val="00314A1A"/>
    <w:rsid w:val="0031540D"/>
    <w:rsid w:val="00321D8E"/>
    <w:rsid w:val="0032241D"/>
    <w:rsid w:val="0032351D"/>
    <w:rsid w:val="0032576B"/>
    <w:rsid w:val="00327904"/>
    <w:rsid w:val="003300BB"/>
    <w:rsid w:val="003342BF"/>
    <w:rsid w:val="0033487F"/>
    <w:rsid w:val="003355F0"/>
    <w:rsid w:val="0033731C"/>
    <w:rsid w:val="0034174E"/>
    <w:rsid w:val="00341E00"/>
    <w:rsid w:val="00341F6E"/>
    <w:rsid w:val="003427D0"/>
    <w:rsid w:val="00343FFC"/>
    <w:rsid w:val="00344C63"/>
    <w:rsid w:val="00345D1F"/>
    <w:rsid w:val="00347BCE"/>
    <w:rsid w:val="00347DFF"/>
    <w:rsid w:val="003503E9"/>
    <w:rsid w:val="00351881"/>
    <w:rsid w:val="00351A8D"/>
    <w:rsid w:val="00352306"/>
    <w:rsid w:val="003526DE"/>
    <w:rsid w:val="003528FD"/>
    <w:rsid w:val="00352987"/>
    <w:rsid w:val="003536BB"/>
    <w:rsid w:val="00354A97"/>
    <w:rsid w:val="003552F6"/>
    <w:rsid w:val="00355A2C"/>
    <w:rsid w:val="00357EA3"/>
    <w:rsid w:val="003620B0"/>
    <w:rsid w:val="003620FF"/>
    <w:rsid w:val="0036221E"/>
    <w:rsid w:val="00362E8B"/>
    <w:rsid w:val="003635D5"/>
    <w:rsid w:val="003639AC"/>
    <w:rsid w:val="00364376"/>
    <w:rsid w:val="00366611"/>
    <w:rsid w:val="00366E82"/>
    <w:rsid w:val="00366EFA"/>
    <w:rsid w:val="0036748F"/>
    <w:rsid w:val="003678BE"/>
    <w:rsid w:val="00370528"/>
    <w:rsid w:val="00370A9B"/>
    <w:rsid w:val="00371D03"/>
    <w:rsid w:val="00374DE5"/>
    <w:rsid w:val="00380E80"/>
    <w:rsid w:val="00381216"/>
    <w:rsid w:val="003812D2"/>
    <w:rsid w:val="00381B1E"/>
    <w:rsid w:val="00381E4C"/>
    <w:rsid w:val="00382CB0"/>
    <w:rsid w:val="003850D9"/>
    <w:rsid w:val="00387497"/>
    <w:rsid w:val="00392250"/>
    <w:rsid w:val="0039235B"/>
    <w:rsid w:val="00392AC0"/>
    <w:rsid w:val="00393080"/>
    <w:rsid w:val="00393234"/>
    <w:rsid w:val="00394883"/>
    <w:rsid w:val="003965D6"/>
    <w:rsid w:val="0039678D"/>
    <w:rsid w:val="00396D18"/>
    <w:rsid w:val="00396EB3"/>
    <w:rsid w:val="00397588"/>
    <w:rsid w:val="003A05EE"/>
    <w:rsid w:val="003A07E7"/>
    <w:rsid w:val="003A0CCB"/>
    <w:rsid w:val="003A1291"/>
    <w:rsid w:val="003A1EBB"/>
    <w:rsid w:val="003A237C"/>
    <w:rsid w:val="003A4CE5"/>
    <w:rsid w:val="003A6518"/>
    <w:rsid w:val="003A6808"/>
    <w:rsid w:val="003A68B7"/>
    <w:rsid w:val="003A6A77"/>
    <w:rsid w:val="003A73A7"/>
    <w:rsid w:val="003B03A9"/>
    <w:rsid w:val="003B10C4"/>
    <w:rsid w:val="003B17CD"/>
    <w:rsid w:val="003B1F64"/>
    <w:rsid w:val="003B1F9F"/>
    <w:rsid w:val="003B320A"/>
    <w:rsid w:val="003B3C4D"/>
    <w:rsid w:val="003B3E29"/>
    <w:rsid w:val="003B3F5C"/>
    <w:rsid w:val="003B40C2"/>
    <w:rsid w:val="003B5AAB"/>
    <w:rsid w:val="003B7A62"/>
    <w:rsid w:val="003B7EC2"/>
    <w:rsid w:val="003C0763"/>
    <w:rsid w:val="003C20B7"/>
    <w:rsid w:val="003C38CB"/>
    <w:rsid w:val="003C4685"/>
    <w:rsid w:val="003C5033"/>
    <w:rsid w:val="003C5396"/>
    <w:rsid w:val="003C6AE5"/>
    <w:rsid w:val="003C71CA"/>
    <w:rsid w:val="003C7B7E"/>
    <w:rsid w:val="003D039C"/>
    <w:rsid w:val="003D126A"/>
    <w:rsid w:val="003D1DE3"/>
    <w:rsid w:val="003D1FFB"/>
    <w:rsid w:val="003D24E5"/>
    <w:rsid w:val="003D2654"/>
    <w:rsid w:val="003D3483"/>
    <w:rsid w:val="003D365D"/>
    <w:rsid w:val="003D37B2"/>
    <w:rsid w:val="003D512C"/>
    <w:rsid w:val="003D5483"/>
    <w:rsid w:val="003D580F"/>
    <w:rsid w:val="003D5C86"/>
    <w:rsid w:val="003D79AA"/>
    <w:rsid w:val="003E0BE8"/>
    <w:rsid w:val="003E236F"/>
    <w:rsid w:val="003E2F85"/>
    <w:rsid w:val="003E3A22"/>
    <w:rsid w:val="003E3F01"/>
    <w:rsid w:val="003E41C7"/>
    <w:rsid w:val="003E46ED"/>
    <w:rsid w:val="003E4CBC"/>
    <w:rsid w:val="003E6544"/>
    <w:rsid w:val="003E7767"/>
    <w:rsid w:val="003F11BC"/>
    <w:rsid w:val="003F264F"/>
    <w:rsid w:val="003F5568"/>
    <w:rsid w:val="003F6E93"/>
    <w:rsid w:val="003F75C0"/>
    <w:rsid w:val="0040198F"/>
    <w:rsid w:val="00402581"/>
    <w:rsid w:val="004028CB"/>
    <w:rsid w:val="00402CC8"/>
    <w:rsid w:val="0040344B"/>
    <w:rsid w:val="0040510C"/>
    <w:rsid w:val="00405F9F"/>
    <w:rsid w:val="00406FA7"/>
    <w:rsid w:val="00407ADF"/>
    <w:rsid w:val="0041040A"/>
    <w:rsid w:val="0041086F"/>
    <w:rsid w:val="00416D67"/>
    <w:rsid w:val="0041702F"/>
    <w:rsid w:val="0042019A"/>
    <w:rsid w:val="004265E6"/>
    <w:rsid w:val="00426F49"/>
    <w:rsid w:val="00427095"/>
    <w:rsid w:val="00427535"/>
    <w:rsid w:val="004277E3"/>
    <w:rsid w:val="004315FD"/>
    <w:rsid w:val="00431F40"/>
    <w:rsid w:val="00432B10"/>
    <w:rsid w:val="00432BC6"/>
    <w:rsid w:val="00433DC2"/>
    <w:rsid w:val="004344E1"/>
    <w:rsid w:val="00434720"/>
    <w:rsid w:val="0043628B"/>
    <w:rsid w:val="00437561"/>
    <w:rsid w:val="00440501"/>
    <w:rsid w:val="00440771"/>
    <w:rsid w:val="00441009"/>
    <w:rsid w:val="00441AB7"/>
    <w:rsid w:val="00442161"/>
    <w:rsid w:val="00443361"/>
    <w:rsid w:val="00444611"/>
    <w:rsid w:val="004448A5"/>
    <w:rsid w:val="00450407"/>
    <w:rsid w:val="00450B22"/>
    <w:rsid w:val="00450C7F"/>
    <w:rsid w:val="004518D4"/>
    <w:rsid w:val="0045298F"/>
    <w:rsid w:val="004540F3"/>
    <w:rsid w:val="004545AD"/>
    <w:rsid w:val="004565CF"/>
    <w:rsid w:val="00456D88"/>
    <w:rsid w:val="004608F5"/>
    <w:rsid w:val="00461DF1"/>
    <w:rsid w:val="00463393"/>
    <w:rsid w:val="00463C48"/>
    <w:rsid w:val="00464AB4"/>
    <w:rsid w:val="004653D7"/>
    <w:rsid w:val="00465526"/>
    <w:rsid w:val="00465AB1"/>
    <w:rsid w:val="004661EF"/>
    <w:rsid w:val="0046633F"/>
    <w:rsid w:val="004666A2"/>
    <w:rsid w:val="00466C16"/>
    <w:rsid w:val="004677F1"/>
    <w:rsid w:val="00467C29"/>
    <w:rsid w:val="00467F18"/>
    <w:rsid w:val="00471514"/>
    <w:rsid w:val="004739E4"/>
    <w:rsid w:val="00474A46"/>
    <w:rsid w:val="00475089"/>
    <w:rsid w:val="00475D0E"/>
    <w:rsid w:val="004766C5"/>
    <w:rsid w:val="00476BA8"/>
    <w:rsid w:val="00477060"/>
    <w:rsid w:val="00480C21"/>
    <w:rsid w:val="00485142"/>
    <w:rsid w:val="00487235"/>
    <w:rsid w:val="0049000E"/>
    <w:rsid w:val="00491206"/>
    <w:rsid w:val="00491A92"/>
    <w:rsid w:val="00492E49"/>
    <w:rsid w:val="0049343C"/>
    <w:rsid w:val="004942A0"/>
    <w:rsid w:val="004961EE"/>
    <w:rsid w:val="00496335"/>
    <w:rsid w:val="00497A45"/>
    <w:rsid w:val="004A062A"/>
    <w:rsid w:val="004A0C2A"/>
    <w:rsid w:val="004A0C82"/>
    <w:rsid w:val="004A157D"/>
    <w:rsid w:val="004A1BF4"/>
    <w:rsid w:val="004A1EEC"/>
    <w:rsid w:val="004A3975"/>
    <w:rsid w:val="004A409B"/>
    <w:rsid w:val="004A7B7D"/>
    <w:rsid w:val="004B00C2"/>
    <w:rsid w:val="004B05F9"/>
    <w:rsid w:val="004B172E"/>
    <w:rsid w:val="004B21C6"/>
    <w:rsid w:val="004B264A"/>
    <w:rsid w:val="004B598D"/>
    <w:rsid w:val="004B5B2F"/>
    <w:rsid w:val="004B68F0"/>
    <w:rsid w:val="004B72E5"/>
    <w:rsid w:val="004B75F7"/>
    <w:rsid w:val="004B7920"/>
    <w:rsid w:val="004C0339"/>
    <w:rsid w:val="004C07F5"/>
    <w:rsid w:val="004C230F"/>
    <w:rsid w:val="004C30BC"/>
    <w:rsid w:val="004C393D"/>
    <w:rsid w:val="004C3DF7"/>
    <w:rsid w:val="004C5261"/>
    <w:rsid w:val="004C6425"/>
    <w:rsid w:val="004C66FE"/>
    <w:rsid w:val="004C6990"/>
    <w:rsid w:val="004C6D3D"/>
    <w:rsid w:val="004C6DC8"/>
    <w:rsid w:val="004C7060"/>
    <w:rsid w:val="004D2B05"/>
    <w:rsid w:val="004D4450"/>
    <w:rsid w:val="004D44CA"/>
    <w:rsid w:val="004D4F95"/>
    <w:rsid w:val="004D554E"/>
    <w:rsid w:val="004D6724"/>
    <w:rsid w:val="004D6C7B"/>
    <w:rsid w:val="004E092C"/>
    <w:rsid w:val="004E272A"/>
    <w:rsid w:val="004E344E"/>
    <w:rsid w:val="004E3A22"/>
    <w:rsid w:val="004E3B2C"/>
    <w:rsid w:val="004E4B16"/>
    <w:rsid w:val="004E4E0E"/>
    <w:rsid w:val="004E5162"/>
    <w:rsid w:val="004E5CFA"/>
    <w:rsid w:val="004E7443"/>
    <w:rsid w:val="004F0AF4"/>
    <w:rsid w:val="004F30C1"/>
    <w:rsid w:val="004F3E91"/>
    <w:rsid w:val="004F564F"/>
    <w:rsid w:val="004F6703"/>
    <w:rsid w:val="004F6F91"/>
    <w:rsid w:val="004F7794"/>
    <w:rsid w:val="005003BC"/>
    <w:rsid w:val="00500E2C"/>
    <w:rsid w:val="00501906"/>
    <w:rsid w:val="00507CB1"/>
    <w:rsid w:val="005104B8"/>
    <w:rsid w:val="00511B76"/>
    <w:rsid w:val="00512909"/>
    <w:rsid w:val="005161C2"/>
    <w:rsid w:val="0051624A"/>
    <w:rsid w:val="005170C1"/>
    <w:rsid w:val="00517396"/>
    <w:rsid w:val="00517ADB"/>
    <w:rsid w:val="00517D43"/>
    <w:rsid w:val="005201C5"/>
    <w:rsid w:val="00524284"/>
    <w:rsid w:val="0052546D"/>
    <w:rsid w:val="00525948"/>
    <w:rsid w:val="00525D12"/>
    <w:rsid w:val="00526434"/>
    <w:rsid w:val="005268E8"/>
    <w:rsid w:val="00527192"/>
    <w:rsid w:val="00527308"/>
    <w:rsid w:val="00527FC5"/>
    <w:rsid w:val="00532200"/>
    <w:rsid w:val="0053345A"/>
    <w:rsid w:val="0053433F"/>
    <w:rsid w:val="00534991"/>
    <w:rsid w:val="00534DF1"/>
    <w:rsid w:val="00536169"/>
    <w:rsid w:val="00537A67"/>
    <w:rsid w:val="005401D4"/>
    <w:rsid w:val="00540378"/>
    <w:rsid w:val="005406D5"/>
    <w:rsid w:val="00540DB7"/>
    <w:rsid w:val="00541C45"/>
    <w:rsid w:val="005429AE"/>
    <w:rsid w:val="00542CC5"/>
    <w:rsid w:val="00543C99"/>
    <w:rsid w:val="00543EA4"/>
    <w:rsid w:val="00544CAC"/>
    <w:rsid w:val="0054533C"/>
    <w:rsid w:val="00546251"/>
    <w:rsid w:val="00546CE9"/>
    <w:rsid w:val="00550F83"/>
    <w:rsid w:val="00552E52"/>
    <w:rsid w:val="00552FFB"/>
    <w:rsid w:val="00553110"/>
    <w:rsid w:val="005538BB"/>
    <w:rsid w:val="0055471C"/>
    <w:rsid w:val="00554F68"/>
    <w:rsid w:val="005562FE"/>
    <w:rsid w:val="0056319A"/>
    <w:rsid w:val="00563A82"/>
    <w:rsid w:val="00564559"/>
    <w:rsid w:val="0056602E"/>
    <w:rsid w:val="00566062"/>
    <w:rsid w:val="00566C59"/>
    <w:rsid w:val="00567F81"/>
    <w:rsid w:val="00570459"/>
    <w:rsid w:val="0057131C"/>
    <w:rsid w:val="00573263"/>
    <w:rsid w:val="0057328C"/>
    <w:rsid w:val="00573A48"/>
    <w:rsid w:val="00573B89"/>
    <w:rsid w:val="00574C1F"/>
    <w:rsid w:val="00574C4D"/>
    <w:rsid w:val="00580291"/>
    <w:rsid w:val="00580ADF"/>
    <w:rsid w:val="00581169"/>
    <w:rsid w:val="005811F5"/>
    <w:rsid w:val="005839DB"/>
    <w:rsid w:val="00584F36"/>
    <w:rsid w:val="00584F5E"/>
    <w:rsid w:val="00586605"/>
    <w:rsid w:val="005917C4"/>
    <w:rsid w:val="00591A90"/>
    <w:rsid w:val="005935A9"/>
    <w:rsid w:val="00594FBD"/>
    <w:rsid w:val="00595FC1"/>
    <w:rsid w:val="005966A1"/>
    <w:rsid w:val="00596D80"/>
    <w:rsid w:val="00596EBE"/>
    <w:rsid w:val="00597A4C"/>
    <w:rsid w:val="00597CC3"/>
    <w:rsid w:val="005A1B4C"/>
    <w:rsid w:val="005A240B"/>
    <w:rsid w:val="005A27C8"/>
    <w:rsid w:val="005A3A62"/>
    <w:rsid w:val="005A3BD1"/>
    <w:rsid w:val="005A4B7F"/>
    <w:rsid w:val="005A5180"/>
    <w:rsid w:val="005A6BBD"/>
    <w:rsid w:val="005A6CE7"/>
    <w:rsid w:val="005B13BE"/>
    <w:rsid w:val="005B2E91"/>
    <w:rsid w:val="005B349C"/>
    <w:rsid w:val="005B398B"/>
    <w:rsid w:val="005B412D"/>
    <w:rsid w:val="005B470E"/>
    <w:rsid w:val="005B4756"/>
    <w:rsid w:val="005B624D"/>
    <w:rsid w:val="005B6E6A"/>
    <w:rsid w:val="005B7163"/>
    <w:rsid w:val="005B7927"/>
    <w:rsid w:val="005B7E11"/>
    <w:rsid w:val="005C102F"/>
    <w:rsid w:val="005C16D0"/>
    <w:rsid w:val="005C2493"/>
    <w:rsid w:val="005C2883"/>
    <w:rsid w:val="005C2900"/>
    <w:rsid w:val="005C346B"/>
    <w:rsid w:val="005C3B39"/>
    <w:rsid w:val="005C408D"/>
    <w:rsid w:val="005C4D55"/>
    <w:rsid w:val="005C4E58"/>
    <w:rsid w:val="005C4F9C"/>
    <w:rsid w:val="005C523B"/>
    <w:rsid w:val="005C544E"/>
    <w:rsid w:val="005C5506"/>
    <w:rsid w:val="005C58DD"/>
    <w:rsid w:val="005D10DB"/>
    <w:rsid w:val="005D50C2"/>
    <w:rsid w:val="005D70BF"/>
    <w:rsid w:val="005E028F"/>
    <w:rsid w:val="005E11C3"/>
    <w:rsid w:val="005E1253"/>
    <w:rsid w:val="005E1571"/>
    <w:rsid w:val="005E18E1"/>
    <w:rsid w:val="005E2F23"/>
    <w:rsid w:val="005E3C64"/>
    <w:rsid w:val="005E4213"/>
    <w:rsid w:val="005E5944"/>
    <w:rsid w:val="005E5F00"/>
    <w:rsid w:val="005E6229"/>
    <w:rsid w:val="005E7004"/>
    <w:rsid w:val="005F0FEA"/>
    <w:rsid w:val="005F289F"/>
    <w:rsid w:val="005F6229"/>
    <w:rsid w:val="005F6C17"/>
    <w:rsid w:val="005F6DCB"/>
    <w:rsid w:val="005F7D1F"/>
    <w:rsid w:val="006002C6"/>
    <w:rsid w:val="00600A9D"/>
    <w:rsid w:val="00601433"/>
    <w:rsid w:val="00605CA1"/>
    <w:rsid w:val="0060601E"/>
    <w:rsid w:val="00607662"/>
    <w:rsid w:val="00607B17"/>
    <w:rsid w:val="00610EAD"/>
    <w:rsid w:val="00611D2B"/>
    <w:rsid w:val="006135AC"/>
    <w:rsid w:val="00614064"/>
    <w:rsid w:val="0061411D"/>
    <w:rsid w:val="00614139"/>
    <w:rsid w:val="0061556B"/>
    <w:rsid w:val="00616A13"/>
    <w:rsid w:val="00617CA1"/>
    <w:rsid w:val="006219C1"/>
    <w:rsid w:val="00621FD6"/>
    <w:rsid w:val="00622557"/>
    <w:rsid w:val="006229A2"/>
    <w:rsid w:val="0062478D"/>
    <w:rsid w:val="006247A4"/>
    <w:rsid w:val="00624BFE"/>
    <w:rsid w:val="00625024"/>
    <w:rsid w:val="0062645D"/>
    <w:rsid w:val="00626F24"/>
    <w:rsid w:val="006279B7"/>
    <w:rsid w:val="00630248"/>
    <w:rsid w:val="0063075A"/>
    <w:rsid w:val="00630CCA"/>
    <w:rsid w:val="00632879"/>
    <w:rsid w:val="00632C83"/>
    <w:rsid w:val="006334D7"/>
    <w:rsid w:val="00634DEA"/>
    <w:rsid w:val="006359B9"/>
    <w:rsid w:val="00636405"/>
    <w:rsid w:val="00636D7C"/>
    <w:rsid w:val="00636F83"/>
    <w:rsid w:val="00637299"/>
    <w:rsid w:val="0063765B"/>
    <w:rsid w:val="0064179C"/>
    <w:rsid w:val="006419B2"/>
    <w:rsid w:val="0064305F"/>
    <w:rsid w:val="00643245"/>
    <w:rsid w:val="006436B4"/>
    <w:rsid w:val="00643B7B"/>
    <w:rsid w:val="0064466F"/>
    <w:rsid w:val="00644725"/>
    <w:rsid w:val="0064491B"/>
    <w:rsid w:val="00645607"/>
    <w:rsid w:val="00646016"/>
    <w:rsid w:val="006464C6"/>
    <w:rsid w:val="00646BBB"/>
    <w:rsid w:val="0065137B"/>
    <w:rsid w:val="00651EC4"/>
    <w:rsid w:val="00652C5C"/>
    <w:rsid w:val="00652CAC"/>
    <w:rsid w:val="00653585"/>
    <w:rsid w:val="00653964"/>
    <w:rsid w:val="006559D9"/>
    <w:rsid w:val="00660A8A"/>
    <w:rsid w:val="006614C3"/>
    <w:rsid w:val="006652A6"/>
    <w:rsid w:val="006654FF"/>
    <w:rsid w:val="006655DF"/>
    <w:rsid w:val="00665CDF"/>
    <w:rsid w:val="00666ED0"/>
    <w:rsid w:val="006678AF"/>
    <w:rsid w:val="00667EB2"/>
    <w:rsid w:val="00670619"/>
    <w:rsid w:val="006706CA"/>
    <w:rsid w:val="00671E90"/>
    <w:rsid w:val="006722C1"/>
    <w:rsid w:val="006723A4"/>
    <w:rsid w:val="00673116"/>
    <w:rsid w:val="006742B0"/>
    <w:rsid w:val="00674C5E"/>
    <w:rsid w:val="00675806"/>
    <w:rsid w:val="006765CD"/>
    <w:rsid w:val="00676E97"/>
    <w:rsid w:val="006803FE"/>
    <w:rsid w:val="00681E78"/>
    <w:rsid w:val="00682AAB"/>
    <w:rsid w:val="00684A32"/>
    <w:rsid w:val="00684E43"/>
    <w:rsid w:val="006910A7"/>
    <w:rsid w:val="00692D96"/>
    <w:rsid w:val="00692EB3"/>
    <w:rsid w:val="006934F8"/>
    <w:rsid w:val="00695B63"/>
    <w:rsid w:val="006A20BE"/>
    <w:rsid w:val="006A3F07"/>
    <w:rsid w:val="006A4002"/>
    <w:rsid w:val="006A4B8C"/>
    <w:rsid w:val="006A532C"/>
    <w:rsid w:val="006A6461"/>
    <w:rsid w:val="006A6504"/>
    <w:rsid w:val="006A78AB"/>
    <w:rsid w:val="006A7E4A"/>
    <w:rsid w:val="006B1B1D"/>
    <w:rsid w:val="006B2AE9"/>
    <w:rsid w:val="006B2CD0"/>
    <w:rsid w:val="006B2D61"/>
    <w:rsid w:val="006B36FC"/>
    <w:rsid w:val="006B4068"/>
    <w:rsid w:val="006B6BC2"/>
    <w:rsid w:val="006B7758"/>
    <w:rsid w:val="006C079B"/>
    <w:rsid w:val="006C0DB8"/>
    <w:rsid w:val="006C1527"/>
    <w:rsid w:val="006C2F8E"/>
    <w:rsid w:val="006C35E7"/>
    <w:rsid w:val="006C39C3"/>
    <w:rsid w:val="006C4E9F"/>
    <w:rsid w:val="006C5A43"/>
    <w:rsid w:val="006C5BC7"/>
    <w:rsid w:val="006C727E"/>
    <w:rsid w:val="006D001A"/>
    <w:rsid w:val="006D0D34"/>
    <w:rsid w:val="006D19D8"/>
    <w:rsid w:val="006D1DB7"/>
    <w:rsid w:val="006D2CFC"/>
    <w:rsid w:val="006D2E08"/>
    <w:rsid w:val="006D2E4B"/>
    <w:rsid w:val="006D30FE"/>
    <w:rsid w:val="006D4287"/>
    <w:rsid w:val="006D45EE"/>
    <w:rsid w:val="006D4D06"/>
    <w:rsid w:val="006D576A"/>
    <w:rsid w:val="006D68E3"/>
    <w:rsid w:val="006E13D3"/>
    <w:rsid w:val="006E16B1"/>
    <w:rsid w:val="006E32A9"/>
    <w:rsid w:val="006E4017"/>
    <w:rsid w:val="006E4311"/>
    <w:rsid w:val="006E6F65"/>
    <w:rsid w:val="006F0B1E"/>
    <w:rsid w:val="006F0BD2"/>
    <w:rsid w:val="006F11AB"/>
    <w:rsid w:val="006F1F5B"/>
    <w:rsid w:val="006F22CF"/>
    <w:rsid w:val="006F6C83"/>
    <w:rsid w:val="006F7019"/>
    <w:rsid w:val="006F7319"/>
    <w:rsid w:val="006F7C7B"/>
    <w:rsid w:val="00700C66"/>
    <w:rsid w:val="00701569"/>
    <w:rsid w:val="00701D78"/>
    <w:rsid w:val="0070295F"/>
    <w:rsid w:val="00706A98"/>
    <w:rsid w:val="00706F5A"/>
    <w:rsid w:val="00707DBF"/>
    <w:rsid w:val="00707E31"/>
    <w:rsid w:val="00710B69"/>
    <w:rsid w:val="00711C5C"/>
    <w:rsid w:val="00711E22"/>
    <w:rsid w:val="00712D6A"/>
    <w:rsid w:val="007175EA"/>
    <w:rsid w:val="00717A20"/>
    <w:rsid w:val="00722FE3"/>
    <w:rsid w:val="00723536"/>
    <w:rsid w:val="0072462E"/>
    <w:rsid w:val="00725694"/>
    <w:rsid w:val="00730461"/>
    <w:rsid w:val="007315DC"/>
    <w:rsid w:val="00732715"/>
    <w:rsid w:val="00733402"/>
    <w:rsid w:val="00734DEE"/>
    <w:rsid w:val="00735C57"/>
    <w:rsid w:val="00737490"/>
    <w:rsid w:val="00740B13"/>
    <w:rsid w:val="00742978"/>
    <w:rsid w:val="00742A09"/>
    <w:rsid w:val="00743683"/>
    <w:rsid w:val="007463F3"/>
    <w:rsid w:val="0075014D"/>
    <w:rsid w:val="0075112F"/>
    <w:rsid w:val="007525FC"/>
    <w:rsid w:val="007529CA"/>
    <w:rsid w:val="00753CD7"/>
    <w:rsid w:val="007548A6"/>
    <w:rsid w:val="00754CA9"/>
    <w:rsid w:val="00755A1A"/>
    <w:rsid w:val="0075600E"/>
    <w:rsid w:val="00757F5A"/>
    <w:rsid w:val="007600FD"/>
    <w:rsid w:val="007602A9"/>
    <w:rsid w:val="00760A1B"/>
    <w:rsid w:val="0076391D"/>
    <w:rsid w:val="00764136"/>
    <w:rsid w:val="00764770"/>
    <w:rsid w:val="0076773E"/>
    <w:rsid w:val="007679A9"/>
    <w:rsid w:val="00767D48"/>
    <w:rsid w:val="00767F63"/>
    <w:rsid w:val="007703B6"/>
    <w:rsid w:val="00771089"/>
    <w:rsid w:val="00773952"/>
    <w:rsid w:val="0077404A"/>
    <w:rsid w:val="007743B6"/>
    <w:rsid w:val="00774650"/>
    <w:rsid w:val="00774A44"/>
    <w:rsid w:val="007755A9"/>
    <w:rsid w:val="007755D6"/>
    <w:rsid w:val="00775C7D"/>
    <w:rsid w:val="00775D0E"/>
    <w:rsid w:val="00776992"/>
    <w:rsid w:val="0077758D"/>
    <w:rsid w:val="00780B80"/>
    <w:rsid w:val="007827E6"/>
    <w:rsid w:val="00783070"/>
    <w:rsid w:val="00783129"/>
    <w:rsid w:val="007850AD"/>
    <w:rsid w:val="00785CFF"/>
    <w:rsid w:val="00786B98"/>
    <w:rsid w:val="007870A0"/>
    <w:rsid w:val="00787877"/>
    <w:rsid w:val="00787DAE"/>
    <w:rsid w:val="00791330"/>
    <w:rsid w:val="0079245B"/>
    <w:rsid w:val="00792618"/>
    <w:rsid w:val="0079292F"/>
    <w:rsid w:val="00793381"/>
    <w:rsid w:val="00793F03"/>
    <w:rsid w:val="0079403C"/>
    <w:rsid w:val="00794073"/>
    <w:rsid w:val="007948C5"/>
    <w:rsid w:val="00794F63"/>
    <w:rsid w:val="007966D1"/>
    <w:rsid w:val="0079752E"/>
    <w:rsid w:val="00797886"/>
    <w:rsid w:val="00797A59"/>
    <w:rsid w:val="007A0C83"/>
    <w:rsid w:val="007A0ED9"/>
    <w:rsid w:val="007A11AE"/>
    <w:rsid w:val="007A22DB"/>
    <w:rsid w:val="007A2480"/>
    <w:rsid w:val="007A2506"/>
    <w:rsid w:val="007A42FF"/>
    <w:rsid w:val="007A4C92"/>
    <w:rsid w:val="007A592A"/>
    <w:rsid w:val="007A5E7E"/>
    <w:rsid w:val="007A6317"/>
    <w:rsid w:val="007A7771"/>
    <w:rsid w:val="007B1350"/>
    <w:rsid w:val="007B3622"/>
    <w:rsid w:val="007B39C8"/>
    <w:rsid w:val="007B3A8F"/>
    <w:rsid w:val="007B4677"/>
    <w:rsid w:val="007B6EBC"/>
    <w:rsid w:val="007B6ECD"/>
    <w:rsid w:val="007B70A3"/>
    <w:rsid w:val="007B7220"/>
    <w:rsid w:val="007B7920"/>
    <w:rsid w:val="007C0C70"/>
    <w:rsid w:val="007C13B3"/>
    <w:rsid w:val="007C2171"/>
    <w:rsid w:val="007C2DB1"/>
    <w:rsid w:val="007C373E"/>
    <w:rsid w:val="007C3D97"/>
    <w:rsid w:val="007C44A8"/>
    <w:rsid w:val="007C64B8"/>
    <w:rsid w:val="007C664D"/>
    <w:rsid w:val="007C7D9E"/>
    <w:rsid w:val="007D003A"/>
    <w:rsid w:val="007D0069"/>
    <w:rsid w:val="007D22FC"/>
    <w:rsid w:val="007D266E"/>
    <w:rsid w:val="007D2EBD"/>
    <w:rsid w:val="007D3DD3"/>
    <w:rsid w:val="007D64F4"/>
    <w:rsid w:val="007E10C3"/>
    <w:rsid w:val="007E1C62"/>
    <w:rsid w:val="007E1D3C"/>
    <w:rsid w:val="007E29FB"/>
    <w:rsid w:val="007E2EB6"/>
    <w:rsid w:val="007E34FB"/>
    <w:rsid w:val="007E3A03"/>
    <w:rsid w:val="007E56FD"/>
    <w:rsid w:val="007E7EB7"/>
    <w:rsid w:val="007F1191"/>
    <w:rsid w:val="007F1A71"/>
    <w:rsid w:val="007F1B40"/>
    <w:rsid w:val="007F4106"/>
    <w:rsid w:val="007F665C"/>
    <w:rsid w:val="007F67F7"/>
    <w:rsid w:val="007F6B9D"/>
    <w:rsid w:val="007F6D32"/>
    <w:rsid w:val="0080242C"/>
    <w:rsid w:val="00802639"/>
    <w:rsid w:val="00803269"/>
    <w:rsid w:val="0080341E"/>
    <w:rsid w:val="0080382E"/>
    <w:rsid w:val="0080509E"/>
    <w:rsid w:val="00805B5F"/>
    <w:rsid w:val="0080629B"/>
    <w:rsid w:val="008066FF"/>
    <w:rsid w:val="0081295A"/>
    <w:rsid w:val="00812E5D"/>
    <w:rsid w:val="00812E81"/>
    <w:rsid w:val="0081300B"/>
    <w:rsid w:val="00814C24"/>
    <w:rsid w:val="00815064"/>
    <w:rsid w:val="00816181"/>
    <w:rsid w:val="008163E5"/>
    <w:rsid w:val="00817AE6"/>
    <w:rsid w:val="00820EC0"/>
    <w:rsid w:val="0082116D"/>
    <w:rsid w:val="00821A67"/>
    <w:rsid w:val="00822DB7"/>
    <w:rsid w:val="00823904"/>
    <w:rsid w:val="008275D7"/>
    <w:rsid w:val="00827852"/>
    <w:rsid w:val="008306E3"/>
    <w:rsid w:val="00830D32"/>
    <w:rsid w:val="0083343B"/>
    <w:rsid w:val="00834569"/>
    <w:rsid w:val="008347A4"/>
    <w:rsid w:val="008351E6"/>
    <w:rsid w:val="0083555D"/>
    <w:rsid w:val="00835C30"/>
    <w:rsid w:val="00835CCD"/>
    <w:rsid w:val="00835D04"/>
    <w:rsid w:val="008371AE"/>
    <w:rsid w:val="00837968"/>
    <w:rsid w:val="008406D4"/>
    <w:rsid w:val="008415EE"/>
    <w:rsid w:val="00841DEC"/>
    <w:rsid w:val="008422AB"/>
    <w:rsid w:val="00844328"/>
    <w:rsid w:val="00845F52"/>
    <w:rsid w:val="00846522"/>
    <w:rsid w:val="00847443"/>
    <w:rsid w:val="0085044A"/>
    <w:rsid w:val="00850C4A"/>
    <w:rsid w:val="008515AF"/>
    <w:rsid w:val="00852437"/>
    <w:rsid w:val="00852AB8"/>
    <w:rsid w:val="00853957"/>
    <w:rsid w:val="008541F8"/>
    <w:rsid w:val="0085460B"/>
    <w:rsid w:val="00855794"/>
    <w:rsid w:val="008561D2"/>
    <w:rsid w:val="008570DA"/>
    <w:rsid w:val="00857927"/>
    <w:rsid w:val="00857FAC"/>
    <w:rsid w:val="008600CF"/>
    <w:rsid w:val="008603CD"/>
    <w:rsid w:val="008617A4"/>
    <w:rsid w:val="00861A86"/>
    <w:rsid w:val="00862590"/>
    <w:rsid w:val="00865513"/>
    <w:rsid w:val="00865C64"/>
    <w:rsid w:val="00867537"/>
    <w:rsid w:val="00870201"/>
    <w:rsid w:val="008720D0"/>
    <w:rsid w:val="008722C9"/>
    <w:rsid w:val="00873ACC"/>
    <w:rsid w:val="008752E6"/>
    <w:rsid w:val="00880174"/>
    <w:rsid w:val="0088087E"/>
    <w:rsid w:val="008810AC"/>
    <w:rsid w:val="0088150B"/>
    <w:rsid w:val="00881F09"/>
    <w:rsid w:val="00882112"/>
    <w:rsid w:val="008828CE"/>
    <w:rsid w:val="00883B81"/>
    <w:rsid w:val="008847D7"/>
    <w:rsid w:val="00885E38"/>
    <w:rsid w:val="0088699F"/>
    <w:rsid w:val="008873C5"/>
    <w:rsid w:val="00890991"/>
    <w:rsid w:val="00890D42"/>
    <w:rsid w:val="00891388"/>
    <w:rsid w:val="00891F16"/>
    <w:rsid w:val="0089495A"/>
    <w:rsid w:val="00895E3D"/>
    <w:rsid w:val="00897278"/>
    <w:rsid w:val="008974CC"/>
    <w:rsid w:val="0089758F"/>
    <w:rsid w:val="008A1D0D"/>
    <w:rsid w:val="008A26E9"/>
    <w:rsid w:val="008A32CD"/>
    <w:rsid w:val="008A33E8"/>
    <w:rsid w:val="008A4BCC"/>
    <w:rsid w:val="008A4C6E"/>
    <w:rsid w:val="008A4ED6"/>
    <w:rsid w:val="008A50EF"/>
    <w:rsid w:val="008A5C40"/>
    <w:rsid w:val="008A5D43"/>
    <w:rsid w:val="008A64AB"/>
    <w:rsid w:val="008A661D"/>
    <w:rsid w:val="008A7482"/>
    <w:rsid w:val="008A771F"/>
    <w:rsid w:val="008A7ACE"/>
    <w:rsid w:val="008A7AF6"/>
    <w:rsid w:val="008B0232"/>
    <w:rsid w:val="008B0263"/>
    <w:rsid w:val="008B4FC1"/>
    <w:rsid w:val="008B53E5"/>
    <w:rsid w:val="008B5CA7"/>
    <w:rsid w:val="008B5EA9"/>
    <w:rsid w:val="008B6A67"/>
    <w:rsid w:val="008B6D88"/>
    <w:rsid w:val="008B71FE"/>
    <w:rsid w:val="008B729A"/>
    <w:rsid w:val="008C04D2"/>
    <w:rsid w:val="008C23C7"/>
    <w:rsid w:val="008C31A7"/>
    <w:rsid w:val="008C3F42"/>
    <w:rsid w:val="008C5FDA"/>
    <w:rsid w:val="008C63F4"/>
    <w:rsid w:val="008C6CE7"/>
    <w:rsid w:val="008D1285"/>
    <w:rsid w:val="008D199D"/>
    <w:rsid w:val="008D24F1"/>
    <w:rsid w:val="008D280A"/>
    <w:rsid w:val="008D30F9"/>
    <w:rsid w:val="008D33E7"/>
    <w:rsid w:val="008D355F"/>
    <w:rsid w:val="008D49E8"/>
    <w:rsid w:val="008D4E3F"/>
    <w:rsid w:val="008D6137"/>
    <w:rsid w:val="008D7B68"/>
    <w:rsid w:val="008D7BE1"/>
    <w:rsid w:val="008E05A3"/>
    <w:rsid w:val="008E063E"/>
    <w:rsid w:val="008E1316"/>
    <w:rsid w:val="008E13F1"/>
    <w:rsid w:val="008E1F73"/>
    <w:rsid w:val="008E23DF"/>
    <w:rsid w:val="008E49A4"/>
    <w:rsid w:val="008E5314"/>
    <w:rsid w:val="008F06EE"/>
    <w:rsid w:val="008F0E12"/>
    <w:rsid w:val="008F0E2F"/>
    <w:rsid w:val="008F5009"/>
    <w:rsid w:val="008F7F7B"/>
    <w:rsid w:val="009024A8"/>
    <w:rsid w:val="00903B54"/>
    <w:rsid w:val="00903C2E"/>
    <w:rsid w:val="009045B7"/>
    <w:rsid w:val="009049AD"/>
    <w:rsid w:val="00904A1F"/>
    <w:rsid w:val="009067EF"/>
    <w:rsid w:val="00907F5C"/>
    <w:rsid w:val="00910DE1"/>
    <w:rsid w:val="009120DC"/>
    <w:rsid w:val="00914C84"/>
    <w:rsid w:val="0091640E"/>
    <w:rsid w:val="009172E0"/>
    <w:rsid w:val="00917B4F"/>
    <w:rsid w:val="00920DC6"/>
    <w:rsid w:val="00920E27"/>
    <w:rsid w:val="0092208B"/>
    <w:rsid w:val="009241B3"/>
    <w:rsid w:val="009253F8"/>
    <w:rsid w:val="0092631D"/>
    <w:rsid w:val="00930023"/>
    <w:rsid w:val="00931E30"/>
    <w:rsid w:val="00932EA3"/>
    <w:rsid w:val="00935391"/>
    <w:rsid w:val="0094123E"/>
    <w:rsid w:val="00941879"/>
    <w:rsid w:val="00941D3A"/>
    <w:rsid w:val="00942967"/>
    <w:rsid w:val="00942C0D"/>
    <w:rsid w:val="00942FB8"/>
    <w:rsid w:val="00943686"/>
    <w:rsid w:val="00944FA8"/>
    <w:rsid w:val="009450D5"/>
    <w:rsid w:val="00945D0B"/>
    <w:rsid w:val="00947829"/>
    <w:rsid w:val="00950685"/>
    <w:rsid w:val="00952483"/>
    <w:rsid w:val="00952D86"/>
    <w:rsid w:val="009557A0"/>
    <w:rsid w:val="00955BF0"/>
    <w:rsid w:val="00957E05"/>
    <w:rsid w:val="00960122"/>
    <w:rsid w:val="0096130F"/>
    <w:rsid w:val="009637F5"/>
    <w:rsid w:val="00964196"/>
    <w:rsid w:val="009706F1"/>
    <w:rsid w:val="0097093A"/>
    <w:rsid w:val="00971711"/>
    <w:rsid w:val="00971E06"/>
    <w:rsid w:val="009742FA"/>
    <w:rsid w:val="0097528D"/>
    <w:rsid w:val="00975B82"/>
    <w:rsid w:val="00980018"/>
    <w:rsid w:val="00980A23"/>
    <w:rsid w:val="00981C54"/>
    <w:rsid w:val="00982CBF"/>
    <w:rsid w:val="00983466"/>
    <w:rsid w:val="009849F9"/>
    <w:rsid w:val="00985289"/>
    <w:rsid w:val="00985B32"/>
    <w:rsid w:val="00985DA9"/>
    <w:rsid w:val="0098692C"/>
    <w:rsid w:val="00987357"/>
    <w:rsid w:val="00991583"/>
    <w:rsid w:val="00991596"/>
    <w:rsid w:val="00993066"/>
    <w:rsid w:val="009933FB"/>
    <w:rsid w:val="00993A4F"/>
    <w:rsid w:val="00993FC8"/>
    <w:rsid w:val="00994C93"/>
    <w:rsid w:val="0099516F"/>
    <w:rsid w:val="00996112"/>
    <w:rsid w:val="009962EF"/>
    <w:rsid w:val="00996A3E"/>
    <w:rsid w:val="009A0EE9"/>
    <w:rsid w:val="009A1FA8"/>
    <w:rsid w:val="009A4B9C"/>
    <w:rsid w:val="009A4FAF"/>
    <w:rsid w:val="009A55E1"/>
    <w:rsid w:val="009A5896"/>
    <w:rsid w:val="009A62DB"/>
    <w:rsid w:val="009A6AE7"/>
    <w:rsid w:val="009B0668"/>
    <w:rsid w:val="009B0D2A"/>
    <w:rsid w:val="009B1112"/>
    <w:rsid w:val="009B154C"/>
    <w:rsid w:val="009B23BF"/>
    <w:rsid w:val="009B272E"/>
    <w:rsid w:val="009B4FF8"/>
    <w:rsid w:val="009B5733"/>
    <w:rsid w:val="009B5D49"/>
    <w:rsid w:val="009B5EF1"/>
    <w:rsid w:val="009B69C8"/>
    <w:rsid w:val="009B6E4D"/>
    <w:rsid w:val="009B7BCD"/>
    <w:rsid w:val="009C000C"/>
    <w:rsid w:val="009C250B"/>
    <w:rsid w:val="009C271F"/>
    <w:rsid w:val="009C31FE"/>
    <w:rsid w:val="009C3C8A"/>
    <w:rsid w:val="009C4751"/>
    <w:rsid w:val="009C5654"/>
    <w:rsid w:val="009C5DDE"/>
    <w:rsid w:val="009C63A1"/>
    <w:rsid w:val="009C6A29"/>
    <w:rsid w:val="009C73B7"/>
    <w:rsid w:val="009C7505"/>
    <w:rsid w:val="009D17FA"/>
    <w:rsid w:val="009D1D49"/>
    <w:rsid w:val="009D3197"/>
    <w:rsid w:val="009D4828"/>
    <w:rsid w:val="009D5AD3"/>
    <w:rsid w:val="009E0F6C"/>
    <w:rsid w:val="009E5A2D"/>
    <w:rsid w:val="009F0252"/>
    <w:rsid w:val="009F044E"/>
    <w:rsid w:val="009F11CB"/>
    <w:rsid w:val="009F19CC"/>
    <w:rsid w:val="009F36CC"/>
    <w:rsid w:val="009F5DFA"/>
    <w:rsid w:val="009F6019"/>
    <w:rsid w:val="009F72D2"/>
    <w:rsid w:val="009F75C2"/>
    <w:rsid w:val="009F7C4C"/>
    <w:rsid w:val="00A000CE"/>
    <w:rsid w:val="00A00A6A"/>
    <w:rsid w:val="00A00F17"/>
    <w:rsid w:val="00A02AF1"/>
    <w:rsid w:val="00A02CCF"/>
    <w:rsid w:val="00A02DDC"/>
    <w:rsid w:val="00A02E68"/>
    <w:rsid w:val="00A038F1"/>
    <w:rsid w:val="00A03B9E"/>
    <w:rsid w:val="00A04727"/>
    <w:rsid w:val="00A04A65"/>
    <w:rsid w:val="00A06E72"/>
    <w:rsid w:val="00A07B4E"/>
    <w:rsid w:val="00A07F2F"/>
    <w:rsid w:val="00A105D5"/>
    <w:rsid w:val="00A11545"/>
    <w:rsid w:val="00A1613A"/>
    <w:rsid w:val="00A1661E"/>
    <w:rsid w:val="00A16C89"/>
    <w:rsid w:val="00A1797F"/>
    <w:rsid w:val="00A21DA5"/>
    <w:rsid w:val="00A21EB4"/>
    <w:rsid w:val="00A22027"/>
    <w:rsid w:val="00A250FB"/>
    <w:rsid w:val="00A25DAE"/>
    <w:rsid w:val="00A262EF"/>
    <w:rsid w:val="00A2780B"/>
    <w:rsid w:val="00A30D18"/>
    <w:rsid w:val="00A31C1D"/>
    <w:rsid w:val="00A3221E"/>
    <w:rsid w:val="00A33ED4"/>
    <w:rsid w:val="00A3625C"/>
    <w:rsid w:val="00A37462"/>
    <w:rsid w:val="00A3752D"/>
    <w:rsid w:val="00A375C8"/>
    <w:rsid w:val="00A412FA"/>
    <w:rsid w:val="00A426C1"/>
    <w:rsid w:val="00A429E8"/>
    <w:rsid w:val="00A4344D"/>
    <w:rsid w:val="00A44743"/>
    <w:rsid w:val="00A4490B"/>
    <w:rsid w:val="00A45F58"/>
    <w:rsid w:val="00A469EF"/>
    <w:rsid w:val="00A46AA3"/>
    <w:rsid w:val="00A54B0D"/>
    <w:rsid w:val="00A54DB4"/>
    <w:rsid w:val="00A552B0"/>
    <w:rsid w:val="00A5717F"/>
    <w:rsid w:val="00A60B49"/>
    <w:rsid w:val="00A60FD8"/>
    <w:rsid w:val="00A610CE"/>
    <w:rsid w:val="00A614FA"/>
    <w:rsid w:val="00A62E48"/>
    <w:rsid w:val="00A64C8A"/>
    <w:rsid w:val="00A655B0"/>
    <w:rsid w:val="00A70769"/>
    <w:rsid w:val="00A71FA9"/>
    <w:rsid w:val="00A7274A"/>
    <w:rsid w:val="00A72CA8"/>
    <w:rsid w:val="00A73592"/>
    <w:rsid w:val="00A7429E"/>
    <w:rsid w:val="00A7685C"/>
    <w:rsid w:val="00A7747A"/>
    <w:rsid w:val="00A80A43"/>
    <w:rsid w:val="00A8168A"/>
    <w:rsid w:val="00A8212D"/>
    <w:rsid w:val="00A834E2"/>
    <w:rsid w:val="00A84A3E"/>
    <w:rsid w:val="00A85407"/>
    <w:rsid w:val="00A8605B"/>
    <w:rsid w:val="00A86527"/>
    <w:rsid w:val="00A8761B"/>
    <w:rsid w:val="00A9012C"/>
    <w:rsid w:val="00A93C44"/>
    <w:rsid w:val="00A93E95"/>
    <w:rsid w:val="00A95463"/>
    <w:rsid w:val="00A954ED"/>
    <w:rsid w:val="00A95674"/>
    <w:rsid w:val="00A9585F"/>
    <w:rsid w:val="00A959C2"/>
    <w:rsid w:val="00A972DC"/>
    <w:rsid w:val="00AA33E7"/>
    <w:rsid w:val="00AA4922"/>
    <w:rsid w:val="00AA6003"/>
    <w:rsid w:val="00AA60C5"/>
    <w:rsid w:val="00AA615D"/>
    <w:rsid w:val="00AA7A3C"/>
    <w:rsid w:val="00AB092F"/>
    <w:rsid w:val="00AB1155"/>
    <w:rsid w:val="00AB163D"/>
    <w:rsid w:val="00AB1FBE"/>
    <w:rsid w:val="00AB4060"/>
    <w:rsid w:val="00AB5660"/>
    <w:rsid w:val="00AB6324"/>
    <w:rsid w:val="00AC1E36"/>
    <w:rsid w:val="00AC2040"/>
    <w:rsid w:val="00AC2BAC"/>
    <w:rsid w:val="00AC3929"/>
    <w:rsid w:val="00AC4677"/>
    <w:rsid w:val="00AC4BFF"/>
    <w:rsid w:val="00AC4E70"/>
    <w:rsid w:val="00AC537A"/>
    <w:rsid w:val="00AC7392"/>
    <w:rsid w:val="00AC7778"/>
    <w:rsid w:val="00AD06D7"/>
    <w:rsid w:val="00AD1BC0"/>
    <w:rsid w:val="00AD2C3B"/>
    <w:rsid w:val="00AD4104"/>
    <w:rsid w:val="00AD4601"/>
    <w:rsid w:val="00AD4928"/>
    <w:rsid w:val="00AD4AB6"/>
    <w:rsid w:val="00AD5E79"/>
    <w:rsid w:val="00AD63D4"/>
    <w:rsid w:val="00AD7835"/>
    <w:rsid w:val="00AD79C3"/>
    <w:rsid w:val="00AD7F48"/>
    <w:rsid w:val="00AE0145"/>
    <w:rsid w:val="00AE015B"/>
    <w:rsid w:val="00AE07FD"/>
    <w:rsid w:val="00AE1771"/>
    <w:rsid w:val="00AE193A"/>
    <w:rsid w:val="00AE1E92"/>
    <w:rsid w:val="00AE23B4"/>
    <w:rsid w:val="00AE3B9D"/>
    <w:rsid w:val="00AE4D35"/>
    <w:rsid w:val="00AE4D74"/>
    <w:rsid w:val="00AE5AB8"/>
    <w:rsid w:val="00AE7A26"/>
    <w:rsid w:val="00AF0047"/>
    <w:rsid w:val="00AF1202"/>
    <w:rsid w:val="00AF1660"/>
    <w:rsid w:val="00AF20B5"/>
    <w:rsid w:val="00B01B41"/>
    <w:rsid w:val="00B03ED7"/>
    <w:rsid w:val="00B0465B"/>
    <w:rsid w:val="00B05C3B"/>
    <w:rsid w:val="00B067F4"/>
    <w:rsid w:val="00B06A18"/>
    <w:rsid w:val="00B06F0B"/>
    <w:rsid w:val="00B1039A"/>
    <w:rsid w:val="00B1053F"/>
    <w:rsid w:val="00B11E1B"/>
    <w:rsid w:val="00B13D32"/>
    <w:rsid w:val="00B13D52"/>
    <w:rsid w:val="00B14090"/>
    <w:rsid w:val="00B1422D"/>
    <w:rsid w:val="00B14F06"/>
    <w:rsid w:val="00B15838"/>
    <w:rsid w:val="00B20956"/>
    <w:rsid w:val="00B20D13"/>
    <w:rsid w:val="00B20D9D"/>
    <w:rsid w:val="00B21166"/>
    <w:rsid w:val="00B21334"/>
    <w:rsid w:val="00B220F6"/>
    <w:rsid w:val="00B22779"/>
    <w:rsid w:val="00B22E11"/>
    <w:rsid w:val="00B22E68"/>
    <w:rsid w:val="00B231F5"/>
    <w:rsid w:val="00B23740"/>
    <w:rsid w:val="00B247F1"/>
    <w:rsid w:val="00B26EF5"/>
    <w:rsid w:val="00B27861"/>
    <w:rsid w:val="00B27FEF"/>
    <w:rsid w:val="00B301E1"/>
    <w:rsid w:val="00B323D4"/>
    <w:rsid w:val="00B32938"/>
    <w:rsid w:val="00B3528F"/>
    <w:rsid w:val="00B35DF4"/>
    <w:rsid w:val="00B36672"/>
    <w:rsid w:val="00B378D8"/>
    <w:rsid w:val="00B40D28"/>
    <w:rsid w:val="00B42425"/>
    <w:rsid w:val="00B43330"/>
    <w:rsid w:val="00B43C48"/>
    <w:rsid w:val="00B44998"/>
    <w:rsid w:val="00B45BA5"/>
    <w:rsid w:val="00B464BF"/>
    <w:rsid w:val="00B4684F"/>
    <w:rsid w:val="00B46BB1"/>
    <w:rsid w:val="00B4761D"/>
    <w:rsid w:val="00B51858"/>
    <w:rsid w:val="00B53695"/>
    <w:rsid w:val="00B5388D"/>
    <w:rsid w:val="00B54F4E"/>
    <w:rsid w:val="00B551F1"/>
    <w:rsid w:val="00B5575B"/>
    <w:rsid w:val="00B56AC7"/>
    <w:rsid w:val="00B56D68"/>
    <w:rsid w:val="00B57114"/>
    <w:rsid w:val="00B57673"/>
    <w:rsid w:val="00B60062"/>
    <w:rsid w:val="00B60790"/>
    <w:rsid w:val="00B63319"/>
    <w:rsid w:val="00B63EEE"/>
    <w:rsid w:val="00B643AF"/>
    <w:rsid w:val="00B64B0B"/>
    <w:rsid w:val="00B64D99"/>
    <w:rsid w:val="00B659C1"/>
    <w:rsid w:val="00B65A21"/>
    <w:rsid w:val="00B65BD5"/>
    <w:rsid w:val="00B66BC4"/>
    <w:rsid w:val="00B67E09"/>
    <w:rsid w:val="00B72072"/>
    <w:rsid w:val="00B728B8"/>
    <w:rsid w:val="00B72BED"/>
    <w:rsid w:val="00B73600"/>
    <w:rsid w:val="00B7364A"/>
    <w:rsid w:val="00B76F54"/>
    <w:rsid w:val="00B7769A"/>
    <w:rsid w:val="00B77AF4"/>
    <w:rsid w:val="00B77D8E"/>
    <w:rsid w:val="00B800DA"/>
    <w:rsid w:val="00B81ABA"/>
    <w:rsid w:val="00B8232F"/>
    <w:rsid w:val="00B82910"/>
    <w:rsid w:val="00B82EB3"/>
    <w:rsid w:val="00B830CC"/>
    <w:rsid w:val="00B83131"/>
    <w:rsid w:val="00B847B5"/>
    <w:rsid w:val="00B84A47"/>
    <w:rsid w:val="00B86F47"/>
    <w:rsid w:val="00B87B8D"/>
    <w:rsid w:val="00B87C22"/>
    <w:rsid w:val="00B90767"/>
    <w:rsid w:val="00B907F5"/>
    <w:rsid w:val="00B90BF9"/>
    <w:rsid w:val="00B91F61"/>
    <w:rsid w:val="00B92675"/>
    <w:rsid w:val="00B9268C"/>
    <w:rsid w:val="00B936D0"/>
    <w:rsid w:val="00BA034D"/>
    <w:rsid w:val="00BA0C4B"/>
    <w:rsid w:val="00BA1FCF"/>
    <w:rsid w:val="00BA3C03"/>
    <w:rsid w:val="00BA4843"/>
    <w:rsid w:val="00BA4985"/>
    <w:rsid w:val="00BA6373"/>
    <w:rsid w:val="00BA66CE"/>
    <w:rsid w:val="00BA6B69"/>
    <w:rsid w:val="00BA7B46"/>
    <w:rsid w:val="00BB012E"/>
    <w:rsid w:val="00BB0D5A"/>
    <w:rsid w:val="00BB20A6"/>
    <w:rsid w:val="00BB2258"/>
    <w:rsid w:val="00BB22D1"/>
    <w:rsid w:val="00BB35FB"/>
    <w:rsid w:val="00BB4E82"/>
    <w:rsid w:val="00BB6534"/>
    <w:rsid w:val="00BB70F0"/>
    <w:rsid w:val="00BB759D"/>
    <w:rsid w:val="00BB7DA5"/>
    <w:rsid w:val="00BC19AD"/>
    <w:rsid w:val="00BC2123"/>
    <w:rsid w:val="00BC24BF"/>
    <w:rsid w:val="00BC2809"/>
    <w:rsid w:val="00BC2EC2"/>
    <w:rsid w:val="00BC42AE"/>
    <w:rsid w:val="00BC5BED"/>
    <w:rsid w:val="00BC719A"/>
    <w:rsid w:val="00BC7E4D"/>
    <w:rsid w:val="00BD03D6"/>
    <w:rsid w:val="00BD0984"/>
    <w:rsid w:val="00BD0C28"/>
    <w:rsid w:val="00BD1B31"/>
    <w:rsid w:val="00BD1F35"/>
    <w:rsid w:val="00BD4992"/>
    <w:rsid w:val="00BD7AFF"/>
    <w:rsid w:val="00BE0D84"/>
    <w:rsid w:val="00BE1AF8"/>
    <w:rsid w:val="00BE1F47"/>
    <w:rsid w:val="00BE1F53"/>
    <w:rsid w:val="00BE25F4"/>
    <w:rsid w:val="00BE2DC4"/>
    <w:rsid w:val="00BE5175"/>
    <w:rsid w:val="00BE5282"/>
    <w:rsid w:val="00BE5351"/>
    <w:rsid w:val="00BE5B6F"/>
    <w:rsid w:val="00BE6067"/>
    <w:rsid w:val="00BE631C"/>
    <w:rsid w:val="00BE6BD1"/>
    <w:rsid w:val="00BE7060"/>
    <w:rsid w:val="00BE740F"/>
    <w:rsid w:val="00BE7D7C"/>
    <w:rsid w:val="00BF16FF"/>
    <w:rsid w:val="00BF1BE4"/>
    <w:rsid w:val="00BF1CA7"/>
    <w:rsid w:val="00BF203E"/>
    <w:rsid w:val="00BF338A"/>
    <w:rsid w:val="00BF33DA"/>
    <w:rsid w:val="00BF389C"/>
    <w:rsid w:val="00BF39DF"/>
    <w:rsid w:val="00BF52FA"/>
    <w:rsid w:val="00BF73CB"/>
    <w:rsid w:val="00BF779B"/>
    <w:rsid w:val="00BF7BA0"/>
    <w:rsid w:val="00BF7CC7"/>
    <w:rsid w:val="00BF7F57"/>
    <w:rsid w:val="00C003EA"/>
    <w:rsid w:val="00C00B81"/>
    <w:rsid w:val="00C013F8"/>
    <w:rsid w:val="00C01635"/>
    <w:rsid w:val="00C03114"/>
    <w:rsid w:val="00C03CF0"/>
    <w:rsid w:val="00C04CC6"/>
    <w:rsid w:val="00C0530C"/>
    <w:rsid w:val="00C055EF"/>
    <w:rsid w:val="00C066D5"/>
    <w:rsid w:val="00C07127"/>
    <w:rsid w:val="00C10304"/>
    <w:rsid w:val="00C10693"/>
    <w:rsid w:val="00C107D5"/>
    <w:rsid w:val="00C1137E"/>
    <w:rsid w:val="00C11E72"/>
    <w:rsid w:val="00C12303"/>
    <w:rsid w:val="00C12EA1"/>
    <w:rsid w:val="00C130BD"/>
    <w:rsid w:val="00C13287"/>
    <w:rsid w:val="00C1405D"/>
    <w:rsid w:val="00C146F8"/>
    <w:rsid w:val="00C14800"/>
    <w:rsid w:val="00C16C6B"/>
    <w:rsid w:val="00C16FFC"/>
    <w:rsid w:val="00C1785B"/>
    <w:rsid w:val="00C208EC"/>
    <w:rsid w:val="00C20F93"/>
    <w:rsid w:val="00C21069"/>
    <w:rsid w:val="00C2410D"/>
    <w:rsid w:val="00C25642"/>
    <w:rsid w:val="00C259FE"/>
    <w:rsid w:val="00C26D6C"/>
    <w:rsid w:val="00C27534"/>
    <w:rsid w:val="00C31D19"/>
    <w:rsid w:val="00C33963"/>
    <w:rsid w:val="00C33EC3"/>
    <w:rsid w:val="00C35847"/>
    <w:rsid w:val="00C358D4"/>
    <w:rsid w:val="00C35D66"/>
    <w:rsid w:val="00C37DCB"/>
    <w:rsid w:val="00C40984"/>
    <w:rsid w:val="00C4242A"/>
    <w:rsid w:val="00C424C9"/>
    <w:rsid w:val="00C42BF3"/>
    <w:rsid w:val="00C43904"/>
    <w:rsid w:val="00C43F4F"/>
    <w:rsid w:val="00C45303"/>
    <w:rsid w:val="00C4629A"/>
    <w:rsid w:val="00C46795"/>
    <w:rsid w:val="00C50BFB"/>
    <w:rsid w:val="00C50E4D"/>
    <w:rsid w:val="00C52BBB"/>
    <w:rsid w:val="00C55252"/>
    <w:rsid w:val="00C560CE"/>
    <w:rsid w:val="00C56BAC"/>
    <w:rsid w:val="00C56D54"/>
    <w:rsid w:val="00C57413"/>
    <w:rsid w:val="00C57DF2"/>
    <w:rsid w:val="00C60F9F"/>
    <w:rsid w:val="00C62075"/>
    <w:rsid w:val="00C623A9"/>
    <w:rsid w:val="00C6251D"/>
    <w:rsid w:val="00C62771"/>
    <w:rsid w:val="00C62BE7"/>
    <w:rsid w:val="00C65AE9"/>
    <w:rsid w:val="00C65F80"/>
    <w:rsid w:val="00C66D6B"/>
    <w:rsid w:val="00C6724E"/>
    <w:rsid w:val="00C67392"/>
    <w:rsid w:val="00C67963"/>
    <w:rsid w:val="00C67A4D"/>
    <w:rsid w:val="00C708C3"/>
    <w:rsid w:val="00C70B44"/>
    <w:rsid w:val="00C72166"/>
    <w:rsid w:val="00C72A0B"/>
    <w:rsid w:val="00C72AA4"/>
    <w:rsid w:val="00C7404E"/>
    <w:rsid w:val="00C755D6"/>
    <w:rsid w:val="00C75734"/>
    <w:rsid w:val="00C75951"/>
    <w:rsid w:val="00C76540"/>
    <w:rsid w:val="00C76F5D"/>
    <w:rsid w:val="00C7770E"/>
    <w:rsid w:val="00C77766"/>
    <w:rsid w:val="00C80B66"/>
    <w:rsid w:val="00C81C51"/>
    <w:rsid w:val="00C822FE"/>
    <w:rsid w:val="00C823E3"/>
    <w:rsid w:val="00C82D23"/>
    <w:rsid w:val="00C832D4"/>
    <w:rsid w:val="00C83ACF"/>
    <w:rsid w:val="00C853EF"/>
    <w:rsid w:val="00C85EAB"/>
    <w:rsid w:val="00C86777"/>
    <w:rsid w:val="00C907B9"/>
    <w:rsid w:val="00C92A4C"/>
    <w:rsid w:val="00CA02CC"/>
    <w:rsid w:val="00CA1FC1"/>
    <w:rsid w:val="00CA2327"/>
    <w:rsid w:val="00CA36DE"/>
    <w:rsid w:val="00CA49B9"/>
    <w:rsid w:val="00CA4FA2"/>
    <w:rsid w:val="00CA799D"/>
    <w:rsid w:val="00CB0194"/>
    <w:rsid w:val="00CB0877"/>
    <w:rsid w:val="00CB093B"/>
    <w:rsid w:val="00CB18F0"/>
    <w:rsid w:val="00CB3B75"/>
    <w:rsid w:val="00CB3BFE"/>
    <w:rsid w:val="00CB42EF"/>
    <w:rsid w:val="00CB47DC"/>
    <w:rsid w:val="00CB4BE9"/>
    <w:rsid w:val="00CB4C57"/>
    <w:rsid w:val="00CB4E61"/>
    <w:rsid w:val="00CB5B8A"/>
    <w:rsid w:val="00CB61A5"/>
    <w:rsid w:val="00CB6C12"/>
    <w:rsid w:val="00CC0296"/>
    <w:rsid w:val="00CC04C8"/>
    <w:rsid w:val="00CC0C3E"/>
    <w:rsid w:val="00CC45DD"/>
    <w:rsid w:val="00CC64D6"/>
    <w:rsid w:val="00CC70F1"/>
    <w:rsid w:val="00CC79B7"/>
    <w:rsid w:val="00CD184D"/>
    <w:rsid w:val="00CD1DC7"/>
    <w:rsid w:val="00CD1F93"/>
    <w:rsid w:val="00CD1FE1"/>
    <w:rsid w:val="00CD2FE6"/>
    <w:rsid w:val="00CD34E6"/>
    <w:rsid w:val="00CD4FDC"/>
    <w:rsid w:val="00CD5AE8"/>
    <w:rsid w:val="00CE03FF"/>
    <w:rsid w:val="00CE398B"/>
    <w:rsid w:val="00CE3AB2"/>
    <w:rsid w:val="00CE4208"/>
    <w:rsid w:val="00CE4769"/>
    <w:rsid w:val="00CE5BD6"/>
    <w:rsid w:val="00CE66C0"/>
    <w:rsid w:val="00CE6A6D"/>
    <w:rsid w:val="00CE6D6F"/>
    <w:rsid w:val="00CE7338"/>
    <w:rsid w:val="00CE73DC"/>
    <w:rsid w:val="00CE77FF"/>
    <w:rsid w:val="00CF1FF9"/>
    <w:rsid w:val="00CF2572"/>
    <w:rsid w:val="00CF5382"/>
    <w:rsid w:val="00CF5E47"/>
    <w:rsid w:val="00CF6D11"/>
    <w:rsid w:val="00D00B7A"/>
    <w:rsid w:val="00D020B2"/>
    <w:rsid w:val="00D021B9"/>
    <w:rsid w:val="00D02640"/>
    <w:rsid w:val="00D02AD2"/>
    <w:rsid w:val="00D02D53"/>
    <w:rsid w:val="00D052E7"/>
    <w:rsid w:val="00D0574B"/>
    <w:rsid w:val="00D0592E"/>
    <w:rsid w:val="00D05C96"/>
    <w:rsid w:val="00D05ED3"/>
    <w:rsid w:val="00D0727A"/>
    <w:rsid w:val="00D073FE"/>
    <w:rsid w:val="00D1092E"/>
    <w:rsid w:val="00D1236E"/>
    <w:rsid w:val="00D14889"/>
    <w:rsid w:val="00D152B4"/>
    <w:rsid w:val="00D17335"/>
    <w:rsid w:val="00D17B50"/>
    <w:rsid w:val="00D20C08"/>
    <w:rsid w:val="00D22491"/>
    <w:rsid w:val="00D225F0"/>
    <w:rsid w:val="00D2335D"/>
    <w:rsid w:val="00D26950"/>
    <w:rsid w:val="00D30751"/>
    <w:rsid w:val="00D3090B"/>
    <w:rsid w:val="00D31696"/>
    <w:rsid w:val="00D31B85"/>
    <w:rsid w:val="00D321E5"/>
    <w:rsid w:val="00D34411"/>
    <w:rsid w:val="00D347AB"/>
    <w:rsid w:val="00D36F06"/>
    <w:rsid w:val="00D370F1"/>
    <w:rsid w:val="00D4112D"/>
    <w:rsid w:val="00D41D37"/>
    <w:rsid w:val="00D41F1A"/>
    <w:rsid w:val="00D433B4"/>
    <w:rsid w:val="00D43409"/>
    <w:rsid w:val="00D4350E"/>
    <w:rsid w:val="00D43B4A"/>
    <w:rsid w:val="00D47254"/>
    <w:rsid w:val="00D4781E"/>
    <w:rsid w:val="00D5053B"/>
    <w:rsid w:val="00D50794"/>
    <w:rsid w:val="00D5115B"/>
    <w:rsid w:val="00D514B8"/>
    <w:rsid w:val="00D515E7"/>
    <w:rsid w:val="00D51902"/>
    <w:rsid w:val="00D52951"/>
    <w:rsid w:val="00D52AEF"/>
    <w:rsid w:val="00D52B36"/>
    <w:rsid w:val="00D52D7D"/>
    <w:rsid w:val="00D53462"/>
    <w:rsid w:val="00D53518"/>
    <w:rsid w:val="00D539C8"/>
    <w:rsid w:val="00D5447D"/>
    <w:rsid w:val="00D57710"/>
    <w:rsid w:val="00D60487"/>
    <w:rsid w:val="00D622C9"/>
    <w:rsid w:val="00D623C0"/>
    <w:rsid w:val="00D62906"/>
    <w:rsid w:val="00D6517E"/>
    <w:rsid w:val="00D65AA3"/>
    <w:rsid w:val="00D663E3"/>
    <w:rsid w:val="00D66479"/>
    <w:rsid w:val="00D66B90"/>
    <w:rsid w:val="00D66DDF"/>
    <w:rsid w:val="00D67104"/>
    <w:rsid w:val="00D71135"/>
    <w:rsid w:val="00D71C4A"/>
    <w:rsid w:val="00D721E8"/>
    <w:rsid w:val="00D73195"/>
    <w:rsid w:val="00D7354E"/>
    <w:rsid w:val="00D737C5"/>
    <w:rsid w:val="00D738E7"/>
    <w:rsid w:val="00D74B87"/>
    <w:rsid w:val="00D74C82"/>
    <w:rsid w:val="00D751E1"/>
    <w:rsid w:val="00D75FB4"/>
    <w:rsid w:val="00D7675F"/>
    <w:rsid w:val="00D768C0"/>
    <w:rsid w:val="00D77709"/>
    <w:rsid w:val="00D77864"/>
    <w:rsid w:val="00D77B6E"/>
    <w:rsid w:val="00D77E70"/>
    <w:rsid w:val="00D8056B"/>
    <w:rsid w:val="00D8059E"/>
    <w:rsid w:val="00D8266E"/>
    <w:rsid w:val="00D830D7"/>
    <w:rsid w:val="00D836DE"/>
    <w:rsid w:val="00D86290"/>
    <w:rsid w:val="00D87EA6"/>
    <w:rsid w:val="00D906B1"/>
    <w:rsid w:val="00D91AD9"/>
    <w:rsid w:val="00D92992"/>
    <w:rsid w:val="00D94853"/>
    <w:rsid w:val="00D94871"/>
    <w:rsid w:val="00D977DC"/>
    <w:rsid w:val="00DA2C01"/>
    <w:rsid w:val="00DA5510"/>
    <w:rsid w:val="00DA56B3"/>
    <w:rsid w:val="00DA57B1"/>
    <w:rsid w:val="00DA7DB5"/>
    <w:rsid w:val="00DB1707"/>
    <w:rsid w:val="00DB1711"/>
    <w:rsid w:val="00DB2872"/>
    <w:rsid w:val="00DB29F7"/>
    <w:rsid w:val="00DB3A5A"/>
    <w:rsid w:val="00DC27E8"/>
    <w:rsid w:val="00DC338C"/>
    <w:rsid w:val="00DC5565"/>
    <w:rsid w:val="00DC61EA"/>
    <w:rsid w:val="00DD15FA"/>
    <w:rsid w:val="00DD1EB5"/>
    <w:rsid w:val="00DD1FCC"/>
    <w:rsid w:val="00DD2624"/>
    <w:rsid w:val="00DD29A1"/>
    <w:rsid w:val="00DD2BBF"/>
    <w:rsid w:val="00DD3593"/>
    <w:rsid w:val="00DD48C3"/>
    <w:rsid w:val="00DD503A"/>
    <w:rsid w:val="00DD63AA"/>
    <w:rsid w:val="00DE00F6"/>
    <w:rsid w:val="00DE011C"/>
    <w:rsid w:val="00DE074E"/>
    <w:rsid w:val="00DE0B85"/>
    <w:rsid w:val="00DE0BC3"/>
    <w:rsid w:val="00DE228E"/>
    <w:rsid w:val="00DE455E"/>
    <w:rsid w:val="00DE5603"/>
    <w:rsid w:val="00DF11E9"/>
    <w:rsid w:val="00DF17D1"/>
    <w:rsid w:val="00DF2B0A"/>
    <w:rsid w:val="00DF36FD"/>
    <w:rsid w:val="00DF3790"/>
    <w:rsid w:val="00DF5F32"/>
    <w:rsid w:val="00DF6395"/>
    <w:rsid w:val="00DF6919"/>
    <w:rsid w:val="00DF6E96"/>
    <w:rsid w:val="00DF7245"/>
    <w:rsid w:val="00DF78A9"/>
    <w:rsid w:val="00E006D3"/>
    <w:rsid w:val="00E0160B"/>
    <w:rsid w:val="00E01B6B"/>
    <w:rsid w:val="00E01DA9"/>
    <w:rsid w:val="00E02584"/>
    <w:rsid w:val="00E03177"/>
    <w:rsid w:val="00E03AA7"/>
    <w:rsid w:val="00E03C3B"/>
    <w:rsid w:val="00E03DF7"/>
    <w:rsid w:val="00E0461C"/>
    <w:rsid w:val="00E04979"/>
    <w:rsid w:val="00E04CD4"/>
    <w:rsid w:val="00E051A1"/>
    <w:rsid w:val="00E07098"/>
    <w:rsid w:val="00E10D54"/>
    <w:rsid w:val="00E1107A"/>
    <w:rsid w:val="00E115E5"/>
    <w:rsid w:val="00E11EDD"/>
    <w:rsid w:val="00E1345A"/>
    <w:rsid w:val="00E203E2"/>
    <w:rsid w:val="00E21B1E"/>
    <w:rsid w:val="00E22185"/>
    <w:rsid w:val="00E2392A"/>
    <w:rsid w:val="00E2399A"/>
    <w:rsid w:val="00E23F83"/>
    <w:rsid w:val="00E24800"/>
    <w:rsid w:val="00E2567D"/>
    <w:rsid w:val="00E25AFF"/>
    <w:rsid w:val="00E25B05"/>
    <w:rsid w:val="00E30776"/>
    <w:rsid w:val="00E3158B"/>
    <w:rsid w:val="00E317B2"/>
    <w:rsid w:val="00E319BD"/>
    <w:rsid w:val="00E31C3E"/>
    <w:rsid w:val="00E32EDF"/>
    <w:rsid w:val="00E33053"/>
    <w:rsid w:val="00E34002"/>
    <w:rsid w:val="00E36453"/>
    <w:rsid w:val="00E367B7"/>
    <w:rsid w:val="00E41482"/>
    <w:rsid w:val="00E4296A"/>
    <w:rsid w:val="00E42ECD"/>
    <w:rsid w:val="00E42ECE"/>
    <w:rsid w:val="00E4496F"/>
    <w:rsid w:val="00E44E24"/>
    <w:rsid w:val="00E455F8"/>
    <w:rsid w:val="00E45843"/>
    <w:rsid w:val="00E45EB4"/>
    <w:rsid w:val="00E460CB"/>
    <w:rsid w:val="00E47313"/>
    <w:rsid w:val="00E51295"/>
    <w:rsid w:val="00E525C2"/>
    <w:rsid w:val="00E534A4"/>
    <w:rsid w:val="00E54F96"/>
    <w:rsid w:val="00E576AA"/>
    <w:rsid w:val="00E57778"/>
    <w:rsid w:val="00E578E7"/>
    <w:rsid w:val="00E57EDC"/>
    <w:rsid w:val="00E60334"/>
    <w:rsid w:val="00E60EED"/>
    <w:rsid w:val="00E620BE"/>
    <w:rsid w:val="00E63FF3"/>
    <w:rsid w:val="00E654F5"/>
    <w:rsid w:val="00E65663"/>
    <w:rsid w:val="00E665BB"/>
    <w:rsid w:val="00E66942"/>
    <w:rsid w:val="00E70519"/>
    <w:rsid w:val="00E70949"/>
    <w:rsid w:val="00E72468"/>
    <w:rsid w:val="00E72B48"/>
    <w:rsid w:val="00E72F47"/>
    <w:rsid w:val="00E740E8"/>
    <w:rsid w:val="00E74C26"/>
    <w:rsid w:val="00E74FB2"/>
    <w:rsid w:val="00E757D3"/>
    <w:rsid w:val="00E75C1F"/>
    <w:rsid w:val="00E762B5"/>
    <w:rsid w:val="00E778C7"/>
    <w:rsid w:val="00E80BEF"/>
    <w:rsid w:val="00E836D5"/>
    <w:rsid w:val="00E83720"/>
    <w:rsid w:val="00E85116"/>
    <w:rsid w:val="00E86F2B"/>
    <w:rsid w:val="00E900A7"/>
    <w:rsid w:val="00E9138E"/>
    <w:rsid w:val="00E9156F"/>
    <w:rsid w:val="00E93214"/>
    <w:rsid w:val="00E93459"/>
    <w:rsid w:val="00E941B0"/>
    <w:rsid w:val="00E94D4D"/>
    <w:rsid w:val="00E95010"/>
    <w:rsid w:val="00E9547E"/>
    <w:rsid w:val="00E95688"/>
    <w:rsid w:val="00E966FD"/>
    <w:rsid w:val="00E96EE1"/>
    <w:rsid w:val="00EA0A72"/>
    <w:rsid w:val="00EA0CBD"/>
    <w:rsid w:val="00EA104E"/>
    <w:rsid w:val="00EA170A"/>
    <w:rsid w:val="00EA230C"/>
    <w:rsid w:val="00EA267D"/>
    <w:rsid w:val="00EA3E9E"/>
    <w:rsid w:val="00EA3ECD"/>
    <w:rsid w:val="00EA6140"/>
    <w:rsid w:val="00EA748C"/>
    <w:rsid w:val="00EA7B19"/>
    <w:rsid w:val="00EA7B63"/>
    <w:rsid w:val="00EB2A7D"/>
    <w:rsid w:val="00EB2C40"/>
    <w:rsid w:val="00EB304A"/>
    <w:rsid w:val="00EB3231"/>
    <w:rsid w:val="00EB3A96"/>
    <w:rsid w:val="00EB3ABF"/>
    <w:rsid w:val="00EB7429"/>
    <w:rsid w:val="00EB7E33"/>
    <w:rsid w:val="00EC0688"/>
    <w:rsid w:val="00EC111F"/>
    <w:rsid w:val="00EC225C"/>
    <w:rsid w:val="00EC2831"/>
    <w:rsid w:val="00EC2955"/>
    <w:rsid w:val="00EC2E43"/>
    <w:rsid w:val="00EC2FD7"/>
    <w:rsid w:val="00EC3554"/>
    <w:rsid w:val="00EC43F5"/>
    <w:rsid w:val="00EC4BBD"/>
    <w:rsid w:val="00EC5063"/>
    <w:rsid w:val="00EC5E6C"/>
    <w:rsid w:val="00EC65E9"/>
    <w:rsid w:val="00EC6CB3"/>
    <w:rsid w:val="00EC7EAF"/>
    <w:rsid w:val="00ED0A56"/>
    <w:rsid w:val="00ED17DC"/>
    <w:rsid w:val="00ED33C8"/>
    <w:rsid w:val="00ED4BD8"/>
    <w:rsid w:val="00ED51DD"/>
    <w:rsid w:val="00ED563D"/>
    <w:rsid w:val="00ED760E"/>
    <w:rsid w:val="00EE0DC4"/>
    <w:rsid w:val="00EE1CB4"/>
    <w:rsid w:val="00EE2F14"/>
    <w:rsid w:val="00EE3AF0"/>
    <w:rsid w:val="00EE3CA7"/>
    <w:rsid w:val="00EE648A"/>
    <w:rsid w:val="00EE6973"/>
    <w:rsid w:val="00EE6BB5"/>
    <w:rsid w:val="00EE7567"/>
    <w:rsid w:val="00EE7769"/>
    <w:rsid w:val="00EE7AA9"/>
    <w:rsid w:val="00EF027D"/>
    <w:rsid w:val="00EF06AC"/>
    <w:rsid w:val="00EF1470"/>
    <w:rsid w:val="00EF1E71"/>
    <w:rsid w:val="00EF54A6"/>
    <w:rsid w:val="00F012CB"/>
    <w:rsid w:val="00F07B5C"/>
    <w:rsid w:val="00F10FA1"/>
    <w:rsid w:val="00F11556"/>
    <w:rsid w:val="00F120BB"/>
    <w:rsid w:val="00F13C11"/>
    <w:rsid w:val="00F1615E"/>
    <w:rsid w:val="00F16A10"/>
    <w:rsid w:val="00F17E12"/>
    <w:rsid w:val="00F203CC"/>
    <w:rsid w:val="00F21232"/>
    <w:rsid w:val="00F21FCA"/>
    <w:rsid w:val="00F22DBA"/>
    <w:rsid w:val="00F2483C"/>
    <w:rsid w:val="00F25998"/>
    <w:rsid w:val="00F26C32"/>
    <w:rsid w:val="00F275BD"/>
    <w:rsid w:val="00F31888"/>
    <w:rsid w:val="00F33AFF"/>
    <w:rsid w:val="00F34E65"/>
    <w:rsid w:val="00F35711"/>
    <w:rsid w:val="00F357A8"/>
    <w:rsid w:val="00F35923"/>
    <w:rsid w:val="00F360FA"/>
    <w:rsid w:val="00F366DC"/>
    <w:rsid w:val="00F410FA"/>
    <w:rsid w:val="00F41230"/>
    <w:rsid w:val="00F4373A"/>
    <w:rsid w:val="00F43820"/>
    <w:rsid w:val="00F43AE6"/>
    <w:rsid w:val="00F44860"/>
    <w:rsid w:val="00F4527C"/>
    <w:rsid w:val="00F46385"/>
    <w:rsid w:val="00F46D96"/>
    <w:rsid w:val="00F474F0"/>
    <w:rsid w:val="00F47E2F"/>
    <w:rsid w:val="00F50EEE"/>
    <w:rsid w:val="00F5149A"/>
    <w:rsid w:val="00F53926"/>
    <w:rsid w:val="00F55123"/>
    <w:rsid w:val="00F56517"/>
    <w:rsid w:val="00F57067"/>
    <w:rsid w:val="00F572BF"/>
    <w:rsid w:val="00F576B3"/>
    <w:rsid w:val="00F57874"/>
    <w:rsid w:val="00F60386"/>
    <w:rsid w:val="00F60644"/>
    <w:rsid w:val="00F622C5"/>
    <w:rsid w:val="00F62FA2"/>
    <w:rsid w:val="00F634E6"/>
    <w:rsid w:val="00F6369A"/>
    <w:rsid w:val="00F66234"/>
    <w:rsid w:val="00F67ED8"/>
    <w:rsid w:val="00F70A78"/>
    <w:rsid w:val="00F71027"/>
    <w:rsid w:val="00F712B2"/>
    <w:rsid w:val="00F734CF"/>
    <w:rsid w:val="00F73939"/>
    <w:rsid w:val="00F73CAB"/>
    <w:rsid w:val="00F73CE5"/>
    <w:rsid w:val="00F74CB5"/>
    <w:rsid w:val="00F74E81"/>
    <w:rsid w:val="00F7520C"/>
    <w:rsid w:val="00F76351"/>
    <w:rsid w:val="00F767C7"/>
    <w:rsid w:val="00F76BCA"/>
    <w:rsid w:val="00F76C1B"/>
    <w:rsid w:val="00F805EA"/>
    <w:rsid w:val="00F80A7D"/>
    <w:rsid w:val="00F8248C"/>
    <w:rsid w:val="00F84D2C"/>
    <w:rsid w:val="00F8619B"/>
    <w:rsid w:val="00F8627A"/>
    <w:rsid w:val="00F865BA"/>
    <w:rsid w:val="00F91087"/>
    <w:rsid w:val="00F9227A"/>
    <w:rsid w:val="00F94144"/>
    <w:rsid w:val="00F943FF"/>
    <w:rsid w:val="00F960EA"/>
    <w:rsid w:val="00FA0A89"/>
    <w:rsid w:val="00FA1476"/>
    <w:rsid w:val="00FA1AE1"/>
    <w:rsid w:val="00FA3139"/>
    <w:rsid w:val="00FA43BD"/>
    <w:rsid w:val="00FA59B4"/>
    <w:rsid w:val="00FA6075"/>
    <w:rsid w:val="00FA67F9"/>
    <w:rsid w:val="00FA753B"/>
    <w:rsid w:val="00FA75C7"/>
    <w:rsid w:val="00FA7F1D"/>
    <w:rsid w:val="00FA7F8A"/>
    <w:rsid w:val="00FB0172"/>
    <w:rsid w:val="00FB20EC"/>
    <w:rsid w:val="00FB2A13"/>
    <w:rsid w:val="00FB2D8B"/>
    <w:rsid w:val="00FB32A9"/>
    <w:rsid w:val="00FB4039"/>
    <w:rsid w:val="00FB448C"/>
    <w:rsid w:val="00FB4736"/>
    <w:rsid w:val="00FB50DB"/>
    <w:rsid w:val="00FB6CEB"/>
    <w:rsid w:val="00FB7823"/>
    <w:rsid w:val="00FC0309"/>
    <w:rsid w:val="00FC1FDF"/>
    <w:rsid w:val="00FC33F4"/>
    <w:rsid w:val="00FC4836"/>
    <w:rsid w:val="00FC4CDB"/>
    <w:rsid w:val="00FD2759"/>
    <w:rsid w:val="00FD2B69"/>
    <w:rsid w:val="00FD44D3"/>
    <w:rsid w:val="00FD4827"/>
    <w:rsid w:val="00FD4C95"/>
    <w:rsid w:val="00FD6ADA"/>
    <w:rsid w:val="00FE001F"/>
    <w:rsid w:val="00FE05F9"/>
    <w:rsid w:val="00FE1727"/>
    <w:rsid w:val="00FE2BD8"/>
    <w:rsid w:val="00FE302D"/>
    <w:rsid w:val="00FE3F3C"/>
    <w:rsid w:val="00FE4278"/>
    <w:rsid w:val="00FE4BDC"/>
    <w:rsid w:val="00FE6D4A"/>
    <w:rsid w:val="00FE7359"/>
    <w:rsid w:val="00FF01B5"/>
    <w:rsid w:val="00FF032C"/>
    <w:rsid w:val="00FF08E2"/>
    <w:rsid w:val="00FF0A38"/>
    <w:rsid w:val="00FF1817"/>
    <w:rsid w:val="00FF22E4"/>
    <w:rsid w:val="00FF3BD0"/>
    <w:rsid w:val="00FF3D95"/>
    <w:rsid w:val="00FF4DD6"/>
    <w:rsid w:val="00FF770C"/>
    <w:rsid w:val="01AD1A93"/>
    <w:rsid w:val="11326F1A"/>
    <w:rsid w:val="5BED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D5637370-7E6D-4C2B-852C-8455E131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qFormat="1"/>
    <w:lsdException w:name="Block Text" w:semiHidden="1" w:unhideWhenUsed="1"/>
    <w:lsdException w:name="Hyperlink" w:uiPriority="0" w:unhideWhenUsed="1"/>
    <w:lsdException w:name="FollowedHyperlink"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23E"/>
    <w:pPr>
      <w:widowControl w:val="0"/>
      <w:suppressAutoHyphens/>
      <w:textAlignment w:val="baseline"/>
    </w:pPr>
    <w:rPr>
      <w:rFonts w:eastAsia="Arial"/>
      <w:lang w:eastAsia="ar-SA"/>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qFormat/>
    <w:pPr>
      <w:keepNext/>
      <w:widowControl/>
      <w:numPr>
        <w:ilvl w:val="1"/>
        <w:numId w:val="1"/>
      </w:numPr>
      <w:textAlignment w:val="auto"/>
      <w:outlineLvl w:val="1"/>
    </w:pPr>
    <w:rPr>
      <w:rFonts w:eastAsia="Times New Roman"/>
      <w:b/>
      <w:bCs/>
      <w:sz w:val="28"/>
      <w:szCs w:val="24"/>
    </w:rPr>
  </w:style>
  <w:style w:type="paragraph" w:styleId="3">
    <w:name w:val="heading 3"/>
    <w:basedOn w:val="a"/>
    <w:next w:val="a"/>
    <w:link w:val="31"/>
    <w:uiPriority w:val="9"/>
    <w:qFormat/>
    <w:pPr>
      <w:keepNext/>
      <w:widowControl/>
      <w:numPr>
        <w:ilvl w:val="2"/>
        <w:numId w:val="1"/>
      </w:numPr>
      <w:textAlignment w:val="auto"/>
      <w:outlineLvl w:val="2"/>
    </w:pPr>
    <w:rPr>
      <w:rFonts w:eastAsia="Times New Roman"/>
      <w:sz w:val="28"/>
      <w:szCs w:val="24"/>
    </w:rPr>
  </w:style>
  <w:style w:type="paragraph" w:styleId="4">
    <w:name w:val="heading 4"/>
    <w:basedOn w:val="a"/>
    <w:next w:val="a"/>
    <w:link w:val="40"/>
    <w:qFormat/>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paragraph" w:styleId="5">
    <w:name w:val="heading 5"/>
    <w:basedOn w:val="a"/>
    <w:next w:val="a"/>
    <w:link w:val="50"/>
    <w:uiPriority w:val="9"/>
    <w:semiHidden/>
    <w:unhideWhenUsed/>
    <w:qFormat/>
    <w:rsid w:val="00114276"/>
    <w:pPr>
      <w:spacing w:before="240" w:after="60"/>
      <w:outlineLvl w:val="4"/>
    </w:pPr>
    <w:rPr>
      <w:rFonts w:ascii="Cambria" w:eastAsia="Times New Roman" w:hAnsi="Cambria"/>
      <w:color w:val="243F60"/>
      <w:lang w:eastAsia="ru-RU"/>
    </w:rPr>
  </w:style>
  <w:style w:type="paragraph" w:styleId="6">
    <w:name w:val="heading 6"/>
    <w:basedOn w:val="a"/>
    <w:next w:val="a"/>
    <w:link w:val="60"/>
    <w:uiPriority w:val="9"/>
    <w:unhideWhenUsed/>
    <w:qFormat/>
    <w:rsid w:val="00AC4677"/>
    <w:pPr>
      <w:keepNext/>
      <w:keepLines/>
      <w:suppressAutoHyphens w:val="0"/>
      <w:spacing w:before="320" w:after="200"/>
      <w:textAlignment w:val="auto"/>
      <w:outlineLvl w:val="5"/>
    </w:pPr>
    <w:rPr>
      <w:rFonts w:ascii="Arial" w:hAnsi="Arial" w:cs="Arial"/>
      <w:b/>
      <w:bCs/>
      <w:sz w:val="22"/>
      <w:szCs w:val="22"/>
    </w:rPr>
  </w:style>
  <w:style w:type="paragraph" w:styleId="7">
    <w:name w:val="heading 7"/>
    <w:basedOn w:val="a"/>
    <w:next w:val="a"/>
    <w:link w:val="70"/>
    <w:uiPriority w:val="9"/>
    <w:unhideWhenUsed/>
    <w:qFormat/>
    <w:rsid w:val="00AC4677"/>
    <w:pPr>
      <w:keepNext/>
      <w:keepLines/>
      <w:suppressAutoHyphens w:val="0"/>
      <w:spacing w:before="320" w:after="200"/>
      <w:textAlignment w:val="auto"/>
      <w:outlineLvl w:val="6"/>
    </w:pPr>
    <w:rPr>
      <w:rFonts w:ascii="Arial" w:hAnsi="Arial" w:cs="Arial"/>
      <w:b/>
      <w:bCs/>
      <w:i/>
      <w:iCs/>
      <w:sz w:val="22"/>
      <w:szCs w:val="22"/>
    </w:rPr>
  </w:style>
  <w:style w:type="paragraph" w:styleId="8">
    <w:name w:val="heading 8"/>
    <w:basedOn w:val="a"/>
    <w:next w:val="a"/>
    <w:link w:val="80"/>
    <w:uiPriority w:val="9"/>
    <w:unhideWhenUsed/>
    <w:qFormat/>
    <w:rsid w:val="00AC4677"/>
    <w:pPr>
      <w:keepNext/>
      <w:keepLines/>
      <w:suppressAutoHyphens w:val="0"/>
      <w:spacing w:before="320" w:after="200"/>
      <w:textAlignment w:val="auto"/>
      <w:outlineLvl w:val="7"/>
    </w:pPr>
    <w:rPr>
      <w:rFonts w:ascii="Arial" w:hAnsi="Arial" w:cs="Arial"/>
      <w:i/>
      <w:iCs/>
      <w:sz w:val="22"/>
      <w:szCs w:val="22"/>
    </w:rPr>
  </w:style>
  <w:style w:type="paragraph" w:styleId="9">
    <w:name w:val="heading 9"/>
    <w:basedOn w:val="a"/>
    <w:next w:val="a"/>
    <w:link w:val="90"/>
    <w:uiPriority w:val="9"/>
    <w:unhideWhenUsed/>
    <w:qFormat/>
    <w:rsid w:val="00AC4677"/>
    <w:pPr>
      <w:keepNext/>
      <w:keepLines/>
      <w:suppressAutoHyphens w:val="0"/>
      <w:spacing w:before="320" w:after="200"/>
      <w:textAlignment w:val="auto"/>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Pr>
      <w:rFonts w:ascii="Cambria" w:eastAsia="Times New Roman" w:hAnsi="Cambria" w:cs="Times New Roman"/>
      <w:color w:val="365F91"/>
      <w:sz w:val="32"/>
      <w:szCs w:val="32"/>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qFormat/>
    <w:rPr>
      <w:rFonts w:eastAsia="Times New Roman"/>
      <w:b/>
      <w:bCs/>
      <w:sz w:val="28"/>
      <w:szCs w:val="24"/>
      <w:lang w:eastAsia="ar-SA"/>
    </w:rPr>
  </w:style>
  <w:style w:type="character" w:customStyle="1" w:styleId="31">
    <w:name w:val="Заголовок 3 Знак"/>
    <w:link w:val="3"/>
    <w:uiPriority w:val="9"/>
    <w:rPr>
      <w:rFonts w:eastAsia="Times New Roman"/>
      <w:sz w:val="28"/>
      <w:szCs w:val="24"/>
      <w:lang w:eastAsia="ar-SA"/>
    </w:rPr>
  </w:style>
  <w:style w:type="character" w:customStyle="1" w:styleId="40">
    <w:name w:val="Заголовок 4 Знак"/>
    <w:link w:val="4"/>
    <w:rPr>
      <w:rFonts w:ascii="Cambria" w:eastAsia="Times New Roman" w:hAnsi="Cambria" w:cs="Times New Roman"/>
      <w:b/>
      <w:bCs/>
      <w:i/>
      <w:iCs/>
      <w:color w:val="4F81BD"/>
      <w:sz w:val="24"/>
      <w:szCs w:val="24"/>
      <w:lang w:eastAsia="ru-RU"/>
    </w:rPr>
  </w:style>
  <w:style w:type="character" w:styleId="a3">
    <w:name w:val="FollowedHyperlink"/>
    <w:uiPriority w:val="99"/>
    <w:unhideWhenUsed/>
    <w:rPr>
      <w:color w:val="800000"/>
      <w:u w:val="single"/>
    </w:rPr>
  </w:style>
  <w:style w:type="character" w:styleId="a4">
    <w:name w:val="footnote reference"/>
    <w:aliases w:val="Знак сноски 1,Знак сноски-FN,fr,Footnote Reference new,Style 49,Style 18,Footnote Referece,Footnote EYI,o,Table_Footnote_last Знак1,Текст сноски Знак Знак Знак Знак Знак Знак Знак1,Текст сноски Знак Знак Знак Знак Знак1,сноска,f"/>
    <w:uiPriority w:val="99"/>
    <w:qFormat/>
    <w:rPr>
      <w:vertAlign w:val="superscript"/>
    </w:rPr>
  </w:style>
  <w:style w:type="character" w:styleId="a5">
    <w:name w:val="Emphasis"/>
    <w:uiPriority w:val="20"/>
    <w:qFormat/>
    <w:rPr>
      <w:i/>
      <w:iCs/>
    </w:rPr>
  </w:style>
  <w:style w:type="character" w:styleId="a6">
    <w:name w:val="Hyperlink"/>
    <w:unhideWhenUsed/>
    <w:rPr>
      <w:color w:val="0000FF"/>
      <w:u w:val="single"/>
    </w:rPr>
  </w:style>
  <w:style w:type="character" w:styleId="a7">
    <w:name w:val="page number"/>
    <w:qFormat/>
    <w:rPr>
      <w:rFonts w:ascii="Times New Roman" w:hAnsi="Times New Roman" w:cs="Times New Roman"/>
    </w:rPr>
  </w:style>
  <w:style w:type="character" w:styleId="a8">
    <w:name w:val="Strong"/>
    <w:uiPriority w:val="22"/>
    <w:qFormat/>
    <w:rPr>
      <w:b/>
      <w:bCs/>
    </w:rPr>
  </w:style>
  <w:style w:type="paragraph" w:styleId="a9">
    <w:name w:val="Balloon Text"/>
    <w:basedOn w:val="a"/>
    <w:link w:val="aa"/>
    <w:unhideWhenUsed/>
    <w:rPr>
      <w:rFonts w:ascii="Tahoma" w:hAnsi="Tahoma" w:cs="Tahoma"/>
      <w:sz w:val="16"/>
      <w:szCs w:val="16"/>
    </w:rPr>
  </w:style>
  <w:style w:type="character" w:customStyle="1" w:styleId="aa">
    <w:name w:val="Текст выноски Знак"/>
    <w:link w:val="a9"/>
    <w:qFormat/>
    <w:rPr>
      <w:rFonts w:ascii="Tahoma" w:eastAsia="Arial" w:hAnsi="Tahoma" w:cs="Tahoma"/>
      <w:sz w:val="16"/>
      <w:szCs w:val="16"/>
      <w:lang w:eastAsia="ar-SA"/>
    </w:rPr>
  </w:style>
  <w:style w:type="paragraph" w:styleId="21">
    <w:name w:val="Body Text 2"/>
    <w:basedOn w:val="a"/>
    <w:link w:val="22"/>
    <w:uiPriority w:val="99"/>
    <w:unhideWhenUsed/>
    <w:pPr>
      <w:spacing w:after="120" w:line="480" w:lineRule="auto"/>
    </w:pPr>
  </w:style>
  <w:style w:type="character" w:customStyle="1" w:styleId="22">
    <w:name w:val="Основной текст 2 Знак"/>
    <w:link w:val="21"/>
    <w:uiPriority w:val="99"/>
    <w:rPr>
      <w:rFonts w:ascii="Times New Roman" w:eastAsia="Arial" w:hAnsi="Times New Roman" w:cs="Times New Roman"/>
      <w:sz w:val="20"/>
      <w:szCs w:val="20"/>
      <w:lang w:eastAsia="ar-SA"/>
    </w:rPr>
  </w:style>
  <w:style w:type="paragraph" w:styleId="ab">
    <w:name w:val="Plain Text"/>
    <w:basedOn w:val="a"/>
    <w:link w:val="ac"/>
    <w:pPr>
      <w:widowControl/>
      <w:suppressAutoHyphens w:val="0"/>
      <w:autoSpaceDN w:val="0"/>
      <w:textAlignment w:val="auto"/>
    </w:pPr>
    <w:rPr>
      <w:rFonts w:ascii="Courier New" w:eastAsia="Calibri" w:hAnsi="Courier New"/>
      <w:lang w:eastAsia="ru-RU"/>
    </w:rPr>
  </w:style>
  <w:style w:type="character" w:customStyle="1" w:styleId="ac">
    <w:name w:val="Текст Знак"/>
    <w:link w:val="ab"/>
    <w:uiPriority w:val="99"/>
    <w:qFormat/>
    <w:rPr>
      <w:rFonts w:ascii="Courier New" w:eastAsia="Calibri" w:hAnsi="Courier New" w:cs="Times New Roman"/>
      <w:sz w:val="20"/>
      <w:szCs w:val="20"/>
      <w:lang w:eastAsia="ru-RU"/>
    </w:rPr>
  </w:style>
  <w:style w:type="paragraph" w:styleId="32">
    <w:name w:val="Body Text Indent 3"/>
    <w:basedOn w:val="a"/>
    <w:link w:val="33"/>
    <w:uiPriority w:val="99"/>
    <w:pPr>
      <w:widowControl/>
      <w:suppressAutoHyphens w:val="0"/>
      <w:ind w:firstLine="567"/>
      <w:jc w:val="both"/>
      <w:textAlignment w:val="auto"/>
    </w:pPr>
    <w:rPr>
      <w:rFonts w:eastAsia="Times New Roman"/>
      <w:sz w:val="22"/>
      <w:szCs w:val="22"/>
      <w:lang w:eastAsia="en-US"/>
    </w:rPr>
  </w:style>
  <w:style w:type="character" w:customStyle="1" w:styleId="33">
    <w:name w:val="Основной текст с отступом 3 Знак"/>
    <w:link w:val="32"/>
    <w:uiPriority w:val="99"/>
    <w:rPr>
      <w:rFonts w:ascii="Times New Roman" w:eastAsia="Times New Roman" w:hAnsi="Times New Roman"/>
    </w:rPr>
  </w:style>
  <w:style w:type="paragraph" w:styleId="ad">
    <w:name w:val="Document Map"/>
    <w:basedOn w:val="a"/>
    <w:link w:val="ae"/>
    <w:uiPriority w:val="99"/>
    <w:unhideWhenUsed/>
    <w:pPr>
      <w:widowControl/>
      <w:textAlignment w:val="auto"/>
    </w:pPr>
    <w:rPr>
      <w:rFonts w:ascii="Tahoma" w:eastAsia="Times New Roman" w:hAnsi="Tahoma"/>
      <w:sz w:val="16"/>
      <w:szCs w:val="16"/>
    </w:rPr>
  </w:style>
  <w:style w:type="character" w:customStyle="1" w:styleId="ae">
    <w:name w:val="Схема документа Знак"/>
    <w:link w:val="ad"/>
    <w:uiPriority w:val="99"/>
    <w:rPr>
      <w:rFonts w:ascii="Tahoma" w:eastAsia="Times New Roman" w:hAnsi="Tahoma" w:cs="Times New Roman"/>
      <w:sz w:val="16"/>
      <w:szCs w:val="16"/>
      <w:lang w:eastAsia="ar-SA"/>
    </w:rPr>
  </w:style>
  <w:style w:type="paragraph" w:styleId="af">
    <w:name w:val="footnote text"/>
    <w:aliases w:val="Текст сноски Знак Знак,Текст сноски Знак Знак Знак Знак, Знак,Знак21,Основной текст с отступом 22,Основной текст с отступом 221,Знак6,Footnote Text Char Знак Знак,Footnote Text Char Знак,Footnote Text Char Знак Знак Знак Знак,Знак2"/>
    <w:basedOn w:val="a"/>
    <w:link w:val="13"/>
    <w:qFormat/>
    <w:pPr>
      <w:widowControl/>
      <w:suppressAutoHyphens w:val="0"/>
      <w:spacing w:after="60"/>
      <w:jc w:val="both"/>
      <w:textAlignment w:val="auto"/>
    </w:pPr>
    <w:rPr>
      <w:rFonts w:eastAsia="Times New Roman"/>
    </w:rPr>
  </w:style>
  <w:style w:type="character" w:customStyle="1" w:styleId="13">
    <w:name w:val="Текст сноски Знак1"/>
    <w:aliases w:val="Текст сноски Знак Знак Знак1,Текст сноски Знак Знак Знак Знак Знак2, Знак Знак,Знак21 Знак1,Основной текст с отступом 22 Знак1,Основной текст с отступом 221 Знак1,Знак6 Знак1,Footnote Text Char Знак Знак Знак1,Знак2 Знак1"/>
    <w:link w:val="af"/>
    <w:uiPriority w:val="99"/>
    <w:rPr>
      <w:rFonts w:ascii="Times New Roman" w:eastAsia="Times New Roman" w:hAnsi="Times New Roman" w:cs="Times New Roman"/>
      <w:sz w:val="20"/>
      <w:szCs w:val="20"/>
      <w:lang w:eastAsia="ar-SA"/>
    </w:rPr>
  </w:style>
  <w:style w:type="paragraph" w:styleId="af0">
    <w:name w:val="header"/>
    <w:basedOn w:val="a"/>
    <w:link w:val="af1"/>
    <w:unhideWhenUsed/>
    <w:pPr>
      <w:tabs>
        <w:tab w:val="center" w:pos="4677"/>
        <w:tab w:val="right" w:pos="9355"/>
      </w:tabs>
    </w:pPr>
  </w:style>
  <w:style w:type="character" w:customStyle="1" w:styleId="af1">
    <w:name w:val="Верхний колонтитул Знак"/>
    <w:link w:val="af0"/>
    <w:uiPriority w:val="99"/>
    <w:qFormat/>
    <w:rPr>
      <w:rFonts w:ascii="Times New Roman" w:eastAsia="Arial" w:hAnsi="Times New Roman" w:cs="Times New Roman"/>
      <w:sz w:val="20"/>
      <w:szCs w:val="20"/>
      <w:lang w:eastAsia="ar-SA"/>
    </w:rPr>
  </w:style>
  <w:style w:type="paragraph" w:styleId="af2">
    <w:name w:val="Body Text"/>
    <w:basedOn w:val="a"/>
    <w:link w:val="af3"/>
    <w:uiPriority w:val="99"/>
    <w:unhideWhenUsed/>
    <w:pPr>
      <w:spacing w:after="120"/>
    </w:pPr>
  </w:style>
  <w:style w:type="character" w:customStyle="1" w:styleId="af3">
    <w:name w:val="Основной текст Знак"/>
    <w:link w:val="af2"/>
    <w:uiPriority w:val="99"/>
    <w:rPr>
      <w:rFonts w:ascii="Times New Roman" w:eastAsia="Arial" w:hAnsi="Times New Roman" w:cs="Times New Roman"/>
      <w:sz w:val="20"/>
      <w:szCs w:val="20"/>
      <w:lang w:eastAsia="ar-SA"/>
    </w:rPr>
  </w:style>
  <w:style w:type="paragraph" w:styleId="af4">
    <w:name w:val="Body Text Indent"/>
    <w:basedOn w:val="a"/>
    <w:link w:val="14"/>
    <w:pPr>
      <w:suppressAutoHyphens w:val="0"/>
      <w:spacing w:line="360" w:lineRule="auto"/>
      <w:ind w:firstLine="720"/>
      <w:jc w:val="both"/>
      <w:textAlignment w:val="auto"/>
    </w:pPr>
    <w:rPr>
      <w:rFonts w:eastAsia="Times New Roman"/>
      <w:sz w:val="26"/>
      <w:lang w:eastAsia="ru-RU"/>
    </w:rPr>
  </w:style>
  <w:style w:type="character" w:customStyle="1" w:styleId="14">
    <w:name w:val="Основной текст с отступом Знак1"/>
    <w:link w:val="af4"/>
    <w:uiPriority w:val="99"/>
    <w:locked/>
    <w:rPr>
      <w:rFonts w:ascii="Times New Roman" w:eastAsia="Times New Roman" w:hAnsi="Times New Roman" w:cs="Times New Roman"/>
      <w:sz w:val="26"/>
      <w:szCs w:val="20"/>
      <w:lang w:eastAsia="ru-RU"/>
    </w:rPr>
  </w:style>
  <w:style w:type="paragraph" w:styleId="af5">
    <w:name w:val="Title"/>
    <w:aliases w:val="Знак Знак Знак Знак Знак Знак Знак Знак,Знак Знак Знак, Знак Знак Знак Знак,Знак Знак Знак1,Знак Знак Знак Знак Знак1, Знак Знак Знак Знак Знак1,Знак Знак Знак Знак Зна"/>
    <w:basedOn w:val="a"/>
    <w:link w:val="af6"/>
    <w:qFormat/>
    <w:pPr>
      <w:suppressAutoHyphens w:val="0"/>
      <w:autoSpaceDE w:val="0"/>
      <w:autoSpaceDN w:val="0"/>
      <w:adjustRightInd w:val="0"/>
      <w:jc w:val="center"/>
      <w:textAlignment w:val="auto"/>
    </w:pPr>
    <w:rPr>
      <w:rFonts w:eastAsia="Times New Roman"/>
      <w:sz w:val="28"/>
      <w:lang w:eastAsia="ru-RU"/>
    </w:rPr>
  </w:style>
  <w:style w:type="character" w:customStyle="1" w:styleId="af6">
    <w:name w:val="Заголовок Знак"/>
    <w:aliases w:val="Знак Знак Знак Знак Знак Знак Знак Знак Знак,Знак Знак Знак Знак2, Знак Знак Знак Знак Знак2,Знак Знак Знак1 Знак1,Знак Знак Знак Знак Знак1 Знак1, Знак Знак Знак Знак Знак1 Знак1,Знак Знак Знак Знак Зна Знак1"/>
    <w:link w:val="af5"/>
    <w:uiPriority w:val="10"/>
    <w:rPr>
      <w:rFonts w:ascii="Times New Roman" w:eastAsia="Times New Roman" w:hAnsi="Times New Roman" w:cs="Times New Roman"/>
      <w:sz w:val="28"/>
      <w:szCs w:val="20"/>
      <w:lang w:eastAsia="ru-RU"/>
    </w:rPr>
  </w:style>
  <w:style w:type="paragraph" w:styleId="af7">
    <w:name w:val="footer"/>
    <w:basedOn w:val="a"/>
    <w:link w:val="af8"/>
    <w:unhideWhenUsed/>
    <w:pPr>
      <w:tabs>
        <w:tab w:val="center" w:pos="4677"/>
        <w:tab w:val="right" w:pos="9355"/>
      </w:tabs>
    </w:pPr>
  </w:style>
  <w:style w:type="character" w:customStyle="1" w:styleId="af8">
    <w:name w:val="Нижний колонтитул Знак"/>
    <w:link w:val="af7"/>
    <w:rPr>
      <w:rFonts w:ascii="Times New Roman" w:eastAsia="Arial" w:hAnsi="Times New Roman" w:cs="Times New Roman"/>
      <w:sz w:val="20"/>
      <w:szCs w:val="20"/>
      <w:lang w:eastAsia="ar-SA"/>
    </w:rPr>
  </w:style>
  <w:style w:type="paragraph" w:styleId="23">
    <w:name w:val="List Number 2"/>
    <w:basedOn w:val="a"/>
    <w:pPr>
      <w:widowControl/>
      <w:tabs>
        <w:tab w:val="left" w:pos="432"/>
      </w:tabs>
      <w:suppressAutoHyphens w:val="0"/>
      <w:ind w:left="432" w:hanging="432"/>
      <w:contextualSpacing/>
      <w:textAlignment w:val="auto"/>
    </w:pPr>
    <w:rPr>
      <w:rFonts w:eastAsia="Times New Roman"/>
      <w:sz w:val="24"/>
      <w:szCs w:val="24"/>
      <w:lang w:eastAsia="ru-RU"/>
    </w:rPr>
  </w:style>
  <w:style w:type="paragraph" w:styleId="af9">
    <w:name w:val="List"/>
    <w:basedOn w:val="af2"/>
    <w:pPr>
      <w:widowControl/>
      <w:textAlignment w:val="auto"/>
    </w:pPr>
    <w:rPr>
      <w:rFonts w:eastAsia="Times New Roman" w:cs="Mangal"/>
      <w:sz w:val="24"/>
      <w:szCs w:val="24"/>
    </w:rPr>
  </w:style>
  <w:style w:type="paragraph" w:customStyle="1" w:styleId="afa">
    <w:name w:val="Обычный (Интернет)"/>
    <w:basedOn w:val="a"/>
    <w:uiPriority w:val="99"/>
    <w:qFormat/>
    <w:pPr>
      <w:widowControl/>
      <w:suppressAutoHyphens w:val="0"/>
      <w:spacing w:before="100" w:beforeAutospacing="1" w:after="100" w:afterAutospacing="1"/>
      <w:textAlignment w:val="auto"/>
    </w:pPr>
    <w:rPr>
      <w:rFonts w:eastAsia="Times New Roman"/>
      <w:sz w:val="24"/>
      <w:szCs w:val="24"/>
      <w:lang w:eastAsia="ru-RU"/>
    </w:rPr>
  </w:style>
  <w:style w:type="paragraph" w:styleId="24">
    <w:name w:val="Body Text Indent 2"/>
    <w:basedOn w:val="a"/>
    <w:link w:val="25"/>
    <w:uiPriority w:val="99"/>
    <w:qFormat/>
    <w:pPr>
      <w:widowControl/>
      <w:suppressAutoHyphens w:val="0"/>
      <w:spacing w:after="120" w:line="480" w:lineRule="auto"/>
      <w:ind w:left="283"/>
      <w:textAlignment w:val="auto"/>
    </w:pPr>
    <w:rPr>
      <w:rFonts w:eastAsia="Times New Roman"/>
      <w:sz w:val="24"/>
      <w:szCs w:val="24"/>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4"/>
      <w:szCs w:val="24"/>
      <w:lang w:eastAsia="ru-RU"/>
    </w:rPr>
  </w:style>
  <w:style w:type="paragraph" w:styleId="afb">
    <w:name w:val="Subtitle"/>
    <w:basedOn w:val="af5"/>
    <w:next w:val="af2"/>
    <w:link w:val="afc"/>
    <w:uiPriority w:val="11"/>
    <w:qFormat/>
    <w:pPr>
      <w:keepNext/>
      <w:widowControl/>
      <w:suppressAutoHyphens/>
      <w:autoSpaceDE/>
      <w:autoSpaceDN/>
      <w:adjustRightInd/>
      <w:spacing w:before="240" w:after="120"/>
    </w:pPr>
    <w:rPr>
      <w:rFonts w:ascii="Arial" w:eastAsia="Arial Unicode MS" w:hAnsi="Arial" w:cs="Mangal"/>
      <w:i/>
      <w:iCs/>
      <w:szCs w:val="28"/>
      <w:lang w:eastAsia="ar-SA"/>
    </w:rPr>
  </w:style>
  <w:style w:type="character" w:customStyle="1" w:styleId="afc">
    <w:name w:val="Подзаголовок Знак"/>
    <w:link w:val="afb"/>
    <w:uiPriority w:val="11"/>
    <w:rPr>
      <w:rFonts w:ascii="Arial" w:eastAsia="Arial Unicode MS" w:hAnsi="Arial" w:cs="Mangal"/>
      <w:i/>
      <w:iCs/>
      <w:sz w:val="28"/>
      <w:szCs w:val="28"/>
      <w:lang w:eastAsia="ar-SA"/>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character" w:customStyle="1" w:styleId="HTML0">
    <w:name w:val="Стандартный HTML Знак"/>
    <w:link w:val="HTML"/>
    <w:rPr>
      <w:rFonts w:ascii="Courier New" w:eastAsia="Times New Roman" w:hAnsi="Courier New" w:cs="Courier New"/>
      <w:sz w:val="20"/>
      <w:szCs w:val="20"/>
      <w:lang w:eastAsia="ru-RU"/>
    </w:rPr>
  </w:style>
  <w:style w:type="table" w:styleId="af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Bullet List,FooterText,numbered,Paragraphe de liste1,lp1,Маркер,UL,Абзац маркированнный,Table-Normal,RSHB_Table-Normal,Предусловия,ТЗ список,Абзац списка литеральный,A_маркированный_список,SL_Абзац списка,Шаг процесса,Bullet Number,Индексы"/>
    <w:basedOn w:val="a"/>
    <w:link w:val="aff"/>
    <w:uiPriority w:val="34"/>
    <w:qFormat/>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ff">
    <w:name w:val="Абзац списка Знак"/>
    <w:aliases w:val="Bullet List Знак,FooterText Знак,numbered Знак,Paragraphe de liste1 Знак,lp1 Знак,Маркер Знак,UL Знак,Абзац маркированнный Знак,Table-Normal Знак,RSHB_Table-Normal Знак,Предусловия Знак,ТЗ список Знак,Абзац списка литеральный Знак"/>
    <w:link w:val="afe"/>
    <w:uiPriority w:val="34"/>
    <w:qFormat/>
    <w:locked/>
    <w:rPr>
      <w:rFonts w:ascii="Calibri" w:eastAsia="Times New Roman" w:hAnsi="Calibri" w:cs="Times New Roman"/>
      <w:lang w:eastAsia="ru-RU"/>
    </w:rPr>
  </w:style>
  <w:style w:type="character" w:customStyle="1" w:styleId="aff0">
    <w:name w:val="Основной текст с отступом Знак"/>
    <w:uiPriority w:val="99"/>
    <w:rPr>
      <w:rFonts w:ascii="Times New Roman" w:eastAsia="Arial" w:hAnsi="Times New Roman" w:cs="Times New Roman"/>
      <w:sz w:val="20"/>
      <w:szCs w:val="20"/>
      <w:lang w:eastAsia="ar-SA"/>
    </w:rPr>
  </w:style>
  <w:style w:type="character" w:customStyle="1" w:styleId="310">
    <w:name w:val="Основной текст с отступом 3 Знак1"/>
    <w:uiPriority w:val="99"/>
    <w:semiHidden/>
    <w:rPr>
      <w:rFonts w:ascii="Times New Roman" w:eastAsia="Arial" w:hAnsi="Times New Roman" w:cs="Times New Roman"/>
      <w:sz w:val="16"/>
      <w:szCs w:val="16"/>
      <w:lang w:eastAsia="ar-SA"/>
    </w:rPr>
  </w:style>
  <w:style w:type="paragraph" w:customStyle="1" w:styleId="ConsPlusNormal">
    <w:name w:val="ConsPlusNormal"/>
    <w:next w:val="a"/>
    <w:link w:val="ConsPlusNormal0"/>
    <w:qFormat/>
    <w:pPr>
      <w:widowControl w:val="0"/>
      <w:suppressAutoHyphens/>
      <w:autoSpaceDE w:val="0"/>
      <w:ind w:firstLine="720"/>
    </w:pPr>
    <w:rPr>
      <w:rFonts w:ascii="Arial" w:eastAsia="Arial" w:hAnsi="Arial"/>
      <w:kern w:val="2"/>
    </w:rPr>
  </w:style>
  <w:style w:type="character" w:customStyle="1" w:styleId="ConsPlusNormal0">
    <w:name w:val="ConsPlusNormal Знак"/>
    <w:link w:val="ConsPlusNormal"/>
    <w:locked/>
    <w:rPr>
      <w:rFonts w:ascii="Arial" w:eastAsia="Arial" w:hAnsi="Arial" w:cs="Times New Roman"/>
      <w:kern w:val="2"/>
      <w:sz w:val="20"/>
      <w:szCs w:val="20"/>
      <w:lang w:eastAsia="ru-RU"/>
    </w:rPr>
  </w:style>
  <w:style w:type="paragraph" w:customStyle="1" w:styleId="34">
    <w:name w:val="Пункт_3"/>
    <w:basedOn w:val="a"/>
    <w:pPr>
      <w:widowControl/>
      <w:tabs>
        <w:tab w:val="left"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pPr>
      <w:autoSpaceDE w:val="0"/>
      <w:autoSpaceDN w:val="0"/>
      <w:adjustRightInd w:val="0"/>
      <w:jc w:val="both"/>
    </w:pPr>
    <w:rPr>
      <w:rFonts w:eastAsia="Times New Roman"/>
      <w:color w:val="000000"/>
      <w:sz w:val="24"/>
      <w:szCs w:val="24"/>
      <w:lang w:eastAsia="en-US"/>
    </w:rPr>
  </w:style>
  <w:style w:type="paragraph" w:customStyle="1" w:styleId="2-11">
    <w:name w:val="содержание2-11"/>
    <w:basedOn w:val="a"/>
    <w:pPr>
      <w:widowControl/>
      <w:spacing w:after="60"/>
      <w:jc w:val="both"/>
      <w:textAlignment w:val="auto"/>
    </w:pPr>
    <w:rPr>
      <w:rFonts w:eastAsia="Times New Roman"/>
      <w:sz w:val="24"/>
      <w:szCs w:val="24"/>
    </w:rPr>
  </w:style>
  <w:style w:type="paragraph" w:customStyle="1" w:styleId="aff1">
    <w:name w:val="Нормальный"/>
    <w:pPr>
      <w:widowControl w:val="0"/>
    </w:pPr>
    <w:rPr>
      <w:rFonts w:eastAsia="Times New Roman"/>
    </w:rPr>
  </w:style>
  <w:style w:type="paragraph" w:customStyle="1" w:styleId="aff2">
    <w:name w:val="Абзац"/>
    <w:basedOn w:val="a"/>
    <w:pPr>
      <w:widowControl/>
      <w:suppressAutoHyphens w:val="0"/>
      <w:spacing w:before="120"/>
      <w:ind w:firstLine="709"/>
      <w:jc w:val="both"/>
      <w:textAlignment w:val="auto"/>
    </w:pPr>
    <w:rPr>
      <w:rFonts w:eastAsia="Times New Roman"/>
      <w:sz w:val="24"/>
      <w:szCs w:val="24"/>
      <w:lang w:eastAsia="ru-RU"/>
    </w:rPr>
  </w:style>
  <w:style w:type="character" w:customStyle="1" w:styleId="aff3">
    <w:name w:val="Основной текст_"/>
    <w:link w:val="41"/>
    <w:rPr>
      <w:shd w:val="clear" w:color="auto" w:fill="FFFFFF"/>
    </w:rPr>
  </w:style>
  <w:style w:type="paragraph" w:customStyle="1" w:styleId="41">
    <w:name w:val="Основной текст4"/>
    <w:basedOn w:val="a"/>
    <w:link w:val="aff3"/>
    <w:pPr>
      <w:shd w:val="clear" w:color="auto" w:fill="FFFFFF"/>
      <w:suppressAutoHyphens w:val="0"/>
      <w:spacing w:before="3720" w:after="300" w:line="0" w:lineRule="atLeast"/>
      <w:ind w:hanging="640"/>
      <w:textAlignment w:val="auto"/>
    </w:pPr>
    <w:rPr>
      <w:rFonts w:ascii="Calibri" w:eastAsia="Calibri" w:hAnsi="Calibri"/>
      <w:sz w:val="22"/>
      <w:szCs w:val="22"/>
      <w:lang w:eastAsia="en-US"/>
    </w:rPr>
  </w:style>
  <w:style w:type="character" w:customStyle="1" w:styleId="15">
    <w:name w:val="Основной текст1"/>
    <w:rPr>
      <w:color w:val="000000"/>
      <w:spacing w:val="0"/>
      <w:w w:val="100"/>
      <w:position w:val="0"/>
      <w:sz w:val="22"/>
      <w:szCs w:val="22"/>
      <w:shd w:val="clear" w:color="auto" w:fill="FFFFFF"/>
      <w:lang w:val="ru-RU"/>
    </w:rPr>
  </w:style>
  <w:style w:type="character" w:customStyle="1" w:styleId="model">
    <w:name w:val="model"/>
    <w:uiPriority w:val="99"/>
  </w:style>
  <w:style w:type="character" w:customStyle="1" w:styleId="apple-style-span">
    <w:name w:val="apple-style-span"/>
  </w:style>
  <w:style w:type="paragraph" w:customStyle="1" w:styleId="aff4">
    <w:name w:val="Содержимое таблицы"/>
    <w:basedOn w:val="a"/>
    <w:pPr>
      <w:suppressLineNumbers/>
      <w:spacing w:line="100" w:lineRule="atLeast"/>
      <w:textAlignment w:val="auto"/>
    </w:pPr>
    <w:rPr>
      <w:rFonts w:eastAsia="SimSun" w:cs="Mangal"/>
      <w:color w:val="00000A"/>
      <w:kern w:val="1"/>
      <w:sz w:val="24"/>
      <w:szCs w:val="24"/>
      <w:lang w:eastAsia="zh-CN" w:bidi="hi-IN"/>
    </w:rPr>
  </w:style>
  <w:style w:type="paragraph" w:styleId="aff5">
    <w:name w:val="No Spacing"/>
    <w:link w:val="aff6"/>
    <w:uiPriority w:val="99"/>
    <w:qFormat/>
    <w:rPr>
      <w:rFonts w:ascii="Calibri" w:eastAsia="Calibri" w:hAnsi="Calibri"/>
      <w:sz w:val="22"/>
      <w:szCs w:val="22"/>
      <w:lang w:eastAsia="en-US"/>
    </w:rPr>
  </w:style>
  <w:style w:type="character" w:customStyle="1" w:styleId="aff6">
    <w:name w:val="Без интервала Знак"/>
    <w:link w:val="aff5"/>
    <w:uiPriority w:val="99"/>
    <w:locked/>
  </w:style>
  <w:style w:type="character" w:customStyle="1" w:styleId="aff7">
    <w:name w:val="Текст сноски Знак"/>
    <w:aliases w:val="Текст сноски Знак Знак Знак,Текст сноски Знак Знак Знак Знак Знак,Знак21 Знак,Основной текст с отступом 22 Знак,Основной текст с отступом 221 Знак,Знак6 Знак,Footnote Text Char Знак Знак Знак,Footnote Text Char Знак Знак1,Знак2 Знак"/>
    <w:uiPriority w:val="99"/>
    <w:qFormat/>
    <w:rPr>
      <w:rFonts w:ascii="Times New Roman" w:eastAsia="Arial" w:hAnsi="Times New Roman" w:cs="Times New Roman"/>
      <w:sz w:val="20"/>
      <w:szCs w:val="20"/>
      <w:lang w:eastAsia="ar-SA"/>
    </w:rPr>
  </w:style>
  <w:style w:type="paragraph" w:customStyle="1" w:styleId="16">
    <w:name w:val="Без интервала1"/>
    <w:uiPriority w:val="99"/>
    <w:qFormat/>
    <w:pPr>
      <w:suppressAutoHyphens/>
      <w:spacing w:line="100" w:lineRule="atLeast"/>
    </w:pPr>
    <w:rPr>
      <w:rFonts w:ascii="Calibri" w:hAnsi="Calibri" w:cs="font295"/>
      <w:sz w:val="22"/>
      <w:szCs w:val="22"/>
      <w:lang w:eastAsia="ar-SA"/>
    </w:rPr>
  </w:style>
  <w:style w:type="character" w:customStyle="1" w:styleId="eshop-item-detailedbox">
    <w:name w:val="eshop-item-detailed__box"/>
  </w:style>
  <w:style w:type="character" w:customStyle="1" w:styleId="210">
    <w:name w:val="Основной текст 2 Знак1"/>
    <w:uiPriority w:val="99"/>
    <w:semiHidden/>
    <w:rPr>
      <w:rFonts w:ascii="Times New Roman" w:eastAsia="Arial" w:hAnsi="Times New Roman" w:cs="Times New Roman"/>
      <w:sz w:val="20"/>
      <w:szCs w:val="20"/>
      <w:lang w:eastAsia="ar-SA"/>
    </w:rPr>
  </w:style>
  <w:style w:type="character" w:customStyle="1" w:styleId="apple-converted-space">
    <w:name w:val="apple-converted-space"/>
    <w:rPr>
      <w:rFonts w:cs="Times New Roman"/>
    </w:rPr>
  </w:style>
  <w:style w:type="paragraph" w:customStyle="1" w:styleId="211">
    <w:name w:val="Основной текст 21"/>
    <w:basedOn w:val="a"/>
    <w:pPr>
      <w:widowControl/>
      <w:suppressAutoHyphens w:val="0"/>
      <w:spacing w:line="360" w:lineRule="auto"/>
      <w:jc w:val="both"/>
      <w:textAlignment w:val="auto"/>
    </w:pPr>
    <w:rPr>
      <w:rFonts w:eastAsia="Times New Roman"/>
      <w:sz w:val="24"/>
      <w:lang w:eastAsia="ru-RU"/>
    </w:rPr>
  </w:style>
  <w:style w:type="table" w:customStyle="1" w:styleId="17">
    <w:name w:val="Сетка таблиц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pPr>
      <w:autoSpaceDE w:val="0"/>
      <w:autoSpaceDN w:val="0"/>
      <w:adjustRightInd w:val="0"/>
    </w:pPr>
    <w:rPr>
      <w:rFonts w:eastAsia="Times New Roman"/>
      <w:sz w:val="22"/>
    </w:rPr>
  </w:style>
  <w:style w:type="character" w:customStyle="1" w:styleId="ConsNonformat0">
    <w:name w:val="ConsNonformat Знак"/>
    <w:link w:val="ConsNonformat"/>
    <w:qFormat/>
    <w:locked/>
    <w:rPr>
      <w:rFonts w:ascii="Times New Roman" w:eastAsia="Times New Roman" w:hAnsi="Times New Roman" w:cs="Times New Roman"/>
      <w:szCs w:val="20"/>
      <w:lang w:eastAsia="ru-RU"/>
    </w:rPr>
  </w:style>
  <w:style w:type="paragraph" w:customStyle="1" w:styleId="ConsNormal">
    <w:name w:val="ConsNormal"/>
    <w:link w:val="ConsNormal0"/>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Pr>
      <w:rFonts w:ascii="Arial" w:eastAsia="Times New Roman" w:hAnsi="Arial" w:cs="Arial"/>
      <w:sz w:val="20"/>
      <w:szCs w:val="20"/>
      <w:lang w:eastAsia="ru-RU"/>
    </w:rPr>
  </w:style>
  <w:style w:type="character" w:customStyle="1" w:styleId="positionikz">
    <w:name w:val="positionikz"/>
    <w:qFormat/>
  </w:style>
  <w:style w:type="character" w:customStyle="1" w:styleId="18">
    <w:name w:val="Название Знак1"/>
    <w:uiPriority w:val="10"/>
    <w:rPr>
      <w:b/>
      <w:sz w:val="24"/>
    </w:rPr>
  </w:style>
  <w:style w:type="paragraph" w:customStyle="1" w:styleId="26">
    <w:name w:val="Основной текст2"/>
    <w:basedOn w:val="a"/>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
    <w:next w:val="a"/>
    <w:qFormat/>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rPr>
      <w:rFonts w:ascii="Arial Unicode MS" w:eastAsia="Arial Unicode MS" w:cs="Arial Unicode MS"/>
      <w:sz w:val="16"/>
      <w:szCs w:val="16"/>
    </w:rPr>
  </w:style>
  <w:style w:type="paragraph" w:customStyle="1" w:styleId="Style2">
    <w:name w:val="Style2"/>
    <w:basedOn w:val="a"/>
    <w:uiPriority w:val="99"/>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
    <w:uiPriority w:val="99"/>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
    <w:uiPriority w:val="99"/>
    <w:qFormat/>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
    <w:uiPriority w:val="99"/>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
    <w:uiPriority w:val="99"/>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
    <w:uiPriority w:val="99"/>
    <w:qFormat/>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
    <w:uiPriority w:val="99"/>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
    <w:uiPriority w:val="99"/>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
    <w:uiPriority w:val="99"/>
    <w:qFormat/>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rPr>
      <w:rFonts w:ascii="Arial Unicode MS" w:eastAsia="Arial Unicode MS" w:cs="Arial Unicode MS"/>
      <w:b/>
      <w:bCs/>
      <w:sz w:val="14"/>
      <w:szCs w:val="14"/>
    </w:rPr>
  </w:style>
  <w:style w:type="character" w:customStyle="1" w:styleId="FontStyle32">
    <w:name w:val="Font Style32"/>
    <w:uiPriority w:val="99"/>
    <w:rPr>
      <w:rFonts w:ascii="Arial Unicode MS" w:eastAsia="Arial Unicode MS" w:cs="Arial Unicode MS"/>
      <w:b/>
      <w:bCs/>
      <w:sz w:val="16"/>
      <w:szCs w:val="16"/>
    </w:rPr>
  </w:style>
  <w:style w:type="character" w:customStyle="1" w:styleId="FontStyle33">
    <w:name w:val="Font Style33"/>
    <w:uiPriority w:val="99"/>
    <w:qFormat/>
    <w:rPr>
      <w:rFonts w:ascii="Arial Unicode MS" w:eastAsia="Arial Unicode MS" w:cs="Arial Unicode MS"/>
      <w:b/>
      <w:bCs/>
      <w:i/>
      <w:iCs/>
      <w:spacing w:val="10"/>
      <w:sz w:val="16"/>
      <w:szCs w:val="16"/>
    </w:rPr>
  </w:style>
  <w:style w:type="character" w:customStyle="1" w:styleId="FontStyle35">
    <w:name w:val="Font Style35"/>
    <w:uiPriority w:val="99"/>
    <w:rPr>
      <w:rFonts w:ascii="Arial Unicode MS" w:eastAsia="Arial Unicode MS" w:cs="Arial Unicode MS"/>
      <w:i/>
      <w:iCs/>
      <w:spacing w:val="10"/>
      <w:sz w:val="16"/>
      <w:szCs w:val="16"/>
    </w:rPr>
  </w:style>
  <w:style w:type="character" w:customStyle="1" w:styleId="FontStyle36">
    <w:name w:val="Font Style36"/>
    <w:uiPriority w:val="99"/>
    <w:rPr>
      <w:rFonts w:ascii="Arial Unicode MS" w:eastAsia="Arial Unicode MS" w:cs="Arial Unicode MS"/>
      <w:b/>
      <w:bCs/>
      <w:i/>
      <w:iCs/>
      <w:spacing w:val="20"/>
      <w:sz w:val="14"/>
      <w:szCs w:val="14"/>
    </w:rPr>
  </w:style>
  <w:style w:type="paragraph" w:customStyle="1" w:styleId="1">
    <w:name w:val="Стиль1"/>
    <w:basedOn w:val="a"/>
    <w:pPr>
      <w:keepNext/>
      <w:keepLines/>
      <w:numPr>
        <w:numId w:val="2"/>
      </w:numPr>
      <w:suppressLineNumbers/>
      <w:tabs>
        <w:tab w:val="left" w:pos="432"/>
      </w:tabs>
      <w:spacing w:after="60"/>
      <w:jc w:val="both"/>
      <w:textAlignment w:val="auto"/>
    </w:pPr>
    <w:rPr>
      <w:rFonts w:eastAsia="Times New Roman"/>
      <w:b/>
      <w:sz w:val="28"/>
      <w:szCs w:val="24"/>
      <w:lang w:eastAsia="ru-RU"/>
    </w:rPr>
  </w:style>
  <w:style w:type="paragraph" w:customStyle="1" w:styleId="27">
    <w:name w:val="Стиль2"/>
    <w:basedOn w:val="23"/>
    <w:pPr>
      <w:keepNext/>
      <w:keepLines/>
      <w:widowControl w:val="0"/>
      <w:suppressLineNumbers/>
      <w:suppressAutoHyphens/>
      <w:spacing w:after="60"/>
      <w:jc w:val="both"/>
    </w:pPr>
    <w:rPr>
      <w:b/>
      <w:szCs w:val="20"/>
    </w:rPr>
  </w:style>
  <w:style w:type="paragraph" w:customStyle="1" w:styleId="30">
    <w:name w:val="Стиль3 Знак"/>
    <w:basedOn w:val="24"/>
    <w:qFormat/>
    <w:pPr>
      <w:widowControl w:val="0"/>
      <w:numPr>
        <w:ilvl w:val="2"/>
        <w:numId w:val="2"/>
      </w:numPr>
      <w:tabs>
        <w:tab w:val="left" w:pos="227"/>
      </w:tabs>
      <w:adjustRightInd w:val="0"/>
      <w:spacing w:after="0" w:line="240" w:lineRule="auto"/>
      <w:jc w:val="both"/>
      <w:textAlignment w:val="baseline"/>
    </w:pPr>
    <w:rPr>
      <w:szCs w:val="20"/>
    </w:rPr>
  </w:style>
  <w:style w:type="paragraph" w:customStyle="1" w:styleId="xl63">
    <w:name w:val="xl63"/>
    <w:basedOn w:val="a"/>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
    <w:qFormat/>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
    <w:qFormat/>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
    <w:qFormat/>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
    <w:qFormat/>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qFormat/>
  </w:style>
  <w:style w:type="character" w:customStyle="1" w:styleId="col-value">
    <w:name w:val="col-value"/>
  </w:style>
  <w:style w:type="paragraph" w:customStyle="1" w:styleId="FORMATTEXT">
    <w:name w:val=".FORMATTEXT"/>
    <w:pPr>
      <w:widowControl w:val="0"/>
      <w:suppressAutoHyphens/>
      <w:autoSpaceDE w:val="0"/>
    </w:pPr>
    <w:rPr>
      <w:rFonts w:eastAsia="Times New Roman"/>
      <w:sz w:val="24"/>
      <w:szCs w:val="24"/>
      <w:lang w:eastAsia="ar-SA"/>
    </w:rPr>
  </w:style>
  <w:style w:type="paragraph" w:customStyle="1" w:styleId="western">
    <w:name w:val="western"/>
    <w:basedOn w:val="a"/>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
    <w:next w:val="a"/>
    <w:qFormat/>
    <w:pPr>
      <w:keepNext/>
      <w:keepLines/>
      <w:pageBreakBefore/>
      <w:widowControl/>
      <w:numPr>
        <w:numId w:val="3"/>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
    <w:next w:val="a"/>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
    <w:next w:val="a"/>
    <w:qFormat/>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
    <w:next w:val="a"/>
    <w:qFormat/>
    <w:pPr>
      <w:keepNext/>
      <w:widowControl/>
      <w:suppressAutoHyphens w:val="0"/>
      <w:spacing w:after="120"/>
      <w:ind w:left="2142" w:hanging="1080"/>
      <w:jc w:val="both"/>
      <w:textAlignment w:val="auto"/>
    </w:pPr>
    <w:rPr>
      <w:rFonts w:eastAsia="Times New Roman"/>
      <w:sz w:val="24"/>
      <w:lang w:eastAsia="ru-RU"/>
    </w:rPr>
  </w:style>
  <w:style w:type="paragraph" w:customStyle="1" w:styleId="51">
    <w:name w:val="Заголовок 51"/>
    <w:basedOn w:val="a"/>
    <w:next w:val="a"/>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
    <w:name w:val="Заголовок 61"/>
    <w:basedOn w:val="a"/>
    <w:next w:val="a"/>
    <w:pPr>
      <w:widowControl/>
      <w:suppressAutoHyphens w:val="0"/>
      <w:spacing w:before="240" w:after="60"/>
      <w:ind w:left="3210" w:hanging="1440"/>
      <w:jc w:val="both"/>
      <w:textAlignment w:val="auto"/>
    </w:pPr>
    <w:rPr>
      <w:rFonts w:eastAsia="Times New Roman"/>
      <w:i/>
      <w:sz w:val="22"/>
      <w:lang w:eastAsia="ru-RU"/>
    </w:rPr>
  </w:style>
  <w:style w:type="paragraph" w:customStyle="1" w:styleId="71">
    <w:name w:val="Заголовок 71"/>
    <w:basedOn w:val="a"/>
    <w:next w:val="a"/>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
    <w:name w:val="Заголовок 81"/>
    <w:basedOn w:val="a"/>
    <w:next w:val="a"/>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8">
    <w:name w:val="Краткий обратный адрес"/>
    <w:basedOn w:val="a"/>
    <w:pPr>
      <w:widowControl/>
      <w:suppressAutoHyphens w:val="0"/>
      <w:textAlignment w:val="auto"/>
    </w:pPr>
    <w:rPr>
      <w:rFonts w:eastAsia="Times New Roman"/>
      <w:sz w:val="24"/>
      <w:lang w:eastAsia="ru-RU"/>
    </w:rPr>
  </w:style>
  <w:style w:type="paragraph" w:customStyle="1" w:styleId="formattext0">
    <w:name w:val="formattext"/>
    <w:basedOn w:val="a"/>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9">
    <w:name w:val="Обычный1"/>
    <w:link w:val="1a"/>
    <w:uiPriority w:val="99"/>
    <w:pPr>
      <w:widowControl w:val="0"/>
      <w:snapToGrid w:val="0"/>
      <w:ind w:firstLine="400"/>
      <w:jc w:val="both"/>
    </w:pPr>
    <w:rPr>
      <w:rFonts w:eastAsia="Times New Roman"/>
      <w:sz w:val="24"/>
    </w:rPr>
  </w:style>
  <w:style w:type="paragraph" w:customStyle="1" w:styleId="35">
    <w:name w:val="Стиль3 Знак Знак"/>
    <w:basedOn w:val="24"/>
    <w:link w:val="36"/>
    <w:pPr>
      <w:widowControl w:val="0"/>
      <w:tabs>
        <w:tab w:val="left" w:pos="227"/>
      </w:tabs>
      <w:adjustRightInd w:val="0"/>
      <w:spacing w:after="0" w:line="240" w:lineRule="auto"/>
      <w:ind w:left="0"/>
      <w:jc w:val="both"/>
      <w:textAlignment w:val="baseline"/>
    </w:pPr>
    <w:rPr>
      <w:szCs w:val="20"/>
    </w:rPr>
  </w:style>
  <w:style w:type="character" w:customStyle="1" w:styleId="36">
    <w:name w:val="Стиль3 Знак Знак Знак"/>
    <w:link w:val="35"/>
    <w:rPr>
      <w:rFonts w:ascii="Times New Roman" w:eastAsia="Times New Roman" w:hAnsi="Times New Roman" w:cs="Times New Roman"/>
      <w:sz w:val="24"/>
      <w:szCs w:val="20"/>
      <w:lang w:eastAsia="ru-RU"/>
    </w:rPr>
  </w:style>
  <w:style w:type="paragraph" w:customStyle="1" w:styleId="consplusnormal1">
    <w:name w:val="consplusnormal"/>
    <w:basedOn w:val="a"/>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uiPriority w:val="99"/>
    <w:qFormat/>
    <w:pPr>
      <w:widowControl w:val="0"/>
    </w:pPr>
    <w:rPr>
      <w:rFonts w:ascii="Courier New" w:eastAsia="Times New Roman" w:hAnsi="Courier New"/>
      <w:color w:val="000000"/>
    </w:rPr>
  </w:style>
  <w:style w:type="character" w:customStyle="1" w:styleId="extended-textshort">
    <w:name w:val="extended-text__short"/>
  </w:style>
  <w:style w:type="character" w:customStyle="1" w:styleId="1b">
    <w:name w:val="Абзац списка Знак1"/>
    <w:uiPriority w:val="3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c">
    <w:name w:val="Основной шрифт абзаца1"/>
  </w:style>
  <w:style w:type="character" w:customStyle="1" w:styleId="aff9">
    <w:name w:val="Символ сноски"/>
    <w:rPr>
      <w:vertAlign w:val="superscript"/>
    </w:rPr>
  </w:style>
  <w:style w:type="paragraph" w:customStyle="1" w:styleId="1d">
    <w:name w:val="Название1"/>
    <w:basedOn w:val="a"/>
    <w:pPr>
      <w:widowControl/>
      <w:suppressLineNumbers/>
      <w:spacing w:before="120" w:after="120"/>
      <w:textAlignment w:val="auto"/>
    </w:pPr>
    <w:rPr>
      <w:rFonts w:eastAsia="Times New Roman" w:cs="Mangal"/>
      <w:i/>
      <w:iCs/>
      <w:sz w:val="24"/>
      <w:szCs w:val="24"/>
    </w:rPr>
  </w:style>
  <w:style w:type="paragraph" w:customStyle="1" w:styleId="1e">
    <w:name w:val="Указатель1"/>
    <w:basedOn w:val="a"/>
    <w:pPr>
      <w:widowControl/>
      <w:suppressLineNumbers/>
      <w:textAlignment w:val="auto"/>
    </w:pPr>
    <w:rPr>
      <w:rFonts w:eastAsia="Times New Roman" w:cs="Mangal"/>
      <w:sz w:val="24"/>
      <w:szCs w:val="24"/>
    </w:rPr>
  </w:style>
  <w:style w:type="paragraph" w:customStyle="1" w:styleId="Normal1">
    <w:name w:val="Normal1"/>
    <w:uiPriority w:val="99"/>
    <w:pPr>
      <w:widowControl w:val="0"/>
      <w:suppressAutoHyphens/>
      <w:snapToGrid w:val="0"/>
      <w:spacing w:line="300" w:lineRule="auto"/>
      <w:ind w:left="400"/>
    </w:pPr>
    <w:rPr>
      <w:rFonts w:eastAsia="Times New Roman"/>
      <w:sz w:val="22"/>
      <w:lang w:eastAsia="ar-SA"/>
    </w:rPr>
  </w:style>
  <w:style w:type="paragraph" w:customStyle="1" w:styleId="affa">
    <w:name w:val="Знак"/>
    <w:basedOn w:val="a"/>
    <w:pPr>
      <w:widowControl/>
      <w:spacing w:before="280" w:after="280"/>
      <w:textAlignment w:val="auto"/>
    </w:pPr>
    <w:rPr>
      <w:rFonts w:ascii="Tahoma" w:eastAsia="Times New Roman" w:hAnsi="Tahoma" w:cs="Tahoma"/>
      <w:lang w:val="en-US"/>
    </w:rPr>
  </w:style>
  <w:style w:type="paragraph" w:customStyle="1" w:styleId="1f">
    <w:name w:val="Знак1 Знак Знак Знак Знак Знак Знак Знак Знак Знак"/>
    <w:basedOn w:val="a"/>
    <w:pPr>
      <w:widowControl/>
      <w:spacing w:before="280" w:after="280"/>
      <w:textAlignment w:val="auto"/>
    </w:pPr>
    <w:rPr>
      <w:rFonts w:ascii="Tahoma" w:eastAsia="Times New Roman" w:hAnsi="Tahoma" w:cs="Tahoma"/>
      <w:lang w:val="en-US"/>
    </w:rPr>
  </w:style>
  <w:style w:type="paragraph" w:customStyle="1" w:styleId="affb">
    <w:name w:val="Заголовок таблицы"/>
    <w:basedOn w:val="aff4"/>
    <w:pPr>
      <w:widowControl/>
      <w:spacing w:line="240" w:lineRule="auto"/>
      <w:jc w:val="center"/>
    </w:pPr>
    <w:rPr>
      <w:rFonts w:eastAsia="Times New Roman" w:cs="Times New Roman"/>
      <w:b/>
      <w:bCs/>
      <w:color w:val="auto"/>
      <w:kern w:val="0"/>
      <w:lang w:eastAsia="ar-SA" w:bidi="ar-SA"/>
    </w:rPr>
  </w:style>
  <w:style w:type="paragraph" w:customStyle="1" w:styleId="affc">
    <w:name w:val="Знак Знак Знак Знак"/>
    <w:basedOn w:val="a"/>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7">
    <w:name w:val="Без интервала3"/>
    <w:uiPriority w:val="1"/>
    <w:qFormat/>
    <w:rPr>
      <w:rFonts w:ascii="Calibri" w:eastAsia="Times New Roman" w:hAnsi="Calibri" w:cs="Calibri"/>
      <w:sz w:val="22"/>
      <w:szCs w:val="22"/>
    </w:rPr>
  </w:style>
  <w:style w:type="character" w:customStyle="1" w:styleId="originaltext">
    <w:name w:val="originaltext"/>
  </w:style>
  <w:style w:type="character" w:customStyle="1" w:styleId="required-sign">
    <w:name w:val="required-sign"/>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52">
    <w:name w:val="Основной текст (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d">
    <w:name w:val="Стиль"/>
    <w:pPr>
      <w:widowControl w:val="0"/>
      <w:autoSpaceDE w:val="0"/>
      <w:autoSpaceDN w:val="0"/>
      <w:adjustRightInd w:val="0"/>
    </w:pPr>
    <w:rPr>
      <w:rFonts w:ascii="Arial" w:eastAsia="Times New Roman" w:hAnsi="Arial" w:cs="Arial"/>
      <w:sz w:val="24"/>
      <w:szCs w:val="24"/>
    </w:rPr>
  </w:style>
  <w:style w:type="paragraph" w:customStyle="1" w:styleId="FR2">
    <w:name w:val="FR2"/>
    <w:uiPriority w:val="99"/>
    <w:pPr>
      <w:widowControl w:val="0"/>
      <w:ind w:left="3160"/>
      <w:jc w:val="both"/>
    </w:pPr>
    <w:rPr>
      <w:rFonts w:ascii="Arial" w:eastAsia="Times New Roman" w:hAnsi="Arial"/>
      <w:snapToGrid w:val="0"/>
      <w:sz w:val="72"/>
    </w:rPr>
  </w:style>
  <w:style w:type="character" w:customStyle="1" w:styleId="1f0">
    <w:name w:val="Нижний колонтитул Знак1"/>
    <w:rPr>
      <w:sz w:val="24"/>
      <w:szCs w:val="24"/>
      <w:lang w:val="ru-RU" w:eastAsia="ar-SA" w:bidi="ar-SA"/>
    </w:rPr>
  </w:style>
  <w:style w:type="paragraph" w:customStyle="1" w:styleId="WW-">
    <w:name w:val="WW-Текст"/>
    <w:basedOn w:val="a"/>
    <w:pPr>
      <w:textAlignment w:val="auto"/>
    </w:pPr>
    <w:rPr>
      <w:rFonts w:ascii="Courier New" w:eastAsia="Andale Sans UI" w:hAnsi="Courier New"/>
      <w:color w:val="000000"/>
      <w:kern w:val="1"/>
    </w:rPr>
  </w:style>
  <w:style w:type="table" w:customStyle="1" w:styleId="29">
    <w:name w:val="Сетка таблицы2"/>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
    <w:uiPriority w:val="99"/>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rPr>
      <w:rFonts w:ascii="Times New Roman" w:hAnsi="Times New Roman" w:cs="Times New Roman" w:hint="default"/>
      <w:sz w:val="24"/>
      <w:szCs w:val="24"/>
    </w:rPr>
  </w:style>
  <w:style w:type="paragraph" w:customStyle="1" w:styleId="1f1">
    <w:name w:val="Абзац списка1"/>
    <w:basedOn w:val="a"/>
    <w:pPr>
      <w:widowControl/>
      <w:spacing w:after="160" w:line="259" w:lineRule="auto"/>
      <w:ind w:left="720"/>
      <w:textAlignment w:val="auto"/>
    </w:pPr>
    <w:rPr>
      <w:rFonts w:ascii="Calibri" w:eastAsia="SimSun" w:hAnsi="Calibri" w:cs="font303"/>
      <w:sz w:val="22"/>
      <w:szCs w:val="22"/>
    </w:rPr>
  </w:style>
  <w:style w:type="character" w:customStyle="1" w:styleId="1f2">
    <w:name w:val="Основной текст Знак1"/>
    <w:locked/>
    <w:rPr>
      <w:rFonts w:ascii="Calibri" w:hAnsi="Calibri" w:cs="Calibri"/>
      <w:sz w:val="24"/>
      <w:szCs w:val="24"/>
      <w:lang w:val="ru-RU" w:eastAsia="ru-RU" w:bidi="ar-SA"/>
    </w:rPr>
  </w:style>
  <w:style w:type="character" w:customStyle="1" w:styleId="1f3">
    <w:name w:val="Неразрешенное упоминание1"/>
    <w:uiPriority w:val="99"/>
    <w:unhideWhenUsed/>
    <w:rPr>
      <w:color w:val="605E5C"/>
      <w:shd w:val="clear" w:color="auto" w:fill="E1DFDD"/>
    </w:rPr>
  </w:style>
  <w:style w:type="paragraph" w:customStyle="1" w:styleId="msonormal0">
    <w:name w:val="msonormal"/>
    <w:basedOn w:val="a"/>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xl82">
    <w:name w:val="xl82"/>
    <w:basedOn w:val="a"/>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3">
    <w:name w:val="xl83"/>
    <w:basedOn w:val="a"/>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4">
    <w:name w:val="xl84"/>
    <w:basedOn w:val="a"/>
    <w:pPr>
      <w:widowControl/>
      <w:pBdr>
        <w:top w:val="single" w:sz="4" w:space="0" w:color="auto"/>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5">
    <w:name w:val="xl85"/>
    <w:basedOn w:val="a"/>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6">
    <w:name w:val="xl86"/>
    <w:basedOn w:val="a"/>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7">
    <w:name w:val="xl87"/>
    <w:basedOn w:val="a"/>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8">
    <w:name w:val="xl88"/>
    <w:basedOn w:val="a"/>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9">
    <w:name w:val="xl89"/>
    <w:basedOn w:val="a"/>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0">
    <w:name w:val="xl90"/>
    <w:basedOn w:val="a"/>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1">
    <w:name w:val="xl91"/>
    <w:basedOn w:val="a"/>
    <w:pPr>
      <w:widowControl/>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2">
    <w:name w:val="xl92"/>
    <w:basedOn w:val="a"/>
    <w:pPr>
      <w:widowControl/>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3">
    <w:name w:val="xl93"/>
    <w:basedOn w:val="a"/>
    <w:pPr>
      <w:widowControl/>
      <w:pBdr>
        <w:top w:val="single" w:sz="8" w:space="0" w:color="auto"/>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4">
    <w:name w:val="xl94"/>
    <w:basedOn w:val="a"/>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5">
    <w:name w:val="xl95"/>
    <w:basedOn w:val="a"/>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6">
    <w:name w:val="xl96"/>
    <w:basedOn w:val="a"/>
    <w:pPr>
      <w:widowControl/>
      <w:pBdr>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7">
    <w:name w:val="xl97"/>
    <w:basedOn w:val="a"/>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8">
    <w:name w:val="xl98"/>
    <w:basedOn w:val="a"/>
    <w:pPr>
      <w:widowControl/>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9">
    <w:name w:val="xl99"/>
    <w:basedOn w:val="a"/>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0">
    <w:name w:val="xl100"/>
    <w:basedOn w:val="a"/>
    <w:pPr>
      <w:widowControl/>
      <w:pBdr>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1">
    <w:name w:val="xl101"/>
    <w:basedOn w:val="a"/>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2">
    <w:name w:val="xl102"/>
    <w:basedOn w:val="a"/>
    <w:pPr>
      <w:widowControl/>
      <w:pBdr>
        <w:top w:val="single" w:sz="8" w:space="0" w:color="auto"/>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3">
    <w:name w:val="xl103"/>
    <w:basedOn w:val="a"/>
    <w:pPr>
      <w:widowControl/>
      <w:pBdr>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4">
    <w:name w:val="xl104"/>
    <w:basedOn w:val="a"/>
    <w:pPr>
      <w:widowControl/>
      <w:pBdr>
        <w:left w:val="single" w:sz="8" w:space="0" w:color="auto"/>
        <w:bottom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5">
    <w:name w:val="xl105"/>
    <w:basedOn w:val="a"/>
    <w:pPr>
      <w:widowControl/>
      <w:pBdr>
        <w:top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6">
    <w:name w:val="xl106"/>
    <w:basedOn w:val="a"/>
    <w:pPr>
      <w:widowControl/>
      <w:pBdr>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7">
    <w:name w:val="xl107"/>
    <w:basedOn w:val="a"/>
    <w:pPr>
      <w:widowControl/>
      <w:pBdr>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character" w:styleId="affe">
    <w:name w:val="Unresolved Mention"/>
    <w:uiPriority w:val="99"/>
    <w:semiHidden/>
    <w:unhideWhenUsed/>
    <w:rsid w:val="00402581"/>
    <w:rPr>
      <w:color w:val="605E5C"/>
      <w:shd w:val="clear" w:color="auto" w:fill="E1DFDD"/>
    </w:rPr>
  </w:style>
  <w:style w:type="paragraph" w:customStyle="1" w:styleId="520">
    <w:name w:val="Заголовок 52"/>
    <w:basedOn w:val="a"/>
    <w:next w:val="a"/>
    <w:uiPriority w:val="9"/>
    <w:unhideWhenUsed/>
    <w:qFormat/>
    <w:rsid w:val="00114276"/>
    <w:pPr>
      <w:keepNext/>
      <w:keepLines/>
      <w:widowControl/>
      <w:suppressAutoHyphens w:val="0"/>
      <w:spacing w:before="200" w:line="276" w:lineRule="auto"/>
      <w:textAlignment w:val="auto"/>
      <w:outlineLvl w:val="4"/>
    </w:pPr>
    <w:rPr>
      <w:rFonts w:ascii="Cambria" w:eastAsia="Times New Roman" w:hAnsi="Cambria"/>
      <w:color w:val="243F60"/>
      <w:sz w:val="22"/>
      <w:szCs w:val="22"/>
      <w:lang w:eastAsia="en-US"/>
    </w:rPr>
  </w:style>
  <w:style w:type="numbering" w:customStyle="1" w:styleId="1f4">
    <w:name w:val="Нет списка1"/>
    <w:next w:val="a2"/>
    <w:uiPriority w:val="99"/>
    <w:semiHidden/>
    <w:unhideWhenUsed/>
    <w:rsid w:val="00114276"/>
  </w:style>
  <w:style w:type="character" w:customStyle="1" w:styleId="50">
    <w:name w:val="Заголовок 5 Знак"/>
    <w:link w:val="5"/>
    <w:uiPriority w:val="9"/>
    <w:locked/>
    <w:rsid w:val="00114276"/>
    <w:rPr>
      <w:rFonts w:ascii="Cambria" w:eastAsia="Times New Roman" w:hAnsi="Cambria" w:cs="Times New Roman"/>
      <w:color w:val="243F60"/>
    </w:rPr>
  </w:style>
  <w:style w:type="table" w:customStyle="1" w:styleId="38">
    <w:name w:val="Сетка таблицы3"/>
    <w:basedOn w:val="a1"/>
    <w:next w:val="afd"/>
    <w:uiPriority w:val="59"/>
    <w:rsid w:val="00114276"/>
    <w:rPr>
      <w:rFonts w:ascii="Calibri" w:eastAsia="Times New Roman"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9">
    <w:name w:val="Body Text 3"/>
    <w:basedOn w:val="a"/>
    <w:link w:val="3a"/>
    <w:uiPriority w:val="99"/>
    <w:rsid w:val="00114276"/>
    <w:pPr>
      <w:widowControl/>
      <w:suppressAutoHyphens w:val="0"/>
      <w:spacing w:after="120"/>
      <w:textAlignment w:val="auto"/>
    </w:pPr>
    <w:rPr>
      <w:rFonts w:eastAsia="Times New Roman"/>
      <w:sz w:val="16"/>
      <w:szCs w:val="16"/>
      <w:lang w:eastAsia="ru-RU"/>
    </w:rPr>
  </w:style>
  <w:style w:type="character" w:customStyle="1" w:styleId="3a">
    <w:name w:val="Основной текст 3 Знак"/>
    <w:link w:val="39"/>
    <w:uiPriority w:val="99"/>
    <w:rsid w:val="00114276"/>
    <w:rPr>
      <w:rFonts w:eastAsia="Times New Roman"/>
      <w:sz w:val="16"/>
      <w:szCs w:val="16"/>
    </w:rPr>
  </w:style>
  <w:style w:type="character" w:customStyle="1" w:styleId="82">
    <w:name w:val="Основной текст (8)_"/>
    <w:link w:val="83"/>
    <w:locked/>
    <w:rsid w:val="00114276"/>
    <w:rPr>
      <w:b/>
      <w:i/>
      <w:sz w:val="25"/>
      <w:shd w:val="clear" w:color="auto" w:fill="FFFFFF"/>
    </w:rPr>
  </w:style>
  <w:style w:type="paragraph" w:customStyle="1" w:styleId="83">
    <w:name w:val="Основной текст (8)"/>
    <w:basedOn w:val="a"/>
    <w:link w:val="82"/>
    <w:rsid w:val="00114276"/>
    <w:pPr>
      <w:shd w:val="clear" w:color="auto" w:fill="FFFFFF"/>
      <w:suppressAutoHyphens w:val="0"/>
      <w:spacing w:line="298" w:lineRule="exact"/>
      <w:textAlignment w:val="auto"/>
    </w:pPr>
    <w:rPr>
      <w:rFonts w:eastAsia="SimSun"/>
      <w:b/>
      <w:i/>
      <w:sz w:val="25"/>
      <w:lang w:eastAsia="ru-RU"/>
    </w:rPr>
  </w:style>
  <w:style w:type="paragraph" w:customStyle="1" w:styleId="afff">
    <w:name w:val="Таблица текст"/>
    <w:basedOn w:val="a"/>
    <w:rsid w:val="00114276"/>
    <w:pPr>
      <w:widowControl/>
      <w:suppressAutoHyphens w:val="0"/>
      <w:spacing w:before="40" w:after="40"/>
      <w:ind w:left="57" w:right="57"/>
      <w:textAlignment w:val="auto"/>
    </w:pPr>
    <w:rPr>
      <w:rFonts w:ascii="Calibri" w:eastAsia="Times New Roman" w:hAnsi="Calibri"/>
      <w:sz w:val="24"/>
      <w:lang w:eastAsia="ru-RU"/>
    </w:rPr>
  </w:style>
  <w:style w:type="paragraph" w:customStyle="1" w:styleId="afff0">
    <w:name w:val="Текст договора"/>
    <w:basedOn w:val="a"/>
    <w:link w:val="afff1"/>
    <w:rsid w:val="00114276"/>
    <w:pPr>
      <w:widowControl/>
      <w:suppressAutoHyphens w:val="0"/>
      <w:ind w:firstLine="709"/>
      <w:jc w:val="both"/>
      <w:textAlignment w:val="auto"/>
    </w:pPr>
    <w:rPr>
      <w:rFonts w:eastAsia="Times New Roman"/>
      <w:sz w:val="22"/>
      <w:szCs w:val="24"/>
      <w:lang w:eastAsia="en-US"/>
    </w:rPr>
  </w:style>
  <w:style w:type="character" w:customStyle="1" w:styleId="afff1">
    <w:name w:val="Текст договора Знак"/>
    <w:link w:val="afff0"/>
    <w:locked/>
    <w:rsid w:val="00114276"/>
    <w:rPr>
      <w:rFonts w:eastAsia="Times New Roman"/>
      <w:sz w:val="22"/>
      <w:szCs w:val="24"/>
      <w:lang w:eastAsia="en-US"/>
    </w:rPr>
  </w:style>
  <w:style w:type="character" w:customStyle="1" w:styleId="2a">
    <w:name w:val="Основной текст (2)_"/>
    <w:locked/>
    <w:rsid w:val="00114276"/>
    <w:rPr>
      <w:rFonts w:ascii="Times New Roman" w:hAnsi="Times New Roman" w:cs="Times New Roman"/>
      <w:sz w:val="20"/>
      <w:szCs w:val="20"/>
      <w:shd w:val="clear" w:color="auto" w:fill="FFFFFF"/>
    </w:rPr>
  </w:style>
  <w:style w:type="character" w:customStyle="1" w:styleId="2b">
    <w:name w:val="Основной текст (2) + Не полужирный"/>
    <w:rsid w:val="00114276"/>
    <w:rPr>
      <w:rFonts w:ascii="Times New Roman" w:hAnsi="Times New Roman" w:cs="Times New Roman"/>
      <w:b/>
      <w:bCs/>
      <w:sz w:val="20"/>
      <w:szCs w:val="20"/>
      <w:shd w:val="clear" w:color="auto" w:fill="FFFFFF"/>
    </w:rPr>
  </w:style>
  <w:style w:type="character" w:customStyle="1" w:styleId="3b">
    <w:name w:val="Основной текст3"/>
    <w:rsid w:val="00114276"/>
    <w:rPr>
      <w:rFonts w:ascii="Times New Roman" w:hAnsi="Times New Roman" w:cs="Times New Roman"/>
      <w:sz w:val="20"/>
      <w:szCs w:val="20"/>
      <w:shd w:val="clear" w:color="auto" w:fill="FFFFFF"/>
    </w:rPr>
  </w:style>
  <w:style w:type="paragraph" w:customStyle="1" w:styleId="Times12">
    <w:name w:val="Times 12"/>
    <w:basedOn w:val="a"/>
    <w:uiPriority w:val="99"/>
    <w:rsid w:val="00114276"/>
    <w:pPr>
      <w:widowControl/>
      <w:suppressAutoHyphens w:val="0"/>
      <w:overflowPunct w:val="0"/>
      <w:autoSpaceDE w:val="0"/>
      <w:autoSpaceDN w:val="0"/>
      <w:adjustRightInd w:val="0"/>
      <w:ind w:firstLine="567"/>
      <w:jc w:val="both"/>
      <w:textAlignment w:val="auto"/>
    </w:pPr>
    <w:rPr>
      <w:rFonts w:eastAsia="Times New Roman"/>
      <w:bCs/>
      <w:sz w:val="24"/>
      <w:szCs w:val="22"/>
      <w:lang w:eastAsia="ru-RU"/>
    </w:rPr>
  </w:style>
  <w:style w:type="paragraph" w:customStyle="1" w:styleId="afff2">
    <w:name w:val="Пункт б/н"/>
    <w:basedOn w:val="a"/>
    <w:rsid w:val="00114276"/>
    <w:pPr>
      <w:widowControl/>
      <w:tabs>
        <w:tab w:val="left" w:pos="1134"/>
      </w:tabs>
      <w:suppressAutoHyphens w:val="0"/>
      <w:spacing w:line="360" w:lineRule="auto"/>
      <w:ind w:firstLine="567"/>
      <w:jc w:val="both"/>
      <w:textAlignment w:val="auto"/>
    </w:pPr>
    <w:rPr>
      <w:rFonts w:eastAsia="Times New Roman"/>
      <w:bCs/>
      <w:sz w:val="22"/>
      <w:szCs w:val="22"/>
      <w:lang w:eastAsia="ru-RU"/>
    </w:rPr>
  </w:style>
  <w:style w:type="paragraph" w:customStyle="1" w:styleId="1f5">
    <w:name w:val="Знак1 Знак Знак Знак Знак Знак Знак Знак Знак Знак Знак Знак Знак Знак Знак Знак"/>
    <w:basedOn w:val="a"/>
    <w:rsid w:val="00114276"/>
    <w:pPr>
      <w:widowControl/>
      <w:suppressAutoHyphens w:val="0"/>
      <w:spacing w:before="100" w:beforeAutospacing="1" w:after="100" w:afterAutospacing="1"/>
      <w:textAlignment w:val="auto"/>
    </w:pPr>
    <w:rPr>
      <w:rFonts w:ascii="Tahoma" w:eastAsia="Times New Roman" w:hAnsi="Tahoma"/>
      <w:lang w:val="en-US" w:eastAsia="en-US"/>
    </w:rPr>
  </w:style>
  <w:style w:type="character" w:styleId="HTML1">
    <w:name w:val="HTML Keyboard"/>
    <w:uiPriority w:val="99"/>
    <w:rsid w:val="00114276"/>
    <w:rPr>
      <w:rFonts w:ascii="Courier New" w:hAnsi="Courier New" w:cs="Times New Roman"/>
      <w:sz w:val="20"/>
    </w:rPr>
  </w:style>
  <w:style w:type="paragraph" w:customStyle="1" w:styleId="ConsPlusTitle">
    <w:name w:val="ConsPlusTitle"/>
    <w:rsid w:val="00114276"/>
    <w:pPr>
      <w:autoSpaceDE w:val="0"/>
      <w:autoSpaceDN w:val="0"/>
      <w:adjustRightInd w:val="0"/>
    </w:pPr>
    <w:rPr>
      <w:rFonts w:eastAsia="Times New Roman"/>
      <w:b/>
      <w:bCs/>
      <w:sz w:val="24"/>
      <w:szCs w:val="24"/>
    </w:rPr>
  </w:style>
  <w:style w:type="paragraph" w:customStyle="1" w:styleId="110">
    <w:name w:val="Знак1 Знак Знак Знак Знак Знак Знак Знак Знак Знак Знак Знак Знак Знак Знак Знак1"/>
    <w:basedOn w:val="a"/>
    <w:rsid w:val="00114276"/>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120">
    <w:name w:val="Знак1 Знак Знак Знак Знак Знак Знак Знак Знак Знак Знак Знак Знак Знак Знак Знак2"/>
    <w:basedOn w:val="a"/>
    <w:rsid w:val="00114276"/>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Textbody">
    <w:name w:val="Text body"/>
    <w:basedOn w:val="a"/>
    <w:rsid w:val="00114276"/>
    <w:pPr>
      <w:autoSpaceDN w:val="0"/>
      <w:spacing w:after="120"/>
    </w:pPr>
    <w:rPr>
      <w:rFonts w:eastAsia="Times New Roman" w:cs="Tahoma"/>
      <w:kern w:val="3"/>
      <w:sz w:val="24"/>
      <w:szCs w:val="24"/>
      <w:lang w:eastAsia="ru-RU"/>
    </w:rPr>
  </w:style>
  <w:style w:type="paragraph" w:customStyle="1" w:styleId="afff3">
    <w:name w:val="Таблица шапка"/>
    <w:basedOn w:val="a"/>
    <w:rsid w:val="00114276"/>
    <w:pPr>
      <w:keepNext/>
      <w:widowControl/>
      <w:suppressAutoHyphens w:val="0"/>
      <w:spacing w:before="40" w:after="40"/>
      <w:ind w:left="57" w:right="57"/>
      <w:textAlignment w:val="auto"/>
    </w:pPr>
    <w:rPr>
      <w:rFonts w:eastAsia="Times New Roman"/>
      <w:sz w:val="22"/>
      <w:lang w:eastAsia="ru-RU"/>
    </w:rPr>
  </w:style>
  <w:style w:type="paragraph" w:customStyle="1" w:styleId="afff4">
    <w:name w:val="Пункт"/>
    <w:basedOn w:val="a"/>
    <w:link w:val="1f6"/>
    <w:rsid w:val="00114276"/>
    <w:pPr>
      <w:widowControl/>
      <w:tabs>
        <w:tab w:val="num" w:pos="1134"/>
      </w:tabs>
      <w:suppressAutoHyphens w:val="0"/>
      <w:spacing w:line="360" w:lineRule="auto"/>
      <w:ind w:left="1134" w:hanging="1134"/>
      <w:jc w:val="both"/>
      <w:textAlignment w:val="auto"/>
    </w:pPr>
    <w:rPr>
      <w:rFonts w:eastAsia="Times New Roman"/>
      <w:sz w:val="28"/>
      <w:lang w:eastAsia="ru-RU"/>
    </w:rPr>
  </w:style>
  <w:style w:type="character" w:customStyle="1" w:styleId="1f6">
    <w:name w:val="Пункт Знак1"/>
    <w:link w:val="afff4"/>
    <w:locked/>
    <w:rsid w:val="00114276"/>
    <w:rPr>
      <w:rFonts w:eastAsia="Times New Roman"/>
      <w:sz w:val="28"/>
    </w:rPr>
  </w:style>
  <w:style w:type="paragraph" w:customStyle="1" w:styleId="afff5">
    <w:name w:val="Подпункт"/>
    <w:basedOn w:val="afff4"/>
    <w:rsid w:val="00114276"/>
    <w:pPr>
      <w:tabs>
        <w:tab w:val="clear" w:pos="1134"/>
        <w:tab w:val="num" w:pos="360"/>
      </w:tabs>
      <w:ind w:left="2880" w:hanging="360"/>
    </w:pPr>
  </w:style>
  <w:style w:type="paragraph" w:customStyle="1" w:styleId="afff6">
    <w:name w:val="Подподпункт"/>
    <w:basedOn w:val="afff5"/>
    <w:rsid w:val="00114276"/>
    <w:pPr>
      <w:ind w:left="3600"/>
    </w:pPr>
  </w:style>
  <w:style w:type="paragraph" w:customStyle="1" w:styleId="afff7">
    <w:name w:val="_Заголовок по центру"/>
    <w:basedOn w:val="a"/>
    <w:rsid w:val="00114276"/>
    <w:pPr>
      <w:keepNext/>
      <w:keepLines/>
      <w:widowControl/>
      <w:spacing w:before="240" w:after="240"/>
      <w:contextualSpacing/>
      <w:jc w:val="center"/>
      <w:textAlignment w:val="auto"/>
      <w:outlineLvl w:val="0"/>
    </w:pPr>
    <w:rPr>
      <w:rFonts w:eastAsia="Times New Roman"/>
      <w:b/>
      <w:sz w:val="24"/>
      <w:szCs w:val="24"/>
      <w:lang w:eastAsia="ru-RU"/>
    </w:rPr>
  </w:style>
  <w:style w:type="paragraph" w:styleId="afff8">
    <w:name w:val="E-mail Signature"/>
    <w:basedOn w:val="a"/>
    <w:link w:val="afff9"/>
    <w:uiPriority w:val="99"/>
    <w:unhideWhenUsed/>
    <w:rsid w:val="00114276"/>
    <w:pPr>
      <w:widowControl/>
      <w:suppressAutoHyphens w:val="0"/>
      <w:autoSpaceDE w:val="0"/>
      <w:autoSpaceDN w:val="0"/>
      <w:adjustRightInd w:val="0"/>
      <w:jc w:val="both"/>
      <w:textAlignment w:val="auto"/>
    </w:pPr>
    <w:rPr>
      <w:rFonts w:eastAsia="Times New Roman"/>
      <w:kern w:val="24"/>
      <w:sz w:val="24"/>
      <w:szCs w:val="24"/>
      <w:lang w:eastAsia="ru-RU"/>
    </w:rPr>
  </w:style>
  <w:style w:type="character" w:customStyle="1" w:styleId="afff9">
    <w:name w:val="Электронная подпись Знак"/>
    <w:link w:val="afff8"/>
    <w:uiPriority w:val="99"/>
    <w:rsid w:val="00114276"/>
    <w:rPr>
      <w:rFonts w:eastAsia="Times New Roman"/>
      <w:kern w:val="24"/>
      <w:sz w:val="24"/>
      <w:szCs w:val="24"/>
    </w:rPr>
  </w:style>
  <w:style w:type="character" w:customStyle="1" w:styleId="0pt">
    <w:name w:val="Основной текст + Интервал 0 pt"/>
    <w:rsid w:val="00114276"/>
    <w:rPr>
      <w:rFonts w:ascii="Times New Roman" w:hAnsi="Times New Roman"/>
      <w:color w:val="000000"/>
      <w:spacing w:val="1"/>
      <w:w w:val="100"/>
      <w:position w:val="0"/>
      <w:sz w:val="20"/>
      <w:u w:val="none"/>
      <w:shd w:val="clear" w:color="auto" w:fill="FFFFFF"/>
      <w:lang w:val="ru-RU" w:eastAsia="x-none"/>
    </w:rPr>
  </w:style>
  <w:style w:type="paragraph" w:customStyle="1" w:styleId="afffa">
    <w:name w:val="Îñíîâí"/>
    <w:rsid w:val="00114276"/>
    <w:pPr>
      <w:widowControl w:val="0"/>
      <w:jc w:val="both"/>
    </w:pPr>
    <w:rPr>
      <w:rFonts w:ascii="Arial" w:eastAsia="Times New Roman" w:hAnsi="Arial"/>
      <w:sz w:val="22"/>
    </w:rPr>
  </w:style>
  <w:style w:type="character" w:customStyle="1" w:styleId="1a">
    <w:name w:val="Обычный1 Знак"/>
    <w:link w:val="19"/>
    <w:uiPriority w:val="99"/>
    <w:locked/>
    <w:rsid w:val="00114276"/>
    <w:rPr>
      <w:rFonts w:eastAsia="Times New Roman"/>
      <w:sz w:val="24"/>
    </w:rPr>
  </w:style>
  <w:style w:type="paragraph" w:customStyle="1" w:styleId="1f7">
    <w:name w:val="Пункт1"/>
    <w:basedOn w:val="a"/>
    <w:uiPriority w:val="99"/>
    <w:rsid w:val="00114276"/>
    <w:pPr>
      <w:widowControl/>
      <w:tabs>
        <w:tab w:val="num" w:pos="567"/>
        <w:tab w:val="num" w:pos="643"/>
      </w:tabs>
      <w:suppressAutoHyphens w:val="0"/>
      <w:spacing w:before="240" w:line="360" w:lineRule="auto"/>
      <w:ind w:left="567" w:hanging="279"/>
      <w:jc w:val="center"/>
      <w:textAlignment w:val="auto"/>
    </w:pPr>
    <w:rPr>
      <w:rFonts w:ascii="Arial" w:eastAsia="Times New Roman" w:hAnsi="Arial" w:cs="Arial"/>
      <w:b/>
      <w:bCs/>
      <w:sz w:val="28"/>
      <w:szCs w:val="28"/>
      <w:lang w:eastAsia="ru-RU"/>
    </w:rPr>
  </w:style>
  <w:style w:type="paragraph" w:customStyle="1" w:styleId="62">
    <w:name w:val="заголовок 6"/>
    <w:basedOn w:val="a"/>
    <w:next w:val="a"/>
    <w:uiPriority w:val="99"/>
    <w:rsid w:val="00114276"/>
    <w:pPr>
      <w:keepNext/>
      <w:widowControl/>
      <w:suppressAutoHyphens w:val="0"/>
      <w:autoSpaceDE w:val="0"/>
      <w:autoSpaceDN w:val="0"/>
      <w:jc w:val="center"/>
      <w:textAlignment w:val="auto"/>
      <w:outlineLvl w:val="5"/>
    </w:pPr>
    <w:rPr>
      <w:rFonts w:eastAsia="Times New Roman"/>
      <w:sz w:val="28"/>
      <w:szCs w:val="28"/>
      <w:lang w:eastAsia="ru-RU"/>
    </w:rPr>
  </w:style>
  <w:style w:type="paragraph" w:customStyle="1" w:styleId="afffb">
    <w:name w:val="Íîðìàëüíûé"/>
    <w:uiPriority w:val="99"/>
    <w:rsid w:val="00114276"/>
    <w:rPr>
      <w:rFonts w:ascii="Courier" w:eastAsia="Times New Roman" w:hAnsi="Courier" w:cs="Courier"/>
      <w:sz w:val="24"/>
      <w:szCs w:val="24"/>
      <w:lang w:val="en-GB"/>
    </w:rPr>
  </w:style>
  <w:style w:type="paragraph" w:customStyle="1" w:styleId="afffc">
    <w:name w:val="Обычный + по ширине"/>
    <w:basedOn w:val="a"/>
    <w:rsid w:val="00114276"/>
    <w:pPr>
      <w:jc w:val="both"/>
      <w:textAlignment w:val="auto"/>
    </w:pPr>
    <w:rPr>
      <w:rFonts w:ascii="Liberation Serif" w:eastAsia="SimSun" w:hAnsi="Liberation Serif" w:cs="Mangal"/>
      <w:kern w:val="1"/>
      <w:sz w:val="24"/>
      <w:szCs w:val="24"/>
      <w:lang w:eastAsia="zh-CN" w:bidi="hi-IN"/>
    </w:rPr>
  </w:style>
  <w:style w:type="table" w:customStyle="1" w:styleId="111">
    <w:name w:val="Сетка таблицы11"/>
    <w:basedOn w:val="a1"/>
    <w:next w:val="afd"/>
    <w:uiPriority w:val="59"/>
    <w:rsid w:val="00114276"/>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d"/>
    <w:uiPriority w:val="59"/>
    <w:rsid w:val="00114276"/>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d"/>
    <w:uiPriority w:val="59"/>
    <w:rsid w:val="00114276"/>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114276"/>
  </w:style>
  <w:style w:type="table" w:customStyle="1" w:styleId="42">
    <w:name w:val="Сетка таблицы4"/>
    <w:basedOn w:val="a1"/>
    <w:next w:val="afd"/>
    <w:uiPriority w:val="59"/>
    <w:rsid w:val="00114276"/>
    <w:rPr>
      <w:rFonts w:ascii="Calibri" w:eastAsia="Times New Roman"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d"/>
    <w:uiPriority w:val="59"/>
    <w:rsid w:val="00114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14276"/>
  </w:style>
  <w:style w:type="character" w:customStyle="1" w:styleId="510">
    <w:name w:val="Заголовок 5 Знак1"/>
    <w:uiPriority w:val="9"/>
    <w:semiHidden/>
    <w:rsid w:val="00114276"/>
    <w:rPr>
      <w:rFonts w:ascii="Calibri" w:eastAsia="Times New Roman" w:hAnsi="Calibri" w:cs="Times New Roman"/>
      <w:b/>
      <w:bCs/>
      <w:i/>
      <w:iCs/>
      <w:sz w:val="26"/>
      <w:szCs w:val="26"/>
      <w:lang w:eastAsia="ar-SA"/>
    </w:rPr>
  </w:style>
  <w:style w:type="table" w:customStyle="1" w:styleId="150">
    <w:name w:val="15"/>
    <w:basedOn w:val="a1"/>
    <w:rsid w:val="00380E80"/>
    <w:pPr>
      <w:widowControl w:val="0"/>
    </w:pPr>
    <w:rPr>
      <w:rFonts w:eastAsia="Times New Roman"/>
      <w:color w:val="000000"/>
      <w:sz w:val="24"/>
      <w:szCs w:val="24"/>
    </w:rPr>
    <w:tblPr>
      <w:tblStyleRowBandSize w:val="1"/>
      <w:tblStyleColBandSize w:val="1"/>
      <w:tblCellMar>
        <w:left w:w="115" w:type="dxa"/>
        <w:right w:w="115" w:type="dxa"/>
      </w:tblCellMar>
    </w:tblPr>
  </w:style>
  <w:style w:type="table" w:customStyle="1" w:styleId="151">
    <w:name w:val="151"/>
    <w:basedOn w:val="a1"/>
    <w:rsid w:val="00CF5382"/>
    <w:pPr>
      <w:widowControl w:val="0"/>
    </w:pPr>
    <w:rPr>
      <w:rFonts w:eastAsia="Times New Roman"/>
      <w:color w:val="000000"/>
      <w:sz w:val="24"/>
      <w:szCs w:val="24"/>
    </w:rPr>
    <w:tblPr>
      <w:tblStyleRowBandSize w:val="1"/>
      <w:tblStyleColBandSize w:val="1"/>
      <w:tblCellMar>
        <w:left w:w="115" w:type="dxa"/>
        <w:right w:w="115" w:type="dxa"/>
      </w:tblCellMar>
    </w:tblPr>
  </w:style>
  <w:style w:type="numbering" w:customStyle="1" w:styleId="2c">
    <w:name w:val="Нет списка2"/>
    <w:next w:val="a2"/>
    <w:uiPriority w:val="99"/>
    <w:semiHidden/>
    <w:unhideWhenUsed/>
    <w:rsid w:val="00931E30"/>
  </w:style>
  <w:style w:type="character" w:customStyle="1" w:styleId="43">
    <w:name w:val="Основной шрифт абзаца4"/>
    <w:rsid w:val="00931E30"/>
  </w:style>
  <w:style w:type="character" w:customStyle="1" w:styleId="Absatz-Standardschriftart">
    <w:name w:val="Absatz-Standardschriftart"/>
    <w:rsid w:val="00931E30"/>
  </w:style>
  <w:style w:type="character" w:customStyle="1" w:styleId="WW-Absatz-Standardschriftart">
    <w:name w:val="WW-Absatz-Standardschriftart"/>
    <w:rsid w:val="00931E30"/>
  </w:style>
  <w:style w:type="character" w:customStyle="1" w:styleId="WW-Absatz-Standardschriftart1">
    <w:name w:val="WW-Absatz-Standardschriftart1"/>
    <w:rsid w:val="00931E30"/>
  </w:style>
  <w:style w:type="character" w:customStyle="1" w:styleId="WW-Absatz-Standardschriftart11">
    <w:name w:val="WW-Absatz-Standardschriftart11"/>
    <w:rsid w:val="00931E30"/>
  </w:style>
  <w:style w:type="character" w:customStyle="1" w:styleId="WW-Absatz-Standardschriftart111">
    <w:name w:val="WW-Absatz-Standardschriftart111"/>
    <w:rsid w:val="00931E30"/>
  </w:style>
  <w:style w:type="character" w:customStyle="1" w:styleId="WW-Absatz-Standardschriftart1111">
    <w:name w:val="WW-Absatz-Standardschriftart1111"/>
    <w:rsid w:val="00931E30"/>
  </w:style>
  <w:style w:type="character" w:customStyle="1" w:styleId="WW-Absatz-Standardschriftart11111">
    <w:name w:val="WW-Absatz-Standardschriftart11111"/>
    <w:rsid w:val="00931E30"/>
  </w:style>
  <w:style w:type="character" w:customStyle="1" w:styleId="WW-Absatz-Standardschriftart111111">
    <w:name w:val="WW-Absatz-Standardschriftart111111"/>
    <w:rsid w:val="00931E30"/>
  </w:style>
  <w:style w:type="character" w:customStyle="1" w:styleId="3c">
    <w:name w:val="Основной шрифт абзаца3"/>
    <w:rsid w:val="00931E30"/>
  </w:style>
  <w:style w:type="character" w:customStyle="1" w:styleId="2d">
    <w:name w:val="Основной шрифт абзаца2"/>
    <w:rsid w:val="00931E30"/>
  </w:style>
  <w:style w:type="character" w:customStyle="1" w:styleId="WW8Num2z0">
    <w:name w:val="WW8Num2z0"/>
    <w:rsid w:val="00931E30"/>
    <w:rPr>
      <w:rFonts w:ascii="Symbol" w:hAnsi="Symbol"/>
      <w:sz w:val="20"/>
    </w:rPr>
  </w:style>
  <w:style w:type="character" w:customStyle="1" w:styleId="WW8Num2z1">
    <w:name w:val="WW8Num2z1"/>
    <w:rsid w:val="00931E30"/>
    <w:rPr>
      <w:rFonts w:ascii="Courier New" w:hAnsi="Courier New"/>
      <w:sz w:val="20"/>
    </w:rPr>
  </w:style>
  <w:style w:type="character" w:customStyle="1" w:styleId="WW8Num2z2">
    <w:name w:val="WW8Num2z2"/>
    <w:rsid w:val="00931E30"/>
    <w:rPr>
      <w:rFonts w:ascii="Wingdings" w:hAnsi="Wingdings"/>
      <w:sz w:val="20"/>
    </w:rPr>
  </w:style>
  <w:style w:type="character" w:customStyle="1" w:styleId="WW8Num4z2">
    <w:name w:val="WW8Num4z2"/>
    <w:rsid w:val="00931E30"/>
    <w:rPr>
      <w:rFonts w:ascii="Times New Roman" w:eastAsia="Times New Roman" w:hAnsi="Times New Roman" w:cs="Times New Roman"/>
    </w:rPr>
  </w:style>
  <w:style w:type="character" w:customStyle="1" w:styleId="WW8Num5z0">
    <w:name w:val="WW8Num5z0"/>
    <w:rsid w:val="00931E30"/>
    <w:rPr>
      <w:rFonts w:ascii="Times New Roman" w:hAnsi="Times New Roman" w:cs="Times New Roman"/>
    </w:rPr>
  </w:style>
  <w:style w:type="character" w:customStyle="1" w:styleId="WW8Num7z0">
    <w:name w:val="WW8Num7z0"/>
    <w:rsid w:val="00931E30"/>
    <w:rPr>
      <w:rFonts w:ascii="Symbol" w:hAnsi="Symbol"/>
      <w:sz w:val="20"/>
    </w:rPr>
  </w:style>
  <w:style w:type="character" w:customStyle="1" w:styleId="WW8Num7z1">
    <w:name w:val="WW8Num7z1"/>
    <w:rsid w:val="00931E30"/>
    <w:rPr>
      <w:rFonts w:ascii="Courier New" w:hAnsi="Courier New"/>
      <w:sz w:val="20"/>
    </w:rPr>
  </w:style>
  <w:style w:type="character" w:customStyle="1" w:styleId="WW8Num7z2">
    <w:name w:val="WW8Num7z2"/>
    <w:rsid w:val="00931E30"/>
    <w:rPr>
      <w:rFonts w:ascii="Wingdings" w:hAnsi="Wingdings"/>
      <w:sz w:val="20"/>
    </w:rPr>
  </w:style>
  <w:style w:type="character" w:customStyle="1" w:styleId="afffd">
    <w:name w:val="Знак Знак"/>
    <w:rsid w:val="00931E30"/>
    <w:rPr>
      <w:b/>
      <w:bCs/>
      <w:sz w:val="24"/>
      <w:szCs w:val="24"/>
      <w:lang w:val="ru-RU" w:eastAsia="ar-SA" w:bidi="ar-SA"/>
    </w:rPr>
  </w:style>
  <w:style w:type="character" w:customStyle="1" w:styleId="afffe">
    <w:name w:val="Символ нумерации"/>
    <w:rsid w:val="00931E30"/>
  </w:style>
  <w:style w:type="paragraph" w:customStyle="1" w:styleId="44">
    <w:name w:val="Название4"/>
    <w:basedOn w:val="a"/>
    <w:rsid w:val="00931E30"/>
    <w:pPr>
      <w:widowControl/>
      <w:suppressLineNumbers/>
      <w:spacing w:before="120" w:after="120"/>
      <w:textAlignment w:val="auto"/>
    </w:pPr>
    <w:rPr>
      <w:rFonts w:eastAsia="Times New Roman"/>
      <w:i/>
      <w:iCs/>
      <w:sz w:val="24"/>
      <w:szCs w:val="24"/>
    </w:rPr>
  </w:style>
  <w:style w:type="paragraph" w:customStyle="1" w:styleId="45">
    <w:name w:val="Указатель4"/>
    <w:basedOn w:val="a"/>
    <w:rsid w:val="00931E30"/>
    <w:pPr>
      <w:widowControl/>
      <w:suppressLineNumbers/>
      <w:textAlignment w:val="auto"/>
    </w:pPr>
    <w:rPr>
      <w:rFonts w:eastAsia="Times New Roman"/>
      <w:sz w:val="24"/>
      <w:szCs w:val="24"/>
    </w:rPr>
  </w:style>
  <w:style w:type="paragraph" w:customStyle="1" w:styleId="3d">
    <w:name w:val="Название3"/>
    <w:basedOn w:val="a"/>
    <w:rsid w:val="00931E30"/>
    <w:pPr>
      <w:widowControl/>
      <w:suppressLineNumbers/>
      <w:spacing w:before="120" w:after="120"/>
      <w:textAlignment w:val="auto"/>
    </w:pPr>
    <w:rPr>
      <w:rFonts w:eastAsia="Times New Roman" w:cs="Tahoma"/>
      <w:i/>
      <w:iCs/>
      <w:sz w:val="24"/>
      <w:szCs w:val="24"/>
    </w:rPr>
  </w:style>
  <w:style w:type="paragraph" w:customStyle="1" w:styleId="3e">
    <w:name w:val="Указатель3"/>
    <w:basedOn w:val="a"/>
    <w:rsid w:val="00931E30"/>
    <w:pPr>
      <w:widowControl/>
      <w:suppressLineNumbers/>
      <w:textAlignment w:val="auto"/>
    </w:pPr>
    <w:rPr>
      <w:rFonts w:eastAsia="Times New Roman" w:cs="Tahoma"/>
      <w:sz w:val="24"/>
      <w:szCs w:val="24"/>
    </w:rPr>
  </w:style>
  <w:style w:type="paragraph" w:customStyle="1" w:styleId="2e">
    <w:name w:val="Название2"/>
    <w:basedOn w:val="a"/>
    <w:rsid w:val="00931E30"/>
    <w:pPr>
      <w:suppressLineNumbers/>
      <w:autoSpaceDE w:val="0"/>
      <w:spacing w:before="120" w:after="120"/>
      <w:textAlignment w:val="auto"/>
    </w:pPr>
    <w:rPr>
      <w:rFonts w:eastAsia="Times New Roman"/>
      <w:i/>
      <w:iCs/>
      <w:sz w:val="24"/>
      <w:szCs w:val="24"/>
    </w:rPr>
  </w:style>
  <w:style w:type="paragraph" w:customStyle="1" w:styleId="2f">
    <w:name w:val="Указатель2"/>
    <w:basedOn w:val="a"/>
    <w:rsid w:val="00931E30"/>
    <w:pPr>
      <w:suppressLineNumbers/>
      <w:autoSpaceDE w:val="0"/>
      <w:textAlignment w:val="auto"/>
    </w:pPr>
    <w:rPr>
      <w:rFonts w:eastAsia="Times New Roman"/>
    </w:rPr>
  </w:style>
  <w:style w:type="paragraph" w:customStyle="1" w:styleId="214">
    <w:name w:val="Основной текст с отступом 21"/>
    <w:basedOn w:val="a"/>
    <w:rsid w:val="00931E30"/>
    <w:pPr>
      <w:widowControl/>
      <w:ind w:firstLine="708"/>
      <w:jc w:val="both"/>
      <w:textAlignment w:val="auto"/>
    </w:pPr>
    <w:rPr>
      <w:rFonts w:ascii="Courier New" w:eastAsia="Times New Roman" w:hAnsi="Courier New" w:cs="Courier New"/>
      <w:sz w:val="24"/>
      <w:szCs w:val="24"/>
    </w:rPr>
  </w:style>
  <w:style w:type="paragraph" w:customStyle="1" w:styleId="313">
    <w:name w:val="Основной текст с отступом 31"/>
    <w:basedOn w:val="a"/>
    <w:rsid w:val="00931E30"/>
    <w:pPr>
      <w:widowControl/>
      <w:ind w:firstLine="360"/>
      <w:jc w:val="both"/>
      <w:textAlignment w:val="auto"/>
    </w:pPr>
    <w:rPr>
      <w:rFonts w:ascii="Courier New" w:eastAsia="Times New Roman" w:hAnsi="Courier New" w:cs="Courier New"/>
      <w:i/>
      <w:iCs/>
      <w:sz w:val="24"/>
      <w:szCs w:val="24"/>
    </w:rPr>
  </w:style>
  <w:style w:type="paragraph" w:customStyle="1" w:styleId="Preformat">
    <w:name w:val="Preformat"/>
    <w:rsid w:val="00931E30"/>
    <w:pPr>
      <w:suppressAutoHyphens/>
    </w:pPr>
    <w:rPr>
      <w:rFonts w:ascii="Courier New" w:eastAsia="Arial" w:hAnsi="Courier New"/>
      <w:lang w:eastAsia="ar-SA"/>
    </w:rPr>
  </w:style>
  <w:style w:type="paragraph" w:customStyle="1" w:styleId="affff">
    <w:name w:val="Содержимое врезки"/>
    <w:basedOn w:val="af2"/>
    <w:rsid w:val="00931E30"/>
    <w:pPr>
      <w:widowControl/>
      <w:spacing w:after="0"/>
      <w:jc w:val="center"/>
      <w:textAlignment w:val="auto"/>
    </w:pPr>
    <w:rPr>
      <w:rFonts w:eastAsia="Times New Roman"/>
      <w:b/>
      <w:bCs/>
      <w:sz w:val="24"/>
      <w:szCs w:val="24"/>
    </w:rPr>
  </w:style>
  <w:style w:type="table" w:customStyle="1" w:styleId="53">
    <w:name w:val="Сетка таблицы5"/>
    <w:basedOn w:val="a1"/>
    <w:next w:val="afd"/>
    <w:uiPriority w:val="59"/>
    <w:rsid w:val="00931E3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AC4677"/>
    <w:rPr>
      <w:rFonts w:ascii="Arial" w:eastAsia="Arial" w:hAnsi="Arial" w:cs="Arial"/>
      <w:b/>
      <w:bCs/>
      <w:sz w:val="22"/>
      <w:szCs w:val="22"/>
      <w:lang w:eastAsia="ar-SA"/>
    </w:rPr>
  </w:style>
  <w:style w:type="character" w:customStyle="1" w:styleId="70">
    <w:name w:val="Заголовок 7 Знак"/>
    <w:link w:val="7"/>
    <w:uiPriority w:val="9"/>
    <w:rsid w:val="00AC4677"/>
    <w:rPr>
      <w:rFonts w:ascii="Arial" w:eastAsia="Arial" w:hAnsi="Arial" w:cs="Arial"/>
      <w:b/>
      <w:bCs/>
      <w:i/>
      <w:iCs/>
      <w:sz w:val="22"/>
      <w:szCs w:val="22"/>
      <w:lang w:eastAsia="ar-SA"/>
    </w:rPr>
  </w:style>
  <w:style w:type="character" w:customStyle="1" w:styleId="80">
    <w:name w:val="Заголовок 8 Знак"/>
    <w:link w:val="8"/>
    <w:uiPriority w:val="9"/>
    <w:rsid w:val="00AC4677"/>
    <w:rPr>
      <w:rFonts w:ascii="Arial" w:eastAsia="Arial" w:hAnsi="Arial" w:cs="Arial"/>
      <w:i/>
      <w:iCs/>
      <w:sz w:val="22"/>
      <w:szCs w:val="22"/>
      <w:lang w:eastAsia="ar-SA"/>
    </w:rPr>
  </w:style>
  <w:style w:type="character" w:customStyle="1" w:styleId="90">
    <w:name w:val="Заголовок 9 Знак"/>
    <w:link w:val="9"/>
    <w:uiPriority w:val="9"/>
    <w:rsid w:val="00AC4677"/>
    <w:rPr>
      <w:rFonts w:ascii="Arial" w:eastAsia="Arial" w:hAnsi="Arial" w:cs="Arial"/>
      <w:i/>
      <w:iCs/>
      <w:sz w:val="21"/>
      <w:szCs w:val="21"/>
      <w:lang w:eastAsia="ar-SA"/>
    </w:rPr>
  </w:style>
  <w:style w:type="numbering" w:customStyle="1" w:styleId="3f">
    <w:name w:val="Нет списка3"/>
    <w:next w:val="a2"/>
    <w:uiPriority w:val="99"/>
    <w:semiHidden/>
    <w:unhideWhenUsed/>
    <w:rsid w:val="00AC4677"/>
  </w:style>
  <w:style w:type="character" w:customStyle="1" w:styleId="Heading3Char">
    <w:name w:val="Heading 3 Char"/>
    <w:uiPriority w:val="9"/>
    <w:rsid w:val="00AC4677"/>
    <w:rPr>
      <w:rFonts w:ascii="Arial" w:eastAsia="Arial" w:hAnsi="Arial" w:cs="Arial"/>
      <w:sz w:val="30"/>
      <w:szCs w:val="30"/>
    </w:rPr>
  </w:style>
  <w:style w:type="character" w:customStyle="1" w:styleId="Heading4Char">
    <w:name w:val="Heading 4 Char"/>
    <w:uiPriority w:val="9"/>
    <w:rsid w:val="00AC4677"/>
    <w:rPr>
      <w:rFonts w:ascii="Arial" w:eastAsia="Arial" w:hAnsi="Arial" w:cs="Arial"/>
      <w:b/>
      <w:bCs/>
      <w:sz w:val="26"/>
      <w:szCs w:val="26"/>
    </w:rPr>
  </w:style>
  <w:style w:type="character" w:customStyle="1" w:styleId="Heading5Char">
    <w:name w:val="Heading 5 Char"/>
    <w:uiPriority w:val="9"/>
    <w:rsid w:val="00AC4677"/>
    <w:rPr>
      <w:rFonts w:ascii="Arial" w:eastAsia="Arial" w:hAnsi="Arial" w:cs="Arial"/>
      <w:b/>
      <w:bCs/>
      <w:sz w:val="24"/>
      <w:szCs w:val="24"/>
    </w:rPr>
  </w:style>
  <w:style w:type="character" w:customStyle="1" w:styleId="1f8">
    <w:name w:val="Заголовок Знак1"/>
    <w:uiPriority w:val="10"/>
    <w:rsid w:val="00AC4677"/>
    <w:rPr>
      <w:sz w:val="48"/>
      <w:szCs w:val="48"/>
    </w:rPr>
  </w:style>
  <w:style w:type="character" w:customStyle="1" w:styleId="SubtitleChar">
    <w:name w:val="Subtitle Char"/>
    <w:uiPriority w:val="11"/>
    <w:rsid w:val="00AC4677"/>
    <w:rPr>
      <w:sz w:val="24"/>
      <w:szCs w:val="24"/>
    </w:rPr>
  </w:style>
  <w:style w:type="paragraph" w:styleId="2f0">
    <w:name w:val="Quote"/>
    <w:basedOn w:val="a"/>
    <w:next w:val="a"/>
    <w:link w:val="2f1"/>
    <w:uiPriority w:val="29"/>
    <w:qFormat/>
    <w:rsid w:val="00AC4677"/>
    <w:pPr>
      <w:suppressAutoHyphens w:val="0"/>
      <w:ind w:left="720" w:right="720"/>
      <w:textAlignment w:val="auto"/>
    </w:pPr>
    <w:rPr>
      <w:i/>
    </w:rPr>
  </w:style>
  <w:style w:type="character" w:customStyle="1" w:styleId="2f1">
    <w:name w:val="Цитата 2 Знак"/>
    <w:link w:val="2f0"/>
    <w:uiPriority w:val="29"/>
    <w:rsid w:val="00AC4677"/>
    <w:rPr>
      <w:rFonts w:eastAsia="Arial"/>
      <w:i/>
      <w:lang w:eastAsia="ar-SA"/>
    </w:rPr>
  </w:style>
  <w:style w:type="paragraph" w:styleId="affff0">
    <w:name w:val="Intense Quote"/>
    <w:basedOn w:val="a"/>
    <w:next w:val="a"/>
    <w:link w:val="affff1"/>
    <w:uiPriority w:val="30"/>
    <w:qFormat/>
    <w:rsid w:val="00AC4677"/>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textAlignment w:val="auto"/>
    </w:pPr>
    <w:rPr>
      <w:i/>
    </w:rPr>
  </w:style>
  <w:style w:type="character" w:customStyle="1" w:styleId="affff1">
    <w:name w:val="Выделенная цитата Знак"/>
    <w:link w:val="affff0"/>
    <w:uiPriority w:val="30"/>
    <w:rsid w:val="00AC4677"/>
    <w:rPr>
      <w:rFonts w:eastAsia="Arial"/>
      <w:i/>
      <w:shd w:val="clear" w:color="auto" w:fill="F2F2F2"/>
      <w:lang w:eastAsia="ar-SA"/>
    </w:rPr>
  </w:style>
  <w:style w:type="character" w:customStyle="1" w:styleId="HeaderChar">
    <w:name w:val="Header Char"/>
    <w:uiPriority w:val="99"/>
    <w:rsid w:val="00AC4677"/>
  </w:style>
  <w:style w:type="character" w:customStyle="1" w:styleId="FooterChar">
    <w:name w:val="Footer Char"/>
    <w:uiPriority w:val="99"/>
    <w:rsid w:val="00AC4677"/>
  </w:style>
  <w:style w:type="paragraph" w:customStyle="1" w:styleId="1f9">
    <w:name w:val="Название объекта1"/>
    <w:basedOn w:val="a"/>
    <w:next w:val="a"/>
    <w:uiPriority w:val="35"/>
    <w:semiHidden/>
    <w:unhideWhenUsed/>
    <w:qFormat/>
    <w:rsid w:val="00AC4677"/>
    <w:pPr>
      <w:suppressAutoHyphens w:val="0"/>
      <w:spacing w:line="276" w:lineRule="auto"/>
      <w:textAlignment w:val="auto"/>
    </w:pPr>
    <w:rPr>
      <w:b/>
      <w:bCs/>
      <w:color w:val="4F81BD"/>
      <w:sz w:val="18"/>
      <w:szCs w:val="18"/>
    </w:rPr>
  </w:style>
  <w:style w:type="character" w:customStyle="1" w:styleId="CaptionChar">
    <w:name w:val="Caption Char"/>
    <w:uiPriority w:val="99"/>
    <w:rsid w:val="00AC4677"/>
  </w:style>
  <w:style w:type="table" w:customStyle="1" w:styleId="63">
    <w:name w:val="Сетка таблицы6"/>
    <w:basedOn w:val="a1"/>
    <w:next w:val="afd"/>
    <w:rsid w:val="00AC4677"/>
    <w:rPr>
      <w:lang w:eastAsia="zh-CN"/>
    </w:rPr>
    <w:tblPr/>
  </w:style>
  <w:style w:type="table" w:customStyle="1" w:styleId="TableGridLight">
    <w:name w:val="Table Grid Light"/>
    <w:uiPriority w:val="59"/>
    <w:rsid w:val="00AC467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next w:val="1fa"/>
    <w:uiPriority w:val="59"/>
    <w:rsid w:val="00AC467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next w:val="2f2"/>
    <w:uiPriority w:val="59"/>
    <w:rsid w:val="00AC467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next w:val="3f0"/>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
    <w:next w:val="46"/>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
    <w:next w:val="54"/>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next w:val="-1"/>
    <w:uiPriority w:val="99"/>
    <w:rsid w:val="00AC467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C467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C467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C467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C467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C467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C467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next w:val="-2"/>
    <w:uiPriority w:val="99"/>
    <w:rsid w:val="00AC467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C467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C467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C467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C467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C467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C467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next w:val="-3"/>
    <w:uiPriority w:val="99"/>
    <w:rsid w:val="00AC467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C467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C467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C467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C467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C467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C467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next w:val="-4"/>
    <w:uiPriority w:val="59"/>
    <w:rsid w:val="00AC467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C467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C467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C467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C467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C467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C467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next w:val="-5"/>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C467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next w:val="-6"/>
    <w:uiPriority w:val="99"/>
    <w:rsid w:val="00AC467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C467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C467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C467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C467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C467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C467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next w:val="-7"/>
    <w:uiPriority w:val="99"/>
    <w:rsid w:val="00AC467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C467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C467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C467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C467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C467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C467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next w:val="-10"/>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C467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next w:val="-20"/>
    <w:uiPriority w:val="99"/>
    <w:rsid w:val="00AC467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C467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C467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C467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C467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C467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C467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next w:val="-30"/>
    <w:uiPriority w:val="99"/>
    <w:rsid w:val="00AC467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C467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C467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C467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C467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C467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C467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next w:val="-40"/>
    <w:uiPriority w:val="99"/>
    <w:rsid w:val="00AC467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C467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C467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C467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C467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C467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C467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next w:val="-50"/>
    <w:uiPriority w:val="99"/>
    <w:rsid w:val="00AC467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C467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C467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C467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C467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C467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C467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next w:val="-60"/>
    <w:uiPriority w:val="99"/>
    <w:rsid w:val="00AC467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C467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C467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C467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C467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C467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C467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next w:val="-70"/>
    <w:uiPriority w:val="99"/>
    <w:rsid w:val="00AC467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C467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C467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C467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C467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C467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C467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C467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C467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C467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C467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C467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C467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C467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C467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C467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C467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C467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C467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C467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C467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C467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2">
    <w:name w:val="endnote text"/>
    <w:basedOn w:val="a"/>
    <w:link w:val="affff3"/>
    <w:uiPriority w:val="99"/>
    <w:semiHidden/>
    <w:unhideWhenUsed/>
    <w:rsid w:val="00AC4677"/>
    <w:pPr>
      <w:suppressAutoHyphens w:val="0"/>
      <w:textAlignment w:val="auto"/>
    </w:pPr>
  </w:style>
  <w:style w:type="character" w:customStyle="1" w:styleId="affff3">
    <w:name w:val="Текст концевой сноски Знак"/>
    <w:link w:val="affff2"/>
    <w:uiPriority w:val="99"/>
    <w:semiHidden/>
    <w:rsid w:val="00AC4677"/>
    <w:rPr>
      <w:rFonts w:eastAsia="Arial"/>
      <w:lang w:eastAsia="ar-SA"/>
    </w:rPr>
  </w:style>
  <w:style w:type="character" w:styleId="affff4">
    <w:name w:val="endnote reference"/>
    <w:uiPriority w:val="99"/>
    <w:semiHidden/>
    <w:unhideWhenUsed/>
    <w:rsid w:val="00AC4677"/>
    <w:rPr>
      <w:vertAlign w:val="superscript"/>
    </w:rPr>
  </w:style>
  <w:style w:type="paragraph" w:styleId="1fb">
    <w:name w:val="toc 1"/>
    <w:basedOn w:val="a"/>
    <w:next w:val="a"/>
    <w:uiPriority w:val="39"/>
    <w:unhideWhenUsed/>
    <w:rsid w:val="00AC4677"/>
    <w:pPr>
      <w:suppressAutoHyphens w:val="0"/>
      <w:spacing w:after="57"/>
      <w:textAlignment w:val="auto"/>
    </w:pPr>
  </w:style>
  <w:style w:type="paragraph" w:styleId="2f3">
    <w:name w:val="toc 2"/>
    <w:basedOn w:val="a"/>
    <w:next w:val="a"/>
    <w:uiPriority w:val="39"/>
    <w:unhideWhenUsed/>
    <w:rsid w:val="00AC4677"/>
    <w:pPr>
      <w:suppressAutoHyphens w:val="0"/>
      <w:spacing w:after="57"/>
      <w:ind w:left="283"/>
      <w:textAlignment w:val="auto"/>
    </w:pPr>
  </w:style>
  <w:style w:type="paragraph" w:styleId="3f1">
    <w:name w:val="toc 3"/>
    <w:basedOn w:val="a"/>
    <w:next w:val="a"/>
    <w:uiPriority w:val="39"/>
    <w:unhideWhenUsed/>
    <w:rsid w:val="00AC4677"/>
    <w:pPr>
      <w:suppressAutoHyphens w:val="0"/>
      <w:spacing w:after="57"/>
      <w:ind w:left="567"/>
      <w:textAlignment w:val="auto"/>
    </w:pPr>
  </w:style>
  <w:style w:type="paragraph" w:styleId="47">
    <w:name w:val="toc 4"/>
    <w:basedOn w:val="a"/>
    <w:next w:val="a"/>
    <w:uiPriority w:val="39"/>
    <w:unhideWhenUsed/>
    <w:rsid w:val="00AC4677"/>
    <w:pPr>
      <w:suppressAutoHyphens w:val="0"/>
      <w:spacing w:after="57"/>
      <w:ind w:left="850"/>
      <w:textAlignment w:val="auto"/>
    </w:pPr>
  </w:style>
  <w:style w:type="paragraph" w:styleId="55">
    <w:name w:val="toc 5"/>
    <w:basedOn w:val="a"/>
    <w:next w:val="a"/>
    <w:uiPriority w:val="39"/>
    <w:unhideWhenUsed/>
    <w:rsid w:val="00AC4677"/>
    <w:pPr>
      <w:suppressAutoHyphens w:val="0"/>
      <w:spacing w:after="57"/>
      <w:ind w:left="1134"/>
      <w:textAlignment w:val="auto"/>
    </w:pPr>
  </w:style>
  <w:style w:type="paragraph" w:styleId="64">
    <w:name w:val="toc 6"/>
    <w:basedOn w:val="a"/>
    <w:next w:val="a"/>
    <w:uiPriority w:val="39"/>
    <w:unhideWhenUsed/>
    <w:rsid w:val="00AC4677"/>
    <w:pPr>
      <w:suppressAutoHyphens w:val="0"/>
      <w:spacing w:after="57"/>
      <w:ind w:left="1417"/>
      <w:textAlignment w:val="auto"/>
    </w:pPr>
  </w:style>
  <w:style w:type="paragraph" w:styleId="72">
    <w:name w:val="toc 7"/>
    <w:basedOn w:val="a"/>
    <w:next w:val="a"/>
    <w:uiPriority w:val="39"/>
    <w:unhideWhenUsed/>
    <w:rsid w:val="00AC4677"/>
    <w:pPr>
      <w:suppressAutoHyphens w:val="0"/>
      <w:spacing w:after="57"/>
      <w:ind w:left="1701"/>
      <w:textAlignment w:val="auto"/>
    </w:pPr>
  </w:style>
  <w:style w:type="paragraph" w:styleId="84">
    <w:name w:val="toc 8"/>
    <w:basedOn w:val="a"/>
    <w:next w:val="a"/>
    <w:uiPriority w:val="39"/>
    <w:unhideWhenUsed/>
    <w:rsid w:val="00AC4677"/>
    <w:pPr>
      <w:suppressAutoHyphens w:val="0"/>
      <w:spacing w:after="57"/>
      <w:ind w:left="1984"/>
      <w:textAlignment w:val="auto"/>
    </w:pPr>
  </w:style>
  <w:style w:type="paragraph" w:styleId="91">
    <w:name w:val="toc 9"/>
    <w:basedOn w:val="a"/>
    <w:next w:val="a"/>
    <w:uiPriority w:val="39"/>
    <w:unhideWhenUsed/>
    <w:rsid w:val="00AC4677"/>
    <w:pPr>
      <w:suppressAutoHyphens w:val="0"/>
      <w:spacing w:after="57"/>
      <w:ind w:left="2268"/>
      <w:textAlignment w:val="auto"/>
    </w:pPr>
  </w:style>
  <w:style w:type="paragraph" w:styleId="affff5">
    <w:name w:val="TOC Heading"/>
    <w:uiPriority w:val="39"/>
    <w:unhideWhenUsed/>
    <w:rsid w:val="00AC4677"/>
    <w:rPr>
      <w:lang w:eastAsia="zh-CN"/>
    </w:rPr>
  </w:style>
  <w:style w:type="paragraph" w:styleId="affff6">
    <w:name w:val="table of figures"/>
    <w:basedOn w:val="a"/>
    <w:next w:val="a"/>
    <w:uiPriority w:val="99"/>
    <w:unhideWhenUsed/>
    <w:rsid w:val="00AC4677"/>
    <w:pPr>
      <w:suppressAutoHyphens w:val="0"/>
      <w:textAlignment w:val="auto"/>
    </w:p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DocumentHeader1H111Heading1iz111211111"/>
    <w:rsid w:val="00AC4677"/>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22211221211212321H2"/>
    <w:rsid w:val="00AC4677"/>
    <w:pPr>
      <w:keepNext/>
      <w:widowControl/>
      <w:suppressAutoHyphens w:val="0"/>
      <w:ind w:left="1480" w:hanging="360"/>
      <w:textAlignment w:val="auto"/>
      <w:outlineLvl w:val="1"/>
    </w:pPr>
    <w:rPr>
      <w:rFonts w:eastAsia="Times New Roman"/>
      <w:b/>
      <w:bCs/>
      <w:sz w:val="28"/>
      <w:szCs w:val="24"/>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rsid w:val="00AC4677"/>
    <w:rPr>
      <w:rFonts w:ascii="Cambria" w:eastAsia="Times New Roman" w:hAnsi="Cambria"/>
      <w:color w:val="365F91"/>
      <w:sz w:val="32"/>
      <w:szCs w:val="32"/>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rsid w:val="00AC4677"/>
    <w:rPr>
      <w:rFonts w:eastAsia="Times New Roman"/>
      <w:b/>
      <w:bCs/>
      <w:sz w:val="28"/>
      <w:szCs w:val="24"/>
      <w:lang w:eastAsia="ar-SA"/>
    </w:rPr>
  </w:style>
  <w:style w:type="character" w:customStyle="1" w:styleId="1-FN">
    <w:name w:val="Знак сноски;Знак сноски 1;Знак сноски-FN"/>
    <w:rsid w:val="00AC4677"/>
    <w:rPr>
      <w:vertAlign w:val="superscript"/>
    </w:rPr>
  </w:style>
  <w:style w:type="paragraph" w:customStyle="1" w:styleId="affff7">
    <w:name w:val="Текст сноски;Текст сноски Знак Знак;Текст сноски Знак Знак Знак Знак"/>
    <w:basedOn w:val="a"/>
    <w:rsid w:val="00AC4677"/>
    <w:pPr>
      <w:widowControl/>
      <w:suppressAutoHyphens w:val="0"/>
      <w:spacing w:after="60"/>
      <w:jc w:val="both"/>
      <w:textAlignment w:val="auto"/>
    </w:pPr>
    <w:rPr>
      <w:rFonts w:eastAsia="Times New Roman"/>
    </w:rPr>
  </w:style>
  <w:style w:type="paragraph" w:customStyle="1" w:styleId="affff8">
    <w:name w:val="Заголовок;Название"/>
    <w:basedOn w:val="a"/>
    <w:rsid w:val="00AC4677"/>
    <w:pPr>
      <w:suppressAutoHyphens w:val="0"/>
      <w:jc w:val="center"/>
      <w:textAlignment w:val="auto"/>
    </w:pPr>
    <w:rPr>
      <w:rFonts w:eastAsia="Times New Roman"/>
      <w:sz w:val="28"/>
      <w:lang w:eastAsia="ru-RU"/>
    </w:rPr>
  </w:style>
  <w:style w:type="character" w:customStyle="1" w:styleId="affff9">
    <w:name w:val="Текст сноски Знак;Текст сноски Знак Знак Знак;Текст сноски Знак Знак Знак Знак Знак"/>
    <w:rsid w:val="00AC4677"/>
    <w:rPr>
      <w:rFonts w:ascii="Times New Roman" w:eastAsia="Arial" w:hAnsi="Times New Roman"/>
      <w:sz w:val="20"/>
      <w:szCs w:val="20"/>
      <w:lang w:eastAsia="ar-SA"/>
    </w:rPr>
  </w:style>
  <w:style w:type="table" w:customStyle="1" w:styleId="121">
    <w:name w:val="Сетка таблицы12"/>
    <w:basedOn w:val="a1"/>
    <w:rsid w:val="00AC4677"/>
    <w:rPr>
      <w:lang w:eastAsia="zh-CN"/>
    </w:rPr>
    <w:tblPr/>
  </w:style>
  <w:style w:type="table" w:customStyle="1" w:styleId="220">
    <w:name w:val="Сетка таблицы22"/>
    <w:basedOn w:val="a1"/>
    <w:rsid w:val="00AC4677"/>
    <w:rPr>
      <w:rFonts w:ascii="Calibri" w:eastAsia="Calibri" w:hAnsi="Calibri"/>
    </w:rPr>
    <w:tblPr/>
  </w:style>
  <w:style w:type="numbering" w:customStyle="1" w:styleId="122">
    <w:name w:val="Нет списка12"/>
    <w:next w:val="a2"/>
    <w:semiHidden/>
    <w:rsid w:val="00AC4677"/>
  </w:style>
  <w:style w:type="table" w:customStyle="1" w:styleId="320">
    <w:name w:val="Сетка таблицы32"/>
    <w:basedOn w:val="a1"/>
    <w:next w:val="afd"/>
    <w:rsid w:val="00AC4677"/>
    <w:rPr>
      <w:rFonts w:ascii="Calibri" w:eastAsia="Times New Roman" w:hAnsi="Calibri"/>
      <w:sz w:val="22"/>
      <w:szCs w:val="22"/>
      <w:lang w:eastAsia="en-US"/>
    </w:rPr>
    <w:tblPr/>
  </w:style>
  <w:style w:type="table" w:customStyle="1" w:styleId="1120">
    <w:name w:val="Сетка таблицы112"/>
    <w:basedOn w:val="a1"/>
    <w:next w:val="afd"/>
    <w:rsid w:val="00AC4677"/>
    <w:rPr>
      <w:rFonts w:ascii="Calibri" w:eastAsia="Times New Roman" w:hAnsi="Calibri"/>
      <w:sz w:val="22"/>
      <w:szCs w:val="22"/>
      <w:lang w:eastAsia="en-US"/>
    </w:rPr>
    <w:tblPr/>
  </w:style>
  <w:style w:type="table" w:customStyle="1" w:styleId="2110">
    <w:name w:val="Сетка таблицы211"/>
    <w:basedOn w:val="a1"/>
    <w:next w:val="afd"/>
    <w:rsid w:val="00AC4677"/>
    <w:rPr>
      <w:rFonts w:ascii="Calibri" w:eastAsia="Times New Roman" w:hAnsi="Calibri"/>
      <w:sz w:val="22"/>
      <w:szCs w:val="22"/>
      <w:lang w:eastAsia="en-US"/>
    </w:rPr>
    <w:tblPr/>
  </w:style>
  <w:style w:type="table" w:customStyle="1" w:styleId="3110">
    <w:name w:val="Сетка таблицы311"/>
    <w:basedOn w:val="a1"/>
    <w:next w:val="afd"/>
    <w:rsid w:val="00AC4677"/>
    <w:rPr>
      <w:rFonts w:ascii="Calibri" w:eastAsia="Times New Roman" w:hAnsi="Calibri"/>
      <w:sz w:val="22"/>
      <w:szCs w:val="22"/>
      <w:lang w:eastAsia="en-US"/>
    </w:rPr>
    <w:tblPr/>
  </w:style>
  <w:style w:type="numbering" w:customStyle="1" w:styleId="1121">
    <w:name w:val="Нет списка112"/>
    <w:next w:val="a2"/>
    <w:semiHidden/>
    <w:rsid w:val="00AC4677"/>
  </w:style>
  <w:style w:type="table" w:customStyle="1" w:styleId="412">
    <w:name w:val="Сетка таблицы41"/>
    <w:basedOn w:val="a1"/>
    <w:next w:val="afd"/>
    <w:rsid w:val="00AC4677"/>
    <w:rPr>
      <w:rFonts w:ascii="Calibri" w:eastAsia="Times New Roman" w:hAnsi="Calibri"/>
      <w:sz w:val="22"/>
      <w:szCs w:val="22"/>
      <w:lang w:eastAsia="en-US"/>
    </w:rPr>
    <w:tblPr/>
  </w:style>
  <w:style w:type="table" w:customStyle="1" w:styleId="11110">
    <w:name w:val="Сетка таблицы1111"/>
    <w:basedOn w:val="a1"/>
    <w:next w:val="afd"/>
    <w:rsid w:val="00AC4677"/>
    <w:rPr>
      <w:rFonts w:ascii="Calibri" w:eastAsia="Calibri" w:hAnsi="Calibri"/>
      <w:sz w:val="22"/>
      <w:szCs w:val="22"/>
      <w:lang w:eastAsia="en-US"/>
    </w:rPr>
    <w:tblPr/>
  </w:style>
  <w:style w:type="numbering" w:customStyle="1" w:styleId="11111">
    <w:name w:val="Нет списка1111"/>
    <w:next w:val="a2"/>
    <w:semiHidden/>
    <w:rsid w:val="00AC4677"/>
  </w:style>
  <w:style w:type="table" w:customStyle="1" w:styleId="152">
    <w:name w:val="152"/>
    <w:basedOn w:val="a1"/>
    <w:rsid w:val="00AC4677"/>
    <w:pPr>
      <w:widowControl w:val="0"/>
    </w:pPr>
    <w:rPr>
      <w:rFonts w:eastAsia="Times New Roman"/>
      <w:color w:val="000000"/>
      <w:sz w:val="24"/>
      <w:szCs w:val="24"/>
      <w:lang w:eastAsia="zh-CN"/>
    </w:rPr>
    <w:tblPr/>
  </w:style>
  <w:style w:type="table" w:customStyle="1" w:styleId="1511">
    <w:name w:val="1511"/>
    <w:basedOn w:val="a1"/>
    <w:rsid w:val="00AC4677"/>
    <w:pPr>
      <w:widowControl w:val="0"/>
    </w:pPr>
    <w:rPr>
      <w:rFonts w:eastAsia="Times New Roman"/>
      <w:color w:val="000000"/>
      <w:sz w:val="24"/>
      <w:szCs w:val="24"/>
      <w:lang w:eastAsia="zh-CN"/>
    </w:rPr>
    <w:tblPr/>
  </w:style>
  <w:style w:type="numbering" w:customStyle="1" w:styleId="216">
    <w:name w:val="Нет списка21"/>
    <w:next w:val="a2"/>
    <w:semiHidden/>
    <w:rsid w:val="00AC4677"/>
  </w:style>
  <w:style w:type="character" w:customStyle="1" w:styleId="affffa">
    <w:name w:val="Знак Знак"/>
    <w:rsid w:val="00AC4677"/>
    <w:rPr>
      <w:b/>
      <w:bCs/>
      <w:sz w:val="24"/>
      <w:szCs w:val="24"/>
      <w:lang w:val="ru-RU" w:eastAsia="ar-SA" w:bidi="ar-SA"/>
    </w:rPr>
  </w:style>
  <w:style w:type="table" w:customStyle="1" w:styleId="512">
    <w:name w:val="Сетка таблицы51"/>
    <w:basedOn w:val="a1"/>
    <w:next w:val="afd"/>
    <w:rsid w:val="00AC4677"/>
    <w:rPr>
      <w:rFonts w:eastAsia="Times New Roman"/>
      <w:lang w:eastAsia="zh-CN"/>
    </w:rPr>
    <w:tblPr/>
  </w:style>
  <w:style w:type="numbering" w:customStyle="1" w:styleId="315">
    <w:name w:val="Нет списка31"/>
    <w:next w:val="a2"/>
    <w:semiHidden/>
    <w:rsid w:val="00AC4677"/>
  </w:style>
  <w:style w:type="table" w:customStyle="1" w:styleId="610">
    <w:name w:val="Сетка таблицы61"/>
    <w:basedOn w:val="a1"/>
    <w:next w:val="afd"/>
    <w:rsid w:val="00AC4677"/>
    <w:rPr>
      <w:rFonts w:eastAsia="Times New Roman"/>
      <w:lang w:eastAsia="zh-CN"/>
    </w:rPr>
    <w:tblPr/>
  </w:style>
  <w:style w:type="table" w:styleId="1fa">
    <w:name w:val="Plain Table 1"/>
    <w:basedOn w:val="a1"/>
    <w:uiPriority w:val="41"/>
    <w:rsid w:val="00AC467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2">
    <w:name w:val="Plain Table 2"/>
    <w:basedOn w:val="a1"/>
    <w:uiPriority w:val="42"/>
    <w:rsid w:val="00AC467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f0">
    <w:name w:val="Plain Table 3"/>
    <w:basedOn w:val="a1"/>
    <w:uiPriority w:val="43"/>
    <w:rsid w:val="00AC467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6">
    <w:name w:val="Plain Table 4"/>
    <w:basedOn w:val="a1"/>
    <w:uiPriority w:val="44"/>
    <w:rsid w:val="00AC46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4">
    <w:name w:val="Plain Table 5"/>
    <w:basedOn w:val="a1"/>
    <w:uiPriority w:val="45"/>
    <w:rsid w:val="00AC467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AC467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
    <w:name w:val="Grid Table 2"/>
    <w:basedOn w:val="a1"/>
    <w:uiPriority w:val="47"/>
    <w:rsid w:val="00AC467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
    <w:name w:val="Grid Table 3"/>
    <w:basedOn w:val="a1"/>
    <w:uiPriority w:val="48"/>
    <w:rsid w:val="00AC467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4">
    <w:name w:val="Grid Table 4"/>
    <w:basedOn w:val="a1"/>
    <w:uiPriority w:val="49"/>
    <w:rsid w:val="00AC467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
    <w:name w:val="Grid Table 5 Dark"/>
    <w:basedOn w:val="a1"/>
    <w:uiPriority w:val="50"/>
    <w:rsid w:val="00AC467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6">
    <w:name w:val="Grid Table 6 Colorful"/>
    <w:basedOn w:val="a1"/>
    <w:uiPriority w:val="51"/>
    <w:rsid w:val="00AC467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
    <w:name w:val="Grid Table 7 Colorful"/>
    <w:basedOn w:val="a1"/>
    <w:uiPriority w:val="52"/>
    <w:rsid w:val="00AC467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10">
    <w:name w:val="List Table 1 Light"/>
    <w:basedOn w:val="a1"/>
    <w:uiPriority w:val="46"/>
    <w:rsid w:val="00AC4677"/>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0">
    <w:name w:val="List Table 2"/>
    <w:basedOn w:val="a1"/>
    <w:uiPriority w:val="47"/>
    <w:rsid w:val="00AC467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0">
    <w:name w:val="List Table 3"/>
    <w:basedOn w:val="a1"/>
    <w:uiPriority w:val="48"/>
    <w:rsid w:val="00AC467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40">
    <w:name w:val="List Table 4"/>
    <w:basedOn w:val="a1"/>
    <w:uiPriority w:val="49"/>
    <w:rsid w:val="00AC467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0">
    <w:name w:val="List Table 5 Dark"/>
    <w:basedOn w:val="a1"/>
    <w:uiPriority w:val="50"/>
    <w:rsid w:val="00AC4677"/>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AC4677"/>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0">
    <w:name w:val="List Table 7 Colorful"/>
    <w:basedOn w:val="a1"/>
    <w:uiPriority w:val="52"/>
    <w:rsid w:val="00AC467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WW-0">
    <w:name w:val="WW-Базовый"/>
    <w:rsid w:val="00CC64D6"/>
    <w:pPr>
      <w:widowControl w:val="0"/>
      <w:suppressAutoHyphens/>
      <w:autoSpaceDE w:val="0"/>
    </w:pPr>
    <w:rPr>
      <w:rFonts w:eastAsia="Times New Roman"/>
      <w:kern w:val="1"/>
      <w:sz w:val="24"/>
      <w:szCs w:val="24"/>
      <w:lang w:eastAsia="zh-CN" w:bidi="hi-IN"/>
    </w:rPr>
  </w:style>
  <w:style w:type="paragraph" w:styleId="affffb">
    <w:name w:val="annotation text"/>
    <w:basedOn w:val="a"/>
    <w:link w:val="affffc"/>
    <w:uiPriority w:val="99"/>
    <w:rsid w:val="00CD1DC7"/>
    <w:pPr>
      <w:widowControl/>
      <w:suppressAutoHyphens w:val="0"/>
      <w:jc w:val="both"/>
      <w:textAlignment w:val="auto"/>
    </w:pPr>
    <w:rPr>
      <w:rFonts w:eastAsia="Times New Roman"/>
      <w:color w:val="000000"/>
      <w:lang w:eastAsia="ru-RU"/>
    </w:rPr>
  </w:style>
  <w:style w:type="character" w:customStyle="1" w:styleId="affffc">
    <w:name w:val="Текст примечания Знак"/>
    <w:link w:val="affffb"/>
    <w:uiPriority w:val="99"/>
    <w:rsid w:val="00CD1DC7"/>
    <w:rPr>
      <w:rFonts w:eastAsia="Times New Roman"/>
      <w:color w:val="000000"/>
    </w:rPr>
  </w:style>
  <w:style w:type="character" w:customStyle="1" w:styleId="2f4">
    <w:name w:val="Заголовок Знак2"/>
    <w:aliases w:val="Знак Знак Знак Знак Знак Знак Знак Знак Знак2,Знак Знак Знак Знак1, Знак Знак Знак Знак Знак,Знак Знак Знак1 Знак,Знак Знак Знак Знак Знак1 Знак, Знак Знак Знак Знак Знак1 Знак,Знак Знак Знак Знак Зна Знак"/>
    <w:rsid w:val="00CD1DC7"/>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28401">
      <w:bodyDiv w:val="1"/>
      <w:marLeft w:val="0"/>
      <w:marRight w:val="0"/>
      <w:marTop w:val="0"/>
      <w:marBottom w:val="0"/>
      <w:divBdr>
        <w:top w:val="none" w:sz="0" w:space="0" w:color="auto"/>
        <w:left w:val="none" w:sz="0" w:space="0" w:color="auto"/>
        <w:bottom w:val="none" w:sz="0" w:space="0" w:color="auto"/>
        <w:right w:val="none" w:sz="0" w:space="0" w:color="auto"/>
      </w:divBdr>
    </w:div>
    <w:div w:id="322977353">
      <w:bodyDiv w:val="1"/>
      <w:marLeft w:val="0"/>
      <w:marRight w:val="0"/>
      <w:marTop w:val="0"/>
      <w:marBottom w:val="0"/>
      <w:divBdr>
        <w:top w:val="none" w:sz="0" w:space="0" w:color="auto"/>
        <w:left w:val="none" w:sz="0" w:space="0" w:color="auto"/>
        <w:bottom w:val="none" w:sz="0" w:space="0" w:color="auto"/>
        <w:right w:val="none" w:sz="0" w:space="0" w:color="auto"/>
      </w:divBdr>
    </w:div>
    <w:div w:id="637341669">
      <w:bodyDiv w:val="1"/>
      <w:marLeft w:val="0"/>
      <w:marRight w:val="0"/>
      <w:marTop w:val="0"/>
      <w:marBottom w:val="0"/>
      <w:divBdr>
        <w:top w:val="none" w:sz="0" w:space="0" w:color="auto"/>
        <w:left w:val="none" w:sz="0" w:space="0" w:color="auto"/>
        <w:bottom w:val="none" w:sz="0" w:space="0" w:color="auto"/>
        <w:right w:val="none" w:sz="0" w:space="0" w:color="auto"/>
      </w:divBdr>
    </w:div>
    <w:div w:id="802962531">
      <w:bodyDiv w:val="1"/>
      <w:marLeft w:val="0"/>
      <w:marRight w:val="0"/>
      <w:marTop w:val="0"/>
      <w:marBottom w:val="0"/>
      <w:divBdr>
        <w:top w:val="none" w:sz="0" w:space="0" w:color="auto"/>
        <w:left w:val="none" w:sz="0" w:space="0" w:color="auto"/>
        <w:bottom w:val="none" w:sz="0" w:space="0" w:color="auto"/>
        <w:right w:val="none" w:sz="0" w:space="0" w:color="auto"/>
      </w:divBdr>
    </w:div>
    <w:div w:id="1382051325">
      <w:bodyDiv w:val="1"/>
      <w:marLeft w:val="0"/>
      <w:marRight w:val="0"/>
      <w:marTop w:val="0"/>
      <w:marBottom w:val="0"/>
      <w:divBdr>
        <w:top w:val="none" w:sz="0" w:space="0" w:color="auto"/>
        <w:left w:val="none" w:sz="0" w:space="0" w:color="auto"/>
        <w:bottom w:val="none" w:sz="0" w:space="0" w:color="auto"/>
        <w:right w:val="none" w:sz="0" w:space="0" w:color="auto"/>
      </w:divBdr>
    </w:div>
    <w:div w:id="1445923357">
      <w:bodyDiv w:val="1"/>
      <w:marLeft w:val="0"/>
      <w:marRight w:val="0"/>
      <w:marTop w:val="0"/>
      <w:marBottom w:val="0"/>
      <w:divBdr>
        <w:top w:val="none" w:sz="0" w:space="0" w:color="auto"/>
        <w:left w:val="none" w:sz="0" w:space="0" w:color="auto"/>
        <w:bottom w:val="none" w:sz="0" w:space="0" w:color="auto"/>
        <w:right w:val="none" w:sz="0" w:space="0" w:color="auto"/>
      </w:divBdr>
    </w:div>
    <w:div w:id="2038894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d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omid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6D1C-2FE6-4151-AFA1-19A53E2F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6171</Words>
  <Characters>35178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41267</CharactersWithSpaces>
  <SharedDoc>false</SharedDoc>
  <HLinks>
    <vt:vector size="12" baseType="variant">
      <vt:variant>
        <vt:i4>3801095</vt:i4>
      </vt:variant>
      <vt:variant>
        <vt:i4>3</vt:i4>
      </vt:variant>
      <vt:variant>
        <vt:i4>0</vt:i4>
      </vt:variant>
      <vt:variant>
        <vt:i4>5</vt:i4>
      </vt:variant>
      <vt:variant>
        <vt:lpwstr>mailto:info@komidc.ru</vt:lpwstr>
      </vt:variant>
      <vt:variant>
        <vt:lpwstr/>
      </vt:variant>
      <vt:variant>
        <vt:i4>5439586</vt:i4>
      </vt:variant>
      <vt:variant>
        <vt:i4>0</vt:i4>
      </vt:variant>
      <vt:variant>
        <vt:i4>0</vt:i4>
      </vt:variant>
      <vt:variant>
        <vt:i4>5</vt:i4>
      </vt:variant>
      <vt:variant>
        <vt:lpwstr>mailto:zakupki@komidc.ru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Воронин Илья Владимирович</cp:lastModifiedBy>
  <cp:revision>4</cp:revision>
  <cp:lastPrinted>2024-08-14T08:20:00Z</cp:lastPrinted>
  <dcterms:created xsi:type="dcterms:W3CDTF">2025-02-26T09:23:00Z</dcterms:created>
  <dcterms:modified xsi:type="dcterms:W3CDTF">2025-02-26T11:23:00Z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7B1721447DA649639DE2B35E2AA9E0B1</vt:lpwstr>
  </property>
</Properties>
</file>