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09DF" w14:textId="77777777" w:rsidR="005F1ADC" w:rsidRPr="005F1ADC" w:rsidRDefault="005F1ADC" w:rsidP="005F1AD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5F1ADC">
        <w:rPr>
          <w:rFonts w:ascii="Times New Roman" w:hAnsi="Times New Roman" w:cs="Times New Roman"/>
          <w:b/>
          <w:sz w:val="22"/>
          <w:szCs w:val="22"/>
        </w:rPr>
        <w:t>УТВЕРЖДЕНО</w:t>
      </w:r>
    </w:p>
    <w:p w14:paraId="31527F70" w14:textId="77777777" w:rsidR="005F1ADC" w:rsidRPr="005F1ADC" w:rsidRDefault="005F1ADC" w:rsidP="005F1AD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5F1ADC">
        <w:rPr>
          <w:rFonts w:ascii="Times New Roman" w:hAnsi="Times New Roman" w:cs="Times New Roman"/>
          <w:b/>
          <w:sz w:val="22"/>
          <w:szCs w:val="22"/>
        </w:rPr>
        <w:t>МАУ "</w:t>
      </w:r>
      <w:proofErr w:type="spellStart"/>
      <w:r w:rsidRPr="005F1ADC">
        <w:rPr>
          <w:rFonts w:ascii="Times New Roman" w:hAnsi="Times New Roman" w:cs="Times New Roman"/>
          <w:b/>
          <w:sz w:val="22"/>
          <w:szCs w:val="22"/>
        </w:rPr>
        <w:t>Учсервис</w:t>
      </w:r>
      <w:proofErr w:type="spellEnd"/>
      <w:r w:rsidRPr="005F1ADC">
        <w:rPr>
          <w:rFonts w:ascii="Times New Roman" w:hAnsi="Times New Roman" w:cs="Times New Roman"/>
          <w:b/>
          <w:sz w:val="22"/>
          <w:szCs w:val="22"/>
        </w:rPr>
        <w:t xml:space="preserve">" </w:t>
      </w:r>
    </w:p>
    <w:p w14:paraId="44EFB3D8" w14:textId="77777777" w:rsidR="005F1ADC" w:rsidRPr="005F1ADC" w:rsidRDefault="005F1ADC" w:rsidP="005F1AD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5F1ADC">
        <w:rPr>
          <w:rFonts w:ascii="Times New Roman" w:hAnsi="Times New Roman" w:cs="Times New Roman"/>
          <w:b/>
          <w:sz w:val="22"/>
          <w:szCs w:val="22"/>
        </w:rPr>
        <w:t>Исполняющий обязанности директора</w:t>
      </w:r>
    </w:p>
    <w:p w14:paraId="3AD33C3D" w14:textId="77777777" w:rsidR="005F1ADC" w:rsidRPr="005F1ADC" w:rsidRDefault="005F1ADC" w:rsidP="005F1AD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5F1ADC">
        <w:rPr>
          <w:rFonts w:ascii="Times New Roman" w:hAnsi="Times New Roman" w:cs="Times New Roman"/>
          <w:b/>
          <w:sz w:val="22"/>
          <w:szCs w:val="22"/>
        </w:rPr>
        <w:t>Огуренко</w:t>
      </w:r>
      <w:proofErr w:type="spellEnd"/>
      <w:r w:rsidRPr="005F1ADC">
        <w:rPr>
          <w:rFonts w:ascii="Times New Roman" w:hAnsi="Times New Roman" w:cs="Times New Roman"/>
          <w:b/>
          <w:sz w:val="22"/>
          <w:szCs w:val="22"/>
        </w:rPr>
        <w:t xml:space="preserve"> Михаил Геннадьевич </w:t>
      </w:r>
    </w:p>
    <w:p w14:paraId="0E73C370" w14:textId="1D5BC986" w:rsidR="00C8062F" w:rsidRDefault="005F1ADC" w:rsidP="005F1AD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5F1ADC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05</w:t>
      </w:r>
      <w:r w:rsidRPr="005F1ADC">
        <w:rPr>
          <w:rFonts w:ascii="Times New Roman" w:hAnsi="Times New Roman" w:cs="Times New Roman"/>
          <w:b/>
          <w:sz w:val="22"/>
          <w:szCs w:val="22"/>
        </w:rPr>
        <w:t xml:space="preserve">» </w:t>
      </w:r>
      <w:r>
        <w:rPr>
          <w:rFonts w:ascii="Times New Roman" w:hAnsi="Times New Roman" w:cs="Times New Roman"/>
          <w:b/>
          <w:sz w:val="22"/>
          <w:szCs w:val="22"/>
        </w:rPr>
        <w:t>марта</w:t>
      </w:r>
      <w:r w:rsidRPr="005F1ADC">
        <w:rPr>
          <w:rFonts w:ascii="Times New Roman" w:hAnsi="Times New Roman" w:cs="Times New Roman"/>
          <w:b/>
          <w:sz w:val="22"/>
          <w:szCs w:val="22"/>
        </w:rPr>
        <w:t xml:space="preserve"> 2025 г.</w:t>
      </w: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41E633C6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поставку </w:t>
      </w:r>
      <w:r w:rsidR="005F1ADC" w:rsidRPr="005F1ADC">
        <w:rPr>
          <w:rFonts w:ascii="Times New Roman" w:hAnsi="Times New Roman" w:cs="Times New Roman"/>
          <w:b/>
          <w:spacing w:val="1"/>
          <w:sz w:val="22"/>
          <w:szCs w:val="22"/>
        </w:rPr>
        <w:t>оборудования, средств обучения и воспитания для оснащения предметных кабинетов общеобразовательных организаций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1811C" w14:textId="77777777" w:rsidR="005F1ADC" w:rsidRPr="005F1ADC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Муниципальное автономное учреждение «</w:t>
            </w:r>
            <w:proofErr w:type="spellStart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Учсервис</w:t>
            </w:r>
            <w:proofErr w:type="spellEnd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» (МАУ «</w:t>
            </w:r>
            <w:proofErr w:type="spellStart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Учсервис</w:t>
            </w:r>
            <w:proofErr w:type="spellEnd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»)</w:t>
            </w:r>
          </w:p>
          <w:p w14:paraId="74D2FDEA" w14:textId="77777777" w:rsidR="005F1ADC" w:rsidRPr="005F1ADC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 xml:space="preserve">160032, Вологодская область, город Вологда, Пригородная ул., д.14 а </w:t>
            </w:r>
          </w:p>
          <w:p w14:paraId="5D63E5D4" w14:textId="77777777" w:rsidR="005F1ADC" w:rsidRPr="005F1ADC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ФИО: Смирнова Татьяна Леонидовна</w:t>
            </w:r>
          </w:p>
          <w:p w14:paraId="5C74DE8A" w14:textId="77777777" w:rsidR="005F1ADC" w:rsidRPr="005F1ADC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Телефон: +79210668184</w:t>
            </w:r>
          </w:p>
          <w:p w14:paraId="5D3C0E99" w14:textId="0A8A3CE3" w:rsidR="00C8062F" w:rsidRPr="00C8062F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Почта: ghg6t5f@gmail.com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5F1ADC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5F1ADC" w:rsidRPr="00B208B7" w:rsidRDefault="005F1ADC" w:rsidP="005F1ADC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B208B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32AFCA28" w:rsidR="005F1ADC" w:rsidRDefault="005F1ADC" w:rsidP="005F1ADC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5552933A" w:rsidR="00D74094" w:rsidRPr="005F1ADC" w:rsidRDefault="005F1ADC" w:rsidP="005F1ADC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 xml:space="preserve">3 353 </w:t>
            </w:r>
            <w:proofErr w:type="gramStart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 xml:space="preserve">128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(</w:t>
            </w:r>
            <w:proofErr w:type="gramEnd"/>
            <w:r w:rsidRPr="005F1ADC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Три миллиона триста пятьдесят три тысячи сто двадцать восемь рублей) 88 копеек.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B208B7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B208B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5F1ADC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5F1ADC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5F1ADC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5F1ADC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5F1ADC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5F1ADC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5F1ADC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397EBC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397EBC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5F1ADC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5F1ADC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5F1ADC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6F67628B" w:rsidR="00D74094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5F1ADC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5F1ADC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2ED59403" w:rsidR="00D74094" w:rsidRPr="005F1ADC" w:rsidRDefault="005F1AD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«21» марта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5F1ADC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5F1ADC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4ECD7CFF" w:rsidR="00C93D2A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10:00 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5F1ADC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351AF656" w:rsidR="00C93D2A" w:rsidRPr="005F1ADC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1ADC"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5F1ADC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5F1ADC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1ADC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579AAB58" w:rsidR="00D5738F" w:rsidRDefault="00BB0F5B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21E96E8" w:rsidR="00D5738F" w:rsidRDefault="00BB0F5B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4A903A9E" w:rsidR="00C93D2A" w:rsidRPr="00BB0F5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B0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Предоставляется 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1A258E4D" w:rsidR="00C93D2A" w:rsidRPr="00BB0F5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B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2DD0DDB7" w:rsidR="00C93D2A" w:rsidRPr="00BB0F5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B0F5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00622431" w:rsidR="00ED0572" w:rsidRPr="00BB0F5B" w:rsidRDefault="00BB0F5B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B0F5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AFF9" w14:textId="77777777" w:rsidR="00397EBC" w:rsidRDefault="00397EBC" w:rsidP="00020506">
      <w:r>
        <w:separator/>
      </w:r>
    </w:p>
  </w:endnote>
  <w:endnote w:type="continuationSeparator" w:id="0">
    <w:p w14:paraId="78907CCD" w14:textId="77777777" w:rsidR="00397EBC" w:rsidRDefault="00397EBC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EFCF" w14:textId="77777777" w:rsidR="00397EBC" w:rsidRDefault="00397EBC" w:rsidP="00020506">
      <w:r>
        <w:separator/>
      </w:r>
    </w:p>
  </w:footnote>
  <w:footnote w:type="continuationSeparator" w:id="0">
    <w:p w14:paraId="3A9EE068" w14:textId="77777777" w:rsidR="00397EBC" w:rsidRDefault="00397EBC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463B6"/>
    <w:rsid w:val="00065350"/>
    <w:rsid w:val="001468BC"/>
    <w:rsid w:val="002144E3"/>
    <w:rsid w:val="002D6E95"/>
    <w:rsid w:val="00397EBC"/>
    <w:rsid w:val="003C4EA7"/>
    <w:rsid w:val="004A0EF0"/>
    <w:rsid w:val="004D23E7"/>
    <w:rsid w:val="004F6445"/>
    <w:rsid w:val="005F1ADC"/>
    <w:rsid w:val="00604017"/>
    <w:rsid w:val="00785723"/>
    <w:rsid w:val="00791167"/>
    <w:rsid w:val="008010C3"/>
    <w:rsid w:val="00835118"/>
    <w:rsid w:val="008C2E2C"/>
    <w:rsid w:val="0095342B"/>
    <w:rsid w:val="009C306A"/>
    <w:rsid w:val="009D0233"/>
    <w:rsid w:val="00A24CA5"/>
    <w:rsid w:val="00A76D61"/>
    <w:rsid w:val="00AE3C0C"/>
    <w:rsid w:val="00B174B1"/>
    <w:rsid w:val="00B208B7"/>
    <w:rsid w:val="00BB0F5B"/>
    <w:rsid w:val="00C379A3"/>
    <w:rsid w:val="00C8062F"/>
    <w:rsid w:val="00C82C1B"/>
    <w:rsid w:val="00C93D2A"/>
    <w:rsid w:val="00D309AA"/>
    <w:rsid w:val="00D5738F"/>
    <w:rsid w:val="00D74094"/>
    <w:rsid w:val="00E623BA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1956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70</cp:revision>
  <dcterms:created xsi:type="dcterms:W3CDTF">2025-01-09T04:30:00Z</dcterms:created>
  <dcterms:modified xsi:type="dcterms:W3CDTF">2025-03-05T11:27:00Z</dcterms:modified>
</cp:coreProperties>
</file>