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CA423" w14:textId="3F99C9F3" w:rsidR="006A4F7F" w:rsidRDefault="008635DA">
      <w:pPr>
        <w:ind w:left="2" w:hanging="2"/>
        <w:jc w:val="right"/>
        <w:rPr>
          <w:b/>
          <w:color w:val="000000"/>
          <w:szCs w:val="24"/>
        </w:rPr>
      </w:pPr>
      <w:bookmarkStart w:id="0" w:name="_Hlk191030642"/>
      <w:bookmarkEnd w:id="0"/>
      <w:r>
        <w:rPr>
          <w:b/>
          <w:color w:val="000000"/>
          <w:szCs w:val="24"/>
        </w:rPr>
        <w:t>МУНИЦИПАЛЬНОЕ УНИТАРНОЕ ПРЕДПРИЯТИЕ "СРЕДНЕУРАЛЬСКОЕ ВОДОПРОВОДНО-КАНАЛИЗАЦИОННОЕ ХОЗЯЙСТВО"</w:t>
      </w:r>
    </w:p>
    <w:p w14:paraId="09E547FF" w14:textId="77777777" w:rsidR="00385692" w:rsidRDefault="00385692">
      <w:pPr>
        <w:ind w:left="2" w:hanging="2"/>
        <w:jc w:val="right"/>
        <w:rPr>
          <w:b/>
          <w:color w:val="000000"/>
          <w:szCs w:val="24"/>
        </w:rPr>
      </w:pPr>
    </w:p>
    <w:p w14:paraId="04C19FBF" w14:textId="3C07B783" w:rsidR="006A4F7F" w:rsidRDefault="008635DA">
      <w:pPr>
        <w:ind w:left="2" w:hanging="2"/>
        <w:jc w:val="right"/>
        <w:rPr>
          <w:color w:val="000000"/>
        </w:rPr>
      </w:pPr>
      <w:r>
        <w:rPr>
          <w:color w:val="000000"/>
        </w:rPr>
        <w:t>УТВЕРЖДАЮ</w:t>
      </w:r>
    </w:p>
    <w:p w14:paraId="0F17E712" w14:textId="77777777" w:rsidR="00385692" w:rsidRDefault="00385692">
      <w:pPr>
        <w:ind w:left="2" w:hanging="2"/>
        <w:jc w:val="right"/>
        <w:rPr>
          <w:color w:val="000000"/>
        </w:rPr>
      </w:pPr>
    </w:p>
    <w:p w14:paraId="131A0B60" w14:textId="77777777" w:rsidR="006A4F7F" w:rsidRDefault="008635DA">
      <w:pPr>
        <w:ind w:left="2" w:hanging="2"/>
        <w:jc w:val="right"/>
        <w:rPr>
          <w:color w:val="000000"/>
        </w:rPr>
      </w:pPr>
      <w:r>
        <w:rPr>
          <w:color w:val="000000"/>
          <w:highlight w:val="white"/>
        </w:rPr>
        <w:t xml:space="preserve">Директор </w:t>
      </w:r>
    </w:p>
    <w:p w14:paraId="6933230F" w14:textId="3B0CDD85" w:rsidR="006A4F7F" w:rsidRDefault="00385692">
      <w:pPr>
        <w:ind w:left="2" w:hanging="2"/>
        <w:jc w:val="right"/>
        <w:rPr>
          <w:shd w:val="clear" w:color="auto" w:fill="FFFFFF"/>
        </w:rPr>
      </w:pPr>
      <w:r>
        <w:rPr>
          <w:shd w:val="clear" w:color="auto" w:fill="FFFFFF"/>
        </w:rPr>
        <w:t>_______________</w:t>
      </w:r>
      <w:r w:rsidRPr="00385692">
        <w:rPr>
          <w:shd w:val="clear" w:color="auto" w:fill="FFFFFF"/>
        </w:rPr>
        <w:t>Климина Наталья Андреевна</w:t>
      </w:r>
    </w:p>
    <w:p w14:paraId="144373A8" w14:textId="77777777" w:rsidR="00385692" w:rsidRDefault="00385692">
      <w:pPr>
        <w:ind w:left="2" w:hanging="2"/>
        <w:jc w:val="right"/>
        <w:rPr>
          <w:highlight w:val="white"/>
        </w:rPr>
      </w:pPr>
    </w:p>
    <w:p w14:paraId="69D4F7B3" w14:textId="6F460252" w:rsidR="006A4F7F" w:rsidRPr="00607E44" w:rsidRDefault="00A8200B">
      <w:pPr>
        <w:ind w:left="2" w:hanging="2"/>
        <w:jc w:val="right"/>
      </w:pPr>
      <w:r w:rsidRPr="00607E44">
        <w:t>2</w:t>
      </w:r>
      <w:r w:rsidR="00BC1ED0">
        <w:t>7</w:t>
      </w:r>
      <w:r w:rsidR="008635DA" w:rsidRPr="00607E44">
        <w:t xml:space="preserve"> </w:t>
      </w:r>
      <w:r w:rsidR="00607E44" w:rsidRPr="00607E44">
        <w:t>февраля 2025</w:t>
      </w:r>
      <w:r w:rsidR="008635DA" w:rsidRPr="00607E44">
        <w:t xml:space="preserve"> г.</w:t>
      </w:r>
    </w:p>
    <w:p w14:paraId="2A2F7488" w14:textId="77777777" w:rsidR="006A4F7F" w:rsidRDefault="006A4F7F">
      <w:pPr>
        <w:keepNext/>
        <w:keepLines/>
        <w:widowControl w:val="0"/>
        <w:suppressLineNumbers/>
        <w:rPr>
          <w:rFonts w:ascii="Liberation Serif" w:eastAsia="Calibri" w:hAnsi="Liberation Serif" w:cs="Liberation Serif"/>
          <w:b/>
          <w:bCs/>
        </w:rPr>
      </w:pPr>
    </w:p>
    <w:p w14:paraId="79964B76" w14:textId="77777777" w:rsidR="006A4F7F" w:rsidRDefault="006A4F7F">
      <w:pPr>
        <w:keepNext/>
        <w:keepLines/>
        <w:widowControl w:val="0"/>
        <w:suppressLineNumbers/>
        <w:rPr>
          <w:rFonts w:ascii="Liberation Serif" w:eastAsia="Calibri" w:hAnsi="Liberation Serif" w:cs="Liberation Serif"/>
          <w:b/>
          <w:bCs/>
        </w:rPr>
      </w:pPr>
    </w:p>
    <w:p w14:paraId="15D9E7B4" w14:textId="77777777" w:rsidR="006A4F7F" w:rsidRDefault="006A4F7F">
      <w:pPr>
        <w:keepNext/>
        <w:keepLines/>
        <w:widowControl w:val="0"/>
        <w:suppressLineNumbers/>
        <w:jc w:val="center"/>
        <w:rPr>
          <w:rFonts w:ascii="Liberation Serif" w:eastAsia="Calibri" w:hAnsi="Liberation Serif" w:cs="Liberation Serif"/>
          <w:b/>
          <w:bCs/>
        </w:rPr>
      </w:pPr>
    </w:p>
    <w:p w14:paraId="639AA55A" w14:textId="77777777" w:rsidR="006A4F7F" w:rsidRDefault="006A4F7F">
      <w:pPr>
        <w:keepNext/>
        <w:keepLines/>
        <w:widowControl w:val="0"/>
        <w:suppressLineNumbers/>
        <w:jc w:val="center"/>
        <w:rPr>
          <w:rFonts w:ascii="Liberation Serif" w:eastAsia="Calibri" w:hAnsi="Liberation Serif" w:cs="Liberation Serif"/>
          <w:b/>
          <w:bCs/>
        </w:rPr>
      </w:pPr>
    </w:p>
    <w:p w14:paraId="3EC65A0B" w14:textId="77777777" w:rsidR="006A4F7F" w:rsidRDefault="006A4F7F">
      <w:pPr>
        <w:keepNext/>
        <w:keepLines/>
        <w:widowControl w:val="0"/>
        <w:suppressLineNumbers/>
        <w:jc w:val="center"/>
        <w:rPr>
          <w:rFonts w:ascii="Liberation Serif" w:eastAsia="Calibri" w:hAnsi="Liberation Serif" w:cs="Liberation Serif"/>
          <w:b/>
          <w:bCs/>
        </w:rPr>
      </w:pPr>
    </w:p>
    <w:p w14:paraId="5A79247F" w14:textId="77777777" w:rsidR="006A4F7F" w:rsidRDefault="006A4F7F">
      <w:pPr>
        <w:keepNext/>
        <w:keepLines/>
        <w:widowControl w:val="0"/>
        <w:suppressLineNumbers/>
        <w:jc w:val="center"/>
        <w:rPr>
          <w:rFonts w:ascii="Liberation Serif" w:eastAsia="Calibri" w:hAnsi="Liberation Serif" w:cs="Liberation Serif"/>
          <w:b/>
          <w:bCs/>
        </w:rPr>
      </w:pPr>
    </w:p>
    <w:p w14:paraId="747A076E" w14:textId="77777777" w:rsidR="006A4F7F" w:rsidRDefault="006A4F7F">
      <w:pPr>
        <w:keepNext/>
        <w:keepLines/>
        <w:widowControl w:val="0"/>
        <w:suppressLineNumbers/>
        <w:jc w:val="center"/>
        <w:rPr>
          <w:rFonts w:ascii="Liberation Serif" w:eastAsia="Calibri" w:hAnsi="Liberation Serif" w:cs="Liberation Serif"/>
          <w:b/>
          <w:bCs/>
        </w:rPr>
      </w:pPr>
    </w:p>
    <w:p w14:paraId="087C0B5D" w14:textId="77777777" w:rsidR="006A4F7F" w:rsidRDefault="006A4F7F">
      <w:pPr>
        <w:keepNext/>
        <w:keepLines/>
        <w:widowControl w:val="0"/>
        <w:suppressLineNumbers/>
        <w:jc w:val="center"/>
        <w:rPr>
          <w:rFonts w:ascii="Liberation Serif" w:eastAsia="Calibri" w:hAnsi="Liberation Serif" w:cs="Liberation Serif"/>
          <w:b/>
          <w:bCs/>
        </w:rPr>
      </w:pPr>
    </w:p>
    <w:p w14:paraId="19CCA0C4" w14:textId="77777777" w:rsidR="006A4F7F" w:rsidRDefault="006A4F7F">
      <w:pPr>
        <w:keepNext/>
        <w:keepLines/>
        <w:widowControl w:val="0"/>
        <w:suppressLineNumbers/>
        <w:jc w:val="center"/>
        <w:rPr>
          <w:rFonts w:ascii="Liberation Serif" w:eastAsia="Calibri" w:hAnsi="Liberation Serif" w:cs="Liberation Serif"/>
          <w:b/>
          <w:bCs/>
        </w:rPr>
      </w:pPr>
    </w:p>
    <w:p w14:paraId="5A403899" w14:textId="77777777" w:rsidR="006A4F7F" w:rsidRDefault="006A4F7F">
      <w:pPr>
        <w:keepNext/>
        <w:keepLines/>
        <w:widowControl w:val="0"/>
        <w:suppressLineNumbers/>
        <w:jc w:val="center"/>
        <w:rPr>
          <w:rFonts w:ascii="Liberation Serif" w:eastAsia="Calibri" w:hAnsi="Liberation Serif" w:cs="Liberation Serif"/>
          <w:b/>
          <w:bCs/>
        </w:rPr>
      </w:pPr>
    </w:p>
    <w:p w14:paraId="6CC824AA" w14:textId="77777777" w:rsidR="006A4F7F" w:rsidRDefault="006A4F7F">
      <w:pPr>
        <w:keepNext/>
        <w:keepLines/>
        <w:widowControl w:val="0"/>
        <w:suppressLineNumbers/>
        <w:jc w:val="center"/>
        <w:rPr>
          <w:rFonts w:ascii="Liberation Serif" w:eastAsia="Calibri" w:hAnsi="Liberation Serif" w:cs="Liberation Serif"/>
          <w:b/>
          <w:bCs/>
        </w:rPr>
      </w:pPr>
    </w:p>
    <w:p w14:paraId="55337ADA" w14:textId="77777777" w:rsidR="006A4F7F" w:rsidRDefault="006A4F7F">
      <w:pPr>
        <w:keepNext/>
        <w:keepLines/>
        <w:widowControl w:val="0"/>
        <w:suppressLineNumbers/>
        <w:jc w:val="center"/>
        <w:rPr>
          <w:rFonts w:ascii="Liberation Serif" w:eastAsia="Calibri" w:hAnsi="Liberation Serif" w:cs="Liberation Serif"/>
          <w:b/>
          <w:bCs/>
        </w:rPr>
      </w:pPr>
    </w:p>
    <w:p w14:paraId="32FCE905" w14:textId="77777777" w:rsidR="006A4F7F" w:rsidRDefault="006A4F7F">
      <w:pPr>
        <w:keepNext/>
        <w:keepLines/>
        <w:widowControl w:val="0"/>
        <w:suppressLineNumbers/>
        <w:jc w:val="center"/>
        <w:rPr>
          <w:rFonts w:ascii="Liberation Serif" w:eastAsia="Calibri" w:hAnsi="Liberation Serif" w:cs="Liberation Serif"/>
          <w:b/>
          <w:bCs/>
        </w:rPr>
      </w:pPr>
    </w:p>
    <w:p w14:paraId="4A9C778F" w14:textId="77777777" w:rsidR="00385692" w:rsidRDefault="008635DA">
      <w:pPr>
        <w:keepNext/>
        <w:keepLines/>
        <w:widowControl w:val="0"/>
        <w:suppressLineNumbers/>
        <w:jc w:val="center"/>
        <w:rPr>
          <w:rFonts w:ascii="Liberation Serif" w:eastAsia="Calibri" w:hAnsi="Liberation Serif" w:cs="Liberation Serif"/>
          <w:b/>
          <w:bCs/>
        </w:rPr>
      </w:pPr>
      <w:r>
        <w:rPr>
          <w:rFonts w:ascii="Liberation Serif" w:eastAsia="Calibri" w:hAnsi="Liberation Serif" w:cs="Liberation Serif"/>
          <w:b/>
          <w:bCs/>
        </w:rPr>
        <w:t xml:space="preserve">ДОКУМЕНТАЦИЯ </w:t>
      </w:r>
    </w:p>
    <w:p w14:paraId="2B8426E8" w14:textId="6FA39692" w:rsidR="006A4F7F" w:rsidRDefault="008635DA">
      <w:pPr>
        <w:keepNext/>
        <w:keepLines/>
        <w:widowControl w:val="0"/>
        <w:suppressLineNumbers/>
        <w:jc w:val="center"/>
        <w:rPr>
          <w:rFonts w:ascii="Liberation Serif" w:eastAsia="Calibri" w:hAnsi="Liberation Serif" w:cs="Liberation Serif"/>
          <w:b/>
          <w:bCs/>
        </w:rPr>
      </w:pPr>
      <w:r>
        <w:rPr>
          <w:rFonts w:ascii="Liberation Serif" w:eastAsia="Calibri" w:hAnsi="Liberation Serif" w:cs="Liberation Serif"/>
          <w:b/>
          <w:bCs/>
        </w:rPr>
        <w:t>ОБ АУКЦИОНЕ В ЭЛЕКТРОННОЙ ФОРМЕ</w:t>
      </w:r>
    </w:p>
    <w:p w14:paraId="07D54DB4" w14:textId="467D7E3F" w:rsidR="006A4F7F" w:rsidRPr="00385692" w:rsidRDefault="00385692" w:rsidP="00385692">
      <w:pPr>
        <w:keepNext/>
        <w:keepLines/>
        <w:widowControl w:val="0"/>
        <w:suppressLineNumbers/>
        <w:jc w:val="center"/>
        <w:rPr>
          <w:rFonts w:ascii="Liberation Serif" w:eastAsia="Calibri" w:hAnsi="Liberation Serif" w:cs="Liberation Serif"/>
          <w:b/>
          <w:bCs/>
        </w:rPr>
      </w:pPr>
      <w:r>
        <w:rPr>
          <w:rFonts w:ascii="Liberation Serif" w:eastAsia="Calibri" w:hAnsi="Liberation Serif" w:cs="Liberation Serif"/>
          <w:b/>
          <w:bCs/>
        </w:rPr>
        <w:t>на право заключения договора</w:t>
      </w:r>
    </w:p>
    <w:p w14:paraId="65B4124A" w14:textId="77777777" w:rsidR="00385692" w:rsidRPr="00385692" w:rsidRDefault="00385692" w:rsidP="00385692">
      <w:pPr>
        <w:spacing w:after="100" w:afterAutospacing="1"/>
        <w:jc w:val="center"/>
        <w:rPr>
          <w:bCs/>
          <w:color w:val="000000"/>
          <w:sz w:val="22"/>
          <w:szCs w:val="22"/>
        </w:rPr>
      </w:pPr>
      <w:r w:rsidRPr="00385692">
        <w:rPr>
          <w:bCs/>
          <w:sz w:val="22"/>
          <w:szCs w:val="22"/>
        </w:rPr>
        <w:t xml:space="preserve">на </w:t>
      </w:r>
      <w:r w:rsidRPr="00385692">
        <w:rPr>
          <w:bCs/>
          <w:color w:val="000000"/>
          <w:sz w:val="22"/>
          <w:szCs w:val="22"/>
        </w:rPr>
        <w:t>выполнение работ по капитальному ремонт участка квартальной сети водоснабжения по адресу: Свердловская обл., г. Среднеуральск, ул. Парижской Коммуны – ул. Бахтеева</w:t>
      </w:r>
    </w:p>
    <w:p w14:paraId="6FAE649A" w14:textId="77777777" w:rsidR="006A4F7F" w:rsidRDefault="006A4F7F">
      <w:pPr>
        <w:jc w:val="center"/>
        <w:outlineLvl w:val="0"/>
        <w:rPr>
          <w:rFonts w:ascii="Liberation Serif" w:eastAsia="Calibri" w:hAnsi="Liberation Serif" w:cs="Liberation Serif"/>
          <w:b/>
          <w:bCs/>
        </w:rPr>
      </w:pPr>
    </w:p>
    <w:p w14:paraId="10565DE3" w14:textId="77777777" w:rsidR="006A4F7F" w:rsidRDefault="006A4F7F">
      <w:pPr>
        <w:jc w:val="center"/>
        <w:outlineLvl w:val="0"/>
        <w:rPr>
          <w:rFonts w:ascii="Liberation Serif" w:eastAsia="Calibri" w:hAnsi="Liberation Serif" w:cs="Liberation Serif"/>
          <w:b/>
          <w:bCs/>
        </w:rPr>
      </w:pPr>
    </w:p>
    <w:p w14:paraId="5C5C7D58" w14:textId="77777777" w:rsidR="006A4F7F" w:rsidRDefault="006A4F7F">
      <w:pPr>
        <w:jc w:val="both"/>
        <w:outlineLvl w:val="0"/>
        <w:rPr>
          <w:rFonts w:ascii="Liberation Serif" w:eastAsia="Calibri" w:hAnsi="Liberation Serif" w:cs="Liberation Serif"/>
          <w:bCs/>
          <w:color w:val="000000"/>
        </w:rPr>
      </w:pPr>
    </w:p>
    <w:p w14:paraId="6341756E" w14:textId="77777777" w:rsidR="006A4F7F" w:rsidRDefault="006A4F7F">
      <w:pPr>
        <w:jc w:val="both"/>
        <w:outlineLvl w:val="0"/>
        <w:rPr>
          <w:rFonts w:ascii="Liberation Serif" w:eastAsia="Calibri" w:hAnsi="Liberation Serif" w:cs="Liberation Serif"/>
          <w:bCs/>
          <w:color w:val="000000"/>
        </w:rPr>
      </w:pPr>
    </w:p>
    <w:p w14:paraId="6142DC58" w14:textId="77777777" w:rsidR="006A4F7F" w:rsidRDefault="006A4F7F">
      <w:pPr>
        <w:jc w:val="both"/>
        <w:outlineLvl w:val="0"/>
        <w:rPr>
          <w:rFonts w:ascii="Liberation Serif" w:eastAsia="Calibri" w:hAnsi="Liberation Serif" w:cs="Liberation Serif"/>
          <w:bCs/>
          <w:color w:val="000000"/>
        </w:rPr>
      </w:pPr>
    </w:p>
    <w:p w14:paraId="5D0BFE93" w14:textId="77777777" w:rsidR="006A4F7F" w:rsidRDefault="006A4F7F">
      <w:pPr>
        <w:jc w:val="both"/>
        <w:outlineLvl w:val="0"/>
        <w:rPr>
          <w:rFonts w:ascii="Liberation Serif" w:eastAsia="Calibri" w:hAnsi="Liberation Serif" w:cs="Liberation Serif"/>
          <w:bCs/>
          <w:color w:val="000000"/>
        </w:rPr>
      </w:pPr>
    </w:p>
    <w:p w14:paraId="303228BE" w14:textId="77777777" w:rsidR="006A4F7F" w:rsidRDefault="006A4F7F">
      <w:pPr>
        <w:jc w:val="both"/>
        <w:outlineLvl w:val="0"/>
        <w:rPr>
          <w:rFonts w:ascii="Liberation Serif" w:eastAsia="Calibri" w:hAnsi="Liberation Serif" w:cs="Liberation Serif"/>
          <w:bCs/>
          <w:color w:val="000000"/>
        </w:rPr>
      </w:pPr>
    </w:p>
    <w:p w14:paraId="0F51C49D" w14:textId="77777777" w:rsidR="006A4F7F" w:rsidRDefault="006A4F7F">
      <w:pPr>
        <w:jc w:val="both"/>
        <w:outlineLvl w:val="0"/>
        <w:rPr>
          <w:rFonts w:ascii="Liberation Serif" w:eastAsia="Calibri" w:hAnsi="Liberation Serif" w:cs="Liberation Serif"/>
          <w:b/>
          <w:bCs/>
        </w:rPr>
      </w:pPr>
    </w:p>
    <w:p w14:paraId="4EF0685E" w14:textId="77777777" w:rsidR="006A4F7F" w:rsidRDefault="006A4F7F">
      <w:pPr>
        <w:jc w:val="both"/>
        <w:outlineLvl w:val="0"/>
        <w:rPr>
          <w:rFonts w:ascii="Liberation Serif" w:eastAsia="Calibri" w:hAnsi="Liberation Serif" w:cs="Liberation Serif"/>
          <w:b/>
          <w:bCs/>
        </w:rPr>
      </w:pPr>
    </w:p>
    <w:p w14:paraId="77E0B3DD" w14:textId="77777777" w:rsidR="006A4F7F" w:rsidRDefault="006A4F7F">
      <w:pPr>
        <w:jc w:val="both"/>
        <w:outlineLvl w:val="0"/>
        <w:rPr>
          <w:rFonts w:ascii="Liberation Serif" w:eastAsia="Calibri" w:hAnsi="Liberation Serif" w:cs="Liberation Serif"/>
          <w:b/>
          <w:bCs/>
        </w:rPr>
      </w:pPr>
    </w:p>
    <w:p w14:paraId="02611DB3" w14:textId="77777777" w:rsidR="006A4F7F" w:rsidRDefault="006A4F7F">
      <w:pPr>
        <w:jc w:val="both"/>
        <w:outlineLvl w:val="0"/>
        <w:rPr>
          <w:rFonts w:ascii="Liberation Serif" w:eastAsia="Calibri" w:hAnsi="Liberation Serif" w:cs="Liberation Serif"/>
          <w:b/>
          <w:bCs/>
        </w:rPr>
      </w:pPr>
    </w:p>
    <w:p w14:paraId="62BD0B9B" w14:textId="77777777" w:rsidR="006A4F7F" w:rsidRDefault="006A4F7F">
      <w:pPr>
        <w:jc w:val="both"/>
        <w:outlineLvl w:val="0"/>
        <w:rPr>
          <w:rFonts w:ascii="Liberation Serif" w:eastAsia="Calibri" w:hAnsi="Liberation Serif" w:cs="Liberation Serif"/>
          <w:b/>
          <w:bCs/>
        </w:rPr>
      </w:pPr>
    </w:p>
    <w:p w14:paraId="09732044" w14:textId="77777777" w:rsidR="006A4F7F" w:rsidRDefault="006A4F7F">
      <w:pPr>
        <w:jc w:val="both"/>
        <w:outlineLvl w:val="0"/>
        <w:rPr>
          <w:rFonts w:ascii="Liberation Serif" w:eastAsia="Calibri" w:hAnsi="Liberation Serif" w:cs="Liberation Serif"/>
          <w:b/>
          <w:bCs/>
        </w:rPr>
      </w:pPr>
    </w:p>
    <w:p w14:paraId="20A98ADA" w14:textId="77777777" w:rsidR="006A4F7F" w:rsidRDefault="006A4F7F">
      <w:pPr>
        <w:jc w:val="both"/>
        <w:outlineLvl w:val="0"/>
        <w:rPr>
          <w:rFonts w:ascii="Liberation Serif" w:eastAsia="Calibri" w:hAnsi="Liberation Serif" w:cs="Liberation Serif"/>
          <w:b/>
          <w:bCs/>
        </w:rPr>
      </w:pPr>
    </w:p>
    <w:p w14:paraId="23407EE0" w14:textId="77777777" w:rsidR="006A4F7F" w:rsidRDefault="006A4F7F">
      <w:pPr>
        <w:jc w:val="both"/>
        <w:outlineLvl w:val="0"/>
        <w:rPr>
          <w:rFonts w:ascii="Liberation Serif" w:eastAsia="Calibri" w:hAnsi="Liberation Serif" w:cs="Liberation Serif"/>
          <w:b/>
          <w:bCs/>
        </w:rPr>
      </w:pPr>
    </w:p>
    <w:p w14:paraId="7C501B42" w14:textId="77777777" w:rsidR="006A4F7F" w:rsidRDefault="006A4F7F">
      <w:pPr>
        <w:jc w:val="both"/>
        <w:outlineLvl w:val="0"/>
        <w:rPr>
          <w:rFonts w:ascii="Liberation Serif" w:eastAsia="Calibri" w:hAnsi="Liberation Serif" w:cs="Liberation Serif"/>
          <w:b/>
          <w:bCs/>
        </w:rPr>
      </w:pPr>
    </w:p>
    <w:p w14:paraId="2832A28C" w14:textId="77777777" w:rsidR="006A4F7F" w:rsidRDefault="006A4F7F">
      <w:pPr>
        <w:jc w:val="both"/>
        <w:outlineLvl w:val="0"/>
        <w:rPr>
          <w:rFonts w:ascii="Liberation Serif" w:eastAsia="Calibri" w:hAnsi="Liberation Serif" w:cs="Liberation Serif"/>
          <w:b/>
          <w:bCs/>
        </w:rPr>
      </w:pPr>
    </w:p>
    <w:p w14:paraId="39929A2B" w14:textId="77777777" w:rsidR="006A4F7F" w:rsidRDefault="006A4F7F">
      <w:pPr>
        <w:jc w:val="both"/>
        <w:outlineLvl w:val="0"/>
        <w:rPr>
          <w:rFonts w:ascii="Liberation Serif" w:eastAsia="Calibri" w:hAnsi="Liberation Serif" w:cs="Liberation Serif"/>
          <w:b/>
          <w:bCs/>
        </w:rPr>
      </w:pPr>
    </w:p>
    <w:p w14:paraId="48313E22" w14:textId="77777777" w:rsidR="006A4F7F" w:rsidRDefault="006A4F7F">
      <w:pPr>
        <w:jc w:val="both"/>
        <w:outlineLvl w:val="0"/>
        <w:rPr>
          <w:rFonts w:ascii="Liberation Serif" w:eastAsia="Calibri" w:hAnsi="Liberation Serif" w:cs="Liberation Serif"/>
          <w:b/>
          <w:bCs/>
        </w:rPr>
      </w:pPr>
    </w:p>
    <w:p w14:paraId="24298861" w14:textId="77777777" w:rsidR="006A4F7F" w:rsidRDefault="006A4F7F">
      <w:pPr>
        <w:jc w:val="both"/>
        <w:outlineLvl w:val="0"/>
        <w:rPr>
          <w:rFonts w:ascii="Liberation Serif" w:eastAsia="Calibri" w:hAnsi="Liberation Serif" w:cs="Liberation Serif"/>
          <w:b/>
          <w:bCs/>
        </w:rPr>
      </w:pPr>
    </w:p>
    <w:p w14:paraId="6861A589" w14:textId="77777777" w:rsidR="006A4F7F" w:rsidRDefault="006A4F7F">
      <w:pPr>
        <w:jc w:val="both"/>
        <w:outlineLvl w:val="0"/>
        <w:rPr>
          <w:rFonts w:ascii="Liberation Serif" w:eastAsia="Calibri" w:hAnsi="Liberation Serif" w:cs="Liberation Serif"/>
          <w:b/>
          <w:bCs/>
        </w:rPr>
      </w:pPr>
    </w:p>
    <w:p w14:paraId="051870BC" w14:textId="488DC93C" w:rsidR="006A4F7F" w:rsidRDefault="008635DA">
      <w:pPr>
        <w:jc w:val="center"/>
        <w:outlineLvl w:val="0"/>
        <w:rPr>
          <w:rFonts w:ascii="Liberation Serif" w:eastAsia="Calibri" w:hAnsi="Liberation Serif" w:cs="Liberation Serif"/>
          <w:b/>
          <w:bCs/>
        </w:rPr>
      </w:pPr>
      <w:r>
        <w:rPr>
          <w:rFonts w:ascii="Liberation Serif" w:eastAsia="Calibri" w:hAnsi="Liberation Serif" w:cs="Liberation Serif"/>
          <w:b/>
          <w:bCs/>
        </w:rPr>
        <w:t xml:space="preserve"> 202</w:t>
      </w:r>
      <w:r w:rsidR="00385692">
        <w:rPr>
          <w:rFonts w:ascii="Liberation Serif" w:eastAsia="Calibri" w:hAnsi="Liberation Serif" w:cs="Liberation Serif"/>
          <w:b/>
          <w:bCs/>
        </w:rPr>
        <w:t>5</w:t>
      </w:r>
      <w:r>
        <w:rPr>
          <w:rFonts w:ascii="Liberation Serif" w:eastAsia="Calibri" w:hAnsi="Liberation Serif" w:cs="Liberation Serif"/>
          <w:b/>
          <w:bCs/>
        </w:rPr>
        <w:t xml:space="preserve"> г.</w:t>
      </w:r>
      <w:bookmarkStart w:id="1" w:name="sub_2245"/>
      <w:bookmarkEnd w:id="1"/>
    </w:p>
    <w:p w14:paraId="15A9885C" w14:textId="77777777" w:rsidR="006A4F7F" w:rsidRDefault="008635DA">
      <w:pPr>
        <w:rPr>
          <w:rFonts w:ascii="Liberation Serif" w:eastAsia="Calibri" w:hAnsi="Liberation Serif" w:cs="Liberation Serif"/>
          <w:b/>
          <w:bCs/>
        </w:rPr>
      </w:pPr>
      <w:r>
        <w:rPr>
          <w:rFonts w:ascii="Liberation Serif" w:eastAsia="Calibri" w:hAnsi="Liberation Serif" w:cs="Liberation Serif"/>
          <w:b/>
          <w:bCs/>
        </w:rPr>
        <w:br w:type="page"/>
      </w:r>
    </w:p>
    <w:p w14:paraId="23E0DD68" w14:textId="77777777" w:rsidR="006A4F7F" w:rsidRDefault="006A4F7F">
      <w:pPr>
        <w:jc w:val="center"/>
        <w:rPr>
          <w:b/>
          <w:sz w:val="20"/>
        </w:rPr>
      </w:pPr>
    </w:p>
    <w:p w14:paraId="0F2B1B47" w14:textId="77777777" w:rsidR="00606F65" w:rsidRDefault="00606F65">
      <w:pPr>
        <w:jc w:val="center"/>
        <w:rPr>
          <w:b/>
          <w:sz w:val="22"/>
          <w:szCs w:val="22"/>
        </w:rPr>
      </w:pPr>
    </w:p>
    <w:p w14:paraId="48B64896" w14:textId="77777777" w:rsidR="00606F65" w:rsidRDefault="00606F65">
      <w:pPr>
        <w:jc w:val="center"/>
        <w:rPr>
          <w:b/>
          <w:sz w:val="22"/>
          <w:szCs w:val="22"/>
        </w:rPr>
      </w:pPr>
    </w:p>
    <w:p w14:paraId="049AAA2A" w14:textId="140B7524" w:rsidR="006A4F7F" w:rsidRDefault="008635DA">
      <w:pPr>
        <w:jc w:val="center"/>
        <w:rPr>
          <w:b/>
          <w:sz w:val="22"/>
          <w:szCs w:val="22"/>
        </w:rPr>
      </w:pPr>
      <w:r>
        <w:rPr>
          <w:b/>
          <w:sz w:val="22"/>
          <w:szCs w:val="22"/>
        </w:rPr>
        <w:t>Информационная карта</w:t>
      </w:r>
    </w:p>
    <w:p w14:paraId="1699A6F8" w14:textId="77777777" w:rsidR="00606F65" w:rsidRDefault="00606F65">
      <w:pPr>
        <w:jc w:val="center"/>
        <w:rPr>
          <w:b/>
          <w:sz w:val="22"/>
          <w:szCs w:val="22"/>
        </w:rPr>
      </w:pPr>
    </w:p>
    <w:p w14:paraId="3C7EB665" w14:textId="77777777" w:rsidR="006A4F7F" w:rsidRDefault="006A4F7F">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2715"/>
        <w:gridCol w:w="6453"/>
      </w:tblGrid>
      <w:tr w:rsidR="006A4F7F" w14:paraId="0627336A" w14:textId="77777777" w:rsidTr="00876824">
        <w:tc>
          <w:tcPr>
            <w:tcW w:w="381" w:type="pct"/>
            <w:tcBorders>
              <w:top w:val="single" w:sz="4" w:space="0" w:color="auto"/>
              <w:left w:val="single" w:sz="4" w:space="0" w:color="auto"/>
              <w:bottom w:val="single" w:sz="4" w:space="0" w:color="auto"/>
              <w:right w:val="single" w:sz="4" w:space="0" w:color="auto"/>
            </w:tcBorders>
          </w:tcPr>
          <w:p w14:paraId="64280FD0" w14:textId="77777777" w:rsidR="006A4F7F" w:rsidRDefault="008635DA">
            <w:pPr>
              <w:jc w:val="center"/>
              <w:rPr>
                <w:b/>
                <w:szCs w:val="24"/>
                <w:lang w:eastAsia="en-US"/>
              </w:rPr>
            </w:pPr>
            <w:r>
              <w:rPr>
                <w:b/>
                <w:szCs w:val="24"/>
                <w:lang w:eastAsia="en-US"/>
              </w:rPr>
              <w:t xml:space="preserve">№ </w:t>
            </w:r>
          </w:p>
        </w:tc>
        <w:tc>
          <w:tcPr>
            <w:tcW w:w="1368" w:type="pct"/>
            <w:tcBorders>
              <w:top w:val="single" w:sz="4" w:space="0" w:color="auto"/>
              <w:left w:val="single" w:sz="4" w:space="0" w:color="auto"/>
              <w:bottom w:val="single" w:sz="4" w:space="0" w:color="auto"/>
              <w:right w:val="single" w:sz="4" w:space="0" w:color="auto"/>
            </w:tcBorders>
          </w:tcPr>
          <w:p w14:paraId="6FF39792" w14:textId="77777777" w:rsidR="006A4F7F" w:rsidRDefault="008635DA">
            <w:pPr>
              <w:jc w:val="center"/>
              <w:rPr>
                <w:b/>
                <w:szCs w:val="24"/>
                <w:lang w:eastAsia="en-US"/>
              </w:rPr>
            </w:pPr>
            <w:r>
              <w:rPr>
                <w:b/>
                <w:szCs w:val="24"/>
                <w:lang w:eastAsia="en-US"/>
              </w:rPr>
              <w:t>Наименование</w:t>
            </w:r>
          </w:p>
        </w:tc>
        <w:tc>
          <w:tcPr>
            <w:tcW w:w="3251" w:type="pct"/>
            <w:tcBorders>
              <w:top w:val="single" w:sz="4" w:space="0" w:color="auto"/>
              <w:left w:val="single" w:sz="4" w:space="0" w:color="auto"/>
              <w:bottom w:val="single" w:sz="4" w:space="0" w:color="auto"/>
              <w:right w:val="single" w:sz="4" w:space="0" w:color="auto"/>
            </w:tcBorders>
          </w:tcPr>
          <w:p w14:paraId="6F0AA34A" w14:textId="77777777" w:rsidR="006A4F7F" w:rsidRDefault="008635DA">
            <w:pPr>
              <w:jc w:val="center"/>
              <w:rPr>
                <w:b/>
                <w:szCs w:val="24"/>
                <w:lang w:eastAsia="en-US"/>
              </w:rPr>
            </w:pPr>
            <w:r>
              <w:rPr>
                <w:b/>
                <w:szCs w:val="24"/>
                <w:lang w:eastAsia="en-US"/>
              </w:rPr>
              <w:t xml:space="preserve">Содержание </w:t>
            </w:r>
          </w:p>
        </w:tc>
      </w:tr>
      <w:tr w:rsidR="006A4F7F" w14:paraId="2036B980" w14:textId="77777777" w:rsidTr="00876824">
        <w:tc>
          <w:tcPr>
            <w:tcW w:w="381" w:type="pct"/>
            <w:tcBorders>
              <w:top w:val="single" w:sz="4" w:space="0" w:color="auto"/>
              <w:left w:val="single" w:sz="4" w:space="0" w:color="auto"/>
              <w:bottom w:val="single" w:sz="4" w:space="0" w:color="auto"/>
              <w:right w:val="single" w:sz="4" w:space="0" w:color="auto"/>
            </w:tcBorders>
          </w:tcPr>
          <w:p w14:paraId="28EC21C8" w14:textId="77777777" w:rsidR="006A4F7F" w:rsidRDefault="008635DA">
            <w:pPr>
              <w:rPr>
                <w:b/>
                <w:szCs w:val="24"/>
                <w:lang w:eastAsia="en-US"/>
              </w:rPr>
            </w:pPr>
            <w:r>
              <w:rPr>
                <w:b/>
                <w:szCs w:val="24"/>
                <w:lang w:eastAsia="en-US"/>
              </w:rPr>
              <w:t>1.</w:t>
            </w:r>
          </w:p>
        </w:tc>
        <w:tc>
          <w:tcPr>
            <w:tcW w:w="1368" w:type="pct"/>
            <w:tcBorders>
              <w:top w:val="single" w:sz="4" w:space="0" w:color="auto"/>
              <w:left w:val="single" w:sz="4" w:space="0" w:color="auto"/>
              <w:bottom w:val="single" w:sz="4" w:space="0" w:color="auto"/>
              <w:right w:val="single" w:sz="4" w:space="0" w:color="auto"/>
            </w:tcBorders>
          </w:tcPr>
          <w:p w14:paraId="05D8B8F2" w14:textId="77777777" w:rsidR="006A4F7F" w:rsidRDefault="008635DA">
            <w:pPr>
              <w:rPr>
                <w:b/>
                <w:szCs w:val="24"/>
                <w:lang w:eastAsia="en-US"/>
              </w:rPr>
            </w:pPr>
            <w:r>
              <w:rPr>
                <w:b/>
                <w:szCs w:val="24"/>
                <w:lang w:eastAsia="en-US"/>
              </w:rPr>
              <w:t>Способ закупки</w:t>
            </w:r>
          </w:p>
        </w:tc>
        <w:tc>
          <w:tcPr>
            <w:tcW w:w="3251" w:type="pct"/>
            <w:tcBorders>
              <w:top w:val="single" w:sz="4" w:space="0" w:color="auto"/>
              <w:left w:val="single" w:sz="4" w:space="0" w:color="auto"/>
              <w:bottom w:val="single" w:sz="4" w:space="0" w:color="auto"/>
              <w:right w:val="single" w:sz="4" w:space="0" w:color="auto"/>
            </w:tcBorders>
          </w:tcPr>
          <w:p w14:paraId="663BD3BC" w14:textId="77777777" w:rsidR="006A4F7F" w:rsidRDefault="008635DA">
            <w:pPr>
              <w:jc w:val="both"/>
              <w:rPr>
                <w:b/>
                <w:szCs w:val="24"/>
                <w:lang w:eastAsia="en-US"/>
              </w:rPr>
            </w:pPr>
            <w:r>
              <w:rPr>
                <w:szCs w:val="24"/>
              </w:rPr>
              <w:t>Аукцион в электронной форме</w:t>
            </w:r>
          </w:p>
        </w:tc>
      </w:tr>
      <w:tr w:rsidR="006A4F7F" w14:paraId="6E149450" w14:textId="77777777" w:rsidTr="00876824">
        <w:tc>
          <w:tcPr>
            <w:tcW w:w="5000" w:type="pct"/>
            <w:gridSpan w:val="3"/>
            <w:tcBorders>
              <w:top w:val="single" w:sz="4" w:space="0" w:color="auto"/>
              <w:left w:val="single" w:sz="4" w:space="0" w:color="auto"/>
              <w:bottom w:val="single" w:sz="4" w:space="0" w:color="auto"/>
              <w:right w:val="single" w:sz="4" w:space="0" w:color="auto"/>
            </w:tcBorders>
          </w:tcPr>
          <w:p w14:paraId="6E77340C" w14:textId="77777777" w:rsidR="006A4F7F" w:rsidRDefault="008635DA">
            <w:pPr>
              <w:tabs>
                <w:tab w:val="left" w:pos="652"/>
              </w:tabs>
              <w:jc w:val="both"/>
              <w:rPr>
                <w:b/>
                <w:szCs w:val="24"/>
                <w:lang w:eastAsia="en-US"/>
              </w:rPr>
            </w:pPr>
            <w:r>
              <w:rPr>
                <w:b/>
                <w:szCs w:val="24"/>
                <w:lang w:eastAsia="en-US"/>
              </w:rPr>
              <w:t xml:space="preserve">2. </w:t>
            </w:r>
            <w:r>
              <w:rPr>
                <w:b/>
                <w:szCs w:val="24"/>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6A4F7F" w14:paraId="7C02A19A" w14:textId="77777777" w:rsidTr="00876824">
        <w:trPr>
          <w:trHeight w:val="510"/>
        </w:trPr>
        <w:tc>
          <w:tcPr>
            <w:tcW w:w="381" w:type="pct"/>
            <w:tcBorders>
              <w:top w:val="single" w:sz="4" w:space="0" w:color="auto"/>
              <w:left w:val="single" w:sz="4" w:space="0" w:color="auto"/>
              <w:bottom w:val="single" w:sz="4" w:space="0" w:color="auto"/>
              <w:right w:val="single" w:sz="4" w:space="0" w:color="auto"/>
            </w:tcBorders>
          </w:tcPr>
          <w:p w14:paraId="268AA6E4" w14:textId="77777777" w:rsidR="006A4F7F" w:rsidRDefault="008635DA">
            <w:pPr>
              <w:tabs>
                <w:tab w:val="left" w:pos="652"/>
              </w:tabs>
              <w:rPr>
                <w:b/>
                <w:szCs w:val="24"/>
                <w:lang w:eastAsia="en-US"/>
              </w:rPr>
            </w:pPr>
            <w:r>
              <w:rPr>
                <w:b/>
                <w:szCs w:val="24"/>
                <w:lang w:eastAsia="en-US"/>
              </w:rPr>
              <w:t>2.1.</w:t>
            </w:r>
          </w:p>
        </w:tc>
        <w:tc>
          <w:tcPr>
            <w:tcW w:w="1368" w:type="pct"/>
            <w:tcBorders>
              <w:top w:val="single" w:sz="4" w:space="0" w:color="auto"/>
              <w:left w:val="single" w:sz="4" w:space="0" w:color="auto"/>
              <w:bottom w:val="single" w:sz="4" w:space="0" w:color="auto"/>
              <w:right w:val="single" w:sz="4" w:space="0" w:color="auto"/>
            </w:tcBorders>
          </w:tcPr>
          <w:p w14:paraId="30314CF9" w14:textId="77777777" w:rsidR="006A4F7F" w:rsidRDefault="008635DA">
            <w:pPr>
              <w:shd w:val="clear" w:color="auto" w:fill="FFFFFF"/>
              <w:rPr>
                <w:szCs w:val="24"/>
              </w:rPr>
            </w:pPr>
            <w:r>
              <w:rPr>
                <w:szCs w:val="24"/>
              </w:rPr>
              <w:t>Наименование Заказчика</w:t>
            </w:r>
          </w:p>
        </w:tc>
        <w:tc>
          <w:tcPr>
            <w:tcW w:w="3251" w:type="pct"/>
            <w:tcBorders>
              <w:top w:val="single" w:sz="4" w:space="0" w:color="auto"/>
              <w:left w:val="single" w:sz="4" w:space="0" w:color="auto"/>
              <w:bottom w:val="single" w:sz="4" w:space="0" w:color="auto"/>
              <w:right w:val="single" w:sz="4" w:space="0" w:color="auto"/>
            </w:tcBorders>
          </w:tcPr>
          <w:p w14:paraId="5E444472" w14:textId="77777777" w:rsidR="006A4F7F" w:rsidRDefault="008635DA">
            <w:pPr>
              <w:widowControl w:val="0"/>
              <w:rPr>
                <w:szCs w:val="24"/>
              </w:rPr>
            </w:pPr>
            <w:r>
              <w:rPr>
                <w:lang w:eastAsia="zh-CN"/>
              </w:rPr>
              <w:t>МУНИЦИПАЛЬНОЕ УНИТАРНОЕ ПРЕДПРИЯТИЕ "СРЕДНЕУРАЛЬСКОЕ ВОДОПРОВОДНО-КАНАЛИЗАЦИОННОЕ ХОЗЯЙСТВО"</w:t>
            </w:r>
          </w:p>
        </w:tc>
      </w:tr>
      <w:tr w:rsidR="006A4F7F" w14:paraId="7CF83BA5" w14:textId="77777777" w:rsidTr="00876824">
        <w:tc>
          <w:tcPr>
            <w:tcW w:w="381" w:type="pct"/>
            <w:tcBorders>
              <w:top w:val="single" w:sz="4" w:space="0" w:color="auto"/>
              <w:left w:val="single" w:sz="4" w:space="0" w:color="auto"/>
              <w:bottom w:val="single" w:sz="4" w:space="0" w:color="auto"/>
              <w:right w:val="single" w:sz="4" w:space="0" w:color="auto"/>
            </w:tcBorders>
          </w:tcPr>
          <w:p w14:paraId="0BFE8922" w14:textId="77777777" w:rsidR="006A4F7F" w:rsidRDefault="008635DA">
            <w:pPr>
              <w:tabs>
                <w:tab w:val="left" w:pos="652"/>
              </w:tabs>
              <w:rPr>
                <w:b/>
                <w:szCs w:val="24"/>
                <w:lang w:eastAsia="en-US"/>
              </w:rPr>
            </w:pPr>
            <w:r>
              <w:rPr>
                <w:b/>
                <w:szCs w:val="24"/>
                <w:lang w:eastAsia="en-US"/>
              </w:rPr>
              <w:t>2.2.</w:t>
            </w:r>
          </w:p>
        </w:tc>
        <w:tc>
          <w:tcPr>
            <w:tcW w:w="1368" w:type="pct"/>
            <w:tcBorders>
              <w:top w:val="single" w:sz="4" w:space="0" w:color="auto"/>
              <w:left w:val="single" w:sz="4" w:space="0" w:color="auto"/>
              <w:bottom w:val="single" w:sz="4" w:space="0" w:color="auto"/>
              <w:right w:val="single" w:sz="4" w:space="0" w:color="auto"/>
            </w:tcBorders>
          </w:tcPr>
          <w:p w14:paraId="3EDF9E51" w14:textId="77777777" w:rsidR="006A4F7F" w:rsidRDefault="008635DA">
            <w:pPr>
              <w:shd w:val="clear" w:color="auto" w:fill="FFFFFF"/>
              <w:rPr>
                <w:szCs w:val="24"/>
              </w:rPr>
            </w:pPr>
            <w:r>
              <w:rPr>
                <w:szCs w:val="24"/>
              </w:rPr>
              <w:t>Место нахождения Заказчика</w:t>
            </w:r>
          </w:p>
        </w:tc>
        <w:tc>
          <w:tcPr>
            <w:tcW w:w="3251" w:type="pct"/>
            <w:tcBorders>
              <w:top w:val="single" w:sz="4" w:space="0" w:color="auto"/>
              <w:left w:val="single" w:sz="4" w:space="0" w:color="auto"/>
              <w:bottom w:val="single" w:sz="4" w:space="0" w:color="auto"/>
              <w:right w:val="single" w:sz="4" w:space="0" w:color="auto"/>
            </w:tcBorders>
          </w:tcPr>
          <w:p w14:paraId="23C94F69" w14:textId="1D1E073A" w:rsidR="006A4F7F" w:rsidRPr="00BC1ED0" w:rsidRDefault="00CA38F9">
            <w:pPr>
              <w:widowControl w:val="0"/>
              <w:rPr>
                <w:szCs w:val="24"/>
              </w:rPr>
            </w:pPr>
            <w:r w:rsidRPr="00BC1ED0">
              <w:t xml:space="preserve">624070, Свердловская область, </w:t>
            </w:r>
            <w:r w:rsidR="00504131">
              <w:t>М</w:t>
            </w:r>
            <w:r w:rsidRPr="00BC1ED0">
              <w:t xml:space="preserve">.О. СРЕДНЕУРАЛЬСК, </w:t>
            </w:r>
            <w:r w:rsidR="00C552E4" w:rsidRPr="00BC1ED0">
              <w:br/>
            </w:r>
            <w:r w:rsidRPr="00BC1ED0">
              <w:t xml:space="preserve">г. СРЕДНЕУРАЛЬСК, ул. </w:t>
            </w:r>
            <w:r w:rsidRPr="00BC1ED0">
              <w:rPr>
                <w:shd w:val="clear" w:color="auto" w:fill="FFFFFF"/>
              </w:rPr>
              <w:t>Бахтеева, д. 10А</w:t>
            </w:r>
          </w:p>
        </w:tc>
      </w:tr>
      <w:tr w:rsidR="006A4F7F" w14:paraId="2E0F88E7" w14:textId="77777777" w:rsidTr="00876824">
        <w:tc>
          <w:tcPr>
            <w:tcW w:w="381" w:type="pct"/>
            <w:tcBorders>
              <w:top w:val="single" w:sz="4" w:space="0" w:color="auto"/>
              <w:left w:val="single" w:sz="4" w:space="0" w:color="auto"/>
              <w:bottom w:val="single" w:sz="4" w:space="0" w:color="auto"/>
              <w:right w:val="single" w:sz="4" w:space="0" w:color="auto"/>
            </w:tcBorders>
          </w:tcPr>
          <w:p w14:paraId="5A15143D" w14:textId="77777777" w:rsidR="006A4F7F" w:rsidRDefault="008635DA">
            <w:pPr>
              <w:tabs>
                <w:tab w:val="left" w:pos="652"/>
              </w:tabs>
              <w:rPr>
                <w:b/>
                <w:szCs w:val="24"/>
                <w:lang w:eastAsia="en-US"/>
              </w:rPr>
            </w:pPr>
            <w:r>
              <w:rPr>
                <w:b/>
                <w:szCs w:val="24"/>
                <w:lang w:eastAsia="en-US"/>
              </w:rPr>
              <w:t>2.3.</w:t>
            </w:r>
          </w:p>
        </w:tc>
        <w:tc>
          <w:tcPr>
            <w:tcW w:w="1368" w:type="pct"/>
            <w:tcBorders>
              <w:top w:val="single" w:sz="4" w:space="0" w:color="auto"/>
              <w:left w:val="single" w:sz="4" w:space="0" w:color="auto"/>
              <w:bottom w:val="single" w:sz="4" w:space="0" w:color="auto"/>
              <w:right w:val="single" w:sz="4" w:space="0" w:color="auto"/>
            </w:tcBorders>
          </w:tcPr>
          <w:p w14:paraId="75B64631" w14:textId="77777777" w:rsidR="006A4F7F" w:rsidRDefault="008635DA">
            <w:pPr>
              <w:shd w:val="clear" w:color="auto" w:fill="FFFFFF"/>
              <w:rPr>
                <w:szCs w:val="24"/>
              </w:rPr>
            </w:pPr>
            <w:r>
              <w:rPr>
                <w:szCs w:val="24"/>
              </w:rPr>
              <w:t>Почтовый адрес Заказчика</w:t>
            </w:r>
          </w:p>
        </w:tc>
        <w:tc>
          <w:tcPr>
            <w:tcW w:w="3251" w:type="pct"/>
            <w:tcBorders>
              <w:top w:val="single" w:sz="4" w:space="0" w:color="auto"/>
              <w:left w:val="single" w:sz="4" w:space="0" w:color="auto"/>
              <w:bottom w:val="single" w:sz="4" w:space="0" w:color="auto"/>
              <w:right w:val="single" w:sz="4" w:space="0" w:color="auto"/>
            </w:tcBorders>
          </w:tcPr>
          <w:p w14:paraId="6CAFC46D" w14:textId="620FE1EA" w:rsidR="006A4F7F" w:rsidRPr="00BC1ED0" w:rsidRDefault="008635DA">
            <w:pPr>
              <w:keepNext/>
              <w:keepLines/>
              <w:widowControl w:val="0"/>
              <w:suppressLineNumbers/>
              <w:suppressAutoHyphens/>
              <w:jc w:val="both"/>
              <w:rPr>
                <w:szCs w:val="24"/>
              </w:rPr>
            </w:pPr>
            <w:r w:rsidRPr="00BC1ED0">
              <w:t xml:space="preserve">624070, Свердловская область, </w:t>
            </w:r>
            <w:r w:rsidR="00504131">
              <w:t>М</w:t>
            </w:r>
            <w:r w:rsidRPr="00BC1ED0">
              <w:t xml:space="preserve">.О. СРЕДНЕУРАЛЬСК, </w:t>
            </w:r>
            <w:r w:rsidR="00C552E4" w:rsidRPr="00BC1ED0">
              <w:br/>
            </w:r>
            <w:r w:rsidRPr="00BC1ED0">
              <w:t xml:space="preserve">г. СРЕДНЕУРАЛЬСК, ул. </w:t>
            </w:r>
            <w:r w:rsidR="00CA38F9" w:rsidRPr="00BC1ED0">
              <w:rPr>
                <w:shd w:val="clear" w:color="auto" w:fill="FFFFFF"/>
              </w:rPr>
              <w:t>Бахтеева, д. 10А</w:t>
            </w:r>
          </w:p>
        </w:tc>
      </w:tr>
      <w:tr w:rsidR="006A4F7F" w14:paraId="075781D7" w14:textId="77777777" w:rsidTr="00876824">
        <w:tc>
          <w:tcPr>
            <w:tcW w:w="381" w:type="pct"/>
            <w:tcBorders>
              <w:top w:val="single" w:sz="4" w:space="0" w:color="auto"/>
              <w:left w:val="single" w:sz="4" w:space="0" w:color="auto"/>
              <w:bottom w:val="single" w:sz="4" w:space="0" w:color="auto"/>
              <w:right w:val="single" w:sz="4" w:space="0" w:color="auto"/>
            </w:tcBorders>
          </w:tcPr>
          <w:p w14:paraId="2503D0C6" w14:textId="77777777" w:rsidR="006A4F7F" w:rsidRPr="00CA38F9" w:rsidRDefault="008635DA">
            <w:pPr>
              <w:tabs>
                <w:tab w:val="left" w:pos="652"/>
              </w:tabs>
              <w:rPr>
                <w:b/>
                <w:szCs w:val="24"/>
                <w:lang w:eastAsia="en-US"/>
              </w:rPr>
            </w:pPr>
            <w:bookmarkStart w:id="2" w:name="_Hlk500349454"/>
            <w:r w:rsidRPr="00CA38F9">
              <w:rPr>
                <w:b/>
                <w:szCs w:val="24"/>
                <w:lang w:eastAsia="en-US"/>
              </w:rPr>
              <w:t>2.4.</w:t>
            </w:r>
          </w:p>
        </w:tc>
        <w:tc>
          <w:tcPr>
            <w:tcW w:w="1368" w:type="pct"/>
            <w:tcBorders>
              <w:top w:val="single" w:sz="4" w:space="0" w:color="auto"/>
              <w:left w:val="single" w:sz="4" w:space="0" w:color="auto"/>
              <w:bottom w:val="single" w:sz="4" w:space="0" w:color="auto"/>
              <w:right w:val="single" w:sz="4" w:space="0" w:color="auto"/>
            </w:tcBorders>
          </w:tcPr>
          <w:p w14:paraId="1E6D0104" w14:textId="77777777" w:rsidR="006A4F7F" w:rsidRPr="00CA38F9" w:rsidRDefault="008635DA">
            <w:pPr>
              <w:shd w:val="clear" w:color="auto" w:fill="FFFFFF"/>
              <w:rPr>
                <w:szCs w:val="24"/>
              </w:rPr>
            </w:pPr>
            <w:r w:rsidRPr="00CA38F9">
              <w:rPr>
                <w:szCs w:val="24"/>
              </w:rPr>
              <w:t>Адрес электронной почты Заказчика</w:t>
            </w:r>
          </w:p>
        </w:tc>
        <w:tc>
          <w:tcPr>
            <w:tcW w:w="3251" w:type="pct"/>
            <w:tcBorders>
              <w:top w:val="single" w:sz="4" w:space="0" w:color="auto"/>
              <w:left w:val="single" w:sz="4" w:space="0" w:color="auto"/>
              <w:bottom w:val="single" w:sz="4" w:space="0" w:color="auto"/>
              <w:right w:val="single" w:sz="4" w:space="0" w:color="auto"/>
            </w:tcBorders>
          </w:tcPr>
          <w:p w14:paraId="56CCBC0F" w14:textId="286E9E66" w:rsidR="006A4F7F" w:rsidRPr="00BC1ED0" w:rsidRDefault="00CA38F9">
            <w:pPr>
              <w:jc w:val="both"/>
              <w:rPr>
                <w:szCs w:val="24"/>
              </w:rPr>
            </w:pPr>
            <w:r w:rsidRPr="00BC1ED0">
              <w:rPr>
                <w:lang w:val="en-US"/>
              </w:rPr>
              <w:t>suvkh</w:t>
            </w:r>
            <w:r w:rsidRPr="00BC1ED0">
              <w:t>@</w:t>
            </w:r>
            <w:r w:rsidRPr="00BC1ED0">
              <w:rPr>
                <w:lang w:val="en-US"/>
              </w:rPr>
              <w:t>suvkh</w:t>
            </w:r>
            <w:r w:rsidRPr="00BC1ED0">
              <w:t>.ru</w:t>
            </w:r>
            <w:r w:rsidRPr="00BC1ED0">
              <w:br/>
            </w:r>
            <w:proofErr w:type="spellStart"/>
            <w:r w:rsidRPr="00BC1ED0">
              <w:rPr>
                <w:szCs w:val="24"/>
                <w:lang w:val="en-US"/>
              </w:rPr>
              <w:t>snab</w:t>
            </w:r>
            <w:proofErr w:type="spellEnd"/>
            <w:r w:rsidRPr="00BC1ED0">
              <w:rPr>
                <w:szCs w:val="24"/>
              </w:rPr>
              <w:t>@</w:t>
            </w:r>
            <w:r w:rsidRPr="00BC1ED0">
              <w:rPr>
                <w:szCs w:val="24"/>
                <w:lang w:val="en-US"/>
              </w:rPr>
              <w:t>suvkh</w:t>
            </w:r>
            <w:r w:rsidRPr="00BC1ED0">
              <w:rPr>
                <w:szCs w:val="24"/>
              </w:rPr>
              <w:t>.</w:t>
            </w:r>
            <w:r w:rsidRPr="00BC1ED0">
              <w:rPr>
                <w:szCs w:val="24"/>
                <w:lang w:val="en-US"/>
              </w:rPr>
              <w:t>ru</w:t>
            </w:r>
          </w:p>
        </w:tc>
      </w:tr>
      <w:bookmarkEnd w:id="2"/>
      <w:tr w:rsidR="006A4F7F" w14:paraId="3A24A5DE" w14:textId="77777777" w:rsidTr="00876824">
        <w:tc>
          <w:tcPr>
            <w:tcW w:w="381" w:type="pct"/>
            <w:tcBorders>
              <w:top w:val="single" w:sz="4" w:space="0" w:color="auto"/>
              <w:left w:val="single" w:sz="4" w:space="0" w:color="auto"/>
              <w:bottom w:val="single" w:sz="4" w:space="0" w:color="auto"/>
              <w:right w:val="single" w:sz="4" w:space="0" w:color="auto"/>
            </w:tcBorders>
          </w:tcPr>
          <w:p w14:paraId="431CC848" w14:textId="77777777" w:rsidR="006A4F7F" w:rsidRDefault="008635DA">
            <w:pPr>
              <w:tabs>
                <w:tab w:val="left" w:pos="652"/>
              </w:tabs>
              <w:rPr>
                <w:b/>
                <w:szCs w:val="24"/>
                <w:lang w:eastAsia="en-US"/>
              </w:rPr>
            </w:pPr>
            <w:r>
              <w:rPr>
                <w:b/>
                <w:szCs w:val="24"/>
                <w:lang w:eastAsia="en-US"/>
              </w:rPr>
              <w:t>2.5.</w:t>
            </w:r>
          </w:p>
        </w:tc>
        <w:tc>
          <w:tcPr>
            <w:tcW w:w="1368" w:type="pct"/>
            <w:tcBorders>
              <w:top w:val="single" w:sz="4" w:space="0" w:color="auto"/>
              <w:left w:val="single" w:sz="4" w:space="0" w:color="auto"/>
              <w:bottom w:val="single" w:sz="4" w:space="0" w:color="auto"/>
              <w:right w:val="single" w:sz="4" w:space="0" w:color="auto"/>
            </w:tcBorders>
          </w:tcPr>
          <w:p w14:paraId="423C4E51" w14:textId="77777777" w:rsidR="006A4F7F" w:rsidRDefault="008635DA">
            <w:pPr>
              <w:shd w:val="clear" w:color="auto" w:fill="FFFFFF"/>
              <w:rPr>
                <w:szCs w:val="24"/>
              </w:rPr>
            </w:pPr>
            <w:r>
              <w:rPr>
                <w:szCs w:val="24"/>
              </w:rPr>
              <w:t>Номер контактного телефона/факса Заказчика</w:t>
            </w:r>
          </w:p>
        </w:tc>
        <w:tc>
          <w:tcPr>
            <w:tcW w:w="3251" w:type="pct"/>
            <w:tcBorders>
              <w:top w:val="single" w:sz="4" w:space="0" w:color="auto"/>
              <w:left w:val="single" w:sz="4" w:space="0" w:color="auto"/>
              <w:bottom w:val="single" w:sz="4" w:space="0" w:color="auto"/>
              <w:right w:val="single" w:sz="4" w:space="0" w:color="auto"/>
            </w:tcBorders>
          </w:tcPr>
          <w:p w14:paraId="1E95634D" w14:textId="4720B0B4" w:rsidR="006A4F7F" w:rsidRPr="00BC1ED0" w:rsidRDefault="00CA38F9">
            <w:pPr>
              <w:widowControl w:val="0"/>
              <w:jc w:val="both"/>
              <w:rPr>
                <w:lang w:eastAsia="zh-CN"/>
              </w:rPr>
            </w:pPr>
            <w:r w:rsidRPr="00BC1ED0">
              <w:rPr>
                <w:lang w:eastAsia="zh-CN"/>
              </w:rPr>
              <w:t>+7</w:t>
            </w:r>
            <w:r w:rsidRPr="00BC1ED0">
              <w:rPr>
                <w:lang w:val="en-US" w:eastAsia="zh-CN"/>
              </w:rPr>
              <w:t> </w:t>
            </w:r>
            <w:r w:rsidRPr="00BC1ED0">
              <w:rPr>
                <w:lang w:eastAsia="zh-CN"/>
              </w:rPr>
              <w:t xml:space="preserve">(965) 500-51-08, Хазов Сергей Федорович </w:t>
            </w:r>
          </w:p>
          <w:p w14:paraId="4C27BCA3" w14:textId="41D2C237" w:rsidR="00CA38F9" w:rsidRPr="00BC1ED0" w:rsidRDefault="00CA38F9">
            <w:pPr>
              <w:widowControl w:val="0"/>
              <w:jc w:val="both"/>
              <w:rPr>
                <w:lang w:eastAsia="zh-CN"/>
              </w:rPr>
            </w:pPr>
            <w:r w:rsidRPr="00BC1ED0">
              <w:rPr>
                <w:lang w:eastAsia="zh-CN"/>
              </w:rPr>
              <w:t>(Технические процессы)</w:t>
            </w:r>
          </w:p>
          <w:p w14:paraId="6046AF85" w14:textId="0BE7C18F" w:rsidR="006A4F7F" w:rsidRPr="00BC1ED0" w:rsidRDefault="00CA38F9">
            <w:pPr>
              <w:keepNext/>
              <w:keepLines/>
              <w:widowControl w:val="0"/>
              <w:suppressLineNumbers/>
              <w:suppressAutoHyphens/>
              <w:rPr>
                <w:szCs w:val="24"/>
              </w:rPr>
            </w:pPr>
            <w:r w:rsidRPr="00BC1ED0">
              <w:rPr>
                <w:szCs w:val="24"/>
              </w:rPr>
              <w:t xml:space="preserve">+7 (932) 600-00-82, Казимиров Александр Сергеевич </w:t>
            </w:r>
          </w:p>
          <w:p w14:paraId="640F4DB3" w14:textId="70F541BC" w:rsidR="00CA38F9" w:rsidRPr="00BC1ED0" w:rsidRDefault="00CA38F9">
            <w:pPr>
              <w:keepNext/>
              <w:keepLines/>
              <w:widowControl w:val="0"/>
              <w:suppressLineNumbers/>
              <w:suppressAutoHyphens/>
              <w:rPr>
                <w:szCs w:val="24"/>
              </w:rPr>
            </w:pPr>
            <w:r w:rsidRPr="00BC1ED0">
              <w:rPr>
                <w:szCs w:val="24"/>
              </w:rPr>
              <w:t>(Процессы закупки, документации)</w:t>
            </w:r>
          </w:p>
        </w:tc>
      </w:tr>
      <w:tr w:rsidR="006A4F7F" w14:paraId="35FC8B87" w14:textId="77777777" w:rsidTr="00876824">
        <w:tc>
          <w:tcPr>
            <w:tcW w:w="381" w:type="pct"/>
            <w:tcBorders>
              <w:top w:val="single" w:sz="4" w:space="0" w:color="auto"/>
              <w:left w:val="single" w:sz="4" w:space="0" w:color="auto"/>
              <w:bottom w:val="single" w:sz="4" w:space="0" w:color="auto"/>
              <w:right w:val="single" w:sz="4" w:space="0" w:color="auto"/>
            </w:tcBorders>
          </w:tcPr>
          <w:p w14:paraId="2AFC0752" w14:textId="77777777" w:rsidR="006A4F7F" w:rsidRDefault="008635DA">
            <w:pPr>
              <w:tabs>
                <w:tab w:val="left" w:pos="652"/>
              </w:tabs>
              <w:rPr>
                <w:b/>
                <w:szCs w:val="24"/>
                <w:lang w:eastAsia="en-US"/>
              </w:rPr>
            </w:pPr>
            <w:r>
              <w:rPr>
                <w:b/>
                <w:szCs w:val="24"/>
                <w:lang w:val="en-US" w:eastAsia="en-US"/>
              </w:rPr>
              <w:t>2</w:t>
            </w:r>
            <w:r>
              <w:rPr>
                <w:b/>
                <w:szCs w:val="24"/>
                <w:lang w:eastAsia="en-US"/>
              </w:rPr>
              <w:t>.6.</w:t>
            </w:r>
          </w:p>
        </w:tc>
        <w:tc>
          <w:tcPr>
            <w:tcW w:w="1368" w:type="pct"/>
            <w:tcBorders>
              <w:top w:val="single" w:sz="4" w:space="0" w:color="auto"/>
              <w:left w:val="single" w:sz="4" w:space="0" w:color="auto"/>
              <w:bottom w:val="single" w:sz="4" w:space="0" w:color="auto"/>
              <w:right w:val="single" w:sz="4" w:space="0" w:color="auto"/>
            </w:tcBorders>
          </w:tcPr>
          <w:p w14:paraId="21B1AE2E" w14:textId="77777777" w:rsidR="006A4F7F" w:rsidRDefault="008635DA">
            <w:pPr>
              <w:shd w:val="clear" w:color="auto" w:fill="FFFFFF"/>
              <w:rPr>
                <w:szCs w:val="24"/>
              </w:rPr>
            </w:pPr>
            <w:r>
              <w:rPr>
                <w:color w:val="000000"/>
                <w:szCs w:val="24"/>
              </w:rPr>
              <w:t>Ф.И.О. контактного лица по процедуре</w:t>
            </w:r>
          </w:p>
        </w:tc>
        <w:tc>
          <w:tcPr>
            <w:tcW w:w="3251" w:type="pct"/>
            <w:tcBorders>
              <w:top w:val="single" w:sz="4" w:space="0" w:color="auto"/>
              <w:left w:val="single" w:sz="4" w:space="0" w:color="auto"/>
              <w:bottom w:val="single" w:sz="4" w:space="0" w:color="auto"/>
              <w:right w:val="single" w:sz="4" w:space="0" w:color="auto"/>
            </w:tcBorders>
          </w:tcPr>
          <w:p w14:paraId="3873E8F0" w14:textId="65D9BD65" w:rsidR="006A4F7F" w:rsidRDefault="002578C7">
            <w:pPr>
              <w:jc w:val="both"/>
              <w:rPr>
                <w:lang w:eastAsia="zh-CN"/>
              </w:rPr>
            </w:pPr>
            <w:r>
              <w:rPr>
                <w:rFonts w:ascii="system-ui" w:hAnsi="system-ui"/>
                <w:color w:val="151515"/>
                <w:sz w:val="22"/>
                <w:szCs w:val="22"/>
                <w:shd w:val="clear" w:color="auto" w:fill="FFFFFF"/>
              </w:rPr>
              <w:t>Казимиров Александр Сергеевич</w:t>
            </w:r>
          </w:p>
          <w:p w14:paraId="51BC0AF0" w14:textId="77777777" w:rsidR="006A4F7F" w:rsidRDefault="006A4F7F">
            <w:pPr>
              <w:tabs>
                <w:tab w:val="left" w:pos="4200"/>
              </w:tabs>
              <w:autoSpaceDE w:val="0"/>
              <w:autoSpaceDN w:val="0"/>
              <w:adjustRightInd w:val="0"/>
              <w:spacing w:line="276" w:lineRule="auto"/>
              <w:rPr>
                <w:szCs w:val="24"/>
              </w:rPr>
            </w:pPr>
          </w:p>
        </w:tc>
      </w:tr>
      <w:tr w:rsidR="006A4F7F" w14:paraId="6B214A9D" w14:textId="77777777" w:rsidTr="00876824">
        <w:tc>
          <w:tcPr>
            <w:tcW w:w="5000" w:type="pct"/>
            <w:gridSpan w:val="3"/>
            <w:tcBorders>
              <w:top w:val="single" w:sz="4" w:space="0" w:color="auto"/>
              <w:left w:val="single" w:sz="4" w:space="0" w:color="auto"/>
              <w:bottom w:val="single" w:sz="4" w:space="0" w:color="auto"/>
              <w:right w:val="single" w:sz="4" w:space="0" w:color="auto"/>
            </w:tcBorders>
          </w:tcPr>
          <w:p w14:paraId="34819AED" w14:textId="77777777" w:rsidR="006A4F7F" w:rsidRDefault="008635DA">
            <w:pPr>
              <w:rPr>
                <w:b/>
                <w:szCs w:val="24"/>
              </w:rPr>
            </w:pPr>
            <w:r>
              <w:rPr>
                <w:b/>
                <w:szCs w:val="24"/>
              </w:rPr>
              <w:t>3. Адрес электронной площадки в информационно-телекоммуникационной сети «Интернет»</w:t>
            </w:r>
          </w:p>
        </w:tc>
      </w:tr>
      <w:tr w:rsidR="006A4F7F" w14:paraId="0B5DB034" w14:textId="77777777" w:rsidTr="00876824">
        <w:tc>
          <w:tcPr>
            <w:tcW w:w="381" w:type="pct"/>
            <w:tcBorders>
              <w:top w:val="single" w:sz="4" w:space="0" w:color="auto"/>
              <w:left w:val="single" w:sz="4" w:space="0" w:color="auto"/>
              <w:bottom w:val="single" w:sz="4" w:space="0" w:color="auto"/>
              <w:right w:val="single" w:sz="4" w:space="0" w:color="auto"/>
            </w:tcBorders>
          </w:tcPr>
          <w:p w14:paraId="7738650A" w14:textId="77777777" w:rsidR="006A4F7F" w:rsidRDefault="008635DA">
            <w:pPr>
              <w:tabs>
                <w:tab w:val="left" w:pos="652"/>
              </w:tabs>
              <w:rPr>
                <w:b/>
                <w:szCs w:val="24"/>
                <w:lang w:eastAsia="en-US"/>
              </w:rPr>
            </w:pPr>
            <w:r>
              <w:rPr>
                <w:b/>
                <w:szCs w:val="24"/>
                <w:lang w:eastAsia="en-US"/>
              </w:rPr>
              <w:t>3.1.</w:t>
            </w:r>
          </w:p>
        </w:tc>
        <w:tc>
          <w:tcPr>
            <w:tcW w:w="1368" w:type="pct"/>
            <w:tcBorders>
              <w:top w:val="single" w:sz="4" w:space="0" w:color="auto"/>
              <w:left w:val="single" w:sz="4" w:space="0" w:color="auto"/>
              <w:bottom w:val="single" w:sz="4" w:space="0" w:color="auto"/>
              <w:right w:val="single" w:sz="4" w:space="0" w:color="auto"/>
            </w:tcBorders>
          </w:tcPr>
          <w:p w14:paraId="49892226" w14:textId="77777777" w:rsidR="006A4F7F" w:rsidRDefault="008635DA">
            <w:pPr>
              <w:rPr>
                <w:szCs w:val="24"/>
              </w:rPr>
            </w:pPr>
            <w:r>
              <w:rPr>
                <w:szCs w:val="24"/>
              </w:rPr>
              <w:t>Адрес электронной площадки</w:t>
            </w:r>
          </w:p>
        </w:tc>
        <w:tc>
          <w:tcPr>
            <w:tcW w:w="3251" w:type="pct"/>
            <w:tcBorders>
              <w:top w:val="single" w:sz="4" w:space="0" w:color="auto"/>
              <w:left w:val="single" w:sz="4" w:space="0" w:color="auto"/>
              <w:bottom w:val="single" w:sz="4" w:space="0" w:color="auto"/>
              <w:right w:val="single" w:sz="4" w:space="0" w:color="auto"/>
            </w:tcBorders>
          </w:tcPr>
          <w:p w14:paraId="2CEFECD7" w14:textId="6B753C10" w:rsidR="006A4F7F" w:rsidRDefault="008635DA">
            <w:pPr>
              <w:rPr>
                <w:szCs w:val="24"/>
              </w:rPr>
            </w:pPr>
            <w:r w:rsidRPr="00607E44">
              <w:rPr>
                <w:szCs w:val="24"/>
              </w:rPr>
              <w:t>https://etp-region.ru</w:t>
            </w:r>
          </w:p>
        </w:tc>
      </w:tr>
      <w:tr w:rsidR="006A4F7F" w14:paraId="4597D1C7" w14:textId="77777777" w:rsidTr="00876824">
        <w:tc>
          <w:tcPr>
            <w:tcW w:w="381" w:type="pct"/>
            <w:tcBorders>
              <w:top w:val="single" w:sz="4" w:space="0" w:color="auto"/>
              <w:left w:val="single" w:sz="4" w:space="0" w:color="auto"/>
              <w:bottom w:val="single" w:sz="4" w:space="0" w:color="auto"/>
              <w:right w:val="single" w:sz="4" w:space="0" w:color="auto"/>
            </w:tcBorders>
          </w:tcPr>
          <w:p w14:paraId="243D61EE" w14:textId="77777777" w:rsidR="006A4F7F" w:rsidRDefault="008635DA">
            <w:pPr>
              <w:tabs>
                <w:tab w:val="left" w:pos="652"/>
              </w:tabs>
              <w:rPr>
                <w:b/>
                <w:szCs w:val="24"/>
                <w:lang w:eastAsia="en-US"/>
              </w:rPr>
            </w:pPr>
            <w:r>
              <w:rPr>
                <w:b/>
                <w:szCs w:val="24"/>
                <w:lang w:eastAsia="en-US"/>
              </w:rPr>
              <w:t>3.2.</w:t>
            </w:r>
          </w:p>
        </w:tc>
        <w:tc>
          <w:tcPr>
            <w:tcW w:w="1368" w:type="pct"/>
            <w:tcBorders>
              <w:top w:val="single" w:sz="4" w:space="0" w:color="auto"/>
              <w:left w:val="single" w:sz="4" w:space="0" w:color="auto"/>
              <w:bottom w:val="single" w:sz="4" w:space="0" w:color="auto"/>
              <w:right w:val="single" w:sz="4" w:space="0" w:color="auto"/>
            </w:tcBorders>
          </w:tcPr>
          <w:p w14:paraId="61E2B349" w14:textId="77777777" w:rsidR="006A4F7F" w:rsidRDefault="008635DA">
            <w:pPr>
              <w:rPr>
                <w:szCs w:val="24"/>
              </w:rPr>
            </w:pPr>
            <w:r>
              <w:rPr>
                <w:szCs w:val="24"/>
              </w:rPr>
              <w:t>Наименование оператора электронной площадки</w:t>
            </w:r>
          </w:p>
        </w:tc>
        <w:tc>
          <w:tcPr>
            <w:tcW w:w="3251" w:type="pct"/>
            <w:tcBorders>
              <w:top w:val="single" w:sz="4" w:space="0" w:color="auto"/>
              <w:left w:val="single" w:sz="4" w:space="0" w:color="auto"/>
              <w:bottom w:val="single" w:sz="4" w:space="0" w:color="auto"/>
              <w:right w:val="single" w:sz="4" w:space="0" w:color="auto"/>
            </w:tcBorders>
          </w:tcPr>
          <w:p w14:paraId="5104F0D4" w14:textId="77777777" w:rsidR="006A4F7F" w:rsidRDefault="008635DA">
            <w:pPr>
              <w:jc w:val="both"/>
              <w:rPr>
                <w:szCs w:val="24"/>
              </w:rPr>
            </w:pPr>
            <w:r>
              <w:rPr>
                <w:szCs w:val="24"/>
              </w:rPr>
              <w:t>ООО «РЕГИОН»</w:t>
            </w:r>
          </w:p>
        </w:tc>
      </w:tr>
      <w:tr w:rsidR="006A4F7F" w14:paraId="76DCC78E" w14:textId="77777777" w:rsidTr="00876824">
        <w:tc>
          <w:tcPr>
            <w:tcW w:w="5000" w:type="pct"/>
            <w:gridSpan w:val="3"/>
            <w:tcBorders>
              <w:top w:val="single" w:sz="4" w:space="0" w:color="auto"/>
              <w:left w:val="single" w:sz="4" w:space="0" w:color="auto"/>
              <w:right w:val="single" w:sz="4" w:space="0" w:color="auto"/>
            </w:tcBorders>
          </w:tcPr>
          <w:p w14:paraId="6C57942F" w14:textId="77777777" w:rsidR="006A4F7F" w:rsidRDefault="008635DA">
            <w:pPr>
              <w:rPr>
                <w:b/>
                <w:szCs w:val="24"/>
                <w:lang w:eastAsia="en-US"/>
              </w:rPr>
            </w:pPr>
            <w:r>
              <w:rPr>
                <w:b/>
                <w:szCs w:val="24"/>
                <w:lang w:eastAsia="en-US"/>
              </w:rPr>
              <w:t>4.  Краткое изложение условий договора</w:t>
            </w:r>
          </w:p>
        </w:tc>
      </w:tr>
      <w:tr w:rsidR="006A4F7F" w14:paraId="74F794B7" w14:textId="77777777" w:rsidTr="00876824">
        <w:tc>
          <w:tcPr>
            <w:tcW w:w="381" w:type="pct"/>
            <w:vMerge w:val="restart"/>
            <w:tcBorders>
              <w:left w:val="single" w:sz="4" w:space="0" w:color="auto"/>
              <w:right w:val="single" w:sz="4" w:space="0" w:color="auto"/>
            </w:tcBorders>
          </w:tcPr>
          <w:p w14:paraId="0EE095CA" w14:textId="77777777" w:rsidR="006A4F7F" w:rsidRDefault="008635DA">
            <w:pPr>
              <w:tabs>
                <w:tab w:val="left" w:pos="652"/>
              </w:tabs>
              <w:rPr>
                <w:b/>
                <w:szCs w:val="24"/>
                <w:lang w:eastAsia="en-US"/>
              </w:rPr>
            </w:pPr>
            <w:bookmarkStart w:id="3" w:name="_Hlk518588560"/>
            <w:r>
              <w:rPr>
                <w:b/>
                <w:szCs w:val="24"/>
                <w:lang w:eastAsia="en-US"/>
              </w:rPr>
              <w:t>4.1.</w:t>
            </w:r>
          </w:p>
        </w:tc>
        <w:tc>
          <w:tcPr>
            <w:tcW w:w="1368" w:type="pct"/>
            <w:tcBorders>
              <w:top w:val="single" w:sz="4" w:space="0" w:color="auto"/>
              <w:left w:val="single" w:sz="4" w:space="0" w:color="auto"/>
              <w:bottom w:val="single" w:sz="4" w:space="0" w:color="auto"/>
              <w:right w:val="single" w:sz="4" w:space="0" w:color="auto"/>
            </w:tcBorders>
          </w:tcPr>
          <w:p w14:paraId="58DF1BF5" w14:textId="77777777" w:rsidR="006A4F7F" w:rsidRDefault="008635DA">
            <w:pPr>
              <w:rPr>
                <w:szCs w:val="24"/>
                <w:lang w:eastAsia="en-US"/>
              </w:rPr>
            </w:pPr>
            <w:r>
              <w:rPr>
                <w:szCs w:val="24"/>
                <w:lang w:eastAsia="en-US"/>
              </w:rPr>
              <w:t xml:space="preserve"> Предмет договора</w:t>
            </w:r>
          </w:p>
        </w:tc>
        <w:tc>
          <w:tcPr>
            <w:tcW w:w="3251" w:type="pct"/>
            <w:tcBorders>
              <w:top w:val="single" w:sz="4" w:space="0" w:color="auto"/>
              <w:left w:val="single" w:sz="4" w:space="0" w:color="auto"/>
              <w:bottom w:val="single" w:sz="4" w:space="0" w:color="auto"/>
              <w:right w:val="single" w:sz="4" w:space="0" w:color="auto"/>
            </w:tcBorders>
          </w:tcPr>
          <w:p w14:paraId="5B696293" w14:textId="20260913" w:rsidR="006A4F7F" w:rsidRPr="002578C7" w:rsidRDefault="002578C7" w:rsidP="002578C7">
            <w:pPr>
              <w:spacing w:after="100" w:afterAutospacing="1"/>
              <w:jc w:val="both"/>
              <w:rPr>
                <w:b/>
                <w:bCs/>
                <w:color w:val="000000"/>
                <w:sz w:val="22"/>
                <w:szCs w:val="22"/>
              </w:rPr>
            </w:pPr>
            <w:r>
              <w:rPr>
                <w:b/>
                <w:sz w:val="22"/>
                <w:szCs w:val="22"/>
              </w:rPr>
              <w:t>В</w:t>
            </w:r>
            <w:r w:rsidRPr="002578C7">
              <w:rPr>
                <w:b/>
                <w:bCs/>
                <w:color w:val="000000"/>
                <w:sz w:val="22"/>
                <w:szCs w:val="22"/>
              </w:rPr>
              <w:t>ыполнение работ по капитальному ремонт участка квартальной сети водоснабжения по адресу: Свердловская обл., г. Среднеуральск, ул. Парижской Коммуны – ул. Бахтеева</w:t>
            </w:r>
          </w:p>
        </w:tc>
      </w:tr>
      <w:tr w:rsidR="006A4F7F" w14:paraId="15881D77" w14:textId="77777777" w:rsidTr="00876824">
        <w:tc>
          <w:tcPr>
            <w:tcW w:w="381" w:type="pct"/>
            <w:vMerge/>
            <w:tcBorders>
              <w:left w:val="single" w:sz="4" w:space="0" w:color="auto"/>
              <w:right w:val="single" w:sz="4" w:space="0" w:color="auto"/>
            </w:tcBorders>
          </w:tcPr>
          <w:p w14:paraId="59111F39" w14:textId="77777777" w:rsidR="006A4F7F" w:rsidRDefault="006A4F7F">
            <w:pPr>
              <w:tabs>
                <w:tab w:val="left" w:pos="652"/>
              </w:tabs>
              <w:rPr>
                <w:b/>
                <w:szCs w:val="24"/>
                <w:lang w:eastAsia="en-US"/>
              </w:rPr>
            </w:pPr>
          </w:p>
        </w:tc>
        <w:tc>
          <w:tcPr>
            <w:tcW w:w="1368" w:type="pct"/>
            <w:tcBorders>
              <w:top w:val="single" w:sz="4" w:space="0" w:color="auto"/>
              <w:left w:val="single" w:sz="4" w:space="0" w:color="auto"/>
              <w:bottom w:val="single" w:sz="4" w:space="0" w:color="auto"/>
              <w:right w:val="single" w:sz="4" w:space="0" w:color="auto"/>
            </w:tcBorders>
          </w:tcPr>
          <w:p w14:paraId="00E7B988" w14:textId="77777777" w:rsidR="006A4F7F" w:rsidRDefault="008635DA">
            <w:pPr>
              <w:jc w:val="both"/>
              <w:rPr>
                <w:szCs w:val="24"/>
              </w:rPr>
            </w:pPr>
            <w:r>
              <w:rPr>
                <w:szCs w:val="24"/>
              </w:rPr>
              <w:t xml:space="preserve">Описание предмета и объема закупки. </w:t>
            </w:r>
          </w:p>
          <w:p w14:paraId="54C5587E" w14:textId="77777777" w:rsidR="006A4F7F" w:rsidRDefault="008635DA">
            <w:pPr>
              <w:jc w:val="both"/>
              <w:rPr>
                <w:szCs w:val="24"/>
              </w:rPr>
            </w:pPr>
            <w:r>
              <w:rPr>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251" w:type="pct"/>
            <w:tcBorders>
              <w:top w:val="single" w:sz="4" w:space="0" w:color="auto"/>
              <w:left w:val="single" w:sz="4" w:space="0" w:color="auto"/>
              <w:bottom w:val="single" w:sz="4" w:space="0" w:color="auto"/>
              <w:right w:val="single" w:sz="4" w:space="0" w:color="auto"/>
            </w:tcBorders>
          </w:tcPr>
          <w:p w14:paraId="31E0BB8F" w14:textId="77777777" w:rsidR="006A4F7F" w:rsidRDefault="008635DA">
            <w:pPr>
              <w:jc w:val="both"/>
              <w:rPr>
                <w:szCs w:val="24"/>
              </w:rPr>
            </w:pPr>
            <w:r>
              <w:rPr>
                <w:szCs w:val="24"/>
              </w:rPr>
              <w:t>В соответствии с Приложением № 2 к настоящему Извещению - «Техническое задание».</w:t>
            </w:r>
          </w:p>
        </w:tc>
      </w:tr>
      <w:bookmarkEnd w:id="3"/>
      <w:tr w:rsidR="006A4F7F" w14:paraId="7077F4E4" w14:textId="77777777" w:rsidTr="00876824">
        <w:tc>
          <w:tcPr>
            <w:tcW w:w="381" w:type="pct"/>
            <w:tcBorders>
              <w:left w:val="single" w:sz="4" w:space="0" w:color="auto"/>
              <w:right w:val="single" w:sz="4" w:space="0" w:color="auto"/>
            </w:tcBorders>
          </w:tcPr>
          <w:p w14:paraId="21DF20C5" w14:textId="77777777" w:rsidR="006A4F7F" w:rsidRDefault="008635DA">
            <w:pPr>
              <w:tabs>
                <w:tab w:val="left" w:pos="652"/>
              </w:tabs>
              <w:rPr>
                <w:b/>
                <w:szCs w:val="24"/>
                <w:lang w:eastAsia="en-US"/>
              </w:rPr>
            </w:pPr>
            <w:r>
              <w:rPr>
                <w:b/>
                <w:szCs w:val="24"/>
                <w:lang w:eastAsia="en-US"/>
              </w:rPr>
              <w:t>4.2.</w:t>
            </w:r>
          </w:p>
        </w:tc>
        <w:tc>
          <w:tcPr>
            <w:tcW w:w="1368" w:type="pct"/>
            <w:tcBorders>
              <w:top w:val="single" w:sz="4" w:space="0" w:color="auto"/>
              <w:left w:val="single" w:sz="4" w:space="0" w:color="auto"/>
              <w:bottom w:val="single" w:sz="4" w:space="0" w:color="auto"/>
              <w:right w:val="single" w:sz="4" w:space="0" w:color="auto"/>
            </w:tcBorders>
          </w:tcPr>
          <w:p w14:paraId="07F8E46F" w14:textId="77777777" w:rsidR="006A4F7F" w:rsidRDefault="008635DA">
            <w:pPr>
              <w:shd w:val="clear" w:color="auto" w:fill="FFFFFF"/>
              <w:rPr>
                <w:szCs w:val="24"/>
                <w:lang w:eastAsia="en-US"/>
              </w:rPr>
            </w:pPr>
            <w:r>
              <w:rPr>
                <w:szCs w:val="24"/>
                <w:lang w:eastAsia="en-US"/>
              </w:rPr>
              <w:t>Место поставки товара, выполнения работы, оказания услуги</w:t>
            </w:r>
          </w:p>
        </w:tc>
        <w:tc>
          <w:tcPr>
            <w:tcW w:w="3251" w:type="pct"/>
            <w:tcBorders>
              <w:top w:val="single" w:sz="4" w:space="0" w:color="auto"/>
              <w:left w:val="single" w:sz="4" w:space="0" w:color="auto"/>
              <w:bottom w:val="single" w:sz="4" w:space="0" w:color="auto"/>
              <w:right w:val="single" w:sz="4" w:space="0" w:color="auto"/>
            </w:tcBorders>
          </w:tcPr>
          <w:p w14:paraId="72603902" w14:textId="166376A9" w:rsidR="006A4F7F" w:rsidRDefault="00EF2837">
            <w:pPr>
              <w:jc w:val="both"/>
              <w:rPr>
                <w:szCs w:val="24"/>
              </w:rPr>
            </w:pPr>
            <w:r w:rsidRPr="00EF2837">
              <w:rPr>
                <w:szCs w:val="24"/>
              </w:rPr>
              <w:t>Свердловская обл., г. Среднеуральск, ул. Парижской Коммуны – ул. Бахтеева.</w:t>
            </w:r>
          </w:p>
        </w:tc>
      </w:tr>
      <w:tr w:rsidR="006A4F7F" w14:paraId="3014FBE4" w14:textId="77777777" w:rsidTr="00876824">
        <w:tc>
          <w:tcPr>
            <w:tcW w:w="381" w:type="pct"/>
            <w:tcBorders>
              <w:left w:val="single" w:sz="4" w:space="0" w:color="auto"/>
              <w:right w:val="single" w:sz="4" w:space="0" w:color="auto"/>
            </w:tcBorders>
          </w:tcPr>
          <w:p w14:paraId="44FAAFB6" w14:textId="77777777" w:rsidR="006A4F7F" w:rsidRDefault="008635DA">
            <w:pPr>
              <w:tabs>
                <w:tab w:val="left" w:pos="652"/>
              </w:tabs>
              <w:rPr>
                <w:b/>
                <w:szCs w:val="24"/>
                <w:lang w:eastAsia="en-US"/>
              </w:rPr>
            </w:pPr>
            <w:r>
              <w:rPr>
                <w:b/>
                <w:szCs w:val="24"/>
                <w:lang w:eastAsia="en-US"/>
              </w:rPr>
              <w:lastRenderedPageBreak/>
              <w:t>4.3.</w:t>
            </w:r>
          </w:p>
        </w:tc>
        <w:tc>
          <w:tcPr>
            <w:tcW w:w="1368" w:type="pct"/>
            <w:tcBorders>
              <w:top w:val="single" w:sz="4" w:space="0" w:color="auto"/>
              <w:left w:val="single" w:sz="4" w:space="0" w:color="auto"/>
              <w:bottom w:val="single" w:sz="4" w:space="0" w:color="auto"/>
              <w:right w:val="single" w:sz="4" w:space="0" w:color="auto"/>
            </w:tcBorders>
          </w:tcPr>
          <w:p w14:paraId="6033ADB6" w14:textId="77777777" w:rsidR="006A4F7F" w:rsidRDefault="008635DA">
            <w:pPr>
              <w:shd w:val="clear" w:color="auto" w:fill="FFFFFF"/>
              <w:rPr>
                <w:szCs w:val="24"/>
                <w:lang w:eastAsia="en-US"/>
              </w:rPr>
            </w:pPr>
            <w:r>
              <w:rPr>
                <w:szCs w:val="24"/>
                <w:lang w:eastAsia="en-US"/>
              </w:rPr>
              <w:t>Срок (периоды) поставки товара, выполнения работы, оказания услуги</w:t>
            </w:r>
          </w:p>
        </w:tc>
        <w:tc>
          <w:tcPr>
            <w:tcW w:w="3251" w:type="pct"/>
            <w:tcBorders>
              <w:top w:val="single" w:sz="4" w:space="0" w:color="auto"/>
              <w:left w:val="single" w:sz="4" w:space="0" w:color="auto"/>
              <w:bottom w:val="single" w:sz="4" w:space="0" w:color="auto"/>
              <w:right w:val="single" w:sz="4" w:space="0" w:color="auto"/>
            </w:tcBorders>
          </w:tcPr>
          <w:p w14:paraId="00EC5C95" w14:textId="4427BB10" w:rsidR="00413322" w:rsidRPr="00BC1ED0" w:rsidRDefault="00EF2837">
            <w:pPr>
              <w:spacing w:line="276" w:lineRule="auto"/>
              <w:rPr>
                <w:b/>
                <w:bCs/>
                <w:szCs w:val="24"/>
              </w:rPr>
            </w:pPr>
            <w:r w:rsidRPr="00BC1ED0">
              <w:rPr>
                <w:b/>
                <w:bCs/>
                <w:szCs w:val="24"/>
              </w:rPr>
              <w:t>с 07.04.2025г. по 06.05.2025г.</w:t>
            </w:r>
          </w:p>
          <w:p w14:paraId="06A86EF7" w14:textId="77777777" w:rsidR="00413322" w:rsidRPr="00BC1ED0" w:rsidRDefault="00413322" w:rsidP="00413322">
            <w:pPr>
              <w:numPr>
                <w:ilvl w:val="1"/>
                <w:numId w:val="0"/>
              </w:numPr>
              <w:tabs>
                <w:tab w:val="decimal" w:pos="284"/>
                <w:tab w:val="num" w:pos="425"/>
              </w:tabs>
              <w:autoSpaceDE w:val="0"/>
              <w:autoSpaceDN w:val="0"/>
              <w:jc w:val="both"/>
              <w:rPr>
                <w:b/>
                <w:bCs/>
                <w:color w:val="000000"/>
                <w:sz w:val="22"/>
                <w:szCs w:val="22"/>
                <w:lang w:eastAsia="x-none"/>
              </w:rPr>
            </w:pPr>
            <w:r w:rsidRPr="00BC1ED0">
              <w:rPr>
                <w:color w:val="000000"/>
                <w:sz w:val="22"/>
                <w:szCs w:val="22"/>
                <w:lang w:eastAsia="x-none"/>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06B59B01" w14:textId="5F741313" w:rsidR="00413322" w:rsidRPr="00BC1ED0" w:rsidRDefault="00413322" w:rsidP="00413322">
            <w:pPr>
              <w:numPr>
                <w:ilvl w:val="1"/>
                <w:numId w:val="0"/>
              </w:numPr>
              <w:tabs>
                <w:tab w:val="decimal" w:pos="284"/>
                <w:tab w:val="num" w:pos="425"/>
              </w:tabs>
              <w:autoSpaceDE w:val="0"/>
              <w:autoSpaceDN w:val="0"/>
              <w:jc w:val="both"/>
              <w:rPr>
                <w:b/>
                <w:bCs/>
                <w:color w:val="000000"/>
                <w:sz w:val="22"/>
                <w:szCs w:val="22"/>
                <w:lang w:eastAsia="x-none"/>
              </w:rPr>
            </w:pPr>
            <w:r w:rsidRPr="00BC1ED0">
              <w:rPr>
                <w:b/>
                <w:bCs/>
                <w:color w:val="000000"/>
                <w:sz w:val="22"/>
                <w:szCs w:val="22"/>
                <w:lang w:eastAsia="x-none"/>
              </w:rPr>
              <w:t xml:space="preserve">          Подрядчик не позднее 2-х рабочих дней от даты заключения договора предоставляет Заказчику:</w:t>
            </w:r>
          </w:p>
          <w:p w14:paraId="000826DA" w14:textId="77777777" w:rsidR="00413322" w:rsidRPr="00BC1ED0" w:rsidRDefault="00413322" w:rsidP="00413322">
            <w:pPr>
              <w:numPr>
                <w:ilvl w:val="1"/>
                <w:numId w:val="0"/>
              </w:numPr>
              <w:tabs>
                <w:tab w:val="decimal" w:pos="284"/>
                <w:tab w:val="num" w:pos="425"/>
              </w:tabs>
              <w:autoSpaceDE w:val="0"/>
              <w:autoSpaceDN w:val="0"/>
              <w:jc w:val="both"/>
              <w:rPr>
                <w:color w:val="000000"/>
                <w:sz w:val="22"/>
                <w:szCs w:val="22"/>
                <w:lang w:eastAsia="x-none"/>
              </w:rPr>
            </w:pPr>
            <w:r w:rsidRPr="00BC1ED0">
              <w:rPr>
                <w:color w:val="000000"/>
                <w:sz w:val="22"/>
                <w:szCs w:val="22"/>
                <w:lang w:eastAsia="x-none"/>
              </w:rPr>
              <w:t>- утвержденный план график выполнения работ;</w:t>
            </w:r>
          </w:p>
          <w:p w14:paraId="53C73737" w14:textId="668E13EF" w:rsidR="00413322" w:rsidRPr="00BC1ED0" w:rsidRDefault="00413322" w:rsidP="00413322">
            <w:pPr>
              <w:numPr>
                <w:ilvl w:val="1"/>
                <w:numId w:val="0"/>
              </w:numPr>
              <w:tabs>
                <w:tab w:val="decimal" w:pos="284"/>
                <w:tab w:val="num" w:pos="425"/>
              </w:tabs>
              <w:autoSpaceDE w:val="0"/>
              <w:autoSpaceDN w:val="0"/>
              <w:jc w:val="both"/>
              <w:rPr>
                <w:color w:val="000000"/>
                <w:sz w:val="22"/>
                <w:szCs w:val="22"/>
                <w:lang w:eastAsia="x-none"/>
              </w:rPr>
            </w:pPr>
            <w:r w:rsidRPr="00BC1ED0">
              <w:rPr>
                <w:color w:val="000000"/>
                <w:sz w:val="22"/>
                <w:szCs w:val="22"/>
                <w:lang w:eastAsia="x-none"/>
              </w:rPr>
              <w:t xml:space="preserve">- копию приказа о назначении ответственного за проведение работ и соблюдение требований пожарной безопасности, охраны окружающей среды, в том числе в части запрета курения </w:t>
            </w:r>
            <w:r w:rsidR="00876824" w:rsidRPr="00BC1ED0">
              <w:rPr>
                <w:color w:val="000000"/>
                <w:sz w:val="22"/>
                <w:szCs w:val="22"/>
                <w:lang w:eastAsia="x-none"/>
              </w:rPr>
              <w:br/>
            </w:r>
            <w:r w:rsidRPr="00BC1ED0">
              <w:rPr>
                <w:color w:val="000000"/>
                <w:sz w:val="22"/>
                <w:szCs w:val="22"/>
                <w:lang w:eastAsia="x-none"/>
              </w:rPr>
              <w:t>у зданий;</w:t>
            </w:r>
          </w:p>
          <w:p w14:paraId="1C9E29F5" w14:textId="77777777" w:rsidR="00413322" w:rsidRPr="00BC1ED0" w:rsidRDefault="00413322" w:rsidP="00413322">
            <w:pPr>
              <w:numPr>
                <w:ilvl w:val="1"/>
                <w:numId w:val="0"/>
              </w:numPr>
              <w:tabs>
                <w:tab w:val="decimal" w:pos="284"/>
                <w:tab w:val="num" w:pos="425"/>
              </w:tabs>
              <w:autoSpaceDE w:val="0"/>
              <w:autoSpaceDN w:val="0"/>
              <w:jc w:val="both"/>
              <w:rPr>
                <w:color w:val="000000"/>
                <w:sz w:val="22"/>
                <w:szCs w:val="22"/>
                <w:lang w:eastAsia="x-none"/>
              </w:rPr>
            </w:pPr>
            <w:r w:rsidRPr="00BC1ED0">
              <w:rPr>
                <w:color w:val="000000"/>
                <w:sz w:val="22"/>
                <w:szCs w:val="22"/>
                <w:lang w:eastAsia="x-none"/>
              </w:rPr>
              <w:t>- список машин и оборудования необходимых в производстве работ;</w:t>
            </w:r>
          </w:p>
          <w:p w14:paraId="185D6011" w14:textId="059EB6A6" w:rsidR="00413322" w:rsidRPr="00286DDE" w:rsidRDefault="00413322" w:rsidP="00286DDE">
            <w:pPr>
              <w:numPr>
                <w:ilvl w:val="1"/>
                <w:numId w:val="0"/>
              </w:numPr>
              <w:tabs>
                <w:tab w:val="decimal" w:pos="284"/>
                <w:tab w:val="num" w:pos="425"/>
              </w:tabs>
              <w:autoSpaceDE w:val="0"/>
              <w:autoSpaceDN w:val="0"/>
              <w:jc w:val="both"/>
              <w:rPr>
                <w:i/>
                <w:color w:val="000000"/>
                <w:sz w:val="22"/>
                <w:szCs w:val="22"/>
                <w:u w:val="single"/>
                <w:lang w:val="x-none" w:eastAsia="x-none"/>
              </w:rPr>
            </w:pPr>
            <w:r w:rsidRPr="00BC1ED0">
              <w:rPr>
                <w:color w:val="000000"/>
                <w:sz w:val="22"/>
                <w:szCs w:val="22"/>
                <w:lang w:eastAsia="x-none"/>
              </w:rPr>
              <w:t>- список сотрудников необходимых для выполнения данных видов работ (допуск работников Подрядчика на территорию учреждения).</w:t>
            </w:r>
          </w:p>
          <w:p w14:paraId="399BFBBB" w14:textId="1FEDF51A" w:rsidR="00413322" w:rsidRPr="00BC1ED0" w:rsidRDefault="00413322" w:rsidP="00413322">
            <w:pPr>
              <w:numPr>
                <w:ilvl w:val="1"/>
                <w:numId w:val="0"/>
              </w:numPr>
              <w:tabs>
                <w:tab w:val="num" w:pos="425"/>
              </w:tabs>
              <w:autoSpaceDE w:val="0"/>
              <w:autoSpaceDN w:val="0"/>
              <w:jc w:val="both"/>
              <w:rPr>
                <w:b/>
                <w:i/>
                <w:color w:val="000000"/>
                <w:sz w:val="22"/>
                <w:szCs w:val="22"/>
                <w:lang w:val="x-none" w:eastAsia="x-none"/>
              </w:rPr>
            </w:pPr>
            <w:r w:rsidRPr="00BC1ED0">
              <w:rPr>
                <w:snapToGrid w:val="0"/>
                <w:color w:val="000000"/>
                <w:sz w:val="22"/>
                <w:szCs w:val="22"/>
                <w:lang w:eastAsia="x-none"/>
              </w:rPr>
              <w:t xml:space="preserve">       </w:t>
            </w:r>
            <w:r w:rsidRPr="00BC1ED0">
              <w:rPr>
                <w:snapToGrid w:val="0"/>
                <w:color w:val="000000"/>
                <w:sz w:val="22"/>
                <w:szCs w:val="22"/>
                <w:lang w:val="x-none" w:eastAsia="x-none"/>
              </w:rPr>
              <w:t>Работы считаются выполненными с момента окончания выполнения всех работ и подписания акта о приемке выполненных работ (форма № КС-2), справки стоимости выполненных работ и затрат (форма № КС-3).</w:t>
            </w:r>
          </w:p>
        </w:tc>
      </w:tr>
      <w:tr w:rsidR="006A4F7F" w14:paraId="14703A1A" w14:textId="77777777" w:rsidTr="00876824">
        <w:trPr>
          <w:trHeight w:val="549"/>
        </w:trPr>
        <w:tc>
          <w:tcPr>
            <w:tcW w:w="381" w:type="pct"/>
            <w:tcBorders>
              <w:left w:val="single" w:sz="4" w:space="0" w:color="auto"/>
              <w:right w:val="single" w:sz="4" w:space="0" w:color="auto"/>
            </w:tcBorders>
          </w:tcPr>
          <w:p w14:paraId="30103431" w14:textId="77777777" w:rsidR="006A4F7F" w:rsidRDefault="008635DA">
            <w:pPr>
              <w:tabs>
                <w:tab w:val="left" w:pos="652"/>
              </w:tabs>
              <w:rPr>
                <w:b/>
                <w:szCs w:val="24"/>
                <w:lang w:eastAsia="en-US"/>
              </w:rPr>
            </w:pPr>
            <w:r>
              <w:rPr>
                <w:b/>
                <w:szCs w:val="24"/>
                <w:lang w:eastAsia="en-US"/>
              </w:rPr>
              <w:t>4.4.</w:t>
            </w:r>
          </w:p>
          <w:p w14:paraId="78AF17E2" w14:textId="77777777" w:rsidR="006A4F7F" w:rsidRDefault="006A4F7F">
            <w:pPr>
              <w:tabs>
                <w:tab w:val="left" w:pos="652"/>
              </w:tabs>
              <w:rPr>
                <w:b/>
                <w:szCs w:val="24"/>
                <w:lang w:eastAsia="en-US"/>
              </w:rPr>
            </w:pPr>
          </w:p>
        </w:tc>
        <w:tc>
          <w:tcPr>
            <w:tcW w:w="1368" w:type="pct"/>
            <w:tcBorders>
              <w:top w:val="single" w:sz="4" w:space="0" w:color="auto"/>
              <w:left w:val="single" w:sz="4" w:space="0" w:color="auto"/>
              <w:right w:val="single" w:sz="4" w:space="0" w:color="auto"/>
            </w:tcBorders>
            <w:shd w:val="clear" w:color="auto" w:fill="auto"/>
          </w:tcPr>
          <w:p w14:paraId="7034425E" w14:textId="77777777" w:rsidR="006A4F7F" w:rsidRDefault="008635DA">
            <w:pPr>
              <w:shd w:val="clear" w:color="auto" w:fill="FFFFFF"/>
              <w:rPr>
                <w:szCs w:val="24"/>
                <w:lang w:eastAsia="en-US"/>
              </w:rPr>
            </w:pPr>
            <w:r>
              <w:rPr>
                <w:szCs w:val="24"/>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51" w:type="pct"/>
            <w:tcBorders>
              <w:top w:val="single" w:sz="4" w:space="0" w:color="auto"/>
              <w:left w:val="single" w:sz="4" w:space="0" w:color="auto"/>
              <w:right w:val="single" w:sz="4" w:space="0" w:color="auto"/>
            </w:tcBorders>
            <w:shd w:val="clear" w:color="auto" w:fill="auto"/>
          </w:tcPr>
          <w:p w14:paraId="639E2DF6" w14:textId="32D76B12" w:rsidR="006A4F7F" w:rsidRDefault="00C32EA0">
            <w:pPr>
              <w:contextualSpacing/>
              <w:jc w:val="both"/>
              <w:rPr>
                <w:b/>
                <w:bCs/>
                <w:color w:val="000000"/>
                <w:lang w:eastAsia="ar-SA"/>
              </w:rPr>
            </w:pPr>
            <w:r>
              <w:rPr>
                <w:b/>
                <w:bCs/>
                <w:color w:val="000000"/>
                <w:lang w:eastAsia="ar-SA"/>
              </w:rPr>
              <w:t xml:space="preserve">5 080 667 (пять миллионов восемьдесят тысяч шестьсот шестьдесят семь) руб. 54 коп. </w:t>
            </w:r>
          </w:p>
          <w:p w14:paraId="7DCF3C82" w14:textId="7F926FEA" w:rsidR="00C32EA0" w:rsidRPr="00C32EA0" w:rsidRDefault="00C32EA0">
            <w:pPr>
              <w:contextualSpacing/>
              <w:jc w:val="both"/>
              <w:rPr>
                <w:b/>
                <w:bCs/>
                <w:color w:val="000000"/>
              </w:rPr>
            </w:pPr>
            <w:r>
              <w:rPr>
                <w:b/>
                <w:bCs/>
                <w:color w:val="000000"/>
              </w:rPr>
              <w:t xml:space="preserve">В том числе </w:t>
            </w:r>
            <w:r w:rsidRPr="00C32EA0">
              <w:rPr>
                <w:b/>
                <w:bCs/>
                <w:color w:val="000000"/>
              </w:rPr>
              <w:t>НДС 20% в размере 1 016 133,51 руб.</w:t>
            </w:r>
          </w:p>
          <w:p w14:paraId="4FF680DE" w14:textId="68116151" w:rsidR="005A4E5F" w:rsidRPr="00BC1ED0" w:rsidRDefault="005A4E5F">
            <w:pPr>
              <w:contextualSpacing/>
              <w:jc w:val="both"/>
              <w:rPr>
                <w:color w:val="000000"/>
                <w:u w:val="single"/>
                <w:lang w:eastAsia="ar-SA"/>
              </w:rPr>
            </w:pPr>
            <w:r w:rsidRPr="00BC1ED0">
              <w:rPr>
                <w:color w:val="000000"/>
                <w:u w:val="single"/>
                <w:lang w:eastAsia="ar-SA"/>
              </w:rPr>
              <w:t>Расчет начальной (максимальной) цены произведен сметным методом</w:t>
            </w:r>
          </w:p>
          <w:p w14:paraId="6C8A6C7C" w14:textId="77777777" w:rsidR="005A4E5F" w:rsidRPr="00BC1ED0" w:rsidRDefault="005A4E5F">
            <w:pPr>
              <w:contextualSpacing/>
              <w:jc w:val="both"/>
              <w:rPr>
                <w:color w:val="000000"/>
                <w:u w:val="single"/>
                <w:lang w:eastAsia="ar-SA"/>
              </w:rPr>
            </w:pPr>
          </w:p>
          <w:p w14:paraId="46561287" w14:textId="38533E51" w:rsidR="006A4F7F" w:rsidRPr="00BC1ED0" w:rsidRDefault="008635DA">
            <w:pPr>
              <w:contextualSpacing/>
              <w:jc w:val="both"/>
              <w:rPr>
                <w:color w:val="000000"/>
                <w:szCs w:val="24"/>
              </w:rPr>
            </w:pPr>
            <w:r w:rsidRPr="00BC1ED0">
              <w:rPr>
                <w:color w:val="000000"/>
                <w:lang w:eastAsia="ar-SA"/>
              </w:rPr>
              <w:t xml:space="preserve">Расчет НМЦД </w:t>
            </w:r>
            <w:r w:rsidR="005A4E5F" w:rsidRPr="00BC1ED0">
              <w:rPr>
                <w:color w:val="000000"/>
                <w:lang w:eastAsia="ar-SA"/>
              </w:rPr>
              <w:t xml:space="preserve">Локально-сметный расчет (смета)- </w:t>
            </w:r>
            <w:r w:rsidRPr="00BC1ED0">
              <w:rPr>
                <w:color w:val="000000"/>
                <w:lang w:eastAsia="ar-SA"/>
              </w:rPr>
              <w:t>приложен</w:t>
            </w:r>
            <w:r w:rsidR="005A4E5F" w:rsidRPr="00BC1ED0">
              <w:rPr>
                <w:color w:val="000000"/>
                <w:lang w:eastAsia="ar-SA"/>
              </w:rPr>
              <w:t>а</w:t>
            </w:r>
            <w:r w:rsidRPr="00BC1ED0">
              <w:rPr>
                <w:color w:val="000000"/>
                <w:lang w:eastAsia="ar-SA"/>
              </w:rPr>
              <w:t xml:space="preserve"> отдельным файлом.</w:t>
            </w:r>
          </w:p>
          <w:p w14:paraId="6F11AEEA" w14:textId="77777777" w:rsidR="006A4F7F" w:rsidRPr="00BC1ED0" w:rsidRDefault="006A4F7F">
            <w:pPr>
              <w:contextualSpacing/>
              <w:jc w:val="both"/>
              <w:rPr>
                <w:kern w:val="2"/>
                <w:szCs w:val="24"/>
                <w:lang w:bidi="hi-IN"/>
              </w:rPr>
            </w:pPr>
          </w:p>
        </w:tc>
      </w:tr>
      <w:tr w:rsidR="006A4F7F" w14:paraId="0671F237" w14:textId="77777777" w:rsidTr="00876824">
        <w:trPr>
          <w:trHeight w:val="1752"/>
        </w:trPr>
        <w:tc>
          <w:tcPr>
            <w:tcW w:w="381" w:type="pct"/>
            <w:tcBorders>
              <w:left w:val="single" w:sz="4" w:space="0" w:color="auto"/>
              <w:right w:val="single" w:sz="4" w:space="0" w:color="auto"/>
            </w:tcBorders>
          </w:tcPr>
          <w:p w14:paraId="3071AAEC" w14:textId="77777777" w:rsidR="006A4F7F" w:rsidRDefault="008635DA">
            <w:pPr>
              <w:tabs>
                <w:tab w:val="left" w:pos="652"/>
              </w:tabs>
              <w:rPr>
                <w:b/>
                <w:szCs w:val="24"/>
                <w:lang w:eastAsia="en-US"/>
              </w:rPr>
            </w:pPr>
            <w:r>
              <w:rPr>
                <w:b/>
                <w:szCs w:val="24"/>
                <w:lang w:eastAsia="en-US"/>
              </w:rPr>
              <w:t>4.4.1.</w:t>
            </w:r>
          </w:p>
        </w:tc>
        <w:tc>
          <w:tcPr>
            <w:tcW w:w="1368" w:type="pct"/>
            <w:tcBorders>
              <w:top w:val="single" w:sz="4" w:space="0" w:color="auto"/>
              <w:left w:val="single" w:sz="4" w:space="0" w:color="auto"/>
              <w:right w:val="single" w:sz="4" w:space="0" w:color="auto"/>
            </w:tcBorders>
            <w:shd w:val="clear" w:color="auto" w:fill="auto"/>
          </w:tcPr>
          <w:p w14:paraId="13B6F169" w14:textId="77777777" w:rsidR="006A4F7F" w:rsidRDefault="008635DA">
            <w:pPr>
              <w:shd w:val="clear" w:color="auto" w:fill="FFFFFF"/>
              <w:rPr>
                <w:szCs w:val="24"/>
                <w:lang w:eastAsia="en-US"/>
              </w:rPr>
            </w:pPr>
            <w:r>
              <w:rPr>
                <w:szCs w:val="24"/>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51" w:type="pct"/>
            <w:tcBorders>
              <w:top w:val="single" w:sz="4" w:space="0" w:color="auto"/>
              <w:left w:val="single" w:sz="4" w:space="0" w:color="auto"/>
              <w:right w:val="single" w:sz="4" w:space="0" w:color="auto"/>
            </w:tcBorders>
            <w:shd w:val="clear" w:color="auto" w:fill="auto"/>
          </w:tcPr>
          <w:p w14:paraId="6C57FC2B" w14:textId="77777777" w:rsidR="006A4F7F" w:rsidRDefault="008635DA">
            <w:pPr>
              <w:contextualSpacing/>
              <w:jc w:val="both"/>
              <w:rPr>
                <w:b/>
                <w:bCs/>
                <w:szCs w:val="24"/>
              </w:rPr>
            </w:pPr>
            <w:r>
              <w:rPr>
                <w:color w:val="000000"/>
                <w:szCs w:val="24"/>
              </w:rPr>
              <w:t>Обоснование НМЦД указано в Приложении № 1 к Документации.</w:t>
            </w:r>
          </w:p>
        </w:tc>
      </w:tr>
      <w:tr w:rsidR="006A4F7F" w14:paraId="290206C4" w14:textId="77777777" w:rsidTr="00876824">
        <w:trPr>
          <w:trHeight w:val="562"/>
        </w:trPr>
        <w:tc>
          <w:tcPr>
            <w:tcW w:w="381" w:type="pct"/>
            <w:tcBorders>
              <w:left w:val="single" w:sz="4" w:space="0" w:color="auto"/>
              <w:right w:val="single" w:sz="4" w:space="0" w:color="auto"/>
            </w:tcBorders>
          </w:tcPr>
          <w:p w14:paraId="5C65CD5E" w14:textId="77777777" w:rsidR="006A4F7F" w:rsidRDefault="008635DA">
            <w:pPr>
              <w:tabs>
                <w:tab w:val="left" w:pos="652"/>
              </w:tabs>
              <w:rPr>
                <w:b/>
                <w:szCs w:val="24"/>
                <w:lang w:eastAsia="en-US"/>
              </w:rPr>
            </w:pPr>
            <w:r>
              <w:rPr>
                <w:b/>
                <w:szCs w:val="24"/>
                <w:lang w:eastAsia="en-US"/>
              </w:rPr>
              <w:t>4.5.</w:t>
            </w:r>
          </w:p>
        </w:tc>
        <w:tc>
          <w:tcPr>
            <w:tcW w:w="1368" w:type="pct"/>
            <w:tcBorders>
              <w:top w:val="single" w:sz="4" w:space="0" w:color="auto"/>
              <w:left w:val="single" w:sz="4" w:space="0" w:color="auto"/>
              <w:bottom w:val="single" w:sz="4" w:space="0" w:color="auto"/>
              <w:right w:val="single" w:sz="4" w:space="0" w:color="auto"/>
            </w:tcBorders>
          </w:tcPr>
          <w:p w14:paraId="4884817D" w14:textId="77777777" w:rsidR="006A4F7F" w:rsidRDefault="008635DA">
            <w:pPr>
              <w:shd w:val="clear" w:color="auto" w:fill="FFFFFF"/>
              <w:rPr>
                <w:szCs w:val="24"/>
                <w:lang w:eastAsia="en-US"/>
              </w:rPr>
            </w:pPr>
            <w:r>
              <w:rPr>
                <w:szCs w:val="24"/>
                <w:lang w:eastAsia="en-US"/>
              </w:rPr>
              <w:t>Порядок формирования начальной (максимальной) цены договора</w:t>
            </w:r>
          </w:p>
        </w:tc>
        <w:tc>
          <w:tcPr>
            <w:tcW w:w="3251" w:type="pct"/>
            <w:tcBorders>
              <w:top w:val="single" w:sz="4" w:space="0" w:color="auto"/>
              <w:left w:val="single" w:sz="4" w:space="0" w:color="auto"/>
              <w:bottom w:val="single" w:sz="4" w:space="0" w:color="auto"/>
              <w:right w:val="single" w:sz="4" w:space="0" w:color="auto"/>
            </w:tcBorders>
          </w:tcPr>
          <w:p w14:paraId="154D83EA" w14:textId="77777777" w:rsidR="00413322" w:rsidRPr="00413322" w:rsidRDefault="00413322" w:rsidP="00413322">
            <w:pPr>
              <w:tabs>
                <w:tab w:val="left" w:pos="0"/>
              </w:tabs>
              <w:jc w:val="both"/>
              <w:rPr>
                <w:szCs w:val="24"/>
              </w:rPr>
            </w:pPr>
            <w:r w:rsidRPr="00413322">
              <w:rPr>
                <w:szCs w:val="24"/>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59CA7568" w14:textId="77777777" w:rsidR="00413322" w:rsidRPr="00413322" w:rsidRDefault="00413322" w:rsidP="00413322">
            <w:pPr>
              <w:tabs>
                <w:tab w:val="left" w:pos="0"/>
              </w:tabs>
              <w:jc w:val="both"/>
              <w:rPr>
                <w:szCs w:val="24"/>
              </w:rPr>
            </w:pPr>
            <w:r w:rsidRPr="00413322">
              <w:rPr>
                <w:szCs w:val="24"/>
              </w:rPr>
              <w:t>Цена договора включает в себя все возможные расходы на исполнение договора, в том числе:</w:t>
            </w:r>
          </w:p>
          <w:p w14:paraId="470708F9" w14:textId="77777777" w:rsidR="00413322" w:rsidRPr="00413322" w:rsidRDefault="00413322" w:rsidP="00413322">
            <w:pPr>
              <w:tabs>
                <w:tab w:val="left" w:pos="0"/>
              </w:tabs>
              <w:jc w:val="both"/>
              <w:rPr>
                <w:szCs w:val="24"/>
              </w:rPr>
            </w:pPr>
            <w:r w:rsidRPr="00413322">
              <w:rPr>
                <w:szCs w:val="24"/>
              </w:rPr>
              <w:lastRenderedPageBreak/>
              <w:t>- расходы по гарантии;</w:t>
            </w:r>
          </w:p>
          <w:p w14:paraId="1E68794B" w14:textId="73F00B66" w:rsidR="006A4F7F" w:rsidRDefault="00413322" w:rsidP="00413322">
            <w:pPr>
              <w:tabs>
                <w:tab w:val="left" w:pos="0"/>
              </w:tabs>
              <w:jc w:val="both"/>
              <w:rPr>
                <w:szCs w:val="24"/>
              </w:rPr>
            </w:pPr>
            <w:r w:rsidRPr="00413322">
              <w:rPr>
                <w:szCs w:val="24"/>
              </w:rPr>
              <w:t>- риски, связанные с повышением цен на выполнение работ;</w:t>
            </w:r>
          </w:p>
        </w:tc>
      </w:tr>
      <w:tr w:rsidR="006A4F7F" w14:paraId="35014B76" w14:textId="77777777" w:rsidTr="00876824">
        <w:tc>
          <w:tcPr>
            <w:tcW w:w="381" w:type="pct"/>
            <w:tcBorders>
              <w:left w:val="single" w:sz="4" w:space="0" w:color="auto"/>
              <w:right w:val="single" w:sz="4" w:space="0" w:color="auto"/>
            </w:tcBorders>
          </w:tcPr>
          <w:p w14:paraId="4DCA62D8" w14:textId="77777777" w:rsidR="006A4F7F" w:rsidRDefault="008635DA">
            <w:pPr>
              <w:tabs>
                <w:tab w:val="left" w:pos="652"/>
              </w:tabs>
              <w:rPr>
                <w:b/>
                <w:szCs w:val="24"/>
                <w:lang w:eastAsia="en-US"/>
              </w:rPr>
            </w:pPr>
            <w:bookmarkStart w:id="4" w:name="_Hlk518588637"/>
            <w:r>
              <w:rPr>
                <w:b/>
                <w:szCs w:val="24"/>
                <w:lang w:eastAsia="en-US"/>
              </w:rPr>
              <w:lastRenderedPageBreak/>
              <w:t>4.6.</w:t>
            </w:r>
          </w:p>
        </w:tc>
        <w:tc>
          <w:tcPr>
            <w:tcW w:w="1368" w:type="pct"/>
            <w:tcBorders>
              <w:top w:val="single" w:sz="4" w:space="0" w:color="auto"/>
              <w:left w:val="single" w:sz="4" w:space="0" w:color="auto"/>
              <w:bottom w:val="single" w:sz="4" w:space="0" w:color="auto"/>
              <w:right w:val="single" w:sz="4" w:space="0" w:color="auto"/>
            </w:tcBorders>
          </w:tcPr>
          <w:p w14:paraId="683EE9E8" w14:textId="77777777" w:rsidR="006A4F7F" w:rsidRDefault="008635DA">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Информация о валюте, используемой для формирования цены договора </w:t>
            </w:r>
          </w:p>
        </w:tc>
        <w:tc>
          <w:tcPr>
            <w:tcW w:w="3251" w:type="pct"/>
            <w:tcBorders>
              <w:top w:val="single" w:sz="4" w:space="0" w:color="auto"/>
              <w:left w:val="single" w:sz="4" w:space="0" w:color="auto"/>
              <w:bottom w:val="single" w:sz="4" w:space="0" w:color="auto"/>
              <w:right w:val="single" w:sz="4" w:space="0" w:color="auto"/>
            </w:tcBorders>
          </w:tcPr>
          <w:p w14:paraId="50A069A2" w14:textId="77777777" w:rsidR="006A4F7F" w:rsidRDefault="008635DA">
            <w:pPr>
              <w:rPr>
                <w:szCs w:val="24"/>
              </w:rPr>
            </w:pPr>
            <w:r>
              <w:rPr>
                <w:szCs w:val="24"/>
              </w:rPr>
              <w:t>Российский рубль.</w:t>
            </w:r>
          </w:p>
        </w:tc>
      </w:tr>
      <w:bookmarkEnd w:id="4"/>
      <w:tr w:rsidR="006A4F7F" w14:paraId="0E69329E" w14:textId="77777777" w:rsidTr="00876824">
        <w:trPr>
          <w:trHeight w:val="48"/>
        </w:trPr>
        <w:tc>
          <w:tcPr>
            <w:tcW w:w="381" w:type="pct"/>
            <w:tcBorders>
              <w:left w:val="single" w:sz="4" w:space="0" w:color="auto"/>
              <w:right w:val="single" w:sz="4" w:space="0" w:color="auto"/>
            </w:tcBorders>
          </w:tcPr>
          <w:p w14:paraId="0DB8BF05" w14:textId="77777777" w:rsidR="006A4F7F" w:rsidRPr="009A2342" w:rsidRDefault="008635DA">
            <w:pPr>
              <w:tabs>
                <w:tab w:val="left" w:pos="652"/>
              </w:tabs>
              <w:rPr>
                <w:b/>
                <w:szCs w:val="24"/>
                <w:lang w:eastAsia="en-US"/>
              </w:rPr>
            </w:pPr>
            <w:r w:rsidRPr="009A2342">
              <w:rPr>
                <w:b/>
                <w:szCs w:val="24"/>
                <w:lang w:eastAsia="en-US"/>
              </w:rPr>
              <w:t>4.7.</w:t>
            </w:r>
          </w:p>
        </w:tc>
        <w:tc>
          <w:tcPr>
            <w:tcW w:w="1368" w:type="pct"/>
            <w:tcBorders>
              <w:top w:val="single" w:sz="4" w:space="0" w:color="auto"/>
              <w:left w:val="single" w:sz="4" w:space="0" w:color="auto"/>
              <w:bottom w:val="single" w:sz="4" w:space="0" w:color="auto"/>
              <w:right w:val="single" w:sz="4" w:space="0" w:color="auto"/>
            </w:tcBorders>
          </w:tcPr>
          <w:p w14:paraId="18C2D22C" w14:textId="77777777" w:rsidR="006A4F7F" w:rsidRDefault="008635DA">
            <w:pPr>
              <w:shd w:val="clear" w:color="auto" w:fill="FFFFFF"/>
              <w:rPr>
                <w:szCs w:val="24"/>
                <w:lang w:eastAsia="en-US"/>
              </w:rPr>
            </w:pPr>
            <w:r>
              <w:rPr>
                <w:szCs w:val="24"/>
                <w:lang w:eastAsia="en-US"/>
              </w:rPr>
              <w:t>Форма, сроки и порядок оплаты товара, работы, услуги</w:t>
            </w:r>
          </w:p>
          <w:p w14:paraId="458DDBA6" w14:textId="77777777" w:rsidR="00CA38F9" w:rsidRDefault="00CA38F9">
            <w:pPr>
              <w:shd w:val="clear" w:color="auto" w:fill="FFFFFF"/>
              <w:rPr>
                <w:szCs w:val="24"/>
                <w:lang w:eastAsia="en-US"/>
              </w:rPr>
            </w:pPr>
          </w:p>
          <w:p w14:paraId="0384CB6E" w14:textId="44F8F5A0" w:rsidR="00CA38F9" w:rsidRDefault="00CA38F9">
            <w:pPr>
              <w:shd w:val="clear" w:color="auto" w:fill="FFFFFF"/>
              <w:rPr>
                <w:szCs w:val="24"/>
                <w:lang w:eastAsia="en-US"/>
              </w:rPr>
            </w:pPr>
            <w:r>
              <w:rPr>
                <w:szCs w:val="24"/>
                <w:lang w:eastAsia="en-US"/>
              </w:rPr>
              <w:t xml:space="preserve"> </w:t>
            </w:r>
          </w:p>
        </w:tc>
        <w:tc>
          <w:tcPr>
            <w:tcW w:w="3251" w:type="pct"/>
            <w:tcBorders>
              <w:top w:val="single" w:sz="4" w:space="0" w:color="auto"/>
              <w:left w:val="single" w:sz="4" w:space="0" w:color="auto"/>
              <w:bottom w:val="single" w:sz="4" w:space="0" w:color="auto"/>
              <w:right w:val="single" w:sz="4" w:space="0" w:color="auto"/>
            </w:tcBorders>
          </w:tcPr>
          <w:p w14:paraId="187CFFAC" w14:textId="35E84079" w:rsidR="006A4F7F" w:rsidRPr="00094320" w:rsidRDefault="00094320" w:rsidP="00094320">
            <w:pPr>
              <w:numPr>
                <w:ilvl w:val="1"/>
                <w:numId w:val="0"/>
              </w:numPr>
              <w:tabs>
                <w:tab w:val="num" w:pos="425"/>
              </w:tabs>
              <w:autoSpaceDE w:val="0"/>
              <w:autoSpaceDN w:val="0"/>
              <w:jc w:val="both"/>
              <w:rPr>
                <w:sz w:val="22"/>
                <w:szCs w:val="22"/>
              </w:rPr>
            </w:pPr>
            <w:r w:rsidRPr="009A2342">
              <w:rPr>
                <w:sz w:val="22"/>
                <w:szCs w:val="22"/>
              </w:rPr>
              <w:t xml:space="preserve">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w:t>
            </w:r>
            <w:r w:rsidRPr="009A2342">
              <w:rPr>
                <w:b/>
                <w:bCs/>
                <w:sz w:val="22"/>
                <w:szCs w:val="22"/>
              </w:rPr>
              <w:t>в течени</w:t>
            </w:r>
            <w:r w:rsidR="009A2342" w:rsidRPr="009A2342">
              <w:rPr>
                <w:b/>
                <w:bCs/>
                <w:sz w:val="22"/>
                <w:szCs w:val="22"/>
              </w:rPr>
              <w:t>и 60</w:t>
            </w:r>
            <w:r w:rsidRPr="009A2342">
              <w:rPr>
                <w:b/>
                <w:bCs/>
                <w:sz w:val="22"/>
                <w:szCs w:val="22"/>
              </w:rPr>
              <w:t xml:space="preserve"> (</w:t>
            </w:r>
            <w:r w:rsidR="009A2342" w:rsidRPr="009A2342">
              <w:rPr>
                <w:b/>
                <w:bCs/>
                <w:sz w:val="22"/>
                <w:szCs w:val="22"/>
              </w:rPr>
              <w:t>Шестидесяти</w:t>
            </w:r>
            <w:r w:rsidRPr="009A2342">
              <w:rPr>
                <w:b/>
                <w:bCs/>
                <w:sz w:val="22"/>
                <w:szCs w:val="22"/>
              </w:rPr>
              <w:t>) рабочих дней</w:t>
            </w:r>
            <w:r w:rsidRPr="009A2342">
              <w:rPr>
                <w:sz w:val="22"/>
                <w:szCs w:val="22"/>
              </w:rPr>
              <w:t xml:space="preserve"> с момента подписания Сторонами акта сдачи-приемки выполненных работ по Договору по форме КС-2, справок по форме КС-3, на основании выставленных Подрядчиком счета, счета-фактуры (для плательщиков НДС)</w:t>
            </w:r>
          </w:p>
        </w:tc>
      </w:tr>
      <w:tr w:rsidR="006A4F7F" w14:paraId="5424CEEA" w14:textId="77777777" w:rsidTr="00876824">
        <w:trPr>
          <w:trHeight w:val="48"/>
        </w:trPr>
        <w:tc>
          <w:tcPr>
            <w:tcW w:w="381" w:type="pct"/>
            <w:tcBorders>
              <w:left w:val="single" w:sz="4" w:space="0" w:color="auto"/>
              <w:right w:val="single" w:sz="4" w:space="0" w:color="auto"/>
            </w:tcBorders>
          </w:tcPr>
          <w:p w14:paraId="74C795A9" w14:textId="77777777" w:rsidR="006A4F7F" w:rsidRDefault="008635DA">
            <w:pPr>
              <w:tabs>
                <w:tab w:val="left" w:pos="652"/>
              </w:tabs>
              <w:rPr>
                <w:b/>
                <w:szCs w:val="24"/>
                <w:lang w:eastAsia="en-US"/>
              </w:rPr>
            </w:pPr>
            <w:r>
              <w:rPr>
                <w:b/>
                <w:szCs w:val="24"/>
                <w:lang w:eastAsia="en-US"/>
              </w:rPr>
              <w:t xml:space="preserve">4.8. </w:t>
            </w:r>
          </w:p>
        </w:tc>
        <w:tc>
          <w:tcPr>
            <w:tcW w:w="1368" w:type="pct"/>
            <w:tcBorders>
              <w:top w:val="single" w:sz="4" w:space="0" w:color="auto"/>
              <w:left w:val="single" w:sz="4" w:space="0" w:color="auto"/>
              <w:bottom w:val="single" w:sz="4" w:space="0" w:color="auto"/>
              <w:right w:val="single" w:sz="4" w:space="0" w:color="auto"/>
            </w:tcBorders>
          </w:tcPr>
          <w:p w14:paraId="27C5726D" w14:textId="77777777" w:rsidR="006A4F7F" w:rsidRDefault="008635DA">
            <w:pPr>
              <w:shd w:val="clear" w:color="auto" w:fill="FFFFFF"/>
              <w:rPr>
                <w:szCs w:val="24"/>
                <w:lang w:eastAsia="en-US"/>
              </w:rPr>
            </w:pPr>
            <w:r>
              <w:rPr>
                <w:szCs w:val="24"/>
                <w:lang w:eastAsia="en-US"/>
              </w:rPr>
              <w:t>Источник финансирования</w:t>
            </w:r>
          </w:p>
        </w:tc>
        <w:tc>
          <w:tcPr>
            <w:tcW w:w="3251" w:type="pct"/>
            <w:tcBorders>
              <w:top w:val="single" w:sz="4" w:space="0" w:color="auto"/>
              <w:left w:val="single" w:sz="4" w:space="0" w:color="auto"/>
              <w:bottom w:val="single" w:sz="4" w:space="0" w:color="auto"/>
              <w:right w:val="single" w:sz="4" w:space="0" w:color="auto"/>
            </w:tcBorders>
          </w:tcPr>
          <w:p w14:paraId="5CC38727" w14:textId="0D580AE8" w:rsidR="006A4F7F" w:rsidRDefault="00CA38F9">
            <w:pPr>
              <w:jc w:val="both"/>
              <w:rPr>
                <w:color w:val="000000"/>
                <w:szCs w:val="24"/>
                <w:shd w:val="clear" w:color="auto" w:fill="FFFFFF"/>
              </w:rPr>
            </w:pPr>
            <w:r>
              <w:rPr>
                <w:color w:val="000000"/>
                <w:szCs w:val="24"/>
                <w:shd w:val="clear" w:color="auto" w:fill="FFFFFF"/>
              </w:rPr>
              <w:t>Собственные средства</w:t>
            </w:r>
          </w:p>
        </w:tc>
      </w:tr>
      <w:tr w:rsidR="006A4F7F" w14:paraId="08724951" w14:textId="77777777" w:rsidTr="00876824">
        <w:trPr>
          <w:trHeight w:val="190"/>
        </w:trPr>
        <w:tc>
          <w:tcPr>
            <w:tcW w:w="5000" w:type="pct"/>
            <w:gridSpan w:val="3"/>
            <w:tcBorders>
              <w:left w:val="single" w:sz="4" w:space="0" w:color="auto"/>
              <w:right w:val="single" w:sz="4" w:space="0" w:color="auto"/>
            </w:tcBorders>
          </w:tcPr>
          <w:p w14:paraId="2322C87E" w14:textId="349E18C9" w:rsidR="006A4F7F" w:rsidRDefault="008635DA">
            <w:pPr>
              <w:jc w:val="both"/>
              <w:rPr>
                <w:b/>
                <w:bCs/>
                <w:color w:val="00000A"/>
                <w:szCs w:val="24"/>
                <w:lang w:eastAsia="zh-CN"/>
              </w:rPr>
            </w:pPr>
            <w:r>
              <w:rPr>
                <w:b/>
                <w:bCs/>
                <w:color w:val="00000A"/>
                <w:szCs w:val="24"/>
                <w:lang w:eastAsia="zh-CN"/>
              </w:rPr>
              <w:t xml:space="preserve">5. Порядок, дата начала, дата и время окончания срока подачи заявок на участие </w:t>
            </w:r>
            <w:r w:rsidR="009C3405">
              <w:rPr>
                <w:b/>
                <w:bCs/>
                <w:color w:val="00000A"/>
                <w:szCs w:val="24"/>
                <w:lang w:eastAsia="zh-CN"/>
              </w:rPr>
              <w:br/>
            </w:r>
            <w:r>
              <w:rPr>
                <w:b/>
                <w:bCs/>
                <w:color w:val="00000A"/>
                <w:szCs w:val="24"/>
                <w:lang w:eastAsia="zh-CN"/>
              </w:rPr>
              <w:t>в закупке и порядок подведения итогов закупки</w:t>
            </w:r>
          </w:p>
        </w:tc>
      </w:tr>
      <w:tr w:rsidR="006A4F7F" w14:paraId="76816942" w14:textId="77777777" w:rsidTr="00876824">
        <w:trPr>
          <w:trHeight w:val="274"/>
        </w:trPr>
        <w:tc>
          <w:tcPr>
            <w:tcW w:w="381" w:type="pct"/>
            <w:tcBorders>
              <w:left w:val="single" w:sz="4" w:space="0" w:color="auto"/>
              <w:right w:val="single" w:sz="4" w:space="0" w:color="auto"/>
            </w:tcBorders>
          </w:tcPr>
          <w:p w14:paraId="23735D1A" w14:textId="77777777" w:rsidR="006A4F7F" w:rsidRDefault="008635DA">
            <w:pPr>
              <w:rPr>
                <w:b/>
                <w:bCs/>
                <w:color w:val="00000A"/>
                <w:szCs w:val="24"/>
                <w:lang w:eastAsia="zh-CN"/>
              </w:rPr>
            </w:pPr>
            <w:r>
              <w:rPr>
                <w:b/>
                <w:bCs/>
                <w:color w:val="00000A"/>
                <w:szCs w:val="24"/>
                <w:lang w:eastAsia="zh-CN"/>
              </w:rPr>
              <w:t xml:space="preserve">5.1. </w:t>
            </w:r>
          </w:p>
        </w:tc>
        <w:tc>
          <w:tcPr>
            <w:tcW w:w="1368" w:type="pct"/>
            <w:tcBorders>
              <w:left w:val="single" w:sz="4" w:space="0" w:color="auto"/>
              <w:right w:val="single" w:sz="4" w:space="0" w:color="auto"/>
            </w:tcBorders>
          </w:tcPr>
          <w:p w14:paraId="1BC77C86" w14:textId="77777777" w:rsidR="006A4F7F" w:rsidRDefault="008635DA">
            <w:pPr>
              <w:rPr>
                <w:bCs/>
                <w:color w:val="00000A"/>
                <w:szCs w:val="24"/>
                <w:lang w:eastAsia="zh-CN"/>
              </w:rPr>
            </w:pPr>
            <w:r>
              <w:rPr>
                <w:bCs/>
                <w:color w:val="00000A"/>
                <w:szCs w:val="24"/>
                <w:lang w:eastAsia="zh-CN"/>
              </w:rPr>
              <w:t>Порядок подачи заявок на участие в закупке</w:t>
            </w:r>
          </w:p>
        </w:tc>
        <w:tc>
          <w:tcPr>
            <w:tcW w:w="3251" w:type="pct"/>
            <w:tcBorders>
              <w:left w:val="single" w:sz="4" w:space="0" w:color="auto"/>
              <w:right w:val="single" w:sz="4" w:space="0" w:color="auto"/>
            </w:tcBorders>
          </w:tcPr>
          <w:p w14:paraId="4F00DE7F" w14:textId="34D1B168" w:rsidR="006A4F7F" w:rsidRDefault="008635DA">
            <w:pPr>
              <w:pStyle w:val="Style12"/>
              <w:spacing w:line="240" w:lineRule="auto"/>
              <w:ind w:firstLine="0"/>
            </w:pPr>
            <w:r>
              <w:t>Участник вправе подать только одну заявку на участие в электронном Аукционе в отношении предмета закупки.</w:t>
            </w:r>
          </w:p>
          <w:p w14:paraId="6F64825B" w14:textId="77777777" w:rsidR="006A4F7F" w:rsidRDefault="008635DA">
            <w:pPr>
              <w:pStyle w:val="Style12"/>
              <w:spacing w:line="240" w:lineRule="auto"/>
              <w:ind w:firstLine="0"/>
            </w:pPr>
            <w: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7DE9BD30" w14:textId="71AF1F69" w:rsidR="006A4F7F" w:rsidRDefault="008635DA">
            <w:pPr>
              <w:pStyle w:val="Style12"/>
              <w:spacing w:line="240" w:lineRule="auto"/>
              <w:ind w:firstLine="0"/>
            </w:pPr>
            <w:r>
              <w:t xml:space="preserve">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w:t>
            </w:r>
            <w:r w:rsidR="00876824">
              <w:t>информацию,</w:t>
            </w:r>
            <w:r>
              <w:t xml:space="preserve"> предусмотренную документацией о закупке.</w:t>
            </w:r>
          </w:p>
          <w:p w14:paraId="0B0BDC71" w14:textId="77777777" w:rsidR="006A4F7F" w:rsidRDefault="008635DA">
            <w:pPr>
              <w:pStyle w:val="Style12"/>
              <w:spacing w:line="240" w:lineRule="auto"/>
              <w:ind w:firstLine="0"/>
            </w:pPr>
            <w: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61149438" w14:textId="2BA5ECE9" w:rsidR="006A4F7F" w:rsidRDefault="008635DA">
            <w:pPr>
              <w:pStyle w:val="Style12"/>
              <w:spacing w:line="240" w:lineRule="auto"/>
              <w:ind w:firstLine="0"/>
            </w:pPr>
            <w:r>
              <w:t xml:space="preserve">При описании условий и предложений участником электронного Аукциона должны применяться общепринятые обозначения и наименования в соответствии </w:t>
            </w:r>
            <w:r w:rsidR="00876824">
              <w:br/>
            </w:r>
            <w:r>
              <w:t>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6D8718E2" w14:textId="77777777" w:rsidR="006A4F7F" w:rsidRDefault="008635DA">
            <w:pPr>
              <w:pStyle w:val="Style12"/>
              <w:spacing w:line="240" w:lineRule="auto"/>
              <w:ind w:firstLine="0"/>
            </w:pPr>
            <w:r>
              <w:t>Электронные документы, входящие в состав заявки должны иметь один из распространенных форматов документов: с расширением (*.</w:t>
            </w:r>
            <w:proofErr w:type="spellStart"/>
            <w:r>
              <w:t>doc</w:t>
            </w:r>
            <w:proofErr w:type="spellEnd"/>
            <w:r>
              <w:t>), (*.</w:t>
            </w:r>
            <w:proofErr w:type="spellStart"/>
            <w:r>
              <w:t>docx</w:t>
            </w:r>
            <w:proofErr w:type="spellEnd"/>
            <w:r>
              <w:t>), (*.</w:t>
            </w:r>
            <w:proofErr w:type="spellStart"/>
            <w:r>
              <w:t>xls</w:t>
            </w:r>
            <w:proofErr w:type="spellEnd"/>
            <w:r>
              <w:t>), (*.</w:t>
            </w:r>
            <w:proofErr w:type="spellStart"/>
            <w:r>
              <w:t>xlsx</w:t>
            </w:r>
            <w:proofErr w:type="spellEnd"/>
            <w:r>
              <w:t>), (*.</w:t>
            </w:r>
            <w:proofErr w:type="spellStart"/>
            <w:r>
              <w:t>txt</w:t>
            </w:r>
            <w:proofErr w:type="spellEnd"/>
            <w:r>
              <w:t>), (*.pdf), (*.</w:t>
            </w:r>
            <w:proofErr w:type="spellStart"/>
            <w:r>
              <w:t>jpg</w:t>
            </w:r>
            <w:proofErr w:type="spellEnd"/>
            <w:r>
              <w:t>) и т.д.</w:t>
            </w:r>
          </w:p>
          <w:p w14:paraId="72D28F8F" w14:textId="77777777" w:rsidR="006A4F7F" w:rsidRDefault="008635DA">
            <w:pPr>
              <w:pStyle w:val="Style12"/>
              <w:spacing w:line="240" w:lineRule="auto"/>
              <w:ind w:firstLine="0"/>
            </w:pPr>
            <w:r>
              <w:t xml:space="preserve">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w:t>
            </w:r>
            <w:r>
              <w:lastRenderedPageBreak/>
              <w:t>заверенные печатью организации.</w:t>
            </w:r>
          </w:p>
          <w:p w14:paraId="12DA4BBA" w14:textId="77777777" w:rsidR="006A4F7F" w:rsidRDefault="008635DA">
            <w:pPr>
              <w:pStyle w:val="Style12"/>
              <w:spacing w:line="240" w:lineRule="auto"/>
              <w:ind w:firstLine="0"/>
            </w:pPr>
            <w: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5B97CBE7" w14:textId="77777777" w:rsidR="006A4F7F" w:rsidRDefault="008635DA">
            <w:pPr>
              <w:pStyle w:val="Style12"/>
              <w:spacing w:line="240" w:lineRule="auto"/>
              <w:ind w:firstLine="0"/>
            </w:pPr>
            <w:r>
              <w:t>Файлы формируются по принципу: один файл – один документ.</w:t>
            </w:r>
          </w:p>
          <w:p w14:paraId="697632A2" w14:textId="6B8FB7F9" w:rsidR="006A4F7F" w:rsidRDefault="008635DA">
            <w:pPr>
              <w:pStyle w:val="Style12"/>
              <w:spacing w:line="240" w:lineRule="auto"/>
              <w:ind w:firstLine="0"/>
              <w:rPr>
                <w:bCs/>
                <w:color w:val="00000A"/>
                <w:lang w:eastAsia="zh-CN"/>
              </w:rPr>
            </w:pPr>
            <w:r>
              <w:rPr>
                <w:lang w:eastAsia="zh-CN"/>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tc>
      </w:tr>
      <w:tr w:rsidR="006A4F7F" w14:paraId="18739289" w14:textId="77777777" w:rsidTr="00876824">
        <w:trPr>
          <w:trHeight w:val="190"/>
        </w:trPr>
        <w:tc>
          <w:tcPr>
            <w:tcW w:w="381" w:type="pct"/>
            <w:tcBorders>
              <w:left w:val="single" w:sz="4" w:space="0" w:color="auto"/>
              <w:right w:val="single" w:sz="4" w:space="0" w:color="auto"/>
            </w:tcBorders>
          </w:tcPr>
          <w:p w14:paraId="5DB00535" w14:textId="77777777" w:rsidR="006A4F7F" w:rsidRDefault="008635DA">
            <w:pPr>
              <w:rPr>
                <w:b/>
                <w:bCs/>
                <w:color w:val="00000A"/>
                <w:szCs w:val="24"/>
                <w:lang w:eastAsia="zh-CN"/>
              </w:rPr>
            </w:pPr>
            <w:r>
              <w:rPr>
                <w:b/>
                <w:bCs/>
                <w:color w:val="00000A"/>
                <w:szCs w:val="24"/>
                <w:lang w:eastAsia="zh-CN"/>
              </w:rPr>
              <w:lastRenderedPageBreak/>
              <w:t xml:space="preserve">5.2. </w:t>
            </w:r>
          </w:p>
        </w:tc>
        <w:tc>
          <w:tcPr>
            <w:tcW w:w="1368" w:type="pct"/>
            <w:tcBorders>
              <w:left w:val="single" w:sz="4" w:space="0" w:color="auto"/>
              <w:right w:val="single" w:sz="4" w:space="0" w:color="auto"/>
            </w:tcBorders>
          </w:tcPr>
          <w:p w14:paraId="44C4A263" w14:textId="77777777" w:rsidR="006A4F7F" w:rsidRDefault="008635DA">
            <w:pPr>
              <w:rPr>
                <w:bCs/>
                <w:color w:val="00000A"/>
                <w:szCs w:val="24"/>
                <w:lang w:eastAsia="zh-CN"/>
              </w:rPr>
            </w:pPr>
            <w:r>
              <w:rPr>
                <w:bCs/>
                <w:color w:val="00000A"/>
                <w:szCs w:val="24"/>
                <w:lang w:eastAsia="zh-CN"/>
              </w:rPr>
              <w:t>Внесение изменений и отзыв заявки на участие в закупке</w:t>
            </w:r>
          </w:p>
        </w:tc>
        <w:tc>
          <w:tcPr>
            <w:tcW w:w="3251" w:type="pct"/>
            <w:tcBorders>
              <w:left w:val="single" w:sz="4" w:space="0" w:color="auto"/>
              <w:right w:val="single" w:sz="4" w:space="0" w:color="auto"/>
            </w:tcBorders>
          </w:tcPr>
          <w:p w14:paraId="46968B87" w14:textId="4D5A5BE3" w:rsidR="006A4F7F" w:rsidRDefault="008635DA">
            <w:pPr>
              <w:tabs>
                <w:tab w:val="left" w:pos="142"/>
                <w:tab w:val="left" w:pos="426"/>
              </w:tabs>
              <w:jc w:val="both"/>
              <w:rPr>
                <w:rFonts w:eastAsiaTheme="minorEastAsia"/>
                <w:szCs w:val="24"/>
              </w:rPr>
            </w:pPr>
            <w:r>
              <w:rPr>
                <w:rFonts w:eastAsiaTheme="minorEastAsia"/>
                <w:szCs w:val="24"/>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w:t>
            </w:r>
            <w:r w:rsidR="00876824">
              <w:rPr>
                <w:rFonts w:eastAsiaTheme="minorEastAsia"/>
                <w:szCs w:val="24"/>
              </w:rPr>
              <w:t>закупке. С</w:t>
            </w:r>
            <w:r>
              <w:rPr>
                <w:rFonts w:eastAsiaTheme="minorEastAsia"/>
                <w:szCs w:val="24"/>
              </w:rPr>
              <w:t xml:space="preserve"> использованием функционала электронной площадки </w:t>
            </w:r>
            <w:r>
              <w:rPr>
                <w:rStyle w:val="ab"/>
                <w:rFonts w:eastAsiaTheme="minorEastAsia"/>
                <w:szCs w:val="24"/>
              </w:rPr>
              <w:t>https://etp-region.ru</w:t>
            </w:r>
            <w:r>
              <w:rPr>
                <w:rFonts w:eastAsiaTheme="minorEastAsia"/>
                <w:szCs w:val="24"/>
              </w:rPr>
              <w:t>.</w:t>
            </w:r>
          </w:p>
        </w:tc>
      </w:tr>
      <w:tr w:rsidR="006A4F7F" w14:paraId="3D20D390" w14:textId="77777777" w:rsidTr="00876824">
        <w:trPr>
          <w:trHeight w:val="190"/>
        </w:trPr>
        <w:tc>
          <w:tcPr>
            <w:tcW w:w="381" w:type="pct"/>
            <w:tcBorders>
              <w:left w:val="single" w:sz="4" w:space="0" w:color="auto"/>
              <w:right w:val="single" w:sz="4" w:space="0" w:color="auto"/>
            </w:tcBorders>
            <w:shd w:val="clear" w:color="auto" w:fill="auto"/>
          </w:tcPr>
          <w:p w14:paraId="24C9591A" w14:textId="77777777" w:rsidR="006A4F7F" w:rsidRDefault="008635DA">
            <w:pPr>
              <w:rPr>
                <w:b/>
                <w:bCs/>
                <w:color w:val="00000A"/>
                <w:szCs w:val="24"/>
                <w:lang w:eastAsia="zh-CN"/>
              </w:rPr>
            </w:pPr>
            <w:r>
              <w:rPr>
                <w:b/>
                <w:bCs/>
                <w:color w:val="00000A"/>
                <w:szCs w:val="24"/>
                <w:lang w:eastAsia="zh-CN"/>
              </w:rPr>
              <w:t>5.3.</w:t>
            </w:r>
          </w:p>
        </w:tc>
        <w:tc>
          <w:tcPr>
            <w:tcW w:w="1368" w:type="pct"/>
            <w:tcBorders>
              <w:left w:val="single" w:sz="4" w:space="0" w:color="auto"/>
              <w:right w:val="single" w:sz="4" w:space="0" w:color="auto"/>
            </w:tcBorders>
            <w:shd w:val="clear" w:color="auto" w:fill="auto"/>
          </w:tcPr>
          <w:p w14:paraId="5B6C1149" w14:textId="77777777" w:rsidR="006A4F7F" w:rsidRDefault="008635DA">
            <w:pPr>
              <w:shd w:val="clear" w:color="auto" w:fill="FFFFFF"/>
              <w:rPr>
                <w:szCs w:val="24"/>
                <w:lang w:eastAsia="en-US"/>
              </w:rPr>
            </w:pPr>
            <w:r>
              <w:rPr>
                <w:szCs w:val="24"/>
                <w:lang w:eastAsia="en-US"/>
              </w:rPr>
              <w:t>Дата начала срока подачи заявок на участие в закупке</w:t>
            </w:r>
          </w:p>
        </w:tc>
        <w:tc>
          <w:tcPr>
            <w:tcW w:w="3251" w:type="pct"/>
            <w:tcBorders>
              <w:left w:val="single" w:sz="4" w:space="0" w:color="auto"/>
              <w:right w:val="single" w:sz="4" w:space="0" w:color="auto"/>
            </w:tcBorders>
            <w:shd w:val="clear" w:color="auto" w:fill="auto"/>
          </w:tcPr>
          <w:p w14:paraId="5BE00B5D" w14:textId="263840B2" w:rsidR="006A4F7F" w:rsidRPr="00BC1ED0" w:rsidRDefault="006B0BFB">
            <w:pPr>
              <w:shd w:val="clear" w:color="auto" w:fill="FFFFFF"/>
              <w:rPr>
                <w:b/>
                <w:szCs w:val="24"/>
                <w:lang w:eastAsia="en-US"/>
              </w:rPr>
            </w:pPr>
            <w:r>
              <w:rPr>
                <w:b/>
                <w:szCs w:val="24"/>
                <w:lang w:eastAsia="en-US"/>
              </w:rPr>
              <w:t>07</w:t>
            </w:r>
            <w:r w:rsidR="008635DA" w:rsidRPr="00BC1ED0">
              <w:rPr>
                <w:b/>
                <w:szCs w:val="24"/>
                <w:lang w:eastAsia="en-US"/>
              </w:rPr>
              <w:t xml:space="preserve"> </w:t>
            </w:r>
            <w:r>
              <w:rPr>
                <w:b/>
                <w:szCs w:val="24"/>
                <w:lang w:eastAsia="en-US"/>
              </w:rPr>
              <w:t>марта</w:t>
            </w:r>
            <w:r w:rsidR="008635DA" w:rsidRPr="00BC1ED0">
              <w:rPr>
                <w:b/>
                <w:szCs w:val="24"/>
                <w:lang w:eastAsia="en-US"/>
              </w:rPr>
              <w:t xml:space="preserve"> 202</w:t>
            </w:r>
            <w:r w:rsidR="003359FB" w:rsidRPr="00BC1ED0">
              <w:rPr>
                <w:b/>
                <w:szCs w:val="24"/>
                <w:lang w:eastAsia="en-US"/>
              </w:rPr>
              <w:t>5</w:t>
            </w:r>
            <w:r w:rsidR="008635DA" w:rsidRPr="00BC1ED0">
              <w:rPr>
                <w:b/>
                <w:szCs w:val="24"/>
                <w:lang w:eastAsia="en-US"/>
              </w:rPr>
              <w:t xml:space="preserve"> года.</w:t>
            </w:r>
          </w:p>
        </w:tc>
      </w:tr>
      <w:tr w:rsidR="006A4F7F" w14:paraId="4F1D5978" w14:textId="77777777" w:rsidTr="00876824">
        <w:trPr>
          <w:trHeight w:val="190"/>
        </w:trPr>
        <w:tc>
          <w:tcPr>
            <w:tcW w:w="381" w:type="pct"/>
            <w:tcBorders>
              <w:left w:val="single" w:sz="4" w:space="0" w:color="auto"/>
              <w:right w:val="single" w:sz="4" w:space="0" w:color="auto"/>
            </w:tcBorders>
            <w:shd w:val="clear" w:color="auto" w:fill="auto"/>
          </w:tcPr>
          <w:p w14:paraId="2F6120EB" w14:textId="77777777" w:rsidR="006A4F7F" w:rsidRDefault="008635DA">
            <w:pPr>
              <w:rPr>
                <w:b/>
                <w:bCs/>
                <w:color w:val="00000A"/>
                <w:szCs w:val="24"/>
                <w:lang w:eastAsia="zh-CN"/>
              </w:rPr>
            </w:pPr>
            <w:r>
              <w:rPr>
                <w:b/>
                <w:bCs/>
                <w:color w:val="00000A"/>
                <w:szCs w:val="24"/>
                <w:lang w:eastAsia="zh-CN"/>
              </w:rPr>
              <w:t>5.4.1.</w:t>
            </w:r>
          </w:p>
        </w:tc>
        <w:tc>
          <w:tcPr>
            <w:tcW w:w="1368" w:type="pct"/>
            <w:tcBorders>
              <w:left w:val="single" w:sz="4" w:space="0" w:color="auto"/>
              <w:right w:val="single" w:sz="4" w:space="0" w:color="auto"/>
            </w:tcBorders>
            <w:shd w:val="clear" w:color="auto" w:fill="auto"/>
          </w:tcPr>
          <w:p w14:paraId="3C389689" w14:textId="77777777" w:rsidR="006A4F7F" w:rsidRDefault="008635DA">
            <w:pPr>
              <w:shd w:val="clear" w:color="auto" w:fill="FFFFFF"/>
              <w:rPr>
                <w:szCs w:val="24"/>
                <w:lang w:eastAsia="en-US"/>
              </w:rPr>
            </w:pPr>
            <w:r>
              <w:rPr>
                <w:szCs w:val="24"/>
                <w:lang w:eastAsia="en-US"/>
              </w:rPr>
              <w:t>Дата и время окончания срока подачи заявок на участие в закупке</w:t>
            </w:r>
          </w:p>
        </w:tc>
        <w:tc>
          <w:tcPr>
            <w:tcW w:w="3251" w:type="pct"/>
            <w:tcBorders>
              <w:left w:val="single" w:sz="4" w:space="0" w:color="auto"/>
              <w:right w:val="single" w:sz="4" w:space="0" w:color="auto"/>
            </w:tcBorders>
            <w:shd w:val="clear" w:color="auto" w:fill="auto"/>
          </w:tcPr>
          <w:p w14:paraId="61F3E454" w14:textId="2F4B07BC" w:rsidR="006A4F7F" w:rsidRPr="00BC1ED0" w:rsidRDefault="006B0BFB">
            <w:pPr>
              <w:shd w:val="clear" w:color="auto" w:fill="FFFFFF"/>
              <w:rPr>
                <w:b/>
                <w:szCs w:val="24"/>
              </w:rPr>
            </w:pPr>
            <w:r>
              <w:rPr>
                <w:b/>
                <w:szCs w:val="24"/>
                <w:lang w:eastAsia="en-US"/>
              </w:rPr>
              <w:t>24</w:t>
            </w:r>
            <w:r w:rsidR="00DC253D" w:rsidRPr="00BC1ED0">
              <w:rPr>
                <w:b/>
                <w:szCs w:val="24"/>
                <w:lang w:eastAsia="en-US"/>
              </w:rPr>
              <w:t xml:space="preserve"> марта </w:t>
            </w:r>
            <w:r w:rsidR="008635DA" w:rsidRPr="00BC1ED0">
              <w:rPr>
                <w:b/>
                <w:szCs w:val="24"/>
                <w:lang w:eastAsia="en-US"/>
              </w:rPr>
              <w:t>202</w:t>
            </w:r>
            <w:r w:rsidR="003359FB" w:rsidRPr="00BC1ED0">
              <w:rPr>
                <w:b/>
                <w:szCs w:val="24"/>
                <w:lang w:eastAsia="en-US"/>
              </w:rPr>
              <w:t>5</w:t>
            </w:r>
            <w:r w:rsidR="008635DA" w:rsidRPr="00BC1ED0">
              <w:rPr>
                <w:b/>
                <w:szCs w:val="24"/>
                <w:lang w:eastAsia="en-US"/>
              </w:rPr>
              <w:t xml:space="preserve"> года 10.00 часов </w:t>
            </w:r>
            <w:r w:rsidR="008635DA" w:rsidRPr="00BC1ED0">
              <w:rPr>
                <w:b/>
                <w:szCs w:val="24"/>
              </w:rPr>
              <w:t>(по местному времени</w:t>
            </w:r>
            <w:r w:rsidR="008635DA" w:rsidRPr="00BC1ED0">
              <w:rPr>
                <w:b/>
                <w:bCs/>
                <w:szCs w:val="24"/>
                <w:lang w:eastAsia="en-US"/>
              </w:rPr>
              <w:t xml:space="preserve"> Заказчика</w:t>
            </w:r>
            <w:r w:rsidR="008635DA" w:rsidRPr="00BC1ED0">
              <w:rPr>
                <w:b/>
                <w:szCs w:val="24"/>
              </w:rPr>
              <w:t>).</w:t>
            </w:r>
          </w:p>
          <w:p w14:paraId="648B4D32" w14:textId="77777777" w:rsidR="006A4F7F" w:rsidRPr="00BC1ED0" w:rsidRDefault="006A4F7F">
            <w:pPr>
              <w:keepNext/>
              <w:keepLines/>
              <w:rPr>
                <w:b/>
                <w:szCs w:val="24"/>
              </w:rPr>
            </w:pPr>
          </w:p>
        </w:tc>
      </w:tr>
      <w:tr w:rsidR="006A4F7F" w14:paraId="67CE375B" w14:textId="77777777" w:rsidTr="00876824">
        <w:trPr>
          <w:trHeight w:val="190"/>
        </w:trPr>
        <w:tc>
          <w:tcPr>
            <w:tcW w:w="381" w:type="pct"/>
            <w:tcBorders>
              <w:left w:val="single" w:sz="4" w:space="0" w:color="auto"/>
              <w:right w:val="single" w:sz="4" w:space="0" w:color="auto"/>
            </w:tcBorders>
            <w:shd w:val="clear" w:color="auto" w:fill="auto"/>
          </w:tcPr>
          <w:p w14:paraId="33FE366C" w14:textId="77777777" w:rsidR="006A4F7F" w:rsidRDefault="008635DA">
            <w:pPr>
              <w:rPr>
                <w:b/>
                <w:bCs/>
                <w:color w:val="00000A"/>
                <w:szCs w:val="24"/>
                <w:lang w:eastAsia="zh-CN"/>
              </w:rPr>
            </w:pPr>
            <w:r>
              <w:rPr>
                <w:b/>
                <w:bCs/>
                <w:color w:val="00000A"/>
                <w:szCs w:val="24"/>
                <w:lang w:eastAsia="zh-CN"/>
              </w:rPr>
              <w:t>5.4.2.</w:t>
            </w:r>
          </w:p>
        </w:tc>
        <w:tc>
          <w:tcPr>
            <w:tcW w:w="1368" w:type="pct"/>
            <w:tcBorders>
              <w:left w:val="single" w:sz="4" w:space="0" w:color="auto"/>
              <w:right w:val="single" w:sz="4" w:space="0" w:color="auto"/>
            </w:tcBorders>
            <w:shd w:val="clear" w:color="auto" w:fill="auto"/>
          </w:tcPr>
          <w:p w14:paraId="3A7AA14E" w14:textId="77777777" w:rsidR="006A4F7F" w:rsidRDefault="008635DA">
            <w:pPr>
              <w:shd w:val="clear" w:color="auto" w:fill="FFFFFF"/>
              <w:rPr>
                <w:rFonts w:eastAsiaTheme="minorEastAsia"/>
                <w:szCs w:val="24"/>
              </w:rPr>
            </w:pPr>
            <w:r>
              <w:rPr>
                <w:rFonts w:eastAsiaTheme="minorEastAsia"/>
                <w:szCs w:val="24"/>
              </w:rPr>
              <w:t>Место рассмотрения заявок на участие в закупке</w:t>
            </w:r>
          </w:p>
        </w:tc>
        <w:tc>
          <w:tcPr>
            <w:tcW w:w="3251" w:type="pct"/>
            <w:tcBorders>
              <w:left w:val="single" w:sz="4" w:space="0" w:color="auto"/>
              <w:right w:val="single" w:sz="4" w:space="0" w:color="auto"/>
            </w:tcBorders>
            <w:shd w:val="clear" w:color="auto" w:fill="auto"/>
          </w:tcPr>
          <w:p w14:paraId="0D8AFF89" w14:textId="77777777" w:rsidR="006A4F7F" w:rsidRPr="00BC1ED0" w:rsidRDefault="008635DA">
            <w:pPr>
              <w:shd w:val="clear" w:color="auto" w:fill="FFFFFF"/>
              <w:rPr>
                <w:rFonts w:eastAsiaTheme="minorEastAsia"/>
                <w:szCs w:val="24"/>
              </w:rPr>
            </w:pPr>
            <w:r w:rsidRPr="00BC1ED0">
              <w:rPr>
                <w:lang w:eastAsia="ar-SA"/>
              </w:rPr>
              <w:t>По месту нахождения Заказчика.</w:t>
            </w:r>
          </w:p>
          <w:p w14:paraId="2879E836" w14:textId="77777777" w:rsidR="006A4F7F" w:rsidRPr="00BC1ED0" w:rsidRDefault="008635DA">
            <w:pPr>
              <w:shd w:val="clear" w:color="auto" w:fill="FFFFFF"/>
              <w:rPr>
                <w:rFonts w:eastAsiaTheme="minorEastAsia"/>
                <w:szCs w:val="24"/>
              </w:rPr>
            </w:pPr>
            <w:r w:rsidRPr="00BC1ED0">
              <w:rPr>
                <w:rFonts w:eastAsiaTheme="minorEastAsia"/>
                <w:szCs w:val="24"/>
              </w:rPr>
              <w:t>С использованием функционала ЭТП</w:t>
            </w:r>
          </w:p>
        </w:tc>
      </w:tr>
      <w:tr w:rsidR="006A4F7F" w14:paraId="111C83B3" w14:textId="77777777" w:rsidTr="00876824">
        <w:trPr>
          <w:trHeight w:val="452"/>
        </w:trPr>
        <w:tc>
          <w:tcPr>
            <w:tcW w:w="381" w:type="pct"/>
            <w:tcBorders>
              <w:left w:val="single" w:sz="4" w:space="0" w:color="auto"/>
              <w:right w:val="single" w:sz="4" w:space="0" w:color="auto"/>
            </w:tcBorders>
            <w:shd w:val="clear" w:color="auto" w:fill="auto"/>
          </w:tcPr>
          <w:p w14:paraId="6D2E92CB" w14:textId="77777777" w:rsidR="006A4F7F" w:rsidRDefault="008635DA">
            <w:pPr>
              <w:rPr>
                <w:b/>
                <w:bCs/>
                <w:color w:val="00000A"/>
                <w:szCs w:val="24"/>
                <w:lang w:eastAsia="zh-CN"/>
              </w:rPr>
            </w:pPr>
            <w:r>
              <w:rPr>
                <w:b/>
                <w:bCs/>
                <w:color w:val="00000A"/>
                <w:szCs w:val="24"/>
                <w:lang w:eastAsia="zh-CN"/>
              </w:rPr>
              <w:t xml:space="preserve">5.5. </w:t>
            </w:r>
          </w:p>
        </w:tc>
        <w:tc>
          <w:tcPr>
            <w:tcW w:w="1368" w:type="pct"/>
            <w:tcBorders>
              <w:left w:val="single" w:sz="4" w:space="0" w:color="auto"/>
              <w:right w:val="single" w:sz="4" w:space="0" w:color="auto"/>
            </w:tcBorders>
            <w:shd w:val="clear" w:color="auto" w:fill="auto"/>
          </w:tcPr>
          <w:p w14:paraId="2EC275CD" w14:textId="77777777" w:rsidR="006A4F7F" w:rsidRDefault="008635DA">
            <w:pPr>
              <w:shd w:val="clear" w:color="auto" w:fill="FFFFFF"/>
              <w:rPr>
                <w:szCs w:val="24"/>
                <w:lang w:eastAsia="en-US"/>
              </w:rPr>
            </w:pPr>
            <w:r>
              <w:rPr>
                <w:szCs w:val="24"/>
                <w:lang w:eastAsia="en-US"/>
              </w:rPr>
              <w:t>Дата рассмотрения предложений участников такой закупки и подведения итогов такой закупки</w:t>
            </w:r>
          </w:p>
        </w:tc>
        <w:tc>
          <w:tcPr>
            <w:tcW w:w="3251" w:type="pct"/>
            <w:tcBorders>
              <w:left w:val="single" w:sz="4" w:space="0" w:color="auto"/>
              <w:right w:val="single" w:sz="4" w:space="0" w:color="auto"/>
            </w:tcBorders>
            <w:shd w:val="clear" w:color="auto" w:fill="auto"/>
          </w:tcPr>
          <w:p w14:paraId="752DFD48" w14:textId="6303737E" w:rsidR="006A4F7F" w:rsidRPr="00BC1ED0" w:rsidRDefault="008635DA">
            <w:pPr>
              <w:suppressAutoHyphens/>
              <w:jc w:val="both"/>
              <w:rPr>
                <w:b/>
                <w:szCs w:val="24"/>
              </w:rPr>
            </w:pPr>
            <w:r w:rsidRPr="00BC1ED0">
              <w:rPr>
                <w:b/>
                <w:szCs w:val="24"/>
              </w:rPr>
              <w:t xml:space="preserve">Открытие доступа к поданным заявкам: </w:t>
            </w:r>
            <w:r w:rsidR="006B0BFB">
              <w:rPr>
                <w:b/>
                <w:szCs w:val="24"/>
              </w:rPr>
              <w:t>24</w:t>
            </w:r>
            <w:r w:rsidRPr="00BC1ED0">
              <w:rPr>
                <w:b/>
                <w:szCs w:val="24"/>
              </w:rPr>
              <w:t xml:space="preserve"> </w:t>
            </w:r>
            <w:r w:rsidR="00DC253D" w:rsidRPr="00BC1ED0">
              <w:rPr>
                <w:b/>
                <w:szCs w:val="24"/>
              </w:rPr>
              <w:t xml:space="preserve">марта </w:t>
            </w:r>
            <w:r w:rsidRPr="00BC1ED0">
              <w:rPr>
                <w:b/>
                <w:szCs w:val="24"/>
              </w:rPr>
              <w:t>202</w:t>
            </w:r>
            <w:r w:rsidR="003359FB" w:rsidRPr="00BC1ED0">
              <w:rPr>
                <w:b/>
                <w:szCs w:val="24"/>
              </w:rPr>
              <w:t>5</w:t>
            </w:r>
            <w:r w:rsidRPr="00BC1ED0">
              <w:rPr>
                <w:b/>
                <w:szCs w:val="24"/>
              </w:rPr>
              <w:t xml:space="preserve"> года 10:00 (</w:t>
            </w:r>
            <w:r w:rsidR="00CA38F9" w:rsidRPr="00BC1ED0">
              <w:rPr>
                <w:b/>
                <w:szCs w:val="24"/>
              </w:rPr>
              <w:t>по местному</w:t>
            </w:r>
            <w:r w:rsidRPr="00BC1ED0">
              <w:rPr>
                <w:b/>
                <w:szCs w:val="24"/>
              </w:rPr>
              <w:t xml:space="preserve"> времени Заказчика).</w:t>
            </w:r>
          </w:p>
          <w:p w14:paraId="005A9BC3" w14:textId="71115F7B" w:rsidR="006A4F7F" w:rsidRPr="00BC1ED0" w:rsidRDefault="008635DA">
            <w:pPr>
              <w:keepNext/>
              <w:widowControl w:val="0"/>
              <w:spacing w:beforeAutospacing="1" w:afterAutospacing="1" w:line="273" w:lineRule="auto"/>
              <w:jc w:val="both"/>
              <w:rPr>
                <w:bCs/>
                <w:szCs w:val="24"/>
              </w:rPr>
            </w:pPr>
            <w:r w:rsidRPr="00BC1ED0">
              <w:rPr>
                <w:b/>
                <w:szCs w:val="24"/>
              </w:rPr>
              <w:t xml:space="preserve">Место рассмотрения первых частей заявок на участие в аукционе: </w:t>
            </w:r>
            <w:r w:rsidRPr="00BC1ED0">
              <w:rPr>
                <w:szCs w:val="24"/>
              </w:rPr>
              <w:t xml:space="preserve">624070, Свердловская область, </w:t>
            </w:r>
            <w:r w:rsidR="00286DDE">
              <w:rPr>
                <w:szCs w:val="24"/>
              </w:rPr>
              <w:br/>
            </w:r>
            <w:r w:rsidR="00504131">
              <w:rPr>
                <w:szCs w:val="24"/>
              </w:rPr>
              <w:t>М</w:t>
            </w:r>
            <w:r w:rsidRPr="00BC1ED0">
              <w:rPr>
                <w:szCs w:val="24"/>
              </w:rPr>
              <w:t xml:space="preserve">.О. СРЕДНЕУРАЛЬСК, г. СРЕДНЕУРАЛЬСК, </w:t>
            </w:r>
            <w:r w:rsidR="00286DDE">
              <w:rPr>
                <w:szCs w:val="24"/>
              </w:rPr>
              <w:br/>
            </w:r>
            <w:r w:rsidRPr="00BC1ED0">
              <w:rPr>
                <w:szCs w:val="24"/>
              </w:rPr>
              <w:t>ул.</w:t>
            </w:r>
            <w:r w:rsidR="00C552E4" w:rsidRPr="00BC1ED0">
              <w:rPr>
                <w:szCs w:val="24"/>
              </w:rPr>
              <w:t xml:space="preserve"> </w:t>
            </w:r>
            <w:r w:rsidR="00CA38F9" w:rsidRPr="00BC1ED0">
              <w:rPr>
                <w:shd w:val="clear" w:color="auto" w:fill="FFFFFF"/>
              </w:rPr>
              <w:t>Бахтеева, д. 10А</w:t>
            </w:r>
          </w:p>
          <w:p w14:paraId="2F162AD5" w14:textId="0D6C1465" w:rsidR="006A4F7F" w:rsidRPr="00BC1ED0" w:rsidRDefault="008635DA">
            <w:pPr>
              <w:pStyle w:val="affe"/>
              <w:tabs>
                <w:tab w:val="left" w:pos="993"/>
              </w:tabs>
              <w:jc w:val="both"/>
              <w:rPr>
                <w:rFonts w:ascii="Times New Roman" w:hAnsi="Times New Roman" w:cs="Times New Roman"/>
                <w:sz w:val="24"/>
                <w:szCs w:val="24"/>
              </w:rPr>
            </w:pPr>
            <w:r w:rsidRPr="00BC1ED0">
              <w:rPr>
                <w:rFonts w:ascii="Times New Roman" w:hAnsi="Times New Roman" w:cs="Times New Roman"/>
                <w:b/>
                <w:sz w:val="24"/>
                <w:szCs w:val="24"/>
              </w:rPr>
              <w:t xml:space="preserve">Дата рассмотрения первых частей заявок: </w:t>
            </w:r>
            <w:r w:rsidRPr="00BC1ED0">
              <w:rPr>
                <w:rFonts w:ascii="Times New Roman" w:hAnsi="Times New Roman" w:cs="Times New Roman"/>
                <w:sz w:val="24"/>
                <w:szCs w:val="24"/>
              </w:rPr>
              <w:t>«</w:t>
            </w:r>
            <w:r w:rsidR="006B0BFB">
              <w:rPr>
                <w:rFonts w:ascii="Times New Roman" w:hAnsi="Times New Roman" w:cs="Times New Roman"/>
                <w:sz w:val="24"/>
                <w:szCs w:val="24"/>
              </w:rPr>
              <w:t>24</w:t>
            </w:r>
            <w:r w:rsidRPr="00BC1ED0">
              <w:rPr>
                <w:rFonts w:ascii="Times New Roman" w:hAnsi="Times New Roman" w:cs="Times New Roman"/>
                <w:sz w:val="24"/>
                <w:szCs w:val="24"/>
              </w:rPr>
              <w:t xml:space="preserve">» </w:t>
            </w:r>
            <w:r w:rsidR="00DC253D" w:rsidRPr="00BC1ED0">
              <w:rPr>
                <w:rFonts w:ascii="Times New Roman" w:hAnsi="Times New Roman" w:cs="Times New Roman"/>
                <w:sz w:val="24"/>
                <w:szCs w:val="24"/>
              </w:rPr>
              <w:t xml:space="preserve">марта </w:t>
            </w:r>
            <w:r w:rsidRPr="00BC1ED0">
              <w:rPr>
                <w:rFonts w:ascii="Times New Roman" w:hAnsi="Times New Roman" w:cs="Times New Roman"/>
                <w:sz w:val="24"/>
                <w:szCs w:val="24"/>
              </w:rPr>
              <w:t xml:space="preserve">  202</w:t>
            </w:r>
            <w:r w:rsidR="003359FB" w:rsidRPr="00BC1ED0">
              <w:rPr>
                <w:rFonts w:ascii="Times New Roman" w:hAnsi="Times New Roman" w:cs="Times New Roman"/>
                <w:sz w:val="24"/>
                <w:szCs w:val="24"/>
              </w:rPr>
              <w:t>5</w:t>
            </w:r>
            <w:r w:rsidRPr="00BC1ED0">
              <w:rPr>
                <w:rFonts w:ascii="Times New Roman" w:hAnsi="Times New Roman" w:cs="Times New Roman"/>
                <w:sz w:val="24"/>
                <w:szCs w:val="24"/>
              </w:rPr>
              <w:t xml:space="preserve"> года</w:t>
            </w:r>
          </w:p>
          <w:p w14:paraId="0076008E" w14:textId="77777777" w:rsidR="006A4F7F" w:rsidRPr="00BC1ED0" w:rsidRDefault="006A4F7F">
            <w:pPr>
              <w:pStyle w:val="affe"/>
              <w:tabs>
                <w:tab w:val="left" w:pos="993"/>
              </w:tabs>
              <w:jc w:val="both"/>
              <w:rPr>
                <w:rFonts w:ascii="Times New Roman" w:hAnsi="Times New Roman" w:cs="Times New Roman"/>
                <w:sz w:val="24"/>
                <w:szCs w:val="24"/>
              </w:rPr>
            </w:pPr>
          </w:p>
          <w:p w14:paraId="49FFFAE9" w14:textId="6996F399" w:rsidR="006A4F7F" w:rsidRPr="00BC1ED0" w:rsidRDefault="008635DA">
            <w:pPr>
              <w:pStyle w:val="1a"/>
              <w:suppressAutoHyphens/>
              <w:ind w:left="0"/>
              <w:jc w:val="both"/>
            </w:pPr>
            <w:r w:rsidRPr="00BC1ED0">
              <w:rPr>
                <w:bCs/>
              </w:rPr>
              <w:t xml:space="preserve">Электронный аукцион проводится на ЭТП «Регион» </w:t>
            </w:r>
            <w:hyperlink r:id="rId8" w:history="1">
              <w:r w:rsidRPr="00BC1ED0">
                <w:rPr>
                  <w:rStyle w:val="ab"/>
                  <w:bCs/>
                </w:rPr>
                <w:t>https://etp-region.ru</w:t>
              </w:r>
            </w:hyperlink>
            <w:r w:rsidRPr="00BC1ED0">
              <w:rPr>
                <w:bCs/>
              </w:rPr>
              <w:t xml:space="preserve">. </w:t>
            </w:r>
            <w:r w:rsidRPr="00BC1ED0">
              <w:rPr>
                <w:b/>
              </w:rPr>
              <w:t>«</w:t>
            </w:r>
            <w:r w:rsidR="006B0BFB">
              <w:rPr>
                <w:b/>
              </w:rPr>
              <w:t>25</w:t>
            </w:r>
            <w:r w:rsidRPr="00BC1ED0">
              <w:rPr>
                <w:b/>
              </w:rPr>
              <w:t>» марта 202</w:t>
            </w:r>
            <w:r w:rsidR="003359FB" w:rsidRPr="00BC1ED0">
              <w:rPr>
                <w:b/>
              </w:rPr>
              <w:t>5</w:t>
            </w:r>
            <w:r w:rsidRPr="00BC1ED0">
              <w:rPr>
                <w:b/>
              </w:rPr>
              <w:t>г. в 10:00 (по местному времени).</w:t>
            </w:r>
            <w:r w:rsidRPr="00BC1ED0">
              <w:t xml:space="preserve"> </w:t>
            </w:r>
          </w:p>
          <w:p w14:paraId="7C49A6BE" w14:textId="77777777" w:rsidR="006A4F7F" w:rsidRPr="00BC1ED0" w:rsidRDefault="008635DA">
            <w:pPr>
              <w:pStyle w:val="1a"/>
              <w:suppressAutoHyphens/>
              <w:ind w:left="0"/>
              <w:jc w:val="both"/>
            </w:pPr>
            <w:r w:rsidRPr="00BC1ED0">
              <w:t>Размер шага аукциона устанавливается в размере от 0,5% до 5 % от начальной (максимальной) цены договора.</w:t>
            </w:r>
          </w:p>
          <w:p w14:paraId="308EB41F" w14:textId="77777777" w:rsidR="006A4F7F" w:rsidRPr="00BC1ED0" w:rsidRDefault="006A4F7F">
            <w:pPr>
              <w:pStyle w:val="affe"/>
              <w:tabs>
                <w:tab w:val="left" w:pos="993"/>
              </w:tabs>
              <w:jc w:val="both"/>
              <w:rPr>
                <w:rFonts w:ascii="Times New Roman" w:hAnsi="Times New Roman" w:cs="Times New Roman"/>
                <w:sz w:val="24"/>
                <w:szCs w:val="24"/>
              </w:rPr>
            </w:pPr>
          </w:p>
          <w:p w14:paraId="6DA0CEB8" w14:textId="16D1CFF6" w:rsidR="006A4F7F" w:rsidRPr="00BC1ED0" w:rsidRDefault="008635DA">
            <w:pPr>
              <w:pStyle w:val="affe"/>
              <w:jc w:val="both"/>
              <w:rPr>
                <w:rFonts w:ascii="Times New Roman" w:eastAsia="Microsoft YaHei UI Light" w:hAnsi="Times New Roman" w:cs="Times New Roman"/>
                <w:bCs/>
                <w:sz w:val="24"/>
                <w:szCs w:val="24"/>
                <w:lang w:eastAsia="zh-CN"/>
              </w:rPr>
            </w:pPr>
            <w:r w:rsidRPr="00BC1ED0">
              <w:rPr>
                <w:rFonts w:ascii="Times New Roman" w:hAnsi="Times New Roman" w:cs="Times New Roman"/>
                <w:b/>
                <w:sz w:val="24"/>
                <w:szCs w:val="24"/>
              </w:rPr>
              <w:t>Место рассмотрения вторых частей заявок (подведения итогов аукциона):</w:t>
            </w:r>
            <w:r w:rsidRPr="00BC1ED0">
              <w:rPr>
                <w:rFonts w:ascii="Times New Roman" w:hAnsi="Times New Roman" w:cs="Times New Roman"/>
                <w:sz w:val="24"/>
                <w:szCs w:val="24"/>
              </w:rPr>
              <w:t xml:space="preserve"> 624070, Свердловская область, </w:t>
            </w:r>
            <w:r w:rsidR="00C552E4" w:rsidRPr="00BC1ED0">
              <w:rPr>
                <w:rFonts w:ascii="Times New Roman" w:hAnsi="Times New Roman" w:cs="Times New Roman"/>
                <w:sz w:val="24"/>
                <w:szCs w:val="24"/>
              </w:rPr>
              <w:br/>
            </w:r>
            <w:r w:rsidR="00504131">
              <w:rPr>
                <w:rFonts w:ascii="Times New Roman" w:hAnsi="Times New Roman" w:cs="Times New Roman"/>
                <w:sz w:val="24"/>
                <w:szCs w:val="24"/>
              </w:rPr>
              <w:lastRenderedPageBreak/>
              <w:t>М</w:t>
            </w:r>
            <w:r w:rsidRPr="00BC1ED0">
              <w:rPr>
                <w:rFonts w:ascii="Times New Roman" w:hAnsi="Times New Roman" w:cs="Times New Roman"/>
                <w:sz w:val="24"/>
                <w:szCs w:val="24"/>
              </w:rPr>
              <w:t xml:space="preserve">.О. СРЕДНЕУРАЛЬСК, г. СРЕДНЕУРАЛЬСК, </w:t>
            </w:r>
            <w:r w:rsidR="00C552E4" w:rsidRPr="00BC1ED0">
              <w:rPr>
                <w:rFonts w:ascii="Times New Roman" w:hAnsi="Times New Roman" w:cs="Times New Roman"/>
                <w:sz w:val="24"/>
                <w:szCs w:val="24"/>
              </w:rPr>
              <w:br/>
            </w:r>
            <w:r w:rsidRPr="00BC1ED0">
              <w:rPr>
                <w:rFonts w:ascii="Times New Roman" w:eastAsia="Times New Roman" w:hAnsi="Times New Roman" w:cs="Times New Roman"/>
                <w:sz w:val="24"/>
                <w:szCs w:val="24"/>
              </w:rPr>
              <w:t xml:space="preserve">ул. </w:t>
            </w:r>
            <w:r w:rsidR="00CA38F9" w:rsidRPr="00BC1ED0">
              <w:rPr>
                <w:rFonts w:ascii="Times New Roman" w:eastAsia="Times New Roman" w:hAnsi="Times New Roman" w:cs="Times New Roman"/>
                <w:sz w:val="24"/>
                <w:szCs w:val="24"/>
              </w:rPr>
              <w:t>Бахтеева, д. 10А</w:t>
            </w:r>
          </w:p>
          <w:p w14:paraId="4D27514B" w14:textId="77777777" w:rsidR="006A4F7F" w:rsidRPr="00BC1ED0" w:rsidRDefault="006A4F7F">
            <w:pPr>
              <w:jc w:val="both"/>
              <w:rPr>
                <w:szCs w:val="24"/>
              </w:rPr>
            </w:pPr>
          </w:p>
          <w:p w14:paraId="78668C2D" w14:textId="2465C37E" w:rsidR="006A4F7F" w:rsidRPr="00BC1ED0" w:rsidRDefault="008635DA">
            <w:pPr>
              <w:shd w:val="clear" w:color="auto" w:fill="FFFFFF"/>
              <w:rPr>
                <w:szCs w:val="24"/>
                <w:lang w:eastAsia="en-US"/>
              </w:rPr>
            </w:pPr>
            <w:r w:rsidRPr="00BC1ED0">
              <w:rPr>
                <w:b/>
                <w:szCs w:val="24"/>
              </w:rPr>
              <w:t xml:space="preserve">Дата рассмотрения вторых частей заявок (подведения итогов аукциона): </w:t>
            </w:r>
            <w:r w:rsidR="00876824" w:rsidRPr="00BC1ED0">
              <w:rPr>
                <w:b/>
                <w:szCs w:val="24"/>
              </w:rPr>
              <w:br/>
            </w:r>
            <w:r w:rsidRPr="00BC1ED0">
              <w:rPr>
                <w:szCs w:val="24"/>
              </w:rPr>
              <w:t>«</w:t>
            </w:r>
            <w:r w:rsidR="006B0BFB">
              <w:rPr>
                <w:szCs w:val="24"/>
              </w:rPr>
              <w:t>25</w:t>
            </w:r>
            <w:r w:rsidRPr="00BC1ED0">
              <w:rPr>
                <w:szCs w:val="24"/>
              </w:rPr>
              <w:t>»</w:t>
            </w:r>
            <w:r w:rsidR="00DC253D" w:rsidRPr="00BC1ED0">
              <w:rPr>
                <w:szCs w:val="24"/>
              </w:rPr>
              <w:t xml:space="preserve"> </w:t>
            </w:r>
            <w:r w:rsidRPr="00BC1ED0">
              <w:rPr>
                <w:szCs w:val="24"/>
              </w:rPr>
              <w:t>марта 202</w:t>
            </w:r>
            <w:r w:rsidR="003359FB" w:rsidRPr="00BC1ED0">
              <w:rPr>
                <w:szCs w:val="24"/>
              </w:rPr>
              <w:t>5</w:t>
            </w:r>
            <w:r w:rsidRPr="00BC1ED0">
              <w:rPr>
                <w:szCs w:val="24"/>
              </w:rPr>
              <w:t xml:space="preserve"> года</w:t>
            </w:r>
          </w:p>
        </w:tc>
      </w:tr>
      <w:tr w:rsidR="006A4F7F" w14:paraId="15774C7B" w14:textId="77777777" w:rsidTr="00876824">
        <w:trPr>
          <w:trHeight w:val="452"/>
        </w:trPr>
        <w:tc>
          <w:tcPr>
            <w:tcW w:w="381" w:type="pct"/>
            <w:tcBorders>
              <w:left w:val="single" w:sz="4" w:space="0" w:color="auto"/>
              <w:right w:val="single" w:sz="4" w:space="0" w:color="auto"/>
            </w:tcBorders>
            <w:shd w:val="clear" w:color="auto" w:fill="auto"/>
          </w:tcPr>
          <w:p w14:paraId="0DF52C7E" w14:textId="77777777" w:rsidR="006A4F7F" w:rsidRDefault="008635DA">
            <w:pPr>
              <w:rPr>
                <w:b/>
                <w:bCs/>
                <w:color w:val="00000A"/>
                <w:szCs w:val="24"/>
                <w:lang w:eastAsia="zh-CN"/>
              </w:rPr>
            </w:pPr>
            <w:r>
              <w:rPr>
                <w:b/>
                <w:bCs/>
                <w:color w:val="00000A"/>
                <w:szCs w:val="24"/>
                <w:lang w:eastAsia="zh-CN"/>
              </w:rPr>
              <w:lastRenderedPageBreak/>
              <w:t>5.5.1.</w:t>
            </w:r>
          </w:p>
        </w:tc>
        <w:tc>
          <w:tcPr>
            <w:tcW w:w="1368" w:type="pct"/>
            <w:tcBorders>
              <w:left w:val="single" w:sz="4" w:space="0" w:color="auto"/>
              <w:right w:val="single" w:sz="4" w:space="0" w:color="auto"/>
            </w:tcBorders>
            <w:shd w:val="clear" w:color="auto" w:fill="auto"/>
          </w:tcPr>
          <w:p w14:paraId="11B895AC" w14:textId="77777777" w:rsidR="006A4F7F" w:rsidRDefault="008635DA">
            <w:pPr>
              <w:shd w:val="clear" w:color="auto" w:fill="FFFFFF"/>
              <w:rPr>
                <w:szCs w:val="24"/>
                <w:lang w:eastAsia="en-US"/>
              </w:rPr>
            </w:pPr>
            <w:r>
              <w:rPr>
                <w:szCs w:val="24"/>
                <w:lang w:eastAsia="en-US"/>
              </w:rPr>
              <w:t>Порядок подведения итогов</w:t>
            </w:r>
          </w:p>
        </w:tc>
        <w:tc>
          <w:tcPr>
            <w:tcW w:w="3251" w:type="pct"/>
            <w:tcBorders>
              <w:left w:val="single" w:sz="4" w:space="0" w:color="auto"/>
              <w:right w:val="single" w:sz="4" w:space="0" w:color="auto"/>
            </w:tcBorders>
            <w:shd w:val="clear" w:color="auto" w:fill="auto"/>
          </w:tcPr>
          <w:p w14:paraId="7152AE4A" w14:textId="77777777" w:rsidR="006A4F7F" w:rsidRPr="0094377D" w:rsidRDefault="008635DA">
            <w:pPr>
              <w:shd w:val="clear" w:color="auto" w:fill="FFFFFF"/>
              <w:jc w:val="both"/>
              <w:rPr>
                <w:color w:val="000000"/>
                <w:szCs w:val="24"/>
              </w:rPr>
            </w:pPr>
            <w:r w:rsidRPr="0094377D">
              <w:rPr>
                <w:color w:val="000000"/>
                <w:szCs w:val="24"/>
              </w:rPr>
              <w:t xml:space="preserve">Закупочная комиссия рассматривает заявки на участие в аукционе в электронной форме в срок, установленный документацией об аукционе. </w:t>
            </w:r>
          </w:p>
          <w:p w14:paraId="0BF53FAD" w14:textId="77777777" w:rsidR="006A4F7F" w:rsidRPr="0094377D" w:rsidRDefault="008635DA">
            <w:pPr>
              <w:shd w:val="clear" w:color="auto" w:fill="FFFFFF"/>
              <w:jc w:val="both"/>
              <w:rPr>
                <w:color w:val="000000"/>
                <w:szCs w:val="24"/>
              </w:rPr>
            </w:pPr>
            <w:r w:rsidRPr="0094377D">
              <w:rPr>
                <w:color w:val="000000"/>
                <w:szCs w:val="24"/>
              </w:rPr>
              <w:t xml:space="preserve">Закупочная комиссия рассматривает первые части заявки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 </w:t>
            </w:r>
          </w:p>
          <w:p w14:paraId="5A988DD0" w14:textId="3A02930C" w:rsidR="006A4F7F" w:rsidRPr="0094377D" w:rsidRDefault="008635DA">
            <w:pPr>
              <w:shd w:val="clear" w:color="auto" w:fill="FFFFFF"/>
              <w:jc w:val="both"/>
              <w:rPr>
                <w:color w:val="000000"/>
                <w:szCs w:val="24"/>
              </w:rPr>
            </w:pPr>
            <w:r w:rsidRPr="0094377D">
              <w:rPr>
                <w:color w:val="000000"/>
                <w:szCs w:val="24"/>
              </w:rPr>
              <w:t xml:space="preserve">По результатам </w:t>
            </w:r>
            <w:r w:rsidR="00682DBE" w:rsidRPr="0094377D">
              <w:rPr>
                <w:color w:val="000000"/>
                <w:szCs w:val="24"/>
              </w:rPr>
              <w:t>рассмотрения первых</w:t>
            </w:r>
            <w:r w:rsidRPr="0094377D">
              <w:rPr>
                <w:color w:val="000000"/>
                <w:szCs w:val="24"/>
              </w:rPr>
              <w:t xml:space="preserve"> частей заявок на участие в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w:t>
            </w:r>
          </w:p>
          <w:p w14:paraId="298546B8" w14:textId="6CBA230F" w:rsidR="006A4F7F" w:rsidRPr="0094377D" w:rsidRDefault="008635DA">
            <w:pPr>
              <w:shd w:val="clear" w:color="auto" w:fill="FFFFFF"/>
              <w:jc w:val="both"/>
              <w:rPr>
                <w:color w:val="000000"/>
                <w:szCs w:val="24"/>
              </w:rPr>
            </w:pPr>
            <w:r w:rsidRPr="0094377D">
              <w:rPr>
                <w:color w:val="000000"/>
                <w:szCs w:val="24"/>
              </w:rPr>
              <w:t xml:space="preserve">По результатам рассмотрения первых частей заявок на участие в электронном аукционе закупочная комиссия оформляет протокол рассмотрения заявок на участие </w:t>
            </w:r>
            <w:r w:rsidR="00876824">
              <w:rPr>
                <w:color w:val="000000"/>
                <w:szCs w:val="24"/>
              </w:rPr>
              <w:br/>
            </w:r>
            <w:r w:rsidRPr="0094377D">
              <w:rPr>
                <w:color w:val="000000"/>
                <w:szCs w:val="24"/>
              </w:rPr>
              <w:t>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p>
          <w:p w14:paraId="78F6D8BB" w14:textId="77777777" w:rsidR="006A4F7F" w:rsidRPr="0094377D" w:rsidRDefault="008635DA">
            <w:pPr>
              <w:shd w:val="clear" w:color="auto" w:fill="FFFFFF"/>
              <w:jc w:val="both"/>
              <w:rPr>
                <w:color w:val="000000"/>
                <w:szCs w:val="24"/>
              </w:rPr>
            </w:pPr>
            <w:r w:rsidRPr="0094377D">
              <w:rPr>
                <w:color w:val="000000"/>
                <w:szCs w:val="24"/>
              </w:rPr>
              <w:t>Аукционный торг производится в день и вовремя, указанные в документации об аукционе в электронной форме, на электронной торговой площадке.</w:t>
            </w:r>
          </w:p>
          <w:p w14:paraId="30E5809C" w14:textId="05F195B0" w:rsidR="006A4F7F" w:rsidRPr="0094377D" w:rsidRDefault="008635DA">
            <w:pPr>
              <w:shd w:val="clear" w:color="auto" w:fill="FFFFFF"/>
              <w:jc w:val="both"/>
              <w:rPr>
                <w:color w:val="000000"/>
                <w:szCs w:val="24"/>
              </w:rPr>
            </w:pPr>
            <w:r w:rsidRPr="0094377D">
              <w:rPr>
                <w:color w:val="000000"/>
                <w:szCs w:val="24"/>
              </w:rPr>
              <w:t>В аукционном торге принимают участие участники закупки, допущенные к аукционному торгу по результатам рассмотрения заявок на участие в аукционе, в случае допуска более одной заявки.</w:t>
            </w:r>
          </w:p>
          <w:p w14:paraId="6F83B21E" w14:textId="20084101" w:rsidR="006A4F7F" w:rsidRPr="0094377D" w:rsidRDefault="008635DA">
            <w:pPr>
              <w:shd w:val="clear" w:color="auto" w:fill="FFFFFF"/>
              <w:jc w:val="both"/>
              <w:rPr>
                <w:color w:val="000000"/>
                <w:szCs w:val="24"/>
              </w:rPr>
            </w:pPr>
            <w:r w:rsidRPr="0094377D">
              <w:rPr>
                <w:color w:val="000000"/>
                <w:szCs w:val="24"/>
              </w:rPr>
              <w:t xml:space="preserve"> Рассмотрение вторых частей заявок на участие в аукционе </w:t>
            </w:r>
            <w:r w:rsidR="00286DDE">
              <w:rPr>
                <w:color w:val="000000"/>
                <w:szCs w:val="24"/>
              </w:rPr>
              <w:br/>
            </w:r>
            <w:r w:rsidRPr="0094377D">
              <w:rPr>
                <w:color w:val="000000"/>
                <w:szCs w:val="24"/>
              </w:rPr>
              <w:t>и подведение итогов аукциона:</w:t>
            </w:r>
          </w:p>
          <w:p w14:paraId="2A5513BF" w14:textId="0DB78883" w:rsidR="006A4F7F" w:rsidRPr="0094377D" w:rsidRDefault="008635DA">
            <w:pPr>
              <w:shd w:val="clear" w:color="auto" w:fill="FFFFFF"/>
              <w:jc w:val="both"/>
              <w:rPr>
                <w:color w:val="000000"/>
                <w:szCs w:val="24"/>
              </w:rPr>
            </w:pPr>
            <w:r w:rsidRPr="0094377D">
              <w:rPr>
                <w:color w:val="000000"/>
                <w:szCs w:val="24"/>
              </w:rPr>
              <w:t xml:space="preserve">1) Одновременно с размещением протокола проведения аукциона или размещением протокола, содержащего информацию о признании аукциона несостоявшимся </w:t>
            </w:r>
            <w:r w:rsidR="00876824">
              <w:rPr>
                <w:color w:val="000000"/>
                <w:szCs w:val="24"/>
              </w:rPr>
              <w:br/>
            </w:r>
            <w:r w:rsidRPr="0094377D">
              <w:rPr>
                <w:color w:val="000000"/>
                <w:szCs w:val="24"/>
              </w:rPr>
              <w:t>(в случае признания только одной первой части заявки соответствующей требованиям документации), с помощью программных и технических средств электронной площадки Заказчику (организатору) открывается доступ ко вторым частям заявок всех участников аукциона.</w:t>
            </w:r>
          </w:p>
          <w:p w14:paraId="1CE36121" w14:textId="77777777" w:rsidR="006A4F7F" w:rsidRPr="0094377D" w:rsidRDefault="008635DA">
            <w:pPr>
              <w:shd w:val="clear" w:color="auto" w:fill="FFFFFF"/>
              <w:jc w:val="both"/>
              <w:rPr>
                <w:color w:val="000000"/>
                <w:szCs w:val="24"/>
              </w:rPr>
            </w:pPr>
            <w:r w:rsidRPr="0094377D">
              <w:rPr>
                <w:color w:val="000000"/>
                <w:szCs w:val="24"/>
              </w:rPr>
              <w:t>2) К рассмотрению вторых частей заявок могут быть привлечены эксперты. При принятии такого решения комиссия рассматривает оценки и рекомендации экспертов (если они привлекались).</w:t>
            </w:r>
          </w:p>
          <w:p w14:paraId="5A11E130" w14:textId="5FAAE018" w:rsidR="006A4F7F" w:rsidRPr="0094377D" w:rsidRDefault="008635DA">
            <w:pPr>
              <w:shd w:val="clear" w:color="auto" w:fill="FFFFFF"/>
              <w:jc w:val="both"/>
              <w:rPr>
                <w:color w:val="000000"/>
                <w:szCs w:val="24"/>
              </w:rPr>
            </w:pPr>
            <w:r w:rsidRPr="0094377D">
              <w:rPr>
                <w:color w:val="000000"/>
                <w:szCs w:val="24"/>
              </w:rPr>
              <w:t>3) Комиссия не позднее 10 (</w:t>
            </w:r>
            <w:r w:rsidR="00682DBE" w:rsidRPr="0094377D">
              <w:rPr>
                <w:color w:val="000000"/>
                <w:szCs w:val="24"/>
              </w:rPr>
              <w:t>десяти) дней</w:t>
            </w:r>
            <w:r w:rsidRPr="0094377D">
              <w:rPr>
                <w:color w:val="000000"/>
                <w:szCs w:val="24"/>
              </w:rPr>
              <w:t xml:space="preserve"> после окончания проведения аукциона рассматривает вторые части заявок и осуществляет подведение итогов аукциона.</w:t>
            </w:r>
          </w:p>
          <w:p w14:paraId="7AF8E319" w14:textId="0A402402" w:rsidR="006A4F7F" w:rsidRPr="0094377D" w:rsidRDefault="008635DA">
            <w:pPr>
              <w:shd w:val="clear" w:color="auto" w:fill="FFFFFF"/>
              <w:jc w:val="both"/>
              <w:rPr>
                <w:color w:val="000000"/>
                <w:szCs w:val="24"/>
              </w:rPr>
            </w:pPr>
            <w:r w:rsidRPr="0094377D">
              <w:rPr>
                <w:color w:val="000000"/>
                <w:szCs w:val="24"/>
              </w:rPr>
              <w:t xml:space="preserve">По итогам рассмотрения вторых частей заявок на участие в аукционе комиссия в отношении каждого участника </w:t>
            </w:r>
            <w:r w:rsidRPr="0094377D">
              <w:rPr>
                <w:color w:val="000000"/>
                <w:szCs w:val="24"/>
              </w:rPr>
              <w:lastRenderedPageBreak/>
              <w:t>аукциона,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392D2F2B" w14:textId="77777777" w:rsidR="006A4F7F" w:rsidRDefault="008635DA">
            <w:pPr>
              <w:shd w:val="clear" w:color="auto" w:fill="FFFFFF"/>
              <w:jc w:val="both"/>
              <w:rPr>
                <w:color w:val="000000"/>
                <w:szCs w:val="24"/>
              </w:rPr>
            </w:pPr>
            <w:r w:rsidRPr="0094377D">
              <w:rPr>
                <w:color w:val="000000"/>
                <w:szCs w:val="24"/>
              </w:rPr>
              <w:t>Протокол заседания комиссии по рассмотрению вторых частей заявок и подведению итогов аукциона оформляется, подписывается и размещается в ЕИС и на электронной площадке в течение 3 (трех) дней после заседания комиссии. Незамедлительно после размещения данного протокола ЭП направляет каждому участнику аукциона уведомление о результатах рассмотрения второй части его заявки.</w:t>
            </w:r>
          </w:p>
        </w:tc>
      </w:tr>
      <w:tr w:rsidR="006A4F7F" w14:paraId="10BFFE7A" w14:textId="77777777" w:rsidTr="00876824">
        <w:trPr>
          <w:trHeight w:val="190"/>
        </w:trPr>
        <w:tc>
          <w:tcPr>
            <w:tcW w:w="381" w:type="pct"/>
            <w:tcBorders>
              <w:left w:val="single" w:sz="4" w:space="0" w:color="auto"/>
              <w:right w:val="single" w:sz="4" w:space="0" w:color="auto"/>
            </w:tcBorders>
          </w:tcPr>
          <w:p w14:paraId="1CBDC594" w14:textId="77777777" w:rsidR="006A4F7F" w:rsidRDefault="008635DA">
            <w:pPr>
              <w:rPr>
                <w:b/>
                <w:bCs/>
                <w:color w:val="00000A"/>
                <w:szCs w:val="24"/>
                <w:lang w:eastAsia="zh-CN"/>
              </w:rPr>
            </w:pPr>
            <w:r>
              <w:rPr>
                <w:b/>
                <w:bCs/>
                <w:color w:val="00000A"/>
                <w:szCs w:val="24"/>
                <w:lang w:eastAsia="zh-CN"/>
              </w:rPr>
              <w:lastRenderedPageBreak/>
              <w:t>5.6.</w:t>
            </w:r>
          </w:p>
        </w:tc>
        <w:tc>
          <w:tcPr>
            <w:tcW w:w="1368" w:type="pct"/>
            <w:tcBorders>
              <w:left w:val="single" w:sz="4" w:space="0" w:color="auto"/>
              <w:right w:val="single" w:sz="4" w:space="0" w:color="auto"/>
            </w:tcBorders>
          </w:tcPr>
          <w:p w14:paraId="37518FC4" w14:textId="77777777" w:rsidR="006A4F7F" w:rsidRDefault="008635DA">
            <w:pPr>
              <w:shd w:val="clear" w:color="auto" w:fill="FFFFFF"/>
              <w:rPr>
                <w:szCs w:val="24"/>
                <w:lang w:eastAsia="en-US"/>
              </w:rPr>
            </w:pPr>
            <w:r>
              <w:rPr>
                <w:szCs w:val="24"/>
                <w:lang w:eastAsia="en-US"/>
              </w:rPr>
              <w:t>Обеспечение заявки</w:t>
            </w:r>
          </w:p>
        </w:tc>
        <w:tc>
          <w:tcPr>
            <w:tcW w:w="3251" w:type="pct"/>
            <w:tcBorders>
              <w:left w:val="single" w:sz="4" w:space="0" w:color="auto"/>
              <w:right w:val="single" w:sz="4" w:space="0" w:color="auto"/>
            </w:tcBorders>
          </w:tcPr>
          <w:p w14:paraId="4F05133E" w14:textId="77777777" w:rsidR="006A4F7F" w:rsidRDefault="008635DA">
            <w:pPr>
              <w:tabs>
                <w:tab w:val="center" w:pos="3235"/>
              </w:tabs>
              <w:jc w:val="both"/>
              <w:rPr>
                <w:rFonts w:eastAsiaTheme="minorEastAsia"/>
                <w:color w:val="000000"/>
                <w:szCs w:val="24"/>
              </w:rPr>
            </w:pPr>
            <w:r>
              <w:rPr>
                <w:rFonts w:eastAsiaTheme="minorEastAsia"/>
                <w:color w:val="000000"/>
                <w:szCs w:val="24"/>
              </w:rPr>
              <w:t>Не установлено</w:t>
            </w:r>
          </w:p>
        </w:tc>
      </w:tr>
      <w:tr w:rsidR="006A4F7F" w14:paraId="6FBF4D27" w14:textId="77777777" w:rsidTr="00876824">
        <w:trPr>
          <w:trHeight w:val="190"/>
        </w:trPr>
        <w:tc>
          <w:tcPr>
            <w:tcW w:w="381" w:type="pct"/>
            <w:tcBorders>
              <w:left w:val="single" w:sz="4" w:space="0" w:color="auto"/>
              <w:right w:val="single" w:sz="4" w:space="0" w:color="auto"/>
            </w:tcBorders>
          </w:tcPr>
          <w:p w14:paraId="309256B4" w14:textId="77777777" w:rsidR="006A4F7F" w:rsidRDefault="008635DA">
            <w:pPr>
              <w:rPr>
                <w:b/>
                <w:bCs/>
                <w:color w:val="00000A"/>
                <w:szCs w:val="24"/>
                <w:lang w:eastAsia="zh-CN"/>
              </w:rPr>
            </w:pPr>
            <w:r>
              <w:rPr>
                <w:b/>
                <w:bCs/>
                <w:color w:val="00000A"/>
                <w:szCs w:val="24"/>
                <w:lang w:eastAsia="zh-CN"/>
              </w:rPr>
              <w:t>5.7.</w:t>
            </w:r>
          </w:p>
        </w:tc>
        <w:tc>
          <w:tcPr>
            <w:tcW w:w="1368" w:type="pct"/>
            <w:tcBorders>
              <w:left w:val="single" w:sz="4" w:space="0" w:color="auto"/>
              <w:right w:val="single" w:sz="4" w:space="0" w:color="auto"/>
            </w:tcBorders>
          </w:tcPr>
          <w:p w14:paraId="7914FCB2" w14:textId="77777777" w:rsidR="006A4F7F" w:rsidRDefault="008635DA">
            <w:pPr>
              <w:shd w:val="clear" w:color="auto" w:fill="FFFFFF"/>
              <w:jc w:val="both"/>
              <w:rPr>
                <w:szCs w:val="24"/>
                <w:lang w:eastAsia="en-US"/>
              </w:rPr>
            </w:pPr>
            <w:r>
              <w:rPr>
                <w:szCs w:val="24"/>
                <w:lang w:eastAsia="en-US"/>
              </w:rPr>
              <w:t>Порядок предоставления обеспечения заявки</w:t>
            </w:r>
          </w:p>
        </w:tc>
        <w:tc>
          <w:tcPr>
            <w:tcW w:w="3251" w:type="pct"/>
            <w:tcBorders>
              <w:left w:val="single" w:sz="4" w:space="0" w:color="auto"/>
              <w:right w:val="single" w:sz="4" w:space="0" w:color="auto"/>
            </w:tcBorders>
          </w:tcPr>
          <w:p w14:paraId="352F398B" w14:textId="77777777" w:rsidR="006A4F7F" w:rsidRDefault="008635DA">
            <w:pPr>
              <w:tabs>
                <w:tab w:val="center" w:pos="3235"/>
              </w:tabs>
              <w:jc w:val="both"/>
              <w:rPr>
                <w:rFonts w:eastAsiaTheme="minorEastAsia"/>
                <w:color w:val="000000"/>
                <w:szCs w:val="24"/>
              </w:rPr>
            </w:pPr>
            <w:r>
              <w:rPr>
                <w:rFonts w:eastAsiaTheme="minorEastAsia"/>
                <w:color w:val="000000"/>
                <w:szCs w:val="24"/>
              </w:rPr>
              <w:t>Не установлено</w:t>
            </w:r>
          </w:p>
        </w:tc>
      </w:tr>
      <w:tr w:rsidR="006A4F7F" w14:paraId="34DFD078" w14:textId="77777777" w:rsidTr="00876824">
        <w:trPr>
          <w:trHeight w:val="190"/>
        </w:trPr>
        <w:tc>
          <w:tcPr>
            <w:tcW w:w="381" w:type="pct"/>
            <w:tcBorders>
              <w:left w:val="single" w:sz="4" w:space="0" w:color="auto"/>
              <w:right w:val="single" w:sz="4" w:space="0" w:color="auto"/>
            </w:tcBorders>
          </w:tcPr>
          <w:p w14:paraId="18FFD232" w14:textId="77777777" w:rsidR="006A4F7F" w:rsidRDefault="008635DA">
            <w:pPr>
              <w:rPr>
                <w:b/>
                <w:bCs/>
                <w:color w:val="00000A"/>
                <w:szCs w:val="24"/>
                <w:lang w:eastAsia="zh-CN"/>
              </w:rPr>
            </w:pPr>
            <w:r>
              <w:rPr>
                <w:b/>
                <w:bCs/>
                <w:color w:val="00000A"/>
                <w:szCs w:val="24"/>
                <w:lang w:eastAsia="zh-CN"/>
              </w:rPr>
              <w:t>5.8.</w:t>
            </w:r>
          </w:p>
        </w:tc>
        <w:tc>
          <w:tcPr>
            <w:tcW w:w="1368" w:type="pct"/>
            <w:tcBorders>
              <w:left w:val="single" w:sz="4" w:space="0" w:color="auto"/>
              <w:right w:val="single" w:sz="4" w:space="0" w:color="auto"/>
            </w:tcBorders>
          </w:tcPr>
          <w:p w14:paraId="292F99EA" w14:textId="77777777" w:rsidR="006A4F7F" w:rsidRDefault="008635DA">
            <w:pPr>
              <w:shd w:val="clear" w:color="auto" w:fill="FFFFFF"/>
              <w:jc w:val="both"/>
              <w:rPr>
                <w:szCs w:val="24"/>
                <w:lang w:eastAsia="en-US"/>
              </w:rPr>
            </w:pPr>
            <w:r>
              <w:rPr>
                <w:szCs w:val="24"/>
                <w:lang w:eastAsia="en-US"/>
              </w:rPr>
              <w:t>Обеспечение договора</w:t>
            </w:r>
          </w:p>
        </w:tc>
        <w:tc>
          <w:tcPr>
            <w:tcW w:w="3251" w:type="pct"/>
            <w:tcBorders>
              <w:left w:val="single" w:sz="4" w:space="0" w:color="auto"/>
              <w:right w:val="single" w:sz="4" w:space="0" w:color="auto"/>
            </w:tcBorders>
          </w:tcPr>
          <w:p w14:paraId="434E4F3D" w14:textId="20734977" w:rsidR="007A3270" w:rsidRPr="00BC1ED0" w:rsidRDefault="007A3270" w:rsidP="007A3270">
            <w:pPr>
              <w:jc w:val="both"/>
              <w:rPr>
                <w:rFonts w:eastAsia="Calibri"/>
                <w:sz w:val="22"/>
                <w:szCs w:val="22"/>
                <w:lang w:eastAsia="en-US"/>
              </w:rPr>
            </w:pPr>
            <w:r w:rsidRPr="00BC1ED0">
              <w:rPr>
                <w:rFonts w:eastAsiaTheme="minorEastAsia"/>
                <w:b/>
                <w:bCs/>
                <w:color w:val="000000"/>
                <w:szCs w:val="24"/>
              </w:rPr>
              <w:t>У</w:t>
            </w:r>
            <w:r w:rsidR="008635DA" w:rsidRPr="00BC1ED0">
              <w:rPr>
                <w:rFonts w:eastAsiaTheme="minorEastAsia"/>
                <w:b/>
                <w:bCs/>
                <w:color w:val="000000"/>
                <w:szCs w:val="24"/>
              </w:rPr>
              <w:t>становлено</w:t>
            </w:r>
            <w:r w:rsidRPr="00BC1ED0">
              <w:rPr>
                <w:rFonts w:eastAsiaTheme="minorEastAsia"/>
                <w:b/>
                <w:bCs/>
                <w:color w:val="000000"/>
                <w:szCs w:val="24"/>
              </w:rPr>
              <w:t xml:space="preserve"> в размере </w:t>
            </w:r>
            <w:r w:rsidRPr="00BC1ED0">
              <w:rPr>
                <w:rFonts w:eastAsia="Calibri"/>
                <w:sz w:val="22"/>
                <w:szCs w:val="22"/>
                <w:lang w:eastAsia="en-US"/>
              </w:rPr>
              <w:t xml:space="preserve">5 % от начальной максимальной цены договора:  </w:t>
            </w:r>
          </w:p>
          <w:p w14:paraId="01D62084" w14:textId="77777777" w:rsidR="007A3270" w:rsidRPr="00BC1ED0" w:rsidRDefault="007A3270" w:rsidP="007A3270">
            <w:pPr>
              <w:jc w:val="both"/>
              <w:rPr>
                <w:rFonts w:eastAsia="Calibri"/>
                <w:sz w:val="22"/>
                <w:szCs w:val="22"/>
                <w:lang w:eastAsia="en-US"/>
              </w:rPr>
            </w:pPr>
          </w:p>
          <w:p w14:paraId="22306001" w14:textId="6A1C9AC4" w:rsidR="006A4F7F" w:rsidRPr="00BC1ED0" w:rsidRDefault="007A3270" w:rsidP="007A3270">
            <w:pPr>
              <w:jc w:val="both"/>
              <w:rPr>
                <w:rFonts w:eastAsia="Calibri"/>
                <w:b/>
                <w:bCs/>
                <w:sz w:val="22"/>
                <w:szCs w:val="22"/>
                <w:lang w:eastAsia="en-US"/>
              </w:rPr>
            </w:pPr>
            <w:r w:rsidRPr="00BC1ED0">
              <w:rPr>
                <w:rFonts w:eastAsia="Calibri"/>
                <w:sz w:val="22"/>
                <w:szCs w:val="22"/>
                <w:lang w:eastAsia="en-US"/>
              </w:rPr>
              <w:t xml:space="preserve">Сумма обеспечения: </w:t>
            </w:r>
            <w:r w:rsidRPr="00BC1ED0">
              <w:rPr>
                <w:rFonts w:eastAsia="Calibri"/>
                <w:b/>
                <w:bCs/>
                <w:sz w:val="22"/>
                <w:szCs w:val="22"/>
                <w:lang w:eastAsia="en-US"/>
              </w:rPr>
              <w:t>2</w:t>
            </w:r>
            <w:r w:rsidR="000957B6" w:rsidRPr="00BC1ED0">
              <w:rPr>
                <w:rFonts w:eastAsia="Calibri"/>
                <w:b/>
                <w:bCs/>
                <w:sz w:val="22"/>
                <w:szCs w:val="22"/>
                <w:lang w:eastAsia="en-US"/>
              </w:rPr>
              <w:t>54 033</w:t>
            </w:r>
            <w:r w:rsidRPr="00BC1ED0">
              <w:rPr>
                <w:rFonts w:eastAsia="Calibri"/>
                <w:b/>
                <w:bCs/>
                <w:sz w:val="22"/>
                <w:szCs w:val="22"/>
                <w:lang w:eastAsia="en-US"/>
              </w:rPr>
              <w:t xml:space="preserve"> (Двести </w:t>
            </w:r>
            <w:r w:rsidR="000957B6" w:rsidRPr="00BC1ED0">
              <w:rPr>
                <w:rFonts w:eastAsia="Calibri"/>
                <w:b/>
                <w:bCs/>
                <w:sz w:val="22"/>
                <w:szCs w:val="22"/>
                <w:lang w:eastAsia="en-US"/>
              </w:rPr>
              <w:t>пятьдесят четыре</w:t>
            </w:r>
            <w:r w:rsidRPr="00BC1ED0">
              <w:rPr>
                <w:rFonts w:eastAsia="Calibri"/>
                <w:b/>
                <w:bCs/>
                <w:sz w:val="22"/>
                <w:szCs w:val="22"/>
                <w:lang w:eastAsia="en-US"/>
              </w:rPr>
              <w:t xml:space="preserve"> тысяч</w:t>
            </w:r>
            <w:r w:rsidR="000957B6" w:rsidRPr="00BC1ED0">
              <w:rPr>
                <w:rFonts w:eastAsia="Calibri"/>
                <w:b/>
                <w:bCs/>
                <w:sz w:val="22"/>
                <w:szCs w:val="22"/>
                <w:lang w:eastAsia="en-US"/>
              </w:rPr>
              <w:t>и тридцать три</w:t>
            </w:r>
            <w:r w:rsidRPr="00BC1ED0">
              <w:rPr>
                <w:rFonts w:eastAsia="Calibri"/>
                <w:b/>
                <w:bCs/>
                <w:sz w:val="22"/>
                <w:szCs w:val="22"/>
                <w:lang w:eastAsia="en-US"/>
              </w:rPr>
              <w:t xml:space="preserve">) </w:t>
            </w:r>
            <w:r w:rsidR="0006657A" w:rsidRPr="00BC1ED0">
              <w:rPr>
                <w:rFonts w:eastAsia="Calibri"/>
                <w:b/>
                <w:bCs/>
                <w:sz w:val="22"/>
                <w:szCs w:val="22"/>
                <w:lang w:eastAsia="en-US"/>
              </w:rPr>
              <w:t xml:space="preserve">руб. </w:t>
            </w:r>
            <w:r w:rsidR="000957B6" w:rsidRPr="00BC1ED0">
              <w:rPr>
                <w:rFonts w:eastAsia="Calibri"/>
                <w:b/>
                <w:bCs/>
                <w:sz w:val="22"/>
                <w:szCs w:val="22"/>
                <w:lang w:eastAsia="en-US"/>
              </w:rPr>
              <w:t>3</w:t>
            </w:r>
            <w:r w:rsidR="00607E44" w:rsidRPr="00BC1ED0">
              <w:rPr>
                <w:rFonts w:eastAsia="Calibri"/>
                <w:b/>
                <w:bCs/>
                <w:sz w:val="22"/>
                <w:szCs w:val="22"/>
                <w:lang w:eastAsia="en-US"/>
              </w:rPr>
              <w:t>8</w:t>
            </w:r>
            <w:r w:rsidRPr="00BC1ED0">
              <w:rPr>
                <w:rFonts w:eastAsia="Calibri"/>
                <w:b/>
                <w:bCs/>
                <w:sz w:val="22"/>
                <w:szCs w:val="22"/>
                <w:lang w:eastAsia="en-US"/>
              </w:rPr>
              <w:t xml:space="preserve"> коп.</w:t>
            </w:r>
          </w:p>
        </w:tc>
      </w:tr>
      <w:tr w:rsidR="006A4F7F" w14:paraId="6EDE99CF" w14:textId="77777777" w:rsidTr="00876824">
        <w:trPr>
          <w:trHeight w:val="190"/>
        </w:trPr>
        <w:tc>
          <w:tcPr>
            <w:tcW w:w="381" w:type="pct"/>
            <w:tcBorders>
              <w:left w:val="single" w:sz="4" w:space="0" w:color="auto"/>
              <w:right w:val="single" w:sz="4" w:space="0" w:color="auto"/>
            </w:tcBorders>
          </w:tcPr>
          <w:p w14:paraId="094D57B9" w14:textId="77777777" w:rsidR="006A4F7F" w:rsidRDefault="008635DA">
            <w:pPr>
              <w:rPr>
                <w:b/>
                <w:bCs/>
                <w:color w:val="00000A"/>
                <w:szCs w:val="24"/>
                <w:lang w:eastAsia="zh-CN"/>
              </w:rPr>
            </w:pPr>
            <w:r>
              <w:rPr>
                <w:b/>
                <w:bCs/>
                <w:color w:val="00000A"/>
                <w:szCs w:val="24"/>
                <w:lang w:eastAsia="zh-CN"/>
              </w:rPr>
              <w:t>5.9.</w:t>
            </w:r>
          </w:p>
        </w:tc>
        <w:tc>
          <w:tcPr>
            <w:tcW w:w="1368" w:type="pct"/>
            <w:tcBorders>
              <w:left w:val="single" w:sz="4" w:space="0" w:color="auto"/>
              <w:right w:val="single" w:sz="4" w:space="0" w:color="auto"/>
            </w:tcBorders>
          </w:tcPr>
          <w:p w14:paraId="772B1CA9" w14:textId="77777777" w:rsidR="006A4F7F" w:rsidRDefault="008635DA">
            <w:pPr>
              <w:shd w:val="clear" w:color="auto" w:fill="FFFFFF"/>
              <w:jc w:val="both"/>
              <w:rPr>
                <w:szCs w:val="24"/>
                <w:lang w:eastAsia="en-US"/>
              </w:rPr>
            </w:pPr>
            <w:r>
              <w:rPr>
                <w:szCs w:val="24"/>
                <w:lang w:eastAsia="en-US"/>
              </w:rPr>
              <w:t xml:space="preserve">Порядок предоставления обеспечения договора </w:t>
            </w:r>
          </w:p>
        </w:tc>
        <w:tc>
          <w:tcPr>
            <w:tcW w:w="3251" w:type="pct"/>
            <w:tcBorders>
              <w:left w:val="single" w:sz="4" w:space="0" w:color="auto"/>
              <w:right w:val="single" w:sz="4" w:space="0" w:color="auto"/>
            </w:tcBorders>
          </w:tcPr>
          <w:p w14:paraId="6FFA3800" w14:textId="49FF0135" w:rsidR="00CE7224" w:rsidRPr="00BC1ED0" w:rsidRDefault="00CE7224" w:rsidP="00CE7224">
            <w:pPr>
              <w:jc w:val="both"/>
              <w:rPr>
                <w:rFonts w:eastAsia="Calibri"/>
                <w:sz w:val="22"/>
                <w:szCs w:val="22"/>
                <w:lang w:eastAsia="en-US"/>
              </w:rPr>
            </w:pPr>
            <w:r w:rsidRPr="00BC1ED0">
              <w:rPr>
                <w:rFonts w:eastAsia="Calibri"/>
                <w:sz w:val="22"/>
                <w:szCs w:val="22"/>
                <w:lang w:eastAsia="en-US"/>
              </w:rPr>
              <w:t xml:space="preserve">      Обеспечение исполнения договора может предоставляться участником закупки путем внесения денежных средств или предоставления банковской/независимой гарантии. </w:t>
            </w:r>
          </w:p>
          <w:p w14:paraId="6D434278" w14:textId="20A3D638" w:rsidR="00CE7224" w:rsidRPr="00BC1ED0" w:rsidRDefault="00CE7224" w:rsidP="00CE7224">
            <w:pPr>
              <w:jc w:val="both"/>
              <w:rPr>
                <w:rFonts w:eastAsia="Calibri"/>
                <w:sz w:val="22"/>
                <w:szCs w:val="22"/>
                <w:lang w:eastAsia="en-US"/>
              </w:rPr>
            </w:pPr>
            <w:r w:rsidRPr="00BC1ED0">
              <w:rPr>
                <w:rFonts w:eastAsia="Calibri"/>
                <w:sz w:val="22"/>
                <w:szCs w:val="22"/>
                <w:lang w:eastAsia="en-US"/>
              </w:rPr>
              <w:t>Выбор способа обеспечения исполнения договора из числа предусмотренных заказчиком в извещении об осуществлении закупки, документации о закупке осуществляется участником закупки.</w:t>
            </w:r>
          </w:p>
          <w:p w14:paraId="4859FA24" w14:textId="05F3C796" w:rsidR="00CE7224" w:rsidRPr="00BC1ED0" w:rsidRDefault="00CE7224" w:rsidP="00CE7224">
            <w:pPr>
              <w:jc w:val="both"/>
              <w:rPr>
                <w:rFonts w:eastAsia="Calibri"/>
                <w:sz w:val="22"/>
                <w:szCs w:val="22"/>
                <w:lang w:eastAsia="en-US"/>
              </w:rPr>
            </w:pPr>
            <w:r w:rsidRPr="00BC1ED0">
              <w:rPr>
                <w:rFonts w:eastAsia="Calibri"/>
                <w:sz w:val="22"/>
                <w:szCs w:val="22"/>
                <w:lang w:eastAsia="en-US"/>
              </w:rPr>
              <w:t>Договор заключается с участником закупки после предоставления таким участником обеспечения исполнения договора.</w:t>
            </w:r>
          </w:p>
          <w:p w14:paraId="3EDE1D5B" w14:textId="59B21A32" w:rsidR="00CE7224" w:rsidRPr="00BC1ED0" w:rsidRDefault="00CE7224" w:rsidP="00CE7224">
            <w:pPr>
              <w:jc w:val="both"/>
              <w:rPr>
                <w:rFonts w:eastAsia="Calibri"/>
                <w:sz w:val="22"/>
                <w:szCs w:val="22"/>
                <w:lang w:eastAsia="en-US"/>
              </w:rPr>
            </w:pPr>
            <w:r w:rsidRPr="00BC1ED0">
              <w:rPr>
                <w:rFonts w:eastAsia="Calibri"/>
                <w:sz w:val="22"/>
                <w:szCs w:val="22"/>
                <w:lang w:eastAsia="en-US"/>
              </w:rPr>
              <w:t xml:space="preserve"> 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исполнителей).</w:t>
            </w:r>
          </w:p>
          <w:p w14:paraId="6A190393" w14:textId="5A00E1F3" w:rsidR="00CE7224" w:rsidRPr="00BC1ED0" w:rsidRDefault="00CE7224" w:rsidP="00CE7224">
            <w:pPr>
              <w:jc w:val="both"/>
              <w:rPr>
                <w:rFonts w:eastAsia="Calibri"/>
                <w:sz w:val="22"/>
                <w:szCs w:val="22"/>
                <w:lang w:eastAsia="en-US"/>
              </w:rPr>
            </w:pPr>
            <w:r w:rsidRPr="00BC1ED0">
              <w:rPr>
                <w:rFonts w:eastAsia="Calibri"/>
                <w:sz w:val="22"/>
                <w:szCs w:val="22"/>
                <w:lang w:eastAsia="en-US"/>
              </w:rPr>
              <w:t>Способ обеспечения устанавливается в соответствии с нормами Гражданского кодекса РФ.</w:t>
            </w:r>
          </w:p>
          <w:p w14:paraId="5CAAFE3C" w14:textId="4B6D57A3" w:rsidR="00CE7224" w:rsidRPr="00BC1ED0" w:rsidRDefault="00CE7224" w:rsidP="00CE7224">
            <w:pPr>
              <w:jc w:val="both"/>
              <w:rPr>
                <w:rFonts w:eastAsia="Calibri"/>
                <w:sz w:val="22"/>
                <w:szCs w:val="22"/>
                <w:lang w:eastAsia="en-US"/>
              </w:rPr>
            </w:pPr>
            <w:r w:rsidRPr="00BC1ED0">
              <w:rPr>
                <w:rFonts w:eastAsia="Calibri"/>
                <w:sz w:val="22"/>
                <w:szCs w:val="22"/>
                <w:lang w:eastAsia="en-US"/>
              </w:rPr>
              <w:t xml:space="preserve"> 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67961D94" w14:textId="04F9B4E0" w:rsidR="00CE7224" w:rsidRPr="00BC1ED0" w:rsidRDefault="00CE7224" w:rsidP="00CE7224">
            <w:pPr>
              <w:jc w:val="both"/>
              <w:rPr>
                <w:rFonts w:eastAsia="Calibri"/>
                <w:sz w:val="22"/>
                <w:szCs w:val="22"/>
                <w:lang w:eastAsia="en-US"/>
              </w:rPr>
            </w:pPr>
            <w:r w:rsidRPr="00BC1ED0">
              <w:rPr>
                <w:rFonts w:eastAsia="Calibri"/>
                <w:sz w:val="22"/>
                <w:szCs w:val="22"/>
                <w:lang w:eastAsia="en-US"/>
              </w:rPr>
              <w:t xml:space="preserve"> Заказчиком может быть предъявлено требование о взыскании по банковской/ независимой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339A52CF" w14:textId="485DE4F4" w:rsidR="00CE7224" w:rsidRPr="00BC1ED0" w:rsidRDefault="00CE7224" w:rsidP="00CE7224">
            <w:pPr>
              <w:jc w:val="both"/>
              <w:rPr>
                <w:rFonts w:eastAsia="Calibri"/>
                <w:sz w:val="22"/>
                <w:szCs w:val="22"/>
                <w:lang w:eastAsia="en-US"/>
              </w:rPr>
            </w:pPr>
            <w:r w:rsidRPr="00BC1ED0">
              <w:rPr>
                <w:rFonts w:eastAsia="Calibri"/>
                <w:sz w:val="22"/>
                <w:szCs w:val="22"/>
                <w:lang w:eastAsia="en-US"/>
              </w:rPr>
              <w:t xml:space="preserve">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Pr="00BC1ED0">
              <w:rPr>
                <w:rFonts w:eastAsia="Calibri"/>
                <w:sz w:val="22"/>
                <w:szCs w:val="22"/>
                <w:lang w:eastAsia="en-US"/>
              </w:rPr>
              <w:lastRenderedPageBreak/>
              <w:t>Поставщиком его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настоящей статье Договора.</w:t>
            </w:r>
          </w:p>
          <w:p w14:paraId="42679508" w14:textId="372B6D80" w:rsidR="00CE7224" w:rsidRPr="00BC1ED0" w:rsidRDefault="00CE7224" w:rsidP="00CE7224">
            <w:pPr>
              <w:jc w:val="both"/>
              <w:rPr>
                <w:rFonts w:eastAsia="Calibri"/>
                <w:b/>
                <w:bCs/>
                <w:sz w:val="22"/>
                <w:szCs w:val="22"/>
                <w:lang w:eastAsia="en-US"/>
              </w:rPr>
            </w:pPr>
            <w:r w:rsidRPr="00BC1ED0">
              <w:rPr>
                <w:rFonts w:eastAsia="Calibri"/>
                <w:b/>
                <w:bCs/>
                <w:sz w:val="22"/>
                <w:szCs w:val="22"/>
                <w:lang w:eastAsia="en-US"/>
              </w:rPr>
              <w:t xml:space="preserve"> Банковская/независимая гарантия, предоставляемая в качестве обеспечения исполнения договора, должна быть безотзывной, и должна содержать:</w:t>
            </w:r>
          </w:p>
          <w:p w14:paraId="1ACD38D6" w14:textId="77777777" w:rsidR="00CE7224" w:rsidRPr="00BC1ED0" w:rsidRDefault="00CE7224" w:rsidP="00CE7224">
            <w:pPr>
              <w:ind w:firstLine="709"/>
              <w:jc w:val="both"/>
              <w:rPr>
                <w:rFonts w:eastAsia="Calibri"/>
                <w:sz w:val="22"/>
                <w:szCs w:val="22"/>
                <w:lang w:eastAsia="en-US"/>
              </w:rPr>
            </w:pPr>
            <w:r w:rsidRPr="00BC1ED0">
              <w:rPr>
                <w:rFonts w:eastAsia="Calibri"/>
                <w:sz w:val="22"/>
                <w:szCs w:val="22"/>
                <w:lang w:eastAsia="en-US"/>
              </w:rPr>
              <w:t xml:space="preserve"> 1) сумму банковской гарантии, подлежащую уплате гарантом Заказчику в случае ненадлежащего исполнения обязательств принципалом;</w:t>
            </w:r>
          </w:p>
          <w:p w14:paraId="4E0A36EB" w14:textId="77777777" w:rsidR="00CE7224" w:rsidRPr="00BC1ED0" w:rsidRDefault="00CE7224" w:rsidP="00CE7224">
            <w:pPr>
              <w:ind w:firstLine="709"/>
              <w:jc w:val="both"/>
              <w:rPr>
                <w:rFonts w:eastAsia="Calibri"/>
                <w:sz w:val="22"/>
                <w:szCs w:val="22"/>
                <w:lang w:eastAsia="en-US"/>
              </w:rPr>
            </w:pPr>
            <w:r w:rsidRPr="00BC1ED0">
              <w:rPr>
                <w:rFonts w:eastAsia="Calibri"/>
                <w:sz w:val="22"/>
                <w:szCs w:val="22"/>
                <w:lang w:eastAsia="en-US"/>
              </w:rPr>
              <w:t xml:space="preserve"> 2) перечень обязательств принципала, надлежащее исполнение которых обеспечивается банковской гарантией;</w:t>
            </w:r>
          </w:p>
          <w:p w14:paraId="78E9B2A7" w14:textId="77777777" w:rsidR="00CE7224" w:rsidRPr="00BC1ED0" w:rsidRDefault="00CE7224" w:rsidP="00CE7224">
            <w:pPr>
              <w:ind w:firstLine="709"/>
              <w:jc w:val="both"/>
              <w:rPr>
                <w:rFonts w:eastAsia="Calibri"/>
                <w:sz w:val="22"/>
                <w:szCs w:val="22"/>
                <w:lang w:eastAsia="en-US"/>
              </w:rPr>
            </w:pPr>
            <w:r w:rsidRPr="00BC1ED0">
              <w:rPr>
                <w:rFonts w:eastAsia="Calibri"/>
                <w:sz w:val="22"/>
                <w:szCs w:val="22"/>
                <w:lang w:eastAsia="en-US"/>
              </w:rPr>
              <w:t xml:space="preserve"> 3) указание на обязанность гаранта уплатить Заказчику неустойку в размере одной десятой процента суммы, подлежащей уплате, за каждый день просрочки; </w:t>
            </w:r>
          </w:p>
          <w:p w14:paraId="3877B657" w14:textId="77777777" w:rsidR="00CE7224" w:rsidRPr="00BC1ED0" w:rsidRDefault="00CE7224" w:rsidP="00CE7224">
            <w:pPr>
              <w:ind w:firstLine="709"/>
              <w:jc w:val="both"/>
              <w:rPr>
                <w:rFonts w:eastAsia="Calibri"/>
                <w:sz w:val="22"/>
                <w:szCs w:val="22"/>
                <w:lang w:eastAsia="en-US"/>
              </w:rPr>
            </w:pPr>
            <w:r w:rsidRPr="00BC1ED0">
              <w:rPr>
                <w:rFonts w:eastAsia="Calibri"/>
                <w:sz w:val="22"/>
                <w:szCs w:val="22"/>
                <w:lang w:eastAsia="en-US"/>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639B033E" w14:textId="19BC3C53" w:rsidR="00CE7224" w:rsidRPr="00BC1ED0" w:rsidRDefault="00CE7224" w:rsidP="00CE7224">
            <w:pPr>
              <w:ind w:firstLine="709"/>
              <w:jc w:val="both"/>
              <w:rPr>
                <w:rFonts w:eastAsia="Calibri"/>
                <w:sz w:val="22"/>
                <w:szCs w:val="22"/>
                <w:lang w:eastAsia="en-US"/>
              </w:rPr>
            </w:pPr>
            <w:r w:rsidRPr="00BC1ED0">
              <w:rPr>
                <w:rFonts w:eastAsia="Calibri"/>
                <w:sz w:val="22"/>
                <w:szCs w:val="22"/>
                <w:lang w:eastAsia="en-US"/>
              </w:rPr>
              <w:t xml:space="preserve"> 5)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w:t>
            </w:r>
            <w:r w:rsidR="00876824" w:rsidRPr="00BC1ED0">
              <w:rPr>
                <w:rFonts w:eastAsia="Calibri"/>
                <w:sz w:val="22"/>
                <w:szCs w:val="22"/>
                <w:lang w:eastAsia="en-US"/>
              </w:rPr>
              <w:br/>
            </w:r>
            <w:r w:rsidRPr="00BC1ED0">
              <w:rPr>
                <w:rFonts w:eastAsia="Calibri"/>
                <w:sz w:val="22"/>
                <w:szCs w:val="22"/>
                <w:lang w:eastAsia="en-US"/>
              </w:rPr>
              <w:t xml:space="preserve">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 </w:t>
            </w:r>
          </w:p>
          <w:p w14:paraId="4CD840FB" w14:textId="77777777" w:rsidR="00CE7224" w:rsidRPr="00BC1ED0" w:rsidRDefault="00CE7224" w:rsidP="00CE7224">
            <w:pPr>
              <w:ind w:firstLine="709"/>
              <w:jc w:val="both"/>
              <w:rPr>
                <w:rFonts w:eastAsia="Calibri"/>
                <w:sz w:val="22"/>
                <w:szCs w:val="22"/>
                <w:lang w:eastAsia="en-US"/>
              </w:rPr>
            </w:pPr>
            <w:r w:rsidRPr="00BC1ED0">
              <w:rPr>
                <w:rFonts w:eastAsia="Calibri"/>
                <w:sz w:val="22"/>
                <w:szCs w:val="22"/>
                <w:lang w:eastAsia="en-US"/>
              </w:rPr>
              <w:t xml:space="preserve">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 </w:t>
            </w:r>
          </w:p>
          <w:p w14:paraId="1F41C6C3" w14:textId="77777777" w:rsidR="00CE7224" w:rsidRPr="00BC1ED0" w:rsidRDefault="00CE7224" w:rsidP="00CE7224">
            <w:pPr>
              <w:ind w:firstLine="709"/>
              <w:jc w:val="both"/>
              <w:rPr>
                <w:rFonts w:eastAsia="Calibri"/>
                <w:sz w:val="22"/>
                <w:szCs w:val="22"/>
                <w:lang w:eastAsia="en-US"/>
              </w:rPr>
            </w:pPr>
            <w:r w:rsidRPr="00BC1ED0">
              <w:rPr>
                <w:rFonts w:eastAsia="Calibri"/>
                <w:sz w:val="22"/>
                <w:szCs w:val="22"/>
                <w:lang w:eastAsia="en-US"/>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 </w:t>
            </w:r>
          </w:p>
          <w:p w14:paraId="3972D7B2" w14:textId="552550D6" w:rsidR="00CE7224" w:rsidRPr="00BC1ED0" w:rsidRDefault="00CE7224" w:rsidP="00CE7224">
            <w:pPr>
              <w:ind w:firstLine="709"/>
              <w:jc w:val="both"/>
              <w:rPr>
                <w:rFonts w:eastAsia="Calibri"/>
                <w:sz w:val="22"/>
                <w:szCs w:val="22"/>
                <w:lang w:eastAsia="en-US"/>
              </w:rPr>
            </w:pPr>
            <w:r w:rsidRPr="00BC1ED0">
              <w:rPr>
                <w:rFonts w:eastAsia="Calibri"/>
                <w:sz w:val="22"/>
                <w:szCs w:val="22"/>
                <w:lang w:eastAsia="en-US"/>
              </w:rPr>
              <w:t xml:space="preserve">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w:t>
            </w:r>
            <w:r w:rsidR="00876824" w:rsidRPr="00BC1ED0">
              <w:rPr>
                <w:rFonts w:eastAsia="Calibri"/>
                <w:sz w:val="22"/>
                <w:szCs w:val="22"/>
                <w:lang w:eastAsia="en-US"/>
              </w:rPr>
              <w:br/>
            </w:r>
            <w:r w:rsidRPr="00BC1ED0">
              <w:rPr>
                <w:rFonts w:eastAsia="Calibri"/>
                <w:sz w:val="22"/>
                <w:szCs w:val="22"/>
                <w:lang w:eastAsia="en-US"/>
              </w:rPr>
              <w:t>с предварительным извещением об этом гаранта. 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5C98BA1" w14:textId="2A0ED3BF" w:rsidR="00CE7224" w:rsidRPr="00BC1ED0" w:rsidRDefault="00CE7224" w:rsidP="00CE7224">
            <w:pPr>
              <w:jc w:val="both"/>
              <w:rPr>
                <w:rFonts w:eastAsia="Calibri"/>
                <w:b/>
                <w:bCs/>
                <w:sz w:val="22"/>
                <w:szCs w:val="22"/>
                <w:lang w:eastAsia="en-US"/>
              </w:rPr>
            </w:pPr>
            <w:r w:rsidRPr="00BC1ED0">
              <w:rPr>
                <w:rFonts w:eastAsia="Calibri"/>
                <w:b/>
                <w:bCs/>
                <w:sz w:val="22"/>
                <w:szCs w:val="22"/>
                <w:lang w:eastAsia="en-US"/>
              </w:rPr>
              <w:t>Банковские реквизиты для внесения обеспечения исполнения договора:</w:t>
            </w:r>
          </w:p>
          <w:p w14:paraId="1FFE494D" w14:textId="77777777" w:rsidR="00CE7224" w:rsidRPr="00BC1ED0" w:rsidRDefault="00CE7224" w:rsidP="00CE7224">
            <w:pPr>
              <w:ind w:firstLine="709"/>
              <w:jc w:val="both"/>
              <w:rPr>
                <w:rFonts w:eastAsia="Calibri"/>
                <w:b/>
                <w:bCs/>
                <w:sz w:val="22"/>
                <w:szCs w:val="22"/>
                <w:lang w:eastAsia="en-US"/>
              </w:rPr>
            </w:pPr>
          </w:p>
          <w:p w14:paraId="6E7A32DB" w14:textId="77777777" w:rsidR="0006657A" w:rsidRPr="00BC1ED0" w:rsidRDefault="00CE7224" w:rsidP="0006657A">
            <w:pPr>
              <w:widowControl w:val="0"/>
              <w:ind w:firstLine="851"/>
              <w:rPr>
                <w:color w:val="000000"/>
                <w:sz w:val="20"/>
              </w:rPr>
            </w:pPr>
            <w:r w:rsidRPr="00BC1ED0">
              <w:rPr>
                <w:color w:val="000000"/>
                <w:sz w:val="20"/>
              </w:rPr>
              <w:t>Наименование учреждения банка</w:t>
            </w:r>
          </w:p>
          <w:p w14:paraId="5F91AFE9" w14:textId="7137385D" w:rsidR="00CE7224" w:rsidRPr="00BC1ED0" w:rsidRDefault="00CE7224" w:rsidP="0006657A">
            <w:pPr>
              <w:widowControl w:val="0"/>
              <w:ind w:firstLine="851"/>
              <w:rPr>
                <w:color w:val="000000"/>
                <w:sz w:val="20"/>
              </w:rPr>
            </w:pPr>
            <w:r w:rsidRPr="00BC1ED0">
              <w:rPr>
                <w:color w:val="000000"/>
                <w:sz w:val="20"/>
              </w:rPr>
              <w:t xml:space="preserve">ПАО «УРАЛЬСКИЙ БАНК РЕКОНСТРУКЦИИ И </w:t>
            </w:r>
            <w:r w:rsidR="0006657A" w:rsidRPr="00BC1ED0">
              <w:rPr>
                <w:color w:val="000000"/>
                <w:sz w:val="20"/>
              </w:rPr>
              <w:t xml:space="preserve">  </w:t>
            </w:r>
            <w:r w:rsidRPr="00BC1ED0">
              <w:rPr>
                <w:color w:val="000000"/>
                <w:sz w:val="20"/>
              </w:rPr>
              <w:t>РАЗВИТИЯ»</w:t>
            </w:r>
          </w:p>
          <w:p w14:paraId="73166844" w14:textId="77777777" w:rsidR="00CE7224" w:rsidRPr="00BC1ED0" w:rsidRDefault="00CE7224" w:rsidP="00CE7224">
            <w:pPr>
              <w:widowControl w:val="0"/>
              <w:ind w:firstLine="851"/>
              <w:rPr>
                <w:color w:val="000000"/>
                <w:sz w:val="20"/>
              </w:rPr>
            </w:pPr>
            <w:r w:rsidRPr="00BC1ED0">
              <w:rPr>
                <w:color w:val="000000"/>
                <w:sz w:val="20"/>
              </w:rPr>
              <w:t>Корреспондентский счет банка</w:t>
            </w:r>
          </w:p>
          <w:p w14:paraId="3DAAE4C0" w14:textId="77777777" w:rsidR="00CE7224" w:rsidRPr="00BC1ED0" w:rsidRDefault="00CE7224" w:rsidP="00CE7224">
            <w:pPr>
              <w:widowControl w:val="0"/>
              <w:ind w:firstLine="851"/>
              <w:rPr>
                <w:color w:val="000000"/>
                <w:sz w:val="20"/>
              </w:rPr>
            </w:pPr>
            <w:r w:rsidRPr="00BC1ED0">
              <w:rPr>
                <w:color w:val="000000"/>
                <w:sz w:val="20"/>
              </w:rPr>
              <w:t>30101810900000000795</w:t>
            </w:r>
          </w:p>
          <w:p w14:paraId="601670E4" w14:textId="77777777" w:rsidR="00CE7224" w:rsidRPr="00BC1ED0" w:rsidRDefault="00CE7224" w:rsidP="00CE7224">
            <w:pPr>
              <w:widowControl w:val="0"/>
              <w:ind w:firstLine="851"/>
              <w:rPr>
                <w:color w:val="000000"/>
                <w:sz w:val="20"/>
              </w:rPr>
            </w:pPr>
            <w:r w:rsidRPr="00BC1ED0">
              <w:rPr>
                <w:color w:val="000000"/>
                <w:sz w:val="20"/>
              </w:rPr>
              <w:t>БИК 046577795</w:t>
            </w:r>
          </w:p>
          <w:p w14:paraId="57F5BE2F" w14:textId="77777777" w:rsidR="00CE7224" w:rsidRPr="00BC1ED0" w:rsidRDefault="00CE7224" w:rsidP="00CE7224">
            <w:pPr>
              <w:ind w:firstLine="851"/>
              <w:jc w:val="both"/>
              <w:rPr>
                <w:rFonts w:eastAsia="Calibri"/>
                <w:sz w:val="22"/>
                <w:szCs w:val="22"/>
                <w:lang w:eastAsia="en-US"/>
              </w:rPr>
            </w:pPr>
            <w:r w:rsidRPr="00BC1ED0">
              <w:rPr>
                <w:color w:val="000000"/>
                <w:sz w:val="20"/>
              </w:rPr>
              <w:t>Расчетный счет 40602810262420000002</w:t>
            </w:r>
          </w:p>
          <w:p w14:paraId="098DE55F" w14:textId="77777777" w:rsidR="00CE7224" w:rsidRPr="00BC1ED0" w:rsidRDefault="00CE7224" w:rsidP="00CE7224">
            <w:pPr>
              <w:ind w:firstLine="709"/>
              <w:jc w:val="both"/>
              <w:rPr>
                <w:rFonts w:eastAsia="Calibri"/>
                <w:sz w:val="22"/>
                <w:szCs w:val="22"/>
                <w:lang w:eastAsia="en-US"/>
              </w:rPr>
            </w:pPr>
          </w:p>
          <w:p w14:paraId="23A52E40" w14:textId="77777777" w:rsidR="00CE7224" w:rsidRPr="00BC1ED0" w:rsidRDefault="00CE7224" w:rsidP="00CE7224">
            <w:pPr>
              <w:ind w:firstLine="709"/>
              <w:jc w:val="both"/>
              <w:rPr>
                <w:rFonts w:eastAsia="Calibri"/>
                <w:sz w:val="22"/>
                <w:szCs w:val="22"/>
                <w:lang w:eastAsia="en-US"/>
              </w:rPr>
            </w:pPr>
            <w:r w:rsidRPr="00BC1ED0">
              <w:rPr>
                <w:rFonts w:eastAsia="Calibri"/>
                <w:sz w:val="22"/>
                <w:szCs w:val="22"/>
                <w:lang w:eastAsia="en-US"/>
              </w:rPr>
              <w:t xml:space="preserve">Назначение платежа: </w:t>
            </w:r>
          </w:p>
          <w:p w14:paraId="4E5B411F" w14:textId="77777777" w:rsidR="00CE7224" w:rsidRPr="00BC1ED0" w:rsidRDefault="00CE7224" w:rsidP="00CE7224">
            <w:pPr>
              <w:ind w:firstLine="709"/>
              <w:jc w:val="both"/>
              <w:rPr>
                <w:rFonts w:eastAsia="Calibri"/>
                <w:sz w:val="22"/>
                <w:szCs w:val="22"/>
                <w:lang w:eastAsia="en-US"/>
              </w:rPr>
            </w:pPr>
            <w:r w:rsidRPr="00BC1ED0">
              <w:rPr>
                <w:rFonts w:eastAsia="Calibri"/>
                <w:sz w:val="22"/>
                <w:szCs w:val="22"/>
                <w:lang w:eastAsia="en-US"/>
              </w:rPr>
              <w:t>- обеспечение исполнения договора по открытому аукциону в электронной форме________________________________________, реестровый номер торгов №_______.</w:t>
            </w:r>
          </w:p>
          <w:p w14:paraId="6B7333ED" w14:textId="77777777" w:rsidR="00CE7224" w:rsidRPr="00BC1ED0" w:rsidRDefault="00CE7224" w:rsidP="00CE7224">
            <w:pPr>
              <w:ind w:firstLine="709"/>
              <w:jc w:val="both"/>
              <w:rPr>
                <w:rFonts w:eastAsia="Calibri"/>
                <w:sz w:val="22"/>
                <w:szCs w:val="22"/>
                <w:lang w:eastAsia="en-US"/>
              </w:rPr>
            </w:pPr>
          </w:p>
          <w:p w14:paraId="4BF77209" w14:textId="1DDE125D" w:rsidR="006A4F7F" w:rsidRPr="00BC1ED0" w:rsidRDefault="00CE7224" w:rsidP="00CE7224">
            <w:pPr>
              <w:ind w:firstLine="709"/>
              <w:jc w:val="both"/>
              <w:rPr>
                <w:rFonts w:eastAsia="Calibri"/>
                <w:sz w:val="22"/>
                <w:szCs w:val="22"/>
                <w:lang w:eastAsia="en-US"/>
              </w:rPr>
            </w:pPr>
            <w:r w:rsidRPr="00BC1ED0">
              <w:rPr>
                <w:rFonts w:eastAsia="Calibri"/>
                <w:sz w:val="22"/>
                <w:szCs w:val="22"/>
                <w:lang w:eastAsia="en-US"/>
              </w:rPr>
              <w:t xml:space="preserve"> Денежные средства, внесенные в качестве обеспечения исполнения договора, возвращаются на счет Подрядчика в течение 10 рабочих дней с даты получения документов, подтверждающих надлежащее исполнение обязательств по договору.  </w:t>
            </w:r>
          </w:p>
        </w:tc>
      </w:tr>
      <w:tr w:rsidR="006A4F7F" w14:paraId="3FB385F9" w14:textId="77777777" w:rsidTr="00876824">
        <w:trPr>
          <w:trHeight w:val="190"/>
        </w:trPr>
        <w:tc>
          <w:tcPr>
            <w:tcW w:w="381" w:type="pct"/>
            <w:tcBorders>
              <w:left w:val="single" w:sz="4" w:space="0" w:color="auto"/>
              <w:right w:val="single" w:sz="4" w:space="0" w:color="auto"/>
            </w:tcBorders>
          </w:tcPr>
          <w:p w14:paraId="6CBF9288" w14:textId="77777777" w:rsidR="006A4F7F" w:rsidRDefault="008635DA">
            <w:pPr>
              <w:rPr>
                <w:b/>
                <w:bCs/>
                <w:color w:val="00000A"/>
                <w:szCs w:val="24"/>
                <w:lang w:eastAsia="zh-CN"/>
              </w:rPr>
            </w:pPr>
            <w:r>
              <w:rPr>
                <w:b/>
                <w:bCs/>
                <w:color w:val="00000A"/>
                <w:szCs w:val="24"/>
                <w:lang w:eastAsia="zh-CN"/>
              </w:rPr>
              <w:lastRenderedPageBreak/>
              <w:t>5.10.</w:t>
            </w:r>
          </w:p>
        </w:tc>
        <w:tc>
          <w:tcPr>
            <w:tcW w:w="1368" w:type="pct"/>
            <w:tcBorders>
              <w:left w:val="single" w:sz="4" w:space="0" w:color="auto"/>
              <w:right w:val="single" w:sz="4" w:space="0" w:color="auto"/>
            </w:tcBorders>
          </w:tcPr>
          <w:p w14:paraId="0C6560D3" w14:textId="77777777" w:rsidR="006A4F7F" w:rsidRDefault="008635DA">
            <w:pPr>
              <w:shd w:val="clear" w:color="auto" w:fill="FFFFFF"/>
              <w:jc w:val="both"/>
              <w:rPr>
                <w:szCs w:val="24"/>
                <w:lang w:eastAsia="en-US"/>
              </w:rPr>
            </w:pPr>
            <w:r>
              <w:rPr>
                <w:szCs w:val="24"/>
                <w:lang w:eastAsia="en-US"/>
              </w:rPr>
              <w:t>Критерии оценки и сопоставления заявок на участие в такой закупке</w:t>
            </w:r>
          </w:p>
        </w:tc>
        <w:tc>
          <w:tcPr>
            <w:tcW w:w="3251" w:type="pct"/>
            <w:tcBorders>
              <w:left w:val="single" w:sz="4" w:space="0" w:color="auto"/>
              <w:right w:val="single" w:sz="4" w:space="0" w:color="auto"/>
            </w:tcBorders>
          </w:tcPr>
          <w:p w14:paraId="2840240B" w14:textId="77777777" w:rsidR="006A4F7F" w:rsidRDefault="008635DA">
            <w:pPr>
              <w:tabs>
                <w:tab w:val="center" w:pos="3235"/>
              </w:tabs>
              <w:jc w:val="both"/>
              <w:rPr>
                <w:rFonts w:eastAsiaTheme="minorEastAsia"/>
                <w:color w:val="000000"/>
                <w:szCs w:val="24"/>
              </w:rPr>
            </w:pPr>
            <w:r>
              <w:rPr>
                <w:rFonts w:eastAsiaTheme="minorEastAsia"/>
                <w:color w:val="000000"/>
                <w:szCs w:val="24"/>
              </w:rPr>
              <w:t>Цена</w:t>
            </w:r>
          </w:p>
        </w:tc>
      </w:tr>
      <w:tr w:rsidR="006A4F7F" w14:paraId="0DEF7726" w14:textId="77777777" w:rsidTr="00876824">
        <w:trPr>
          <w:trHeight w:val="190"/>
        </w:trPr>
        <w:tc>
          <w:tcPr>
            <w:tcW w:w="381" w:type="pct"/>
            <w:tcBorders>
              <w:left w:val="single" w:sz="4" w:space="0" w:color="auto"/>
              <w:right w:val="single" w:sz="4" w:space="0" w:color="auto"/>
            </w:tcBorders>
          </w:tcPr>
          <w:p w14:paraId="65278256" w14:textId="77777777" w:rsidR="006A4F7F" w:rsidRDefault="008635DA">
            <w:pPr>
              <w:rPr>
                <w:b/>
                <w:bCs/>
                <w:color w:val="00000A"/>
                <w:szCs w:val="24"/>
                <w:lang w:eastAsia="zh-CN"/>
              </w:rPr>
            </w:pPr>
            <w:r>
              <w:rPr>
                <w:b/>
                <w:bCs/>
                <w:color w:val="00000A"/>
                <w:szCs w:val="24"/>
                <w:lang w:eastAsia="zh-CN"/>
              </w:rPr>
              <w:t>5.11.</w:t>
            </w:r>
          </w:p>
        </w:tc>
        <w:tc>
          <w:tcPr>
            <w:tcW w:w="1368" w:type="pct"/>
            <w:tcBorders>
              <w:left w:val="single" w:sz="4" w:space="0" w:color="auto"/>
              <w:right w:val="single" w:sz="4" w:space="0" w:color="auto"/>
            </w:tcBorders>
          </w:tcPr>
          <w:p w14:paraId="37C01820" w14:textId="77777777" w:rsidR="006A4F7F" w:rsidRDefault="008635DA">
            <w:pPr>
              <w:shd w:val="clear" w:color="auto" w:fill="FFFFFF"/>
              <w:jc w:val="both"/>
              <w:rPr>
                <w:szCs w:val="24"/>
                <w:lang w:eastAsia="en-US"/>
              </w:rPr>
            </w:pPr>
            <w:r>
              <w:rPr>
                <w:szCs w:val="24"/>
                <w:lang w:eastAsia="en-US"/>
              </w:rPr>
              <w:t>Порядок оценки и сопоставления заявок на участие в такой закупке</w:t>
            </w:r>
          </w:p>
        </w:tc>
        <w:tc>
          <w:tcPr>
            <w:tcW w:w="3251" w:type="pct"/>
            <w:tcBorders>
              <w:left w:val="single" w:sz="4" w:space="0" w:color="auto"/>
              <w:right w:val="single" w:sz="4" w:space="0" w:color="auto"/>
            </w:tcBorders>
          </w:tcPr>
          <w:p w14:paraId="5F6A5944" w14:textId="41A4390E" w:rsidR="006A4F7F" w:rsidRDefault="008635DA">
            <w:pPr>
              <w:tabs>
                <w:tab w:val="center" w:pos="3235"/>
              </w:tabs>
              <w:jc w:val="both"/>
              <w:rPr>
                <w:rFonts w:eastAsiaTheme="minorEastAsia"/>
                <w:color w:val="000000"/>
                <w:szCs w:val="24"/>
              </w:rPr>
            </w:pPr>
            <w:r>
              <w:rPr>
                <w:rFonts w:eastAsiaTheme="minorEastAsia"/>
                <w:color w:val="000000"/>
                <w:szCs w:val="24"/>
              </w:rPr>
              <w:t xml:space="preserve">Победителем признается </w:t>
            </w:r>
            <w:r w:rsidR="00682DBE">
              <w:rPr>
                <w:rFonts w:eastAsiaTheme="minorEastAsia"/>
                <w:color w:val="000000"/>
                <w:szCs w:val="24"/>
              </w:rPr>
              <w:t>участник закупки,</w:t>
            </w:r>
            <w:r>
              <w:rPr>
                <w:rFonts w:eastAsiaTheme="minorEastAsia"/>
                <w:color w:val="000000"/>
                <w:szCs w:val="24"/>
              </w:rPr>
              <w:t xml:space="preserve"> предложивший наименьшую цену</w:t>
            </w:r>
          </w:p>
        </w:tc>
      </w:tr>
      <w:tr w:rsidR="006A4F7F" w14:paraId="30A97B92" w14:textId="77777777" w:rsidTr="00876824">
        <w:trPr>
          <w:trHeight w:val="190"/>
        </w:trPr>
        <w:tc>
          <w:tcPr>
            <w:tcW w:w="5000" w:type="pct"/>
            <w:gridSpan w:val="3"/>
            <w:tcBorders>
              <w:left w:val="single" w:sz="4" w:space="0" w:color="auto"/>
              <w:right w:val="single" w:sz="4" w:space="0" w:color="auto"/>
            </w:tcBorders>
          </w:tcPr>
          <w:p w14:paraId="36BAA06E" w14:textId="77777777" w:rsidR="006A4F7F" w:rsidRDefault="008635DA">
            <w:pPr>
              <w:rPr>
                <w:b/>
                <w:szCs w:val="24"/>
                <w:lang w:eastAsia="en-US"/>
              </w:rPr>
            </w:pPr>
            <w:r>
              <w:rPr>
                <w:b/>
                <w:szCs w:val="24"/>
                <w:lang w:eastAsia="en-US"/>
              </w:rPr>
              <w:t>6. Требования к участникам закупки</w:t>
            </w:r>
          </w:p>
        </w:tc>
      </w:tr>
      <w:tr w:rsidR="006A4F7F" w14:paraId="0FF42483" w14:textId="77777777" w:rsidTr="00876824">
        <w:trPr>
          <w:trHeight w:val="190"/>
        </w:trPr>
        <w:tc>
          <w:tcPr>
            <w:tcW w:w="381" w:type="pct"/>
            <w:tcBorders>
              <w:left w:val="single" w:sz="4" w:space="0" w:color="auto"/>
              <w:right w:val="single" w:sz="4" w:space="0" w:color="auto"/>
            </w:tcBorders>
          </w:tcPr>
          <w:p w14:paraId="70F6612F" w14:textId="77777777" w:rsidR="006A4F7F" w:rsidRDefault="008635DA">
            <w:pPr>
              <w:rPr>
                <w:b/>
                <w:szCs w:val="24"/>
                <w:lang w:eastAsia="en-US"/>
              </w:rPr>
            </w:pPr>
            <w:r>
              <w:rPr>
                <w:b/>
                <w:szCs w:val="24"/>
                <w:lang w:eastAsia="en-US"/>
              </w:rPr>
              <w:t xml:space="preserve">6.1. </w:t>
            </w:r>
          </w:p>
        </w:tc>
        <w:tc>
          <w:tcPr>
            <w:tcW w:w="4619" w:type="pct"/>
            <w:gridSpan w:val="2"/>
            <w:tcBorders>
              <w:left w:val="single" w:sz="4" w:space="0" w:color="auto"/>
              <w:right w:val="single" w:sz="4" w:space="0" w:color="auto"/>
            </w:tcBorders>
          </w:tcPr>
          <w:p w14:paraId="36FB3D6A" w14:textId="77777777" w:rsidR="006A4F7F" w:rsidRPr="0094377D" w:rsidRDefault="008635DA">
            <w:pPr>
              <w:jc w:val="both"/>
              <w:rPr>
                <w:b/>
                <w:bCs/>
                <w:szCs w:val="24"/>
                <w:lang w:eastAsia="en-US"/>
              </w:rPr>
            </w:pPr>
            <w:r w:rsidRPr="0094377D">
              <w:rPr>
                <w:b/>
                <w:bCs/>
                <w:szCs w:val="24"/>
                <w:lang w:eastAsia="en-US"/>
              </w:rPr>
              <w:t>Требования к участникам закупки</w:t>
            </w:r>
          </w:p>
          <w:p w14:paraId="5F6FD05E" w14:textId="139B06AC" w:rsidR="006A4F7F" w:rsidRPr="0094377D" w:rsidRDefault="008635DA">
            <w:pPr>
              <w:shd w:val="clear" w:color="auto" w:fill="FFFFFF"/>
              <w:jc w:val="both"/>
              <w:rPr>
                <w:color w:val="000000"/>
                <w:szCs w:val="24"/>
              </w:rPr>
            </w:pPr>
            <w:r w:rsidRPr="0094377D">
              <w:rPr>
                <w:color w:val="000000"/>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5F997D37" w14:textId="77777777" w:rsidR="006A4F7F" w:rsidRPr="0094377D" w:rsidRDefault="008635DA">
            <w:pPr>
              <w:shd w:val="clear" w:color="auto" w:fill="FFFFFF"/>
              <w:jc w:val="both"/>
              <w:rPr>
                <w:b/>
                <w:bCs/>
                <w:color w:val="000000"/>
                <w:szCs w:val="24"/>
              </w:rPr>
            </w:pPr>
            <w:r w:rsidRPr="0094377D">
              <w:rPr>
                <w:b/>
                <w:bCs/>
                <w:color w:val="000000"/>
                <w:szCs w:val="24"/>
              </w:rPr>
              <w:t>ТРЕБОВАНИЯ К УЧАСТНИКАМ:</w:t>
            </w:r>
          </w:p>
          <w:p w14:paraId="1E65835F" w14:textId="77777777" w:rsidR="006A4F7F" w:rsidRPr="0094377D" w:rsidRDefault="008635DA">
            <w:pPr>
              <w:widowControl w:val="0"/>
              <w:tabs>
                <w:tab w:val="left" w:pos="540"/>
                <w:tab w:val="left" w:pos="900"/>
              </w:tabs>
              <w:jc w:val="both"/>
            </w:pPr>
            <w:r w:rsidRPr="0094377D">
              <w:t>-</w:t>
            </w:r>
            <w:r w:rsidRPr="0094377D">
              <w:tab/>
              <w:t>правоспособность участника закупки в полном объеме для заключения и исполнения договора по результатам проведения закупки, в том числе наличие у участника закупки специального разрешения на право осуществления юридическим лицом или индивидуальным предпринимателем конкретного вида деятельности на весь срок (период) действия договора  (выполнения работ, оказания услуг);</w:t>
            </w:r>
          </w:p>
          <w:p w14:paraId="376D8591" w14:textId="77777777" w:rsidR="006A4F7F" w:rsidRPr="0094377D" w:rsidRDefault="008635DA">
            <w:pPr>
              <w:shd w:val="clear" w:color="auto" w:fill="FFFFFF"/>
              <w:jc w:val="both"/>
            </w:pPr>
            <w:r w:rsidRPr="0094377D">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FA9CC09" w14:textId="77777777" w:rsidR="006A4F7F" w:rsidRPr="0094377D" w:rsidRDefault="008635DA">
            <w:pPr>
              <w:shd w:val="clear" w:color="auto" w:fill="FFFFFF"/>
              <w:jc w:val="both"/>
            </w:pPr>
            <w:r w:rsidRPr="0094377D">
              <w:t>2) участник закупки - юридическое лицо не находится в процессе ликвидации;</w:t>
            </w:r>
          </w:p>
          <w:p w14:paraId="30057699" w14:textId="77777777" w:rsidR="006A4F7F" w:rsidRPr="0094377D" w:rsidRDefault="008635DA">
            <w:pPr>
              <w:shd w:val="clear" w:color="auto" w:fill="FFFFFF"/>
              <w:jc w:val="both"/>
            </w:pPr>
            <w:r w:rsidRPr="0094377D">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CA392D6" w14:textId="77777777" w:rsidR="006A4F7F" w:rsidRPr="0094377D" w:rsidRDefault="008635DA">
            <w:pPr>
              <w:shd w:val="clear" w:color="auto" w:fill="FFFFFF"/>
              <w:jc w:val="both"/>
            </w:pPr>
            <w:r w:rsidRPr="0094377D">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A4511FC" w14:textId="07F3F6DC" w:rsidR="006A4F7F" w:rsidRPr="0094377D" w:rsidRDefault="008635DA">
            <w:pPr>
              <w:shd w:val="clear" w:color="auto" w:fill="FFFFFF"/>
              <w:jc w:val="both"/>
            </w:pPr>
            <w:r w:rsidRPr="0094377D">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w:t>
            </w:r>
            <w:r w:rsidRPr="0094377D">
              <w:lastRenderedPageBreak/>
              <w:t xml:space="preserve">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876824">
              <w:br/>
            </w:r>
            <w:r w:rsidRPr="0094377D">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6CF95CA" w14:textId="77777777" w:rsidR="006A4F7F" w:rsidRPr="0094377D" w:rsidRDefault="008635DA">
            <w:pPr>
              <w:shd w:val="clear" w:color="auto" w:fill="FFFFFF"/>
              <w:jc w:val="both"/>
            </w:pPr>
            <w:r w:rsidRPr="0094377D">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4B2246D" w14:textId="77777777" w:rsidR="006A4F7F" w:rsidRPr="0094377D" w:rsidRDefault="008635DA">
            <w:pPr>
              <w:shd w:val="clear" w:color="auto" w:fill="FFFFFF"/>
              <w:jc w:val="both"/>
            </w:pPr>
            <w:r w:rsidRPr="0094377D">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12C2C5C" w14:textId="35521829" w:rsidR="006A4F7F" w:rsidRPr="0094377D" w:rsidRDefault="008635DA">
            <w:pPr>
              <w:shd w:val="clear" w:color="auto" w:fill="FFFFFF"/>
              <w:jc w:val="both"/>
            </w:pPr>
            <w:r w:rsidRPr="0094377D">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AE9932" w14:textId="77777777" w:rsidR="006A4F7F" w:rsidRPr="0094377D" w:rsidRDefault="008635DA">
            <w:pPr>
              <w:shd w:val="clear" w:color="auto" w:fill="FFFFFF"/>
              <w:jc w:val="both"/>
            </w:pPr>
            <w:r w:rsidRPr="0094377D">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337C97C" w14:textId="77777777" w:rsidR="006A4F7F" w:rsidRPr="0094377D" w:rsidRDefault="008635DA">
            <w:pPr>
              <w:shd w:val="clear" w:color="auto" w:fill="FFFFFF"/>
              <w:jc w:val="both"/>
            </w:pPr>
            <w:r w:rsidRPr="0094377D">
              <w:t>10) отсутствие между участником закупки и заказчиком конфликта интересов;</w:t>
            </w:r>
          </w:p>
          <w:p w14:paraId="3E398E56" w14:textId="77777777" w:rsidR="006A4F7F" w:rsidRPr="0094377D" w:rsidRDefault="008635DA">
            <w:pPr>
              <w:shd w:val="clear" w:color="auto" w:fill="FFFFFF"/>
              <w:jc w:val="both"/>
            </w:pPr>
            <w:r w:rsidRPr="0094377D">
              <w:t>11) участник закупки не является офшорной компанией;</w:t>
            </w:r>
          </w:p>
          <w:p w14:paraId="41164F7C" w14:textId="77777777" w:rsidR="006A4F7F" w:rsidRPr="0094377D" w:rsidRDefault="008635DA">
            <w:pPr>
              <w:shd w:val="clear" w:color="auto" w:fill="FFFFFF"/>
              <w:jc w:val="both"/>
              <w:rPr>
                <w:b/>
                <w:szCs w:val="24"/>
                <w:lang w:eastAsia="en-US"/>
              </w:rPr>
            </w:pPr>
            <w:r w:rsidRPr="0094377D">
              <w:t>12) отсутствие у участника закупки ограничений для участия в закупках, установленных законодательством Российской Федерации.</w:t>
            </w:r>
          </w:p>
        </w:tc>
      </w:tr>
      <w:tr w:rsidR="006A4F7F" w14:paraId="64853947" w14:textId="77777777" w:rsidTr="00876824">
        <w:trPr>
          <w:trHeight w:val="190"/>
        </w:trPr>
        <w:tc>
          <w:tcPr>
            <w:tcW w:w="5000" w:type="pct"/>
            <w:gridSpan w:val="3"/>
            <w:tcBorders>
              <w:left w:val="single" w:sz="4" w:space="0" w:color="auto"/>
              <w:right w:val="single" w:sz="4" w:space="0" w:color="auto"/>
            </w:tcBorders>
          </w:tcPr>
          <w:p w14:paraId="24296E9D" w14:textId="77777777" w:rsidR="006A4F7F" w:rsidRDefault="008635DA">
            <w:pPr>
              <w:pStyle w:val="ae"/>
              <w:numPr>
                <w:ilvl w:val="0"/>
                <w:numId w:val="12"/>
              </w:numPr>
              <w:tabs>
                <w:tab w:val="left" w:pos="343"/>
                <w:tab w:val="left" w:pos="2705"/>
              </w:tabs>
              <w:rPr>
                <w:rFonts w:ascii="Times New Roman" w:hAnsi="Times New Roman" w:cs="Times New Roman"/>
                <w:b/>
                <w:sz w:val="24"/>
                <w:szCs w:val="24"/>
              </w:rPr>
            </w:pPr>
            <w:r>
              <w:rPr>
                <w:rFonts w:ascii="Times New Roman" w:hAnsi="Times New Roman" w:cs="Times New Roman"/>
                <w:b/>
                <w:sz w:val="24"/>
                <w:szCs w:val="24"/>
              </w:rPr>
              <w:lastRenderedPageBreak/>
              <w:t>Требования к содержанию и составу заявки на участие в электронном Аукционе</w:t>
            </w:r>
          </w:p>
        </w:tc>
      </w:tr>
      <w:tr w:rsidR="006A4F7F" w14:paraId="0BAB640C" w14:textId="77777777" w:rsidTr="00876824">
        <w:trPr>
          <w:trHeight w:val="190"/>
        </w:trPr>
        <w:tc>
          <w:tcPr>
            <w:tcW w:w="381" w:type="pct"/>
            <w:tcBorders>
              <w:left w:val="single" w:sz="4" w:space="0" w:color="auto"/>
              <w:right w:val="single" w:sz="4" w:space="0" w:color="auto"/>
            </w:tcBorders>
          </w:tcPr>
          <w:p w14:paraId="65F33421" w14:textId="77777777" w:rsidR="006A4F7F" w:rsidRDefault="008635DA">
            <w:pPr>
              <w:rPr>
                <w:b/>
                <w:szCs w:val="24"/>
                <w:lang w:eastAsia="en-US"/>
              </w:rPr>
            </w:pPr>
            <w:r>
              <w:rPr>
                <w:b/>
                <w:szCs w:val="24"/>
                <w:lang w:eastAsia="en-US"/>
              </w:rPr>
              <w:t>7.1.</w:t>
            </w:r>
          </w:p>
        </w:tc>
        <w:tc>
          <w:tcPr>
            <w:tcW w:w="4619" w:type="pct"/>
            <w:gridSpan w:val="2"/>
            <w:tcBorders>
              <w:left w:val="single" w:sz="4" w:space="0" w:color="auto"/>
              <w:right w:val="single" w:sz="4" w:space="0" w:color="auto"/>
            </w:tcBorders>
          </w:tcPr>
          <w:p w14:paraId="3E23BFF0" w14:textId="77777777" w:rsidR="006A4F7F" w:rsidRPr="0094377D" w:rsidRDefault="008635DA">
            <w:pPr>
              <w:pStyle w:val="affa"/>
              <w:ind w:left="-25" w:firstLine="25"/>
              <w:jc w:val="left"/>
              <w:rPr>
                <w:b/>
                <w:bCs/>
                <w:sz w:val="24"/>
                <w:szCs w:val="24"/>
                <w:lang w:eastAsia="en-US"/>
              </w:rPr>
            </w:pPr>
            <w:r w:rsidRPr="0094377D">
              <w:rPr>
                <w:b/>
                <w:bCs/>
                <w:sz w:val="24"/>
                <w:szCs w:val="24"/>
                <w:lang w:eastAsia="en-US"/>
              </w:rPr>
              <w:t>ТРЕБОВАНИЕ К СОСТАВУ ЗАЯВКИ</w:t>
            </w:r>
          </w:p>
          <w:p w14:paraId="7C872DE1" w14:textId="77777777" w:rsidR="006A4F7F" w:rsidRPr="0094377D" w:rsidRDefault="008635DA">
            <w:pPr>
              <w:jc w:val="both"/>
              <w:rPr>
                <w:szCs w:val="24"/>
              </w:rPr>
            </w:pPr>
            <w:r w:rsidRPr="0094377D">
              <w:rPr>
                <w:szCs w:val="24"/>
              </w:rPr>
              <w:t>Заявка на участие в аукционе в электронной форме состоит из двух частей:</w:t>
            </w:r>
          </w:p>
          <w:p w14:paraId="68F80CD1" w14:textId="77777777" w:rsidR="006A4F7F" w:rsidRPr="0094377D" w:rsidRDefault="008635DA">
            <w:pPr>
              <w:jc w:val="both"/>
              <w:rPr>
                <w:b/>
                <w:bCs/>
                <w:szCs w:val="24"/>
                <w:lang w:eastAsia="en-US"/>
              </w:rPr>
            </w:pPr>
            <w:r w:rsidRPr="0094377D">
              <w:rPr>
                <w:b/>
                <w:bCs/>
                <w:szCs w:val="24"/>
              </w:rPr>
              <w:t>Первая часть заявки на участие в аукционе должна содержать следующие сведения:</w:t>
            </w:r>
          </w:p>
          <w:p w14:paraId="0F10A657" w14:textId="77777777" w:rsidR="006A4F7F" w:rsidRPr="0094377D" w:rsidRDefault="008635DA">
            <w:pPr>
              <w:pStyle w:val="affa"/>
              <w:ind w:left="-25" w:firstLine="25"/>
              <w:jc w:val="both"/>
              <w:rPr>
                <w:sz w:val="24"/>
                <w:szCs w:val="24"/>
              </w:rPr>
            </w:pPr>
            <w:r w:rsidRPr="0094377D">
              <w:rPr>
                <w:sz w:val="24"/>
                <w:szCs w:val="24"/>
              </w:rPr>
              <w:t>1) при заключении договора на поставку товара:</w:t>
            </w:r>
          </w:p>
          <w:p w14:paraId="0CCA071D" w14:textId="282F187F" w:rsidR="006A4F7F" w:rsidRPr="0094377D" w:rsidRDefault="008635DA">
            <w:pPr>
              <w:pStyle w:val="affa"/>
              <w:ind w:left="-25" w:firstLine="25"/>
              <w:jc w:val="both"/>
              <w:rPr>
                <w:sz w:val="24"/>
                <w:szCs w:val="24"/>
              </w:rPr>
            </w:pPr>
            <w:r w:rsidRPr="0094377D">
              <w:rPr>
                <w:sz w:val="24"/>
                <w:szCs w:val="24"/>
              </w:rPr>
              <w:t xml:space="preserve">-согласие участника такого аукциона на поставку товара в случае, если этот участник предлагает для поставки товар, в отношении которого в документации </w:t>
            </w:r>
          </w:p>
          <w:p w14:paraId="3D7F9D28" w14:textId="77777777" w:rsidR="006A4F7F" w:rsidRPr="0094377D" w:rsidRDefault="008635DA">
            <w:pPr>
              <w:pStyle w:val="affa"/>
              <w:ind w:left="-25" w:firstLine="25"/>
              <w:jc w:val="both"/>
              <w:rPr>
                <w:sz w:val="24"/>
                <w:szCs w:val="24"/>
              </w:rPr>
            </w:pPr>
            <w:r w:rsidRPr="0094377D">
              <w:rPr>
                <w:sz w:val="24"/>
                <w:szCs w:val="24"/>
              </w:rPr>
              <w:t>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3BCD528" w14:textId="77777777" w:rsidR="006A4F7F" w:rsidRPr="0094377D" w:rsidRDefault="008635DA">
            <w:pPr>
              <w:pStyle w:val="affa"/>
              <w:ind w:left="-25" w:firstLine="25"/>
              <w:jc w:val="both"/>
              <w:rPr>
                <w:sz w:val="24"/>
                <w:szCs w:val="24"/>
              </w:rPr>
            </w:pPr>
            <w:r w:rsidRPr="0094377D">
              <w:rPr>
                <w:sz w:val="24"/>
                <w:szCs w:val="24"/>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w:t>
            </w:r>
            <w:r w:rsidRPr="0094377D">
              <w:rPr>
                <w:sz w:val="24"/>
                <w:szCs w:val="24"/>
              </w:rPr>
              <w:lastRenderedPageBreak/>
              <w:t>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5E4A4043" w14:textId="77777777" w:rsidR="006A4F7F" w:rsidRPr="0094377D" w:rsidRDefault="008635DA">
            <w:pPr>
              <w:pStyle w:val="affa"/>
              <w:ind w:left="-25" w:firstLine="25"/>
              <w:jc w:val="both"/>
              <w:rPr>
                <w:sz w:val="24"/>
                <w:szCs w:val="24"/>
              </w:rPr>
            </w:pPr>
            <w:r w:rsidRPr="0094377D">
              <w:rPr>
                <w:sz w:val="24"/>
                <w:szCs w:val="24"/>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61903749" w14:textId="77777777" w:rsidR="006A4F7F" w:rsidRPr="0094377D" w:rsidRDefault="008635DA">
            <w:pPr>
              <w:pStyle w:val="affa"/>
              <w:ind w:left="-25" w:firstLine="25"/>
              <w:jc w:val="both"/>
              <w:rPr>
                <w:sz w:val="24"/>
                <w:szCs w:val="24"/>
              </w:rPr>
            </w:pPr>
            <w:r w:rsidRPr="0094377D">
              <w:rPr>
                <w:sz w:val="24"/>
                <w:szCs w:val="24"/>
              </w:rPr>
              <w:t>3) при заключении договора на выполнение работы или оказание услуги, для выполнения или оказания которых используется товар:</w:t>
            </w:r>
          </w:p>
          <w:p w14:paraId="74A5C967" w14:textId="77777777" w:rsidR="006A4F7F" w:rsidRPr="0094377D" w:rsidRDefault="008635DA">
            <w:pPr>
              <w:pStyle w:val="affa"/>
              <w:ind w:left="-25" w:firstLine="25"/>
              <w:jc w:val="both"/>
              <w:rPr>
                <w:sz w:val="24"/>
                <w:szCs w:val="24"/>
              </w:rPr>
            </w:pPr>
            <w:r w:rsidRPr="0094377D">
              <w:rPr>
                <w:sz w:val="24"/>
                <w:szCs w:val="24"/>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72C651D" w14:textId="77777777" w:rsidR="006A4F7F" w:rsidRPr="0094377D" w:rsidRDefault="008635DA">
            <w:pPr>
              <w:pStyle w:val="affa"/>
              <w:ind w:left="-25" w:firstLine="25"/>
              <w:jc w:val="both"/>
              <w:rPr>
                <w:sz w:val="24"/>
                <w:szCs w:val="24"/>
              </w:rPr>
            </w:pPr>
            <w:r w:rsidRPr="0094377D">
              <w:rPr>
                <w:sz w:val="24"/>
                <w:szCs w:val="24"/>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D2FC435" w14:textId="53126892" w:rsidR="006A4F7F" w:rsidRDefault="00E47D41">
            <w:pPr>
              <w:pStyle w:val="affa"/>
              <w:ind w:left="-25" w:firstLine="25"/>
              <w:jc w:val="both"/>
              <w:rPr>
                <w:sz w:val="24"/>
                <w:szCs w:val="24"/>
              </w:rPr>
            </w:pPr>
            <w:r>
              <w:rPr>
                <w:sz w:val="24"/>
                <w:szCs w:val="24"/>
              </w:rPr>
              <w:t xml:space="preserve">4) </w:t>
            </w:r>
            <w:r w:rsidR="008635DA" w:rsidRPr="0094377D">
              <w:rPr>
                <w:sz w:val="24"/>
                <w:szCs w:val="24"/>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0550B373" w14:textId="77777777" w:rsidR="008E4531" w:rsidRDefault="008E4531">
            <w:pPr>
              <w:pStyle w:val="affa"/>
              <w:ind w:left="-25" w:firstLine="25"/>
              <w:jc w:val="both"/>
              <w:rPr>
                <w:sz w:val="24"/>
                <w:szCs w:val="24"/>
              </w:rPr>
            </w:pPr>
          </w:p>
          <w:p w14:paraId="0CA55418" w14:textId="5CC8D41B" w:rsidR="008E4531" w:rsidRPr="00E47D41" w:rsidRDefault="00E47D41">
            <w:pPr>
              <w:pStyle w:val="affa"/>
              <w:ind w:left="-25" w:firstLine="25"/>
              <w:jc w:val="both"/>
              <w:rPr>
                <w:b/>
                <w:bCs/>
                <w:sz w:val="24"/>
                <w:szCs w:val="24"/>
                <w:u w:val="single"/>
              </w:rPr>
            </w:pPr>
            <w:r>
              <w:rPr>
                <w:b/>
                <w:bCs/>
                <w:sz w:val="24"/>
                <w:szCs w:val="24"/>
                <w:u w:val="single"/>
              </w:rPr>
              <w:t xml:space="preserve">        </w:t>
            </w:r>
            <w:r w:rsidRPr="00E47D41">
              <w:rPr>
                <w:b/>
                <w:bCs/>
                <w:sz w:val="24"/>
                <w:szCs w:val="24"/>
                <w:u w:val="single"/>
              </w:rPr>
              <w:t>В п</w:t>
            </w:r>
            <w:r w:rsidR="008E4531" w:rsidRPr="00E47D41">
              <w:rPr>
                <w:b/>
                <w:bCs/>
                <w:sz w:val="24"/>
                <w:szCs w:val="24"/>
                <w:u w:val="single"/>
              </w:rPr>
              <w:t xml:space="preserve">ервой части заявки на участие в аукционе в электронной </w:t>
            </w:r>
            <w:r w:rsidR="0006657A" w:rsidRPr="00E47D41">
              <w:rPr>
                <w:b/>
                <w:bCs/>
                <w:sz w:val="24"/>
                <w:szCs w:val="24"/>
                <w:u w:val="single"/>
              </w:rPr>
              <w:t>форме не</w:t>
            </w:r>
            <w:r w:rsidRPr="00E47D41">
              <w:rPr>
                <w:b/>
                <w:bCs/>
                <w:sz w:val="24"/>
                <w:szCs w:val="24"/>
                <w:u w:val="single"/>
              </w:rPr>
              <w:t xml:space="preserve"> допускается </w:t>
            </w:r>
            <w:r w:rsidR="0006657A" w:rsidRPr="00E47D41">
              <w:rPr>
                <w:b/>
                <w:bCs/>
                <w:sz w:val="24"/>
                <w:szCs w:val="24"/>
                <w:u w:val="single"/>
              </w:rPr>
              <w:t>указание сведения</w:t>
            </w:r>
            <w:r w:rsidR="008E4531" w:rsidRPr="00E47D41">
              <w:rPr>
                <w:b/>
                <w:bCs/>
                <w:sz w:val="24"/>
                <w:szCs w:val="24"/>
                <w:u w:val="single"/>
              </w:rPr>
              <w:t xml:space="preserve"> об участнике и (или) о ценовом </w:t>
            </w:r>
            <w:r w:rsidR="0006657A" w:rsidRPr="00E47D41">
              <w:rPr>
                <w:b/>
                <w:bCs/>
                <w:sz w:val="24"/>
                <w:szCs w:val="24"/>
                <w:u w:val="single"/>
              </w:rPr>
              <w:t>предложении, такая</w:t>
            </w:r>
            <w:r w:rsidRPr="00E47D41">
              <w:rPr>
                <w:b/>
                <w:bCs/>
                <w:sz w:val="24"/>
                <w:szCs w:val="24"/>
                <w:u w:val="single"/>
              </w:rPr>
              <w:t xml:space="preserve"> </w:t>
            </w:r>
            <w:r w:rsidR="0006657A" w:rsidRPr="00E47D41">
              <w:rPr>
                <w:b/>
                <w:bCs/>
                <w:sz w:val="24"/>
                <w:szCs w:val="24"/>
                <w:u w:val="single"/>
              </w:rPr>
              <w:t>заявка -</w:t>
            </w:r>
            <w:r w:rsidR="008E4531" w:rsidRPr="00E47D41">
              <w:rPr>
                <w:b/>
                <w:bCs/>
                <w:sz w:val="24"/>
                <w:szCs w:val="24"/>
                <w:u w:val="single"/>
              </w:rPr>
              <w:t>отклоняется.</w:t>
            </w:r>
          </w:p>
          <w:p w14:paraId="20A36E90" w14:textId="77777777" w:rsidR="008E4531" w:rsidRPr="0094377D" w:rsidRDefault="008E4531">
            <w:pPr>
              <w:pStyle w:val="affa"/>
              <w:ind w:left="-25" w:firstLine="25"/>
              <w:jc w:val="both"/>
              <w:rPr>
                <w:sz w:val="24"/>
                <w:szCs w:val="24"/>
              </w:rPr>
            </w:pPr>
          </w:p>
          <w:p w14:paraId="6D7FE0BB" w14:textId="31D3112A" w:rsidR="006A4F7F" w:rsidRPr="0094377D" w:rsidRDefault="00E47D41">
            <w:pPr>
              <w:jc w:val="both"/>
              <w:rPr>
                <w:b/>
                <w:bCs/>
                <w:szCs w:val="24"/>
              </w:rPr>
            </w:pPr>
            <w:r>
              <w:rPr>
                <w:b/>
                <w:bCs/>
                <w:szCs w:val="24"/>
              </w:rPr>
              <w:t xml:space="preserve">     В</w:t>
            </w:r>
            <w:r w:rsidR="008635DA" w:rsidRPr="0094377D">
              <w:rPr>
                <w:b/>
                <w:bCs/>
                <w:szCs w:val="24"/>
              </w:rPr>
              <w:t>торая часть заявки на участие в аукционе должна содержать следующие документы и сведения:</w:t>
            </w:r>
          </w:p>
          <w:p w14:paraId="5DDD581F" w14:textId="77777777" w:rsidR="006A4F7F" w:rsidRPr="0094377D" w:rsidRDefault="008635DA">
            <w:pPr>
              <w:pStyle w:val="affa"/>
              <w:ind w:left="-25" w:firstLine="25"/>
              <w:jc w:val="both"/>
              <w:rPr>
                <w:sz w:val="24"/>
                <w:szCs w:val="24"/>
              </w:rPr>
            </w:pPr>
            <w:r w:rsidRPr="0094377D">
              <w:rPr>
                <w:sz w:val="24"/>
                <w:szCs w:val="24"/>
              </w:rPr>
              <w:t>а) документы и информацию об участнике закупки:</w:t>
            </w:r>
          </w:p>
          <w:p w14:paraId="0F8A9693" w14:textId="77777777" w:rsidR="006A4F7F" w:rsidRPr="0094377D" w:rsidRDefault="008635DA">
            <w:pPr>
              <w:pStyle w:val="affa"/>
              <w:ind w:left="-25" w:firstLine="25"/>
              <w:jc w:val="both"/>
              <w:rPr>
                <w:sz w:val="24"/>
                <w:szCs w:val="24"/>
              </w:rPr>
            </w:pPr>
            <w:r w:rsidRPr="0094377D">
              <w:rPr>
                <w:sz w:val="24"/>
                <w:szCs w:val="24"/>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52BF3BCD" w14:textId="77777777" w:rsidR="006A4F7F" w:rsidRPr="0094377D" w:rsidRDefault="008635DA">
            <w:pPr>
              <w:pStyle w:val="affa"/>
              <w:ind w:left="-25" w:firstLine="25"/>
              <w:jc w:val="both"/>
              <w:rPr>
                <w:sz w:val="24"/>
                <w:szCs w:val="24"/>
              </w:rPr>
            </w:pPr>
            <w:r w:rsidRPr="0094377D">
              <w:rPr>
                <w:sz w:val="24"/>
                <w:szCs w:val="24"/>
              </w:rPr>
              <w:t>-согласие участника закупки на обработку персональных данных (для физического лица);</w:t>
            </w:r>
          </w:p>
          <w:p w14:paraId="0D65FC5F" w14:textId="77777777" w:rsidR="006A4F7F" w:rsidRPr="0094377D" w:rsidRDefault="008635DA">
            <w:pPr>
              <w:pStyle w:val="affa"/>
              <w:ind w:left="-25" w:firstLine="25"/>
              <w:jc w:val="both"/>
              <w:rPr>
                <w:sz w:val="24"/>
                <w:szCs w:val="24"/>
              </w:rPr>
            </w:pPr>
            <w:r w:rsidRPr="0094377D">
              <w:rPr>
                <w:sz w:val="24"/>
                <w:szCs w:val="24"/>
              </w:rPr>
              <w:t>-</w:t>
            </w:r>
            <w:r w:rsidRPr="00266407">
              <w:rPr>
                <w:b/>
                <w:bCs/>
                <w:sz w:val="24"/>
                <w:szCs w:val="24"/>
              </w:rPr>
              <w:t>выписка из единого государственного реестра юридических лиц</w:t>
            </w:r>
            <w:r w:rsidRPr="0094377D">
              <w:rPr>
                <w:sz w:val="24"/>
                <w:szCs w:val="24"/>
              </w:rPr>
              <w:t xml:space="preserve">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w:t>
            </w:r>
            <w:r w:rsidRPr="0094377D">
              <w:rPr>
                <w:sz w:val="24"/>
                <w:szCs w:val="24"/>
              </w:rPr>
              <w:lastRenderedPageBreak/>
              <w:t xml:space="preserve">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1C8F7446" w14:textId="1C317A98" w:rsidR="006A4F7F" w:rsidRPr="0094377D" w:rsidRDefault="008635DA">
            <w:pPr>
              <w:pStyle w:val="affa"/>
              <w:ind w:left="-25" w:firstLine="25"/>
              <w:jc w:val="both"/>
              <w:rPr>
                <w:sz w:val="24"/>
                <w:szCs w:val="24"/>
              </w:rPr>
            </w:pPr>
            <w:r w:rsidRPr="0094377D">
              <w:rPr>
                <w:sz w:val="24"/>
                <w:szCs w:val="24"/>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w:t>
            </w:r>
            <w:r w:rsidR="00427C0F">
              <w:rPr>
                <w:sz w:val="24"/>
                <w:szCs w:val="24"/>
              </w:rPr>
              <w:br/>
            </w:r>
            <w:r w:rsidRPr="0094377D">
              <w:rPr>
                <w:sz w:val="24"/>
                <w:szCs w:val="24"/>
              </w:rPr>
              <w:t>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466C57E7" w14:textId="77777777" w:rsidR="006A4F7F" w:rsidRPr="0094377D" w:rsidRDefault="008635DA">
            <w:pPr>
              <w:pStyle w:val="affa"/>
              <w:ind w:left="-25" w:firstLine="25"/>
              <w:jc w:val="both"/>
              <w:rPr>
                <w:sz w:val="24"/>
                <w:szCs w:val="24"/>
              </w:rPr>
            </w:pPr>
            <w:r w:rsidRPr="0094377D">
              <w:rPr>
                <w:sz w:val="24"/>
                <w:szCs w:val="24"/>
              </w:rPr>
              <w:t>копии учредительных документов участника закупки (для юридического лица);</w:t>
            </w:r>
          </w:p>
          <w:p w14:paraId="457514C8" w14:textId="31CB90D6" w:rsidR="006A4F7F" w:rsidRPr="0094377D" w:rsidRDefault="00266407">
            <w:pPr>
              <w:pStyle w:val="affa"/>
              <w:ind w:left="-25" w:firstLine="25"/>
              <w:jc w:val="both"/>
              <w:rPr>
                <w:sz w:val="24"/>
                <w:szCs w:val="24"/>
              </w:rPr>
            </w:pPr>
            <w:r>
              <w:rPr>
                <w:sz w:val="24"/>
                <w:szCs w:val="24"/>
              </w:rPr>
              <w:t xml:space="preserve">- </w:t>
            </w:r>
            <w:r w:rsidR="008635DA" w:rsidRPr="00266407">
              <w:rPr>
                <w:b/>
                <w:bCs/>
                <w:sz w:val="24"/>
                <w:szCs w:val="24"/>
              </w:rPr>
              <w:t>решение об одобрении или о совершении крупной сделки</w:t>
            </w:r>
            <w:r w:rsidR="008635DA" w:rsidRPr="0094377D">
              <w:rPr>
                <w:sz w:val="24"/>
                <w:szCs w:val="24"/>
              </w:rPr>
              <w:t xml:space="preserve">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37AB0AA8" w14:textId="69802D45" w:rsidR="006A4F7F" w:rsidRPr="0094377D" w:rsidRDefault="008635DA">
            <w:pPr>
              <w:pStyle w:val="affa"/>
              <w:ind w:left="-25" w:firstLine="25"/>
              <w:jc w:val="both"/>
              <w:rPr>
                <w:sz w:val="24"/>
                <w:szCs w:val="24"/>
              </w:rPr>
            </w:pPr>
            <w:r w:rsidRPr="0094377D">
              <w:rPr>
                <w:sz w:val="24"/>
                <w:szCs w:val="24"/>
              </w:rPr>
              <w:t>- документы, подтверждающие соответствие участника закупки требованиям к участникам закупки в соответствии с подпунктом 1 пункта 6.1. настоящей документации;</w:t>
            </w:r>
          </w:p>
          <w:p w14:paraId="37C4AC3E" w14:textId="0695D4EE" w:rsidR="006A4F7F" w:rsidRPr="0094377D" w:rsidRDefault="00266407">
            <w:pPr>
              <w:pStyle w:val="affa"/>
              <w:ind w:left="-25" w:firstLine="25"/>
              <w:jc w:val="both"/>
              <w:rPr>
                <w:sz w:val="24"/>
                <w:szCs w:val="24"/>
              </w:rPr>
            </w:pPr>
            <w:r>
              <w:rPr>
                <w:sz w:val="24"/>
                <w:szCs w:val="24"/>
              </w:rPr>
              <w:t>-</w:t>
            </w:r>
            <w:r w:rsidR="008635DA" w:rsidRPr="00266407">
              <w:rPr>
                <w:b/>
                <w:bCs/>
                <w:sz w:val="24"/>
                <w:szCs w:val="24"/>
              </w:rPr>
              <w:t>декларацию о соответствии участника</w:t>
            </w:r>
            <w:r w:rsidR="008635DA" w:rsidRPr="0094377D">
              <w:rPr>
                <w:sz w:val="24"/>
                <w:szCs w:val="24"/>
              </w:rPr>
              <w:t xml:space="preserve"> закупки требованиям, установленным в соответствии с подпунктами 2-12 </w:t>
            </w:r>
            <w:r w:rsidR="00427C0F" w:rsidRPr="0094377D">
              <w:rPr>
                <w:sz w:val="24"/>
                <w:szCs w:val="24"/>
              </w:rPr>
              <w:t>пункта 6.1.</w:t>
            </w:r>
            <w:r w:rsidR="008635DA" w:rsidRPr="0094377D">
              <w:rPr>
                <w:sz w:val="24"/>
                <w:szCs w:val="24"/>
              </w:rPr>
              <w:t xml:space="preserve"> настоящей документации.</w:t>
            </w:r>
          </w:p>
          <w:p w14:paraId="60D3712A" w14:textId="5D27A743" w:rsidR="006A4F7F" w:rsidRDefault="008635DA">
            <w:pPr>
              <w:pStyle w:val="affa"/>
              <w:ind w:left="-25" w:firstLine="25"/>
              <w:jc w:val="both"/>
              <w:rPr>
                <w:sz w:val="24"/>
                <w:szCs w:val="24"/>
              </w:rPr>
            </w:pPr>
            <w:r w:rsidRPr="0094377D">
              <w:rPr>
                <w:sz w:val="24"/>
                <w:szCs w:val="24"/>
              </w:rPr>
              <w:t xml:space="preserve">б)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w:t>
            </w:r>
            <w:r w:rsidR="00427C0F">
              <w:rPr>
                <w:sz w:val="24"/>
                <w:szCs w:val="24"/>
              </w:rPr>
              <w:br/>
            </w:r>
            <w:r w:rsidRPr="0094377D">
              <w:rPr>
                <w:sz w:val="24"/>
                <w:szCs w:val="24"/>
              </w:rPr>
              <w:t>в соответствии с законодательством Российской Федерации данных требований к указанным товару, работе или услуге).</w:t>
            </w:r>
          </w:p>
          <w:p w14:paraId="2ABC2DA7" w14:textId="77777777" w:rsidR="008E4531" w:rsidRDefault="008E4531" w:rsidP="008E4531">
            <w:pPr>
              <w:pStyle w:val="affa"/>
              <w:ind w:left="-25"/>
              <w:jc w:val="both"/>
              <w:rPr>
                <w:b/>
                <w:bCs/>
              </w:rPr>
            </w:pPr>
          </w:p>
          <w:p w14:paraId="0F109EDE" w14:textId="77B28273" w:rsidR="008E4531" w:rsidRPr="008E4531" w:rsidRDefault="008E4531" w:rsidP="008E4531">
            <w:pPr>
              <w:pStyle w:val="affa"/>
              <w:ind w:left="-25"/>
              <w:jc w:val="both"/>
              <w:rPr>
                <w:sz w:val="24"/>
                <w:szCs w:val="24"/>
              </w:rPr>
            </w:pPr>
            <w:r>
              <w:rPr>
                <w:b/>
                <w:bCs/>
              </w:rPr>
              <w:t xml:space="preserve">       </w:t>
            </w:r>
            <w:r w:rsidRPr="008800AE">
              <w:rPr>
                <w:b/>
                <w:bCs/>
              </w:rPr>
              <w:t xml:space="preserve">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w:t>
            </w:r>
            <w:r w:rsidR="00427C0F">
              <w:rPr>
                <w:b/>
                <w:bCs/>
              </w:rPr>
              <w:br/>
            </w:r>
            <w:r w:rsidRPr="008800AE">
              <w:rPr>
                <w:b/>
                <w:bCs/>
              </w:rPr>
              <w:t>и времени окончания срока подачи на участие в таком аукционе заявок.</w:t>
            </w:r>
          </w:p>
        </w:tc>
      </w:tr>
      <w:tr w:rsidR="006A4F7F" w14:paraId="79BD7CF8" w14:textId="77777777" w:rsidTr="00876824">
        <w:trPr>
          <w:trHeight w:val="190"/>
        </w:trPr>
        <w:tc>
          <w:tcPr>
            <w:tcW w:w="381" w:type="pct"/>
            <w:tcBorders>
              <w:left w:val="single" w:sz="4" w:space="0" w:color="auto"/>
              <w:right w:val="single" w:sz="4" w:space="0" w:color="auto"/>
            </w:tcBorders>
          </w:tcPr>
          <w:p w14:paraId="4929D914" w14:textId="77777777" w:rsidR="006A4F7F" w:rsidRDefault="008635DA">
            <w:pPr>
              <w:rPr>
                <w:b/>
                <w:szCs w:val="24"/>
                <w:lang w:eastAsia="en-US"/>
              </w:rPr>
            </w:pPr>
            <w:r>
              <w:rPr>
                <w:b/>
                <w:szCs w:val="24"/>
                <w:lang w:eastAsia="en-US"/>
              </w:rPr>
              <w:lastRenderedPageBreak/>
              <w:t>7.5.</w:t>
            </w:r>
          </w:p>
        </w:tc>
        <w:tc>
          <w:tcPr>
            <w:tcW w:w="4619" w:type="pct"/>
            <w:gridSpan w:val="2"/>
            <w:tcBorders>
              <w:left w:val="single" w:sz="4" w:space="0" w:color="auto"/>
              <w:right w:val="single" w:sz="4" w:space="0" w:color="auto"/>
            </w:tcBorders>
          </w:tcPr>
          <w:p w14:paraId="0AFBD23F" w14:textId="5873B267" w:rsidR="006A4F7F" w:rsidRDefault="00877A78">
            <w:pPr>
              <w:tabs>
                <w:tab w:val="left" w:pos="0"/>
                <w:tab w:val="left" w:pos="318"/>
                <w:tab w:val="left" w:pos="353"/>
              </w:tabs>
              <w:suppressAutoHyphens/>
              <w:jc w:val="both"/>
              <w:rPr>
                <w:szCs w:val="24"/>
                <w:shd w:val="clear" w:color="auto" w:fill="FFFFFF"/>
              </w:rPr>
            </w:pPr>
            <w:r w:rsidRPr="006F1C18">
              <w:rPr>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w:t>
            </w:r>
            <w:r w:rsidRPr="006F1C18">
              <w:rPr>
                <w:b/>
                <w:bCs/>
              </w:rPr>
              <w:lastRenderedPageBreak/>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877A78" w14:paraId="6A66B2A8" w14:textId="78F8D1C1" w:rsidTr="00876824">
        <w:trPr>
          <w:trHeight w:val="190"/>
        </w:trPr>
        <w:tc>
          <w:tcPr>
            <w:tcW w:w="381" w:type="pct"/>
            <w:tcBorders>
              <w:left w:val="single" w:sz="4" w:space="0" w:color="auto"/>
              <w:right w:val="single" w:sz="4" w:space="0" w:color="auto"/>
            </w:tcBorders>
          </w:tcPr>
          <w:p w14:paraId="46B68C68" w14:textId="0E61B8B8" w:rsidR="00877A78" w:rsidRDefault="00877A78">
            <w:pPr>
              <w:rPr>
                <w:b/>
                <w:szCs w:val="24"/>
                <w:lang w:eastAsia="en-US"/>
              </w:rPr>
            </w:pPr>
            <w:r>
              <w:rPr>
                <w:b/>
                <w:szCs w:val="24"/>
                <w:lang w:eastAsia="en-US"/>
              </w:rPr>
              <w:lastRenderedPageBreak/>
              <w:t>7.5.1</w:t>
            </w:r>
          </w:p>
        </w:tc>
        <w:tc>
          <w:tcPr>
            <w:tcW w:w="1368" w:type="pct"/>
            <w:tcBorders>
              <w:left w:val="single" w:sz="4" w:space="0" w:color="auto"/>
              <w:right w:val="single" w:sz="4" w:space="0" w:color="auto"/>
            </w:tcBorders>
          </w:tcPr>
          <w:p w14:paraId="76D61A36" w14:textId="77777777" w:rsidR="00877A78" w:rsidRPr="00877A78" w:rsidRDefault="00877A78" w:rsidP="00877A78">
            <w:pPr>
              <w:widowControl w:val="0"/>
              <w:autoSpaceDE w:val="0"/>
              <w:autoSpaceDN w:val="0"/>
              <w:ind w:firstLine="613"/>
              <w:jc w:val="both"/>
              <w:rPr>
                <w:sz w:val="22"/>
                <w:szCs w:val="22"/>
                <w:lang w:eastAsia="zh-CN"/>
              </w:rPr>
            </w:pPr>
            <w:r w:rsidRPr="00877A78">
              <w:rPr>
                <w:b/>
                <w:bCs/>
                <w:sz w:val="22"/>
                <w:szCs w:val="22"/>
                <w:lang w:eastAsia="zh-CN"/>
              </w:rPr>
              <w:t>ЗАПРЕТ</w:t>
            </w:r>
            <w:r w:rsidRPr="00877A78">
              <w:rPr>
                <w:sz w:val="22"/>
                <w:szCs w:val="22"/>
                <w:lang w:eastAsia="zh-C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4354360" w14:textId="77777777" w:rsidR="00877A78" w:rsidRPr="006F1C18" w:rsidRDefault="00877A78">
            <w:pPr>
              <w:tabs>
                <w:tab w:val="left" w:pos="0"/>
                <w:tab w:val="left" w:pos="318"/>
                <w:tab w:val="left" w:pos="353"/>
              </w:tabs>
              <w:suppressAutoHyphens/>
              <w:jc w:val="both"/>
              <w:rPr>
                <w:b/>
                <w:bCs/>
              </w:rPr>
            </w:pPr>
          </w:p>
        </w:tc>
        <w:tc>
          <w:tcPr>
            <w:tcW w:w="3251" w:type="pct"/>
            <w:tcBorders>
              <w:left w:val="single" w:sz="4" w:space="0" w:color="auto"/>
              <w:right w:val="single" w:sz="4" w:space="0" w:color="auto"/>
            </w:tcBorders>
          </w:tcPr>
          <w:p w14:paraId="7D99E295" w14:textId="77777777" w:rsidR="00877A78" w:rsidRDefault="00877A78">
            <w:pPr>
              <w:tabs>
                <w:tab w:val="left" w:pos="0"/>
                <w:tab w:val="left" w:pos="318"/>
                <w:tab w:val="left" w:pos="353"/>
              </w:tabs>
              <w:suppressAutoHyphens/>
              <w:jc w:val="both"/>
            </w:pPr>
            <w:r>
              <w:t xml:space="preserve"> </w:t>
            </w:r>
          </w:p>
          <w:p w14:paraId="0DD6FBD6" w14:textId="77777777" w:rsidR="00877A78" w:rsidRDefault="00877A78">
            <w:pPr>
              <w:tabs>
                <w:tab w:val="left" w:pos="0"/>
                <w:tab w:val="left" w:pos="318"/>
                <w:tab w:val="left" w:pos="353"/>
              </w:tabs>
              <w:suppressAutoHyphens/>
              <w:jc w:val="both"/>
            </w:pPr>
          </w:p>
          <w:p w14:paraId="78EA82F0" w14:textId="77777777" w:rsidR="00877A78" w:rsidRDefault="00877A78">
            <w:pPr>
              <w:tabs>
                <w:tab w:val="left" w:pos="0"/>
                <w:tab w:val="left" w:pos="318"/>
                <w:tab w:val="left" w:pos="353"/>
              </w:tabs>
              <w:suppressAutoHyphens/>
              <w:jc w:val="both"/>
            </w:pPr>
          </w:p>
          <w:p w14:paraId="4D3722B4" w14:textId="77777777" w:rsidR="00877A78" w:rsidRDefault="00877A78">
            <w:pPr>
              <w:tabs>
                <w:tab w:val="left" w:pos="0"/>
                <w:tab w:val="left" w:pos="318"/>
                <w:tab w:val="left" w:pos="353"/>
              </w:tabs>
              <w:suppressAutoHyphens/>
              <w:jc w:val="both"/>
            </w:pPr>
          </w:p>
          <w:p w14:paraId="1412244F" w14:textId="77777777" w:rsidR="00877A78" w:rsidRDefault="00877A78">
            <w:pPr>
              <w:tabs>
                <w:tab w:val="left" w:pos="0"/>
                <w:tab w:val="left" w:pos="318"/>
                <w:tab w:val="left" w:pos="353"/>
              </w:tabs>
              <w:suppressAutoHyphens/>
              <w:jc w:val="both"/>
            </w:pPr>
          </w:p>
          <w:p w14:paraId="7C93CEBF" w14:textId="573B2BF4" w:rsidR="00877A78" w:rsidRPr="006F1C18" w:rsidRDefault="00877A78" w:rsidP="00877A78">
            <w:pPr>
              <w:tabs>
                <w:tab w:val="left" w:pos="0"/>
                <w:tab w:val="left" w:pos="318"/>
                <w:tab w:val="left" w:pos="353"/>
              </w:tabs>
              <w:suppressAutoHyphens/>
              <w:jc w:val="center"/>
              <w:rPr>
                <w:b/>
                <w:bCs/>
              </w:rPr>
            </w:pPr>
            <w:r w:rsidRPr="00BE387E">
              <w:t>НЕ УСТАНОВЛЕНО</w:t>
            </w:r>
          </w:p>
        </w:tc>
      </w:tr>
      <w:tr w:rsidR="00877A78" w14:paraId="2CC1510F" w14:textId="3C1CC620" w:rsidTr="00876824">
        <w:trPr>
          <w:trHeight w:val="190"/>
        </w:trPr>
        <w:tc>
          <w:tcPr>
            <w:tcW w:w="381" w:type="pct"/>
            <w:tcBorders>
              <w:left w:val="single" w:sz="4" w:space="0" w:color="auto"/>
              <w:right w:val="single" w:sz="4" w:space="0" w:color="auto"/>
            </w:tcBorders>
          </w:tcPr>
          <w:p w14:paraId="68986647" w14:textId="36672254" w:rsidR="00877A78" w:rsidRDefault="00877A78">
            <w:pPr>
              <w:rPr>
                <w:b/>
                <w:szCs w:val="24"/>
                <w:lang w:eastAsia="en-US"/>
              </w:rPr>
            </w:pPr>
            <w:r>
              <w:rPr>
                <w:b/>
                <w:szCs w:val="24"/>
                <w:lang w:eastAsia="en-US"/>
              </w:rPr>
              <w:t>7.5.2</w:t>
            </w:r>
          </w:p>
        </w:tc>
        <w:tc>
          <w:tcPr>
            <w:tcW w:w="1368" w:type="pct"/>
            <w:tcBorders>
              <w:left w:val="single" w:sz="4" w:space="0" w:color="auto"/>
              <w:right w:val="single" w:sz="4" w:space="0" w:color="auto"/>
            </w:tcBorders>
          </w:tcPr>
          <w:p w14:paraId="39988F61" w14:textId="7ABEF8A6" w:rsidR="00877A78" w:rsidRPr="006F1C18" w:rsidRDefault="00877A78" w:rsidP="00877A78">
            <w:pPr>
              <w:tabs>
                <w:tab w:val="left" w:pos="0"/>
                <w:tab w:val="left" w:pos="318"/>
                <w:tab w:val="left" w:pos="353"/>
              </w:tabs>
              <w:suppressAutoHyphens/>
              <w:jc w:val="both"/>
              <w:rPr>
                <w:b/>
                <w:bCs/>
              </w:rPr>
            </w:pPr>
            <w:r>
              <w:rPr>
                <w:b/>
                <w:bCs/>
                <w:lang w:eastAsia="zh-CN"/>
              </w:rPr>
              <w:t xml:space="preserve">       </w:t>
            </w:r>
            <w:r w:rsidRPr="006F1C18">
              <w:rPr>
                <w:b/>
                <w:bCs/>
                <w:lang w:eastAsia="zh-CN"/>
              </w:rPr>
              <w:t xml:space="preserve">ОГРАНИЧЕНИЕ </w:t>
            </w:r>
            <w:r w:rsidRPr="006F1C18">
              <w:rPr>
                <w:lang w:eastAsia="zh-CN"/>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51" w:type="pct"/>
            <w:tcBorders>
              <w:left w:val="single" w:sz="4" w:space="0" w:color="auto"/>
              <w:right w:val="single" w:sz="4" w:space="0" w:color="auto"/>
            </w:tcBorders>
          </w:tcPr>
          <w:p w14:paraId="193AE24F" w14:textId="77777777" w:rsidR="00877A78" w:rsidRDefault="00877A78">
            <w:pPr>
              <w:tabs>
                <w:tab w:val="left" w:pos="0"/>
                <w:tab w:val="left" w:pos="318"/>
                <w:tab w:val="left" w:pos="353"/>
              </w:tabs>
              <w:suppressAutoHyphens/>
              <w:jc w:val="both"/>
              <w:rPr>
                <w:b/>
                <w:bCs/>
              </w:rPr>
            </w:pPr>
          </w:p>
          <w:p w14:paraId="7EABB736" w14:textId="77777777" w:rsidR="00877A78" w:rsidRDefault="00877A78">
            <w:pPr>
              <w:tabs>
                <w:tab w:val="left" w:pos="0"/>
                <w:tab w:val="left" w:pos="318"/>
                <w:tab w:val="left" w:pos="353"/>
              </w:tabs>
              <w:suppressAutoHyphens/>
              <w:jc w:val="both"/>
              <w:rPr>
                <w:b/>
                <w:bCs/>
              </w:rPr>
            </w:pPr>
          </w:p>
          <w:p w14:paraId="5935B3A1" w14:textId="77777777" w:rsidR="00877A78" w:rsidRDefault="00877A78">
            <w:pPr>
              <w:tabs>
                <w:tab w:val="left" w:pos="0"/>
                <w:tab w:val="left" w:pos="318"/>
                <w:tab w:val="left" w:pos="353"/>
              </w:tabs>
              <w:suppressAutoHyphens/>
              <w:jc w:val="both"/>
              <w:rPr>
                <w:b/>
                <w:bCs/>
              </w:rPr>
            </w:pPr>
          </w:p>
          <w:p w14:paraId="34C644BA" w14:textId="77777777" w:rsidR="00877A78" w:rsidRDefault="00877A78">
            <w:pPr>
              <w:tabs>
                <w:tab w:val="left" w:pos="0"/>
                <w:tab w:val="left" w:pos="318"/>
                <w:tab w:val="left" w:pos="353"/>
              </w:tabs>
              <w:suppressAutoHyphens/>
              <w:jc w:val="both"/>
              <w:rPr>
                <w:b/>
                <w:bCs/>
              </w:rPr>
            </w:pPr>
          </w:p>
          <w:p w14:paraId="10656502" w14:textId="77777777" w:rsidR="00877A78" w:rsidRDefault="00877A78">
            <w:pPr>
              <w:tabs>
                <w:tab w:val="left" w:pos="0"/>
                <w:tab w:val="left" w:pos="318"/>
                <w:tab w:val="left" w:pos="353"/>
              </w:tabs>
              <w:suppressAutoHyphens/>
              <w:jc w:val="both"/>
              <w:rPr>
                <w:b/>
                <w:bCs/>
              </w:rPr>
            </w:pPr>
          </w:p>
          <w:p w14:paraId="36E9988F" w14:textId="1CE0C3C9" w:rsidR="00877A78" w:rsidRPr="006F1C18" w:rsidRDefault="00877A78" w:rsidP="00877A78">
            <w:pPr>
              <w:tabs>
                <w:tab w:val="left" w:pos="0"/>
                <w:tab w:val="left" w:pos="318"/>
                <w:tab w:val="left" w:pos="353"/>
              </w:tabs>
              <w:suppressAutoHyphens/>
              <w:jc w:val="center"/>
              <w:rPr>
                <w:b/>
                <w:bCs/>
              </w:rPr>
            </w:pPr>
            <w:r w:rsidRPr="00BE387E">
              <w:t>НЕ УСТАНОВЛЕНО</w:t>
            </w:r>
          </w:p>
        </w:tc>
      </w:tr>
      <w:tr w:rsidR="00877A78" w14:paraId="5EE0D5FF" w14:textId="68F0A3CF" w:rsidTr="00876824">
        <w:trPr>
          <w:trHeight w:val="190"/>
        </w:trPr>
        <w:tc>
          <w:tcPr>
            <w:tcW w:w="381" w:type="pct"/>
            <w:tcBorders>
              <w:left w:val="single" w:sz="4" w:space="0" w:color="auto"/>
              <w:right w:val="single" w:sz="4" w:space="0" w:color="auto"/>
            </w:tcBorders>
          </w:tcPr>
          <w:p w14:paraId="338779EB" w14:textId="7206A724" w:rsidR="00877A78" w:rsidRDefault="00877A78">
            <w:pPr>
              <w:rPr>
                <w:b/>
                <w:szCs w:val="24"/>
                <w:lang w:eastAsia="en-US"/>
              </w:rPr>
            </w:pPr>
            <w:r>
              <w:rPr>
                <w:b/>
                <w:szCs w:val="24"/>
                <w:lang w:eastAsia="en-US"/>
              </w:rPr>
              <w:t>7.5.3</w:t>
            </w:r>
          </w:p>
        </w:tc>
        <w:tc>
          <w:tcPr>
            <w:tcW w:w="1368" w:type="pct"/>
            <w:tcBorders>
              <w:left w:val="single" w:sz="4" w:space="0" w:color="auto"/>
              <w:right w:val="single" w:sz="4" w:space="0" w:color="auto"/>
            </w:tcBorders>
          </w:tcPr>
          <w:p w14:paraId="6F5D06F5" w14:textId="045A589A" w:rsidR="00877A78" w:rsidRPr="006F1C18" w:rsidRDefault="00877A78">
            <w:pPr>
              <w:tabs>
                <w:tab w:val="left" w:pos="0"/>
                <w:tab w:val="left" w:pos="318"/>
                <w:tab w:val="left" w:pos="353"/>
              </w:tabs>
              <w:suppressAutoHyphens/>
              <w:jc w:val="both"/>
              <w:rPr>
                <w:b/>
                <w:bCs/>
              </w:rPr>
            </w:pPr>
            <w:r w:rsidRPr="006F1C18">
              <w:rPr>
                <w:b/>
                <w:bCs/>
                <w:lang w:eastAsia="zh-CN"/>
              </w:rPr>
              <w:t>ПРЕИМУЩЕСТВО</w:t>
            </w:r>
            <w:r w:rsidRPr="006F1C18">
              <w:rPr>
                <w:lang w:eastAsia="zh-C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51" w:type="pct"/>
            <w:tcBorders>
              <w:left w:val="single" w:sz="4" w:space="0" w:color="auto"/>
              <w:right w:val="single" w:sz="4" w:space="0" w:color="auto"/>
            </w:tcBorders>
          </w:tcPr>
          <w:p w14:paraId="1FC2FBC5" w14:textId="77777777" w:rsidR="00877A78" w:rsidRDefault="00877A78">
            <w:pPr>
              <w:tabs>
                <w:tab w:val="left" w:pos="0"/>
                <w:tab w:val="left" w:pos="318"/>
                <w:tab w:val="left" w:pos="353"/>
              </w:tabs>
              <w:suppressAutoHyphens/>
              <w:jc w:val="both"/>
            </w:pPr>
          </w:p>
          <w:p w14:paraId="65D6E473" w14:textId="77777777" w:rsidR="00877A78" w:rsidRDefault="00877A78">
            <w:pPr>
              <w:tabs>
                <w:tab w:val="left" w:pos="0"/>
                <w:tab w:val="left" w:pos="318"/>
                <w:tab w:val="left" w:pos="353"/>
              </w:tabs>
              <w:suppressAutoHyphens/>
              <w:jc w:val="both"/>
            </w:pPr>
          </w:p>
          <w:p w14:paraId="29C64450" w14:textId="77777777" w:rsidR="00877A78" w:rsidRDefault="00877A78">
            <w:pPr>
              <w:tabs>
                <w:tab w:val="left" w:pos="0"/>
                <w:tab w:val="left" w:pos="318"/>
                <w:tab w:val="left" w:pos="353"/>
              </w:tabs>
              <w:suppressAutoHyphens/>
              <w:jc w:val="both"/>
            </w:pPr>
          </w:p>
          <w:p w14:paraId="72C9295E" w14:textId="00070E8F" w:rsidR="00877A78" w:rsidRPr="006F1C18" w:rsidRDefault="00877A78" w:rsidP="00877A78">
            <w:pPr>
              <w:tabs>
                <w:tab w:val="left" w:pos="0"/>
                <w:tab w:val="left" w:pos="318"/>
                <w:tab w:val="left" w:pos="353"/>
              </w:tabs>
              <w:suppressAutoHyphens/>
              <w:jc w:val="center"/>
              <w:rPr>
                <w:b/>
                <w:bCs/>
              </w:rPr>
            </w:pPr>
            <w:r w:rsidRPr="00BE387E">
              <w:t>УСТАНОВЛЕНО</w:t>
            </w:r>
          </w:p>
        </w:tc>
      </w:tr>
      <w:tr w:rsidR="006A4F7F" w14:paraId="6677FDD2" w14:textId="77777777" w:rsidTr="00876824">
        <w:trPr>
          <w:trHeight w:val="190"/>
        </w:trPr>
        <w:tc>
          <w:tcPr>
            <w:tcW w:w="381" w:type="pct"/>
            <w:tcBorders>
              <w:left w:val="single" w:sz="4" w:space="0" w:color="auto"/>
              <w:right w:val="single" w:sz="4" w:space="0" w:color="auto"/>
            </w:tcBorders>
          </w:tcPr>
          <w:p w14:paraId="75703E3C" w14:textId="77777777" w:rsidR="006A4F7F" w:rsidRDefault="008635DA">
            <w:pPr>
              <w:rPr>
                <w:b/>
                <w:szCs w:val="24"/>
                <w:lang w:eastAsia="en-US"/>
              </w:rPr>
            </w:pPr>
            <w:r>
              <w:rPr>
                <w:b/>
                <w:szCs w:val="24"/>
                <w:lang w:eastAsia="en-US"/>
              </w:rPr>
              <w:lastRenderedPageBreak/>
              <w:t>7.6.</w:t>
            </w:r>
          </w:p>
        </w:tc>
        <w:tc>
          <w:tcPr>
            <w:tcW w:w="1368" w:type="pct"/>
            <w:tcBorders>
              <w:left w:val="single" w:sz="4" w:space="0" w:color="auto"/>
              <w:right w:val="single" w:sz="4" w:space="0" w:color="auto"/>
            </w:tcBorders>
          </w:tcPr>
          <w:p w14:paraId="6E1085A5" w14:textId="77777777" w:rsidR="006A4F7F" w:rsidRDefault="008635DA">
            <w:pPr>
              <w:rPr>
                <w:rFonts w:eastAsia="Calibri"/>
                <w:szCs w:val="24"/>
                <w:lang w:eastAsia="hi-IN" w:bidi="hi-IN"/>
              </w:rPr>
            </w:pPr>
            <w:r>
              <w:rPr>
                <w:rFonts w:eastAsia="Calibri"/>
                <w:szCs w:val="24"/>
                <w:lang w:eastAsia="hi-IN" w:bidi="hi-IN"/>
              </w:rPr>
              <w:t>Требования к описанию участниками закупки поставляемого товара</w:t>
            </w:r>
          </w:p>
        </w:tc>
        <w:tc>
          <w:tcPr>
            <w:tcW w:w="3251" w:type="pct"/>
            <w:tcBorders>
              <w:left w:val="single" w:sz="4" w:space="0" w:color="auto"/>
              <w:right w:val="single" w:sz="4" w:space="0" w:color="auto"/>
            </w:tcBorders>
          </w:tcPr>
          <w:p w14:paraId="0AE402E8" w14:textId="164373BC" w:rsidR="006A4F7F" w:rsidRDefault="008635DA">
            <w:pPr>
              <w:tabs>
                <w:tab w:val="left" w:pos="0"/>
                <w:tab w:val="left" w:pos="318"/>
                <w:tab w:val="left" w:pos="353"/>
              </w:tabs>
              <w:suppressAutoHyphens/>
              <w:jc w:val="both"/>
              <w:rPr>
                <w:szCs w:val="24"/>
                <w:shd w:val="clear" w:color="auto" w:fill="FFFFFF"/>
              </w:rPr>
            </w:pPr>
            <w:r>
              <w:rPr>
                <w:szCs w:val="24"/>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68502A69" w14:textId="77777777" w:rsidR="006A4F7F" w:rsidRDefault="008635DA">
            <w:pPr>
              <w:tabs>
                <w:tab w:val="left" w:pos="0"/>
                <w:tab w:val="left" w:pos="318"/>
                <w:tab w:val="left" w:pos="353"/>
              </w:tabs>
              <w:suppressAutoHyphens/>
              <w:jc w:val="both"/>
              <w:rPr>
                <w:szCs w:val="24"/>
                <w:shd w:val="clear" w:color="auto" w:fill="FFFFFF"/>
              </w:rPr>
            </w:pPr>
            <w:r>
              <w:rPr>
                <w:szCs w:val="24"/>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tc>
      </w:tr>
      <w:tr w:rsidR="006A4F7F" w14:paraId="57EDF50E" w14:textId="77777777" w:rsidTr="00876824">
        <w:trPr>
          <w:trHeight w:val="1706"/>
        </w:trPr>
        <w:tc>
          <w:tcPr>
            <w:tcW w:w="381" w:type="pct"/>
            <w:tcBorders>
              <w:left w:val="single" w:sz="4" w:space="0" w:color="auto"/>
              <w:right w:val="single" w:sz="4" w:space="0" w:color="auto"/>
            </w:tcBorders>
          </w:tcPr>
          <w:p w14:paraId="24514EE9" w14:textId="77777777" w:rsidR="006A4F7F" w:rsidRDefault="008635DA">
            <w:pPr>
              <w:rPr>
                <w:b/>
                <w:szCs w:val="24"/>
                <w:lang w:eastAsia="en-US"/>
              </w:rPr>
            </w:pPr>
            <w:r>
              <w:rPr>
                <w:b/>
                <w:szCs w:val="24"/>
                <w:lang w:eastAsia="en-US"/>
              </w:rPr>
              <w:t>7.7.</w:t>
            </w:r>
          </w:p>
        </w:tc>
        <w:tc>
          <w:tcPr>
            <w:tcW w:w="1368" w:type="pct"/>
            <w:tcBorders>
              <w:left w:val="single" w:sz="4" w:space="0" w:color="auto"/>
              <w:right w:val="single" w:sz="4" w:space="0" w:color="auto"/>
            </w:tcBorders>
          </w:tcPr>
          <w:p w14:paraId="5E4D1084" w14:textId="77777777" w:rsidR="006A4F7F" w:rsidRDefault="008635DA">
            <w:pPr>
              <w:rPr>
                <w:rFonts w:eastAsia="Calibri"/>
                <w:szCs w:val="24"/>
                <w:lang w:eastAsia="hi-IN" w:bidi="hi-IN"/>
              </w:rPr>
            </w:pPr>
            <w:r>
              <w:rPr>
                <w:rFonts w:eastAsia="Calibri"/>
                <w:szCs w:val="24"/>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251" w:type="pct"/>
            <w:tcBorders>
              <w:left w:val="single" w:sz="4" w:space="0" w:color="auto"/>
              <w:right w:val="single" w:sz="4" w:space="0" w:color="auto"/>
            </w:tcBorders>
          </w:tcPr>
          <w:p w14:paraId="05A15851" w14:textId="34BBB3D0" w:rsidR="006E5D31" w:rsidRPr="006E5D31" w:rsidRDefault="008635DA" w:rsidP="006E5D31">
            <w:pPr>
              <w:tabs>
                <w:tab w:val="left" w:pos="0"/>
                <w:tab w:val="left" w:pos="318"/>
                <w:tab w:val="left" w:pos="353"/>
              </w:tabs>
              <w:suppressAutoHyphens/>
              <w:jc w:val="both"/>
              <w:rPr>
                <w:szCs w:val="24"/>
                <w:shd w:val="clear" w:color="auto" w:fill="FFFFFF"/>
              </w:rPr>
            </w:pPr>
            <w:r>
              <w:rPr>
                <w:szCs w:val="24"/>
                <w:shd w:val="clear" w:color="auto" w:fill="FFFFFF"/>
              </w:rPr>
              <w:tab/>
            </w:r>
            <w:r w:rsidR="006E5D31" w:rsidRPr="006E5D31">
              <w:rPr>
                <w:b/>
                <w:bCs/>
                <w:szCs w:val="24"/>
              </w:rPr>
              <w:t>При осуществлении закупки Заказчик отказывает в допуске к участию в процедурах закупок в случаях</w:t>
            </w:r>
            <w:r w:rsidR="006E5D31" w:rsidRPr="006E5D31">
              <w:rPr>
                <w:szCs w:val="24"/>
              </w:rPr>
              <w:t>:</w:t>
            </w:r>
          </w:p>
          <w:p w14:paraId="19C5D5CC" w14:textId="77777777" w:rsidR="006E5D31" w:rsidRPr="006E5D31" w:rsidRDefault="006E5D31" w:rsidP="006E5D31">
            <w:pPr>
              <w:tabs>
                <w:tab w:val="left" w:pos="993"/>
              </w:tabs>
              <w:autoSpaceDE w:val="0"/>
              <w:autoSpaceDN w:val="0"/>
              <w:adjustRightInd w:val="0"/>
              <w:ind w:firstLine="709"/>
              <w:jc w:val="both"/>
              <w:rPr>
                <w:szCs w:val="24"/>
              </w:rPr>
            </w:pPr>
            <w:r w:rsidRPr="006E5D31">
              <w:rPr>
                <w:szCs w:val="24"/>
              </w:rPr>
              <w:t>1) непредставления обязательных документов либо наличия в таких документах недостоверных сведений;</w:t>
            </w:r>
          </w:p>
          <w:p w14:paraId="55A7B9B1" w14:textId="77777777" w:rsidR="006E5D31" w:rsidRPr="006E5D31" w:rsidRDefault="006E5D31" w:rsidP="006E5D31">
            <w:pPr>
              <w:tabs>
                <w:tab w:val="left" w:pos="993"/>
              </w:tabs>
              <w:autoSpaceDE w:val="0"/>
              <w:autoSpaceDN w:val="0"/>
              <w:adjustRightInd w:val="0"/>
              <w:ind w:firstLine="709"/>
              <w:jc w:val="both"/>
              <w:rPr>
                <w:szCs w:val="24"/>
              </w:rPr>
            </w:pPr>
            <w:r w:rsidRPr="006E5D31">
              <w:rPr>
                <w:szCs w:val="24"/>
              </w:rPr>
              <w:t>2) несоответствия участника процедуры закупки требованиям, установленным документацией о закупке;</w:t>
            </w:r>
          </w:p>
          <w:p w14:paraId="1E8B9930" w14:textId="77777777" w:rsidR="006E5D31" w:rsidRPr="006E5D31" w:rsidRDefault="006E5D31" w:rsidP="006E5D31">
            <w:pPr>
              <w:tabs>
                <w:tab w:val="left" w:pos="993"/>
              </w:tabs>
              <w:autoSpaceDE w:val="0"/>
              <w:autoSpaceDN w:val="0"/>
              <w:adjustRightInd w:val="0"/>
              <w:ind w:firstLine="709"/>
              <w:jc w:val="both"/>
              <w:rPr>
                <w:szCs w:val="24"/>
              </w:rPr>
            </w:pPr>
            <w:r w:rsidRPr="006E5D31">
              <w:rPr>
                <w:szCs w:val="24"/>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6C8090C4" w14:textId="6B8A0927" w:rsidR="006E5D31" w:rsidRPr="006E5D31" w:rsidRDefault="006E5D31" w:rsidP="006E5D31">
            <w:pPr>
              <w:tabs>
                <w:tab w:val="left" w:pos="993"/>
              </w:tabs>
              <w:autoSpaceDE w:val="0"/>
              <w:autoSpaceDN w:val="0"/>
              <w:adjustRightInd w:val="0"/>
              <w:ind w:firstLine="709"/>
              <w:jc w:val="both"/>
              <w:rPr>
                <w:szCs w:val="24"/>
              </w:rPr>
            </w:pPr>
            <w:r w:rsidRPr="006E5D31">
              <w:rPr>
                <w:szCs w:val="24"/>
              </w:rPr>
              <w:t>4) несоответствия заявки на участие в закупке требованиям</w:t>
            </w:r>
            <w:r w:rsidR="00566DDF">
              <w:rPr>
                <w:szCs w:val="24"/>
              </w:rPr>
              <w:t xml:space="preserve"> </w:t>
            </w:r>
            <w:r w:rsidRPr="006E5D31">
              <w:rPr>
                <w:szCs w:val="24"/>
              </w:rPr>
              <w:t>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4F7459F5" w14:textId="5B88F788" w:rsidR="006A4F7F" w:rsidRPr="006E5D31" w:rsidRDefault="006E5D31" w:rsidP="006E5D31">
            <w:pPr>
              <w:tabs>
                <w:tab w:val="left" w:pos="993"/>
              </w:tabs>
              <w:autoSpaceDE w:val="0"/>
              <w:autoSpaceDN w:val="0"/>
              <w:adjustRightInd w:val="0"/>
              <w:ind w:firstLine="709"/>
              <w:jc w:val="both"/>
              <w:rPr>
                <w:szCs w:val="24"/>
              </w:rPr>
            </w:pPr>
            <w:r w:rsidRPr="006E5D31">
              <w:rPr>
                <w:szCs w:val="24"/>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0663E3BB" w14:textId="77777777" w:rsidR="008E4531" w:rsidRDefault="008E4531">
            <w:pPr>
              <w:tabs>
                <w:tab w:val="left" w:pos="0"/>
                <w:tab w:val="left" w:pos="318"/>
                <w:tab w:val="left" w:pos="353"/>
              </w:tabs>
              <w:suppressAutoHyphens/>
              <w:jc w:val="both"/>
              <w:rPr>
                <w:rFonts w:eastAsia="Calibri"/>
                <w:szCs w:val="24"/>
                <w:shd w:val="clear" w:color="auto" w:fill="FFFFFF"/>
                <w:lang w:eastAsia="hi-IN" w:bidi="hi-IN"/>
              </w:rPr>
            </w:pPr>
          </w:p>
          <w:p w14:paraId="30DAE0C7" w14:textId="65D0F2B0" w:rsidR="008E4531" w:rsidRPr="008E4531" w:rsidRDefault="008E4531">
            <w:pPr>
              <w:tabs>
                <w:tab w:val="left" w:pos="0"/>
                <w:tab w:val="left" w:pos="318"/>
                <w:tab w:val="left" w:pos="353"/>
              </w:tabs>
              <w:suppressAutoHyphens/>
              <w:jc w:val="both"/>
              <w:rPr>
                <w:b/>
                <w:bCs/>
                <w:szCs w:val="24"/>
                <w:shd w:val="clear" w:color="auto" w:fill="FFFFFF"/>
              </w:rPr>
            </w:pPr>
            <w:r w:rsidRPr="008E4531">
              <w:rPr>
                <w:b/>
                <w:bCs/>
                <w:szCs w:val="24"/>
                <w:shd w:val="clear" w:color="auto" w:fill="FFFFFF"/>
              </w:rPr>
              <w:t>Если в первой части заявки на участие в аукционе в электронной форме содержатся сведения об участнике и (или) о ценовом предложении, заявка отклоняется.</w:t>
            </w:r>
          </w:p>
        </w:tc>
      </w:tr>
      <w:tr w:rsidR="006A4F7F" w14:paraId="2957C73F" w14:textId="77777777" w:rsidTr="00876824">
        <w:trPr>
          <w:trHeight w:val="335"/>
        </w:trPr>
        <w:tc>
          <w:tcPr>
            <w:tcW w:w="5000" w:type="pct"/>
            <w:gridSpan w:val="3"/>
            <w:tcBorders>
              <w:left w:val="single" w:sz="4" w:space="0" w:color="auto"/>
              <w:right w:val="single" w:sz="4" w:space="0" w:color="auto"/>
            </w:tcBorders>
          </w:tcPr>
          <w:p w14:paraId="5EDEEDDB" w14:textId="4A3A4825" w:rsidR="006A4F7F" w:rsidRDefault="008635DA">
            <w:pPr>
              <w:pStyle w:val="affa"/>
              <w:widowControl w:val="0"/>
              <w:numPr>
                <w:ilvl w:val="0"/>
                <w:numId w:val="13"/>
              </w:numPr>
              <w:tabs>
                <w:tab w:val="left" w:pos="326"/>
              </w:tabs>
              <w:ind w:left="0" w:firstLine="0"/>
              <w:jc w:val="both"/>
              <w:rPr>
                <w:b/>
                <w:sz w:val="24"/>
                <w:szCs w:val="24"/>
              </w:rPr>
            </w:pPr>
            <w:r>
              <w:rPr>
                <w:b/>
                <w:sz w:val="24"/>
                <w:szCs w:val="24"/>
              </w:rPr>
              <w:t>Форма, порядок, дата и время окончания срока предоставления участникам закупки разъяснений положений извещения о закупке</w:t>
            </w:r>
          </w:p>
        </w:tc>
      </w:tr>
      <w:tr w:rsidR="006A4F7F" w14:paraId="5936E3BC" w14:textId="77777777" w:rsidTr="00876824">
        <w:tc>
          <w:tcPr>
            <w:tcW w:w="381" w:type="pct"/>
            <w:tcBorders>
              <w:left w:val="single" w:sz="4" w:space="0" w:color="auto"/>
              <w:bottom w:val="single" w:sz="4" w:space="0" w:color="auto"/>
              <w:right w:val="single" w:sz="4" w:space="0" w:color="auto"/>
            </w:tcBorders>
          </w:tcPr>
          <w:p w14:paraId="278389D0" w14:textId="77777777" w:rsidR="006A4F7F" w:rsidRDefault="008635DA">
            <w:pPr>
              <w:rPr>
                <w:b/>
                <w:szCs w:val="24"/>
              </w:rPr>
            </w:pPr>
            <w:r>
              <w:rPr>
                <w:b/>
                <w:szCs w:val="24"/>
              </w:rPr>
              <w:t>8.1.</w:t>
            </w:r>
          </w:p>
          <w:p w14:paraId="7C4AC6CD" w14:textId="77777777" w:rsidR="006A4F7F" w:rsidRDefault="006A4F7F">
            <w:pPr>
              <w:rPr>
                <w:b/>
                <w:szCs w:val="24"/>
              </w:rPr>
            </w:pPr>
          </w:p>
        </w:tc>
        <w:tc>
          <w:tcPr>
            <w:tcW w:w="1368" w:type="pct"/>
            <w:tcBorders>
              <w:top w:val="single" w:sz="4" w:space="0" w:color="auto"/>
              <w:left w:val="single" w:sz="4" w:space="0" w:color="auto"/>
              <w:bottom w:val="single" w:sz="4" w:space="0" w:color="auto"/>
              <w:right w:val="single" w:sz="4" w:space="0" w:color="auto"/>
            </w:tcBorders>
          </w:tcPr>
          <w:p w14:paraId="5BB9A94C" w14:textId="77777777" w:rsidR="006A4F7F" w:rsidRDefault="008635DA">
            <w:pPr>
              <w:rPr>
                <w:szCs w:val="24"/>
              </w:rPr>
            </w:pPr>
            <w:r>
              <w:rPr>
                <w:szCs w:val="24"/>
              </w:rPr>
              <w:t>Форма, порядок, дата и время окончания срока предоставления участникам закупки разъяснений положений извещения о закупке</w:t>
            </w:r>
          </w:p>
        </w:tc>
        <w:tc>
          <w:tcPr>
            <w:tcW w:w="3251" w:type="pct"/>
            <w:tcBorders>
              <w:top w:val="single" w:sz="4" w:space="0" w:color="auto"/>
              <w:left w:val="single" w:sz="4" w:space="0" w:color="auto"/>
              <w:bottom w:val="single" w:sz="4" w:space="0" w:color="auto"/>
              <w:right w:val="single" w:sz="4" w:space="0" w:color="auto"/>
            </w:tcBorders>
          </w:tcPr>
          <w:p w14:paraId="7CA0A824" w14:textId="77777777" w:rsidR="006A4F7F" w:rsidRDefault="008635DA">
            <w:pPr>
              <w:tabs>
                <w:tab w:val="left" w:pos="284"/>
                <w:tab w:val="left" w:pos="851"/>
              </w:tabs>
              <w:jc w:val="both"/>
              <w:rPr>
                <w:bCs/>
                <w:color w:val="00000A"/>
                <w:szCs w:val="24"/>
              </w:rPr>
            </w:pPr>
            <w:r>
              <w:rPr>
                <w:szCs w:val="24"/>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3A5F5D9F" w14:textId="77777777" w:rsidR="006A4F7F" w:rsidRDefault="008635DA">
            <w:pPr>
              <w:tabs>
                <w:tab w:val="left" w:pos="284"/>
                <w:tab w:val="left" w:pos="851"/>
              </w:tabs>
              <w:jc w:val="both"/>
              <w:rPr>
                <w:bCs/>
                <w:color w:val="00000A"/>
                <w:szCs w:val="24"/>
                <w:lang w:eastAsia="zh-CN"/>
              </w:rPr>
            </w:pPr>
            <w:r>
              <w:rPr>
                <w:bCs/>
                <w:color w:val="00000A"/>
                <w:szCs w:val="24"/>
                <w:lang w:eastAsia="zh-CN"/>
              </w:rPr>
              <w:lastRenderedPageBreak/>
              <w:t xml:space="preserve">Запрос о разъяснении формируется в электронной форме с использованием функционала электронной площадки </w:t>
            </w:r>
            <w:r>
              <w:rPr>
                <w:rStyle w:val="ab"/>
                <w:bCs/>
                <w:szCs w:val="24"/>
                <w:lang w:eastAsia="zh-CN"/>
              </w:rPr>
              <w:t>https://etp-region.ru</w:t>
            </w:r>
            <w:r>
              <w:rPr>
                <w:bCs/>
                <w:color w:val="00000A"/>
                <w:szCs w:val="24"/>
                <w:lang w:eastAsia="zh-CN"/>
              </w:rPr>
              <w:t xml:space="preserve">. </w:t>
            </w:r>
          </w:p>
          <w:p w14:paraId="77977001" w14:textId="77777777" w:rsidR="006A4F7F" w:rsidRDefault="008635DA">
            <w:pPr>
              <w:jc w:val="both"/>
              <w:rPr>
                <w:szCs w:val="24"/>
              </w:rPr>
            </w:pPr>
            <w:r>
              <w:rPr>
                <w:szCs w:val="24"/>
              </w:rPr>
              <w:t>Данный запрос направляется в адрес Заказчика в письменной форме или посредством программно-аппаратных средств электронной площадки.</w:t>
            </w:r>
          </w:p>
          <w:p w14:paraId="07B0CF00" w14:textId="77777777" w:rsidR="006A4F7F" w:rsidRDefault="008635DA">
            <w:pPr>
              <w:shd w:val="clear" w:color="auto" w:fill="FFFFFF"/>
              <w:jc w:val="both"/>
              <w:rPr>
                <w:szCs w:val="24"/>
              </w:rPr>
            </w:pPr>
            <w:r>
              <w:rPr>
                <w:szCs w:val="24"/>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2501F790" w14:textId="77777777" w:rsidR="006A4F7F" w:rsidRDefault="006A4F7F">
            <w:pPr>
              <w:shd w:val="clear" w:color="auto" w:fill="FFFFFF"/>
              <w:jc w:val="both"/>
              <w:rPr>
                <w:b/>
                <w:bCs/>
                <w:szCs w:val="24"/>
              </w:rPr>
            </w:pPr>
          </w:p>
          <w:p w14:paraId="57830A81" w14:textId="10EC4CB9" w:rsidR="006A4F7F" w:rsidRPr="00A2147E" w:rsidRDefault="008635DA">
            <w:pPr>
              <w:shd w:val="clear" w:color="auto" w:fill="FFFFFF"/>
              <w:jc w:val="both"/>
              <w:rPr>
                <w:b/>
                <w:bCs/>
                <w:szCs w:val="24"/>
              </w:rPr>
            </w:pPr>
            <w:r w:rsidRPr="00BC1ED0">
              <w:rPr>
                <w:b/>
                <w:bCs/>
                <w:szCs w:val="24"/>
              </w:rPr>
              <w:t xml:space="preserve">С даты размещения документации в ЕИС до </w:t>
            </w:r>
            <w:r w:rsidR="0046636A">
              <w:rPr>
                <w:b/>
                <w:bCs/>
                <w:szCs w:val="24"/>
              </w:rPr>
              <w:t>24</w:t>
            </w:r>
            <w:r w:rsidRPr="00BC1ED0">
              <w:rPr>
                <w:b/>
                <w:bCs/>
                <w:szCs w:val="24"/>
              </w:rPr>
              <w:t xml:space="preserve"> </w:t>
            </w:r>
            <w:r w:rsidR="006E5D31" w:rsidRPr="00BC1ED0">
              <w:rPr>
                <w:b/>
                <w:bCs/>
                <w:szCs w:val="24"/>
              </w:rPr>
              <w:t xml:space="preserve">марта </w:t>
            </w:r>
            <w:r w:rsidRPr="00BC1ED0">
              <w:rPr>
                <w:b/>
                <w:bCs/>
                <w:szCs w:val="24"/>
                <w:lang w:eastAsia="en-US"/>
              </w:rPr>
              <w:t>202</w:t>
            </w:r>
            <w:r w:rsidR="006E5D31" w:rsidRPr="00BC1ED0">
              <w:rPr>
                <w:b/>
                <w:bCs/>
                <w:szCs w:val="24"/>
                <w:lang w:eastAsia="en-US"/>
              </w:rPr>
              <w:t>5</w:t>
            </w:r>
            <w:r w:rsidRPr="00BC1ED0">
              <w:rPr>
                <w:b/>
                <w:bCs/>
                <w:szCs w:val="24"/>
                <w:lang w:eastAsia="en-US"/>
              </w:rPr>
              <w:t xml:space="preserve"> года 09.59 часов </w:t>
            </w:r>
            <w:r w:rsidRPr="00BC1ED0">
              <w:rPr>
                <w:b/>
                <w:bCs/>
                <w:szCs w:val="24"/>
              </w:rPr>
              <w:t>(по местному времени</w:t>
            </w:r>
            <w:r w:rsidRPr="00BC1ED0">
              <w:rPr>
                <w:b/>
                <w:bCs/>
                <w:szCs w:val="24"/>
                <w:lang w:eastAsia="en-US"/>
              </w:rPr>
              <w:t xml:space="preserve"> Заказчика</w:t>
            </w:r>
            <w:r w:rsidRPr="00BC1ED0">
              <w:rPr>
                <w:b/>
                <w:bCs/>
                <w:szCs w:val="24"/>
              </w:rPr>
              <w:t>).</w:t>
            </w:r>
          </w:p>
        </w:tc>
      </w:tr>
      <w:tr w:rsidR="006A4F7F" w14:paraId="7E1C5E6D" w14:textId="77777777" w:rsidTr="00876824">
        <w:tc>
          <w:tcPr>
            <w:tcW w:w="5000" w:type="pct"/>
            <w:gridSpan w:val="3"/>
            <w:tcBorders>
              <w:left w:val="single" w:sz="4" w:space="0" w:color="auto"/>
              <w:bottom w:val="single" w:sz="4" w:space="0" w:color="auto"/>
              <w:right w:val="single" w:sz="4" w:space="0" w:color="auto"/>
            </w:tcBorders>
          </w:tcPr>
          <w:p w14:paraId="29CB7A37" w14:textId="77777777" w:rsidR="006A4F7F" w:rsidRDefault="008635DA">
            <w:pPr>
              <w:pStyle w:val="affa"/>
              <w:numPr>
                <w:ilvl w:val="0"/>
                <w:numId w:val="13"/>
              </w:numPr>
              <w:tabs>
                <w:tab w:val="left" w:pos="284"/>
                <w:tab w:val="left" w:pos="851"/>
              </w:tabs>
              <w:ind w:left="0" w:firstLine="0"/>
              <w:jc w:val="both"/>
              <w:rPr>
                <w:b/>
                <w:sz w:val="24"/>
                <w:szCs w:val="24"/>
              </w:rPr>
            </w:pPr>
            <w:r>
              <w:rPr>
                <w:b/>
                <w:sz w:val="24"/>
                <w:szCs w:val="24"/>
              </w:rPr>
              <w:lastRenderedPageBreak/>
              <w:t>Внесение изменений в извещение о закупке и отказа от проведения закупки</w:t>
            </w:r>
          </w:p>
        </w:tc>
      </w:tr>
      <w:tr w:rsidR="006A4F7F" w14:paraId="43FD0B0C" w14:textId="77777777" w:rsidTr="00876824">
        <w:tc>
          <w:tcPr>
            <w:tcW w:w="381" w:type="pct"/>
            <w:tcBorders>
              <w:left w:val="single" w:sz="4" w:space="0" w:color="auto"/>
              <w:bottom w:val="single" w:sz="4" w:space="0" w:color="auto"/>
              <w:right w:val="single" w:sz="4" w:space="0" w:color="auto"/>
            </w:tcBorders>
          </w:tcPr>
          <w:p w14:paraId="215F829F" w14:textId="77777777" w:rsidR="006A4F7F" w:rsidRDefault="008635DA">
            <w:pPr>
              <w:rPr>
                <w:b/>
                <w:szCs w:val="24"/>
              </w:rPr>
            </w:pPr>
            <w:r>
              <w:rPr>
                <w:b/>
                <w:szCs w:val="24"/>
              </w:rPr>
              <w:t>9.1.</w:t>
            </w:r>
          </w:p>
        </w:tc>
        <w:tc>
          <w:tcPr>
            <w:tcW w:w="1368" w:type="pct"/>
            <w:tcBorders>
              <w:top w:val="single" w:sz="4" w:space="0" w:color="auto"/>
              <w:left w:val="single" w:sz="4" w:space="0" w:color="auto"/>
              <w:bottom w:val="single" w:sz="4" w:space="0" w:color="auto"/>
              <w:right w:val="single" w:sz="4" w:space="0" w:color="auto"/>
            </w:tcBorders>
          </w:tcPr>
          <w:p w14:paraId="6822CD86" w14:textId="77777777" w:rsidR="006A4F7F" w:rsidRDefault="008635DA">
            <w:pPr>
              <w:rPr>
                <w:szCs w:val="24"/>
              </w:rPr>
            </w:pPr>
            <w:r>
              <w:rPr>
                <w:szCs w:val="24"/>
              </w:rPr>
              <w:t>Порядок внесения Заказчиком изменений в извещение о проведении закупки</w:t>
            </w:r>
          </w:p>
        </w:tc>
        <w:tc>
          <w:tcPr>
            <w:tcW w:w="3251" w:type="pct"/>
            <w:tcBorders>
              <w:top w:val="single" w:sz="4" w:space="0" w:color="auto"/>
              <w:left w:val="single" w:sz="4" w:space="0" w:color="auto"/>
              <w:bottom w:val="single" w:sz="4" w:space="0" w:color="auto"/>
              <w:right w:val="single" w:sz="4" w:space="0" w:color="auto"/>
            </w:tcBorders>
          </w:tcPr>
          <w:p w14:paraId="446724D6" w14:textId="71D7FAF7" w:rsidR="006A4F7F" w:rsidRPr="00A2147E" w:rsidRDefault="008635DA" w:rsidP="00A2147E">
            <w:pPr>
              <w:suppressAutoHyphens/>
              <w:autoSpaceDE w:val="0"/>
              <w:autoSpaceDN w:val="0"/>
              <w:adjustRightInd w:val="0"/>
              <w:jc w:val="both"/>
              <w:rPr>
                <w:szCs w:val="24"/>
                <w:lang w:eastAsia="ar-SA"/>
              </w:rPr>
            </w:pPr>
            <w:r>
              <w:rPr>
                <w:szCs w:val="24"/>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A4F7F" w14:paraId="6BAA062B" w14:textId="77777777" w:rsidTr="00876824">
        <w:tc>
          <w:tcPr>
            <w:tcW w:w="381" w:type="pct"/>
            <w:tcBorders>
              <w:left w:val="single" w:sz="4" w:space="0" w:color="auto"/>
              <w:right w:val="single" w:sz="4" w:space="0" w:color="auto"/>
            </w:tcBorders>
          </w:tcPr>
          <w:p w14:paraId="5D9D9503" w14:textId="77777777" w:rsidR="006A4F7F" w:rsidRDefault="008635DA">
            <w:pPr>
              <w:rPr>
                <w:b/>
                <w:szCs w:val="24"/>
              </w:rPr>
            </w:pPr>
            <w:r>
              <w:rPr>
                <w:b/>
                <w:szCs w:val="24"/>
              </w:rPr>
              <w:t xml:space="preserve">9.2. </w:t>
            </w:r>
          </w:p>
        </w:tc>
        <w:tc>
          <w:tcPr>
            <w:tcW w:w="1368" w:type="pct"/>
            <w:tcBorders>
              <w:top w:val="single" w:sz="4" w:space="0" w:color="auto"/>
              <w:left w:val="single" w:sz="4" w:space="0" w:color="auto"/>
              <w:bottom w:val="single" w:sz="4" w:space="0" w:color="auto"/>
              <w:right w:val="single" w:sz="4" w:space="0" w:color="auto"/>
            </w:tcBorders>
          </w:tcPr>
          <w:p w14:paraId="016A8323" w14:textId="77777777" w:rsidR="006A4F7F" w:rsidRDefault="008635DA">
            <w:pPr>
              <w:rPr>
                <w:szCs w:val="24"/>
              </w:rPr>
            </w:pPr>
            <w:r>
              <w:rPr>
                <w:szCs w:val="24"/>
              </w:rPr>
              <w:t>Отказ Заказчика от проведения закупки</w:t>
            </w:r>
          </w:p>
        </w:tc>
        <w:tc>
          <w:tcPr>
            <w:tcW w:w="3251" w:type="pct"/>
            <w:tcBorders>
              <w:top w:val="single" w:sz="4" w:space="0" w:color="auto"/>
              <w:left w:val="single" w:sz="4" w:space="0" w:color="auto"/>
              <w:bottom w:val="single" w:sz="4" w:space="0" w:color="auto"/>
              <w:right w:val="single" w:sz="4" w:space="0" w:color="auto"/>
            </w:tcBorders>
          </w:tcPr>
          <w:p w14:paraId="6E359088" w14:textId="6FADAA63" w:rsidR="006A4F7F" w:rsidRDefault="008635DA">
            <w:pPr>
              <w:jc w:val="both"/>
              <w:rPr>
                <w:szCs w:val="24"/>
              </w:rPr>
            </w:pPr>
            <w:r>
              <w:rPr>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w:t>
            </w:r>
            <w:r w:rsidR="00427C0F">
              <w:rPr>
                <w:szCs w:val="24"/>
              </w:rPr>
              <w:br/>
            </w:r>
            <w:r>
              <w:rPr>
                <w:szCs w:val="24"/>
              </w:rPr>
              <w:t>в конкурентной закупке.</w:t>
            </w:r>
          </w:p>
          <w:p w14:paraId="17F6A1CD" w14:textId="77777777" w:rsidR="006A4F7F" w:rsidRDefault="008635DA">
            <w:pPr>
              <w:jc w:val="both"/>
              <w:rPr>
                <w:szCs w:val="24"/>
              </w:rPr>
            </w:pPr>
            <w:r>
              <w:rPr>
                <w:szCs w:val="24"/>
              </w:rPr>
              <w:t xml:space="preserve">Решение об отмене конкурентной закупки размещается в единой информационной системе в день принятия этого решения. В случае отмены закупки Заказчик не несет ответственности и каких-либо обязательств перед </w:t>
            </w:r>
            <w:r>
              <w:rPr>
                <w:szCs w:val="24"/>
              </w:rPr>
              <w:lastRenderedPageBreak/>
              <w:t>участниками закупки, подавшими заявки до принятия Заказчиком данного решения.</w:t>
            </w:r>
          </w:p>
        </w:tc>
      </w:tr>
      <w:tr w:rsidR="006A4F7F" w14:paraId="5ACA2C06" w14:textId="77777777" w:rsidTr="00876824">
        <w:tc>
          <w:tcPr>
            <w:tcW w:w="5000" w:type="pct"/>
            <w:gridSpan w:val="3"/>
            <w:tcBorders>
              <w:left w:val="single" w:sz="4" w:space="0" w:color="auto"/>
              <w:right w:val="single" w:sz="4" w:space="0" w:color="auto"/>
            </w:tcBorders>
          </w:tcPr>
          <w:p w14:paraId="74BB9182" w14:textId="77777777" w:rsidR="006A4F7F" w:rsidRDefault="008635DA">
            <w:pPr>
              <w:pStyle w:val="affa"/>
              <w:numPr>
                <w:ilvl w:val="0"/>
                <w:numId w:val="13"/>
              </w:numPr>
              <w:tabs>
                <w:tab w:val="left" w:pos="238"/>
                <w:tab w:val="left" w:pos="423"/>
              </w:tabs>
              <w:ind w:left="0" w:firstLine="0"/>
              <w:jc w:val="both"/>
              <w:rPr>
                <w:b/>
                <w:sz w:val="24"/>
                <w:szCs w:val="24"/>
              </w:rPr>
            </w:pPr>
            <w:r>
              <w:rPr>
                <w:b/>
                <w:sz w:val="24"/>
                <w:szCs w:val="24"/>
              </w:rPr>
              <w:lastRenderedPageBreak/>
              <w:t>Порядок заключения договора</w:t>
            </w:r>
          </w:p>
        </w:tc>
      </w:tr>
      <w:tr w:rsidR="006A4F7F" w14:paraId="6BD8446A" w14:textId="77777777" w:rsidTr="00876824">
        <w:tc>
          <w:tcPr>
            <w:tcW w:w="381" w:type="pct"/>
            <w:tcBorders>
              <w:left w:val="single" w:sz="4" w:space="0" w:color="auto"/>
              <w:right w:val="single" w:sz="4" w:space="0" w:color="auto"/>
            </w:tcBorders>
          </w:tcPr>
          <w:p w14:paraId="1907CF81" w14:textId="77777777" w:rsidR="006A4F7F" w:rsidRDefault="008635DA">
            <w:pPr>
              <w:rPr>
                <w:b/>
                <w:szCs w:val="24"/>
              </w:rPr>
            </w:pPr>
            <w:r>
              <w:rPr>
                <w:b/>
                <w:szCs w:val="24"/>
              </w:rPr>
              <w:t xml:space="preserve">10.1. </w:t>
            </w:r>
          </w:p>
        </w:tc>
        <w:tc>
          <w:tcPr>
            <w:tcW w:w="1368" w:type="pct"/>
            <w:tcBorders>
              <w:top w:val="single" w:sz="4" w:space="0" w:color="auto"/>
              <w:left w:val="single" w:sz="4" w:space="0" w:color="auto"/>
              <w:bottom w:val="single" w:sz="4" w:space="0" w:color="auto"/>
              <w:right w:val="single" w:sz="4" w:space="0" w:color="auto"/>
            </w:tcBorders>
          </w:tcPr>
          <w:p w14:paraId="5BB03BDD" w14:textId="77777777" w:rsidR="006A4F7F" w:rsidRDefault="008635DA">
            <w:pPr>
              <w:rPr>
                <w:szCs w:val="24"/>
              </w:rPr>
            </w:pPr>
            <w:r>
              <w:rPr>
                <w:szCs w:val="24"/>
              </w:rPr>
              <w:t>Срок заключения договора</w:t>
            </w:r>
          </w:p>
        </w:tc>
        <w:tc>
          <w:tcPr>
            <w:tcW w:w="3251" w:type="pct"/>
            <w:tcBorders>
              <w:top w:val="single" w:sz="4" w:space="0" w:color="auto"/>
              <w:left w:val="single" w:sz="4" w:space="0" w:color="auto"/>
              <w:bottom w:val="single" w:sz="4" w:space="0" w:color="auto"/>
              <w:right w:val="single" w:sz="4" w:space="0" w:color="auto"/>
            </w:tcBorders>
          </w:tcPr>
          <w:p w14:paraId="12F56960" w14:textId="77777777" w:rsidR="006A4F7F" w:rsidRDefault="008635DA">
            <w:pPr>
              <w:pStyle w:val="32"/>
              <w:tabs>
                <w:tab w:val="left" w:pos="311"/>
              </w:tabs>
              <w:spacing w:line="240" w:lineRule="auto"/>
              <w:ind w:left="0" w:firstLine="0"/>
              <w:rPr>
                <w:rFonts w:eastAsiaTheme="minorEastAsia"/>
                <w:color w:val="000000"/>
                <w:sz w:val="24"/>
                <w:szCs w:val="24"/>
              </w:rPr>
            </w:pPr>
            <w:r>
              <w:rPr>
                <w:rFonts w:eastAsiaTheme="minorEastAsia"/>
                <w:color w:val="000000"/>
                <w:sz w:val="24"/>
                <w:szCs w:val="24"/>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6A4F7F" w14:paraId="255B9E18" w14:textId="77777777" w:rsidTr="00876824">
        <w:tc>
          <w:tcPr>
            <w:tcW w:w="381" w:type="pct"/>
            <w:tcBorders>
              <w:left w:val="single" w:sz="4" w:space="0" w:color="auto"/>
              <w:right w:val="single" w:sz="4" w:space="0" w:color="auto"/>
            </w:tcBorders>
          </w:tcPr>
          <w:p w14:paraId="62C58DB8" w14:textId="77777777" w:rsidR="006A4F7F" w:rsidRDefault="008635DA">
            <w:pPr>
              <w:rPr>
                <w:b/>
                <w:szCs w:val="24"/>
              </w:rPr>
            </w:pPr>
            <w:r>
              <w:rPr>
                <w:b/>
                <w:szCs w:val="24"/>
              </w:rPr>
              <w:t>10.2.</w:t>
            </w:r>
          </w:p>
        </w:tc>
        <w:tc>
          <w:tcPr>
            <w:tcW w:w="1368" w:type="pct"/>
            <w:tcBorders>
              <w:top w:val="single" w:sz="4" w:space="0" w:color="auto"/>
              <w:left w:val="single" w:sz="4" w:space="0" w:color="auto"/>
              <w:right w:val="single" w:sz="4" w:space="0" w:color="auto"/>
            </w:tcBorders>
          </w:tcPr>
          <w:p w14:paraId="4FDAA562" w14:textId="77777777" w:rsidR="006A4F7F" w:rsidRDefault="008635DA">
            <w:pPr>
              <w:rPr>
                <w:szCs w:val="24"/>
              </w:rPr>
            </w:pPr>
            <w:r>
              <w:rPr>
                <w:szCs w:val="24"/>
              </w:rPr>
              <w:t>Порядок заключения договора</w:t>
            </w:r>
          </w:p>
        </w:tc>
        <w:tc>
          <w:tcPr>
            <w:tcW w:w="3251" w:type="pct"/>
            <w:tcBorders>
              <w:top w:val="single" w:sz="4" w:space="0" w:color="auto"/>
              <w:left w:val="single" w:sz="4" w:space="0" w:color="auto"/>
              <w:bottom w:val="single" w:sz="4" w:space="0" w:color="auto"/>
              <w:right w:val="single" w:sz="4" w:space="0" w:color="auto"/>
            </w:tcBorders>
          </w:tcPr>
          <w:p w14:paraId="12077CC4" w14:textId="77777777" w:rsidR="006A4F7F" w:rsidRDefault="008635DA">
            <w:pPr>
              <w:jc w:val="both"/>
              <w:rPr>
                <w:bCs/>
                <w:szCs w:val="24"/>
              </w:rPr>
            </w:pPr>
            <w:r>
              <w:rPr>
                <w:bCs/>
                <w:szCs w:val="24"/>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44A2EB7" w14:textId="1D22F6AF" w:rsidR="006A4F7F" w:rsidRDefault="008635DA">
            <w:pPr>
              <w:jc w:val="both"/>
              <w:rPr>
                <w:bCs/>
                <w:szCs w:val="24"/>
              </w:rPr>
            </w:pPr>
            <w:r>
              <w:rPr>
                <w:bCs/>
                <w:szCs w:val="24"/>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CEEEF34" w14:textId="77777777" w:rsidR="006A4F7F" w:rsidRDefault="006A4F7F">
            <w:pPr>
              <w:jc w:val="both"/>
              <w:rPr>
                <w:b/>
                <w:szCs w:val="24"/>
              </w:rPr>
            </w:pPr>
          </w:p>
        </w:tc>
      </w:tr>
      <w:tr w:rsidR="00A2147E" w14:paraId="4F3A66FB" w14:textId="77777777" w:rsidTr="00876824">
        <w:tc>
          <w:tcPr>
            <w:tcW w:w="381" w:type="pct"/>
            <w:tcBorders>
              <w:left w:val="single" w:sz="4" w:space="0" w:color="auto"/>
              <w:right w:val="single" w:sz="4" w:space="0" w:color="auto"/>
            </w:tcBorders>
          </w:tcPr>
          <w:p w14:paraId="06B594E5" w14:textId="76283F31" w:rsidR="00A2147E" w:rsidRDefault="00A2147E">
            <w:pPr>
              <w:rPr>
                <w:b/>
                <w:szCs w:val="24"/>
              </w:rPr>
            </w:pPr>
            <w:r>
              <w:rPr>
                <w:b/>
                <w:szCs w:val="24"/>
              </w:rPr>
              <w:t>11.</w:t>
            </w:r>
          </w:p>
        </w:tc>
        <w:tc>
          <w:tcPr>
            <w:tcW w:w="1368" w:type="pct"/>
            <w:tcBorders>
              <w:top w:val="single" w:sz="4" w:space="0" w:color="auto"/>
              <w:left w:val="single" w:sz="4" w:space="0" w:color="auto"/>
              <w:right w:val="single" w:sz="4" w:space="0" w:color="auto"/>
            </w:tcBorders>
          </w:tcPr>
          <w:p w14:paraId="7F1DD1BB" w14:textId="19B3B57C" w:rsidR="00A2147E" w:rsidRPr="00A2147E" w:rsidRDefault="00A2147E">
            <w:pPr>
              <w:rPr>
                <w:b/>
                <w:bCs/>
                <w:szCs w:val="24"/>
              </w:rPr>
            </w:pPr>
            <w:r w:rsidRPr="00A2147E">
              <w:rPr>
                <w:b/>
                <w:bCs/>
                <w:szCs w:val="24"/>
              </w:rPr>
              <w:t>Признание аукциона несостоявшимся</w:t>
            </w:r>
          </w:p>
        </w:tc>
        <w:tc>
          <w:tcPr>
            <w:tcW w:w="3251" w:type="pct"/>
            <w:tcBorders>
              <w:top w:val="single" w:sz="4" w:space="0" w:color="auto"/>
              <w:left w:val="single" w:sz="4" w:space="0" w:color="auto"/>
              <w:bottom w:val="single" w:sz="4" w:space="0" w:color="auto"/>
              <w:right w:val="single" w:sz="4" w:space="0" w:color="auto"/>
            </w:tcBorders>
          </w:tcPr>
          <w:p w14:paraId="07F9A66A" w14:textId="74BBF76A" w:rsidR="00A2147E" w:rsidRPr="00A2147E" w:rsidRDefault="00A2147E" w:rsidP="00A2147E">
            <w:pPr>
              <w:tabs>
                <w:tab w:val="left" w:pos="720"/>
              </w:tabs>
              <w:ind w:firstLine="395"/>
              <w:jc w:val="both"/>
              <w:rPr>
                <w:szCs w:val="24"/>
              </w:rPr>
            </w:pPr>
            <w:r>
              <w:rPr>
                <w:szCs w:val="24"/>
              </w:rPr>
              <w:t>1</w:t>
            </w:r>
            <w:r w:rsidRPr="00A2147E">
              <w:rPr>
                <w:szCs w:val="24"/>
              </w:rPr>
              <w:t xml:space="preserve">.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w:t>
            </w:r>
            <w:r w:rsidR="00427C0F">
              <w:rPr>
                <w:szCs w:val="24"/>
              </w:rPr>
              <w:br/>
            </w:r>
            <w:r w:rsidRPr="00A2147E">
              <w:rPr>
                <w:szCs w:val="24"/>
              </w:rPr>
              <w:t>в аукционе, аукцион признается несостоявшимся.</w:t>
            </w:r>
          </w:p>
          <w:p w14:paraId="0F71D454" w14:textId="77777777" w:rsidR="00A2147E" w:rsidRPr="00A2147E" w:rsidRDefault="00A2147E" w:rsidP="00A2147E">
            <w:pPr>
              <w:tabs>
                <w:tab w:val="left" w:pos="720"/>
              </w:tabs>
              <w:ind w:firstLine="395"/>
              <w:jc w:val="both"/>
              <w:rPr>
                <w:szCs w:val="24"/>
              </w:rPr>
            </w:pPr>
            <w:r w:rsidRPr="00A2147E">
              <w:rPr>
                <w:szCs w:val="24"/>
              </w:rPr>
              <w:t>В случае, если документацией об аукционе предусмотрено два и более лота, аукцион признается не состоявшимся только в отношении тех лотов, по которым подана только одна заявка на участие в аукционе или не подана ни одна заявка на участие в аукционе.</w:t>
            </w:r>
          </w:p>
          <w:p w14:paraId="1CEB4740" w14:textId="3619F6EF" w:rsidR="00A2147E" w:rsidRPr="00A2147E" w:rsidRDefault="00A2147E" w:rsidP="00A2147E">
            <w:pPr>
              <w:tabs>
                <w:tab w:val="left" w:pos="720"/>
              </w:tabs>
              <w:ind w:firstLine="395"/>
              <w:jc w:val="both"/>
              <w:rPr>
                <w:szCs w:val="24"/>
              </w:rPr>
            </w:pPr>
            <w:r w:rsidRPr="00A2147E">
              <w:rPr>
                <w:szCs w:val="24"/>
              </w:rPr>
              <w:t xml:space="preserve">2.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w:t>
            </w:r>
            <w:r w:rsidR="00427C0F">
              <w:rPr>
                <w:szCs w:val="24"/>
              </w:rPr>
              <w:br/>
            </w:r>
            <w:r w:rsidRPr="00A2147E">
              <w:rPr>
                <w:szCs w:val="24"/>
              </w:rPr>
              <w:t>в аукционе, в протокол рассмотрения заявок</w:t>
            </w:r>
            <w:r w:rsidR="007D6262">
              <w:rPr>
                <w:szCs w:val="24"/>
              </w:rPr>
              <w:t xml:space="preserve"> </w:t>
            </w:r>
            <w:r w:rsidRPr="00A2147E">
              <w:rPr>
                <w:szCs w:val="24"/>
              </w:rPr>
              <w:t>на участие в аукционе вносится информация о признании аукциона несостоявшимся.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09192697" w14:textId="3DCA3BCF" w:rsidR="00A2147E" w:rsidRPr="00A2147E" w:rsidRDefault="00A2147E" w:rsidP="00A2147E">
            <w:pPr>
              <w:tabs>
                <w:tab w:val="left" w:pos="720"/>
              </w:tabs>
              <w:ind w:firstLine="395"/>
              <w:jc w:val="both"/>
              <w:rPr>
                <w:szCs w:val="24"/>
              </w:rPr>
            </w:pPr>
            <w:r w:rsidRPr="00A2147E">
              <w:rPr>
                <w:szCs w:val="24"/>
              </w:rPr>
              <w:t>3. Участникам аукциона, подавшим заявки на участие в аукционе и признанным его участниками, и участникам закупки, подавшим заявки на участие в аукционе и не допущенным к участию в аукционе, оператором ЭТП направляются уведомления о принятых Комиссией решениях в течение одного часа после подписания соответствующего протокола.</w:t>
            </w:r>
          </w:p>
          <w:p w14:paraId="24EA1525" w14:textId="7C07C516" w:rsidR="00A2147E" w:rsidRPr="00A2147E" w:rsidRDefault="00A2147E" w:rsidP="00A2147E">
            <w:pPr>
              <w:tabs>
                <w:tab w:val="left" w:pos="720"/>
              </w:tabs>
              <w:ind w:firstLine="395"/>
              <w:jc w:val="both"/>
              <w:rPr>
                <w:szCs w:val="24"/>
              </w:rPr>
            </w:pPr>
            <w:r w:rsidRPr="00A2147E">
              <w:rPr>
                <w:szCs w:val="24"/>
              </w:rPr>
              <w:t>4. В случае если на основании результатов рассмотрения заявок на участие</w:t>
            </w:r>
            <w:r w:rsidR="007D6262">
              <w:rPr>
                <w:szCs w:val="24"/>
              </w:rPr>
              <w:t xml:space="preserve"> </w:t>
            </w:r>
            <w:r w:rsidRPr="00A2147E">
              <w:rPr>
                <w:szCs w:val="24"/>
              </w:rPr>
              <w:t>в аукционе принято</w:t>
            </w:r>
            <w:r w:rsidR="007D6262">
              <w:rPr>
                <w:szCs w:val="24"/>
              </w:rPr>
              <w:t xml:space="preserve"> </w:t>
            </w:r>
            <w:r w:rsidRPr="00A2147E">
              <w:rPr>
                <w:szCs w:val="24"/>
              </w:rPr>
              <w:t xml:space="preserve">решение об отказе в допуске к участию в аукционе всех участников закупки, подавших заявки на участие в аукционе, или о признании только одного участника, подавшего заявку на участие в аукционе, участником аукциона, аукцион признается </w:t>
            </w:r>
            <w:r w:rsidRPr="00A2147E">
              <w:rPr>
                <w:szCs w:val="24"/>
              </w:rPr>
              <w:lastRenderedPageBreak/>
              <w:t>несостоявшимся. 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w:t>
            </w:r>
            <w:r w:rsidR="007D6262">
              <w:rPr>
                <w:szCs w:val="24"/>
              </w:rPr>
              <w:t xml:space="preserve"> </w:t>
            </w:r>
            <w:r w:rsidRPr="00A2147E">
              <w:rPr>
                <w:szCs w:val="24"/>
              </w:rPr>
              <w:t>в котором принято относительно всех участников 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 закупки, подавшего заявку на участие в аукционе в отношении этого лота.</w:t>
            </w:r>
          </w:p>
          <w:p w14:paraId="4339FF50" w14:textId="3950145C" w:rsidR="00A2147E" w:rsidRPr="00A2147E" w:rsidRDefault="00A2147E" w:rsidP="007E4CBF">
            <w:pPr>
              <w:tabs>
                <w:tab w:val="left" w:pos="720"/>
              </w:tabs>
              <w:ind w:firstLine="395"/>
              <w:jc w:val="both"/>
              <w:rPr>
                <w:szCs w:val="24"/>
              </w:rPr>
            </w:pPr>
            <w:r w:rsidRPr="00A2147E">
              <w:rPr>
                <w:szCs w:val="24"/>
              </w:rPr>
              <w:t>5. В случае если аукцион признан несостоявшимся и только один участник закупки, подавший заявку на участие в аукционе, признан участником аукциона, Заказчик не позднее трех рабочих дней с даты подписания протокола рассмотрения заявок на участие в аукционе обязан передать с использованием ЭТП такому участнику аукциона проект договора, прилагаемого к документации</w:t>
            </w:r>
            <w:r w:rsidR="007E4CBF">
              <w:rPr>
                <w:szCs w:val="24"/>
              </w:rPr>
              <w:t xml:space="preserve"> </w:t>
            </w:r>
            <w:r w:rsidRPr="00A2147E">
              <w:rPr>
                <w:szCs w:val="24"/>
              </w:rPr>
              <w:t xml:space="preserve">об аукционе. При этом договор заключается на условиях, предусмотренных документацией об аукционе, по НМЦ договора, указанной в извещении о проведении аукциона, или по согласованной с указанным участником аукциона и не превышающей НМЦ договора цене договора. Такой участник аукциона не вправе отказаться от заключения договора. </w:t>
            </w:r>
          </w:p>
          <w:p w14:paraId="230475DC" w14:textId="77777777" w:rsidR="00A2147E" w:rsidRPr="00A2147E" w:rsidRDefault="00A2147E" w:rsidP="00A2147E">
            <w:pPr>
              <w:tabs>
                <w:tab w:val="left" w:pos="720"/>
              </w:tabs>
              <w:ind w:firstLine="395"/>
              <w:jc w:val="both"/>
              <w:rPr>
                <w:szCs w:val="24"/>
              </w:rPr>
            </w:pPr>
            <w:r w:rsidRPr="00A2147E">
              <w:rPr>
                <w:szCs w:val="24"/>
              </w:rPr>
              <w:t xml:space="preserve">При непредставлении Заказчику таким участником закупки в срок, предусмотренный документацией об аукционе,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603EA25" w14:textId="5029DE0B" w:rsidR="00A2147E" w:rsidRPr="00A2147E" w:rsidRDefault="00A2147E" w:rsidP="00A2147E">
            <w:pPr>
              <w:tabs>
                <w:tab w:val="left" w:pos="720"/>
              </w:tabs>
              <w:ind w:firstLine="395"/>
              <w:jc w:val="both"/>
              <w:rPr>
                <w:szCs w:val="24"/>
              </w:rPr>
            </w:pPr>
            <w:r w:rsidRPr="00A2147E">
              <w:rPr>
                <w:szCs w:val="24"/>
              </w:rPr>
              <w:t xml:space="preserve">6. В случае, если в аукционе участвовал один участник либо в течение десяти минут после начала проведения аукциона ни один из его участников не подал предложение </w:t>
            </w:r>
            <w:r w:rsidR="00427C0F">
              <w:rPr>
                <w:szCs w:val="24"/>
              </w:rPr>
              <w:br/>
            </w:r>
            <w:r w:rsidRPr="00A2147E">
              <w:rPr>
                <w:szCs w:val="24"/>
              </w:rPr>
              <w:t>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tc>
      </w:tr>
      <w:tr w:rsidR="006A4F7F" w14:paraId="0F08587F" w14:textId="77777777" w:rsidTr="00876824">
        <w:trPr>
          <w:trHeight w:val="704"/>
        </w:trPr>
        <w:tc>
          <w:tcPr>
            <w:tcW w:w="381" w:type="pct"/>
            <w:tcBorders>
              <w:left w:val="single" w:sz="4" w:space="0" w:color="auto"/>
              <w:right w:val="single" w:sz="4" w:space="0" w:color="auto"/>
            </w:tcBorders>
          </w:tcPr>
          <w:p w14:paraId="46CCD077" w14:textId="1383BBE0" w:rsidR="006A4F7F" w:rsidRPr="00A2147E" w:rsidRDefault="00A2147E" w:rsidP="00A2147E">
            <w:pPr>
              <w:tabs>
                <w:tab w:val="left" w:pos="447"/>
                <w:tab w:val="left" w:pos="873"/>
              </w:tabs>
              <w:rPr>
                <w:b/>
                <w:szCs w:val="24"/>
              </w:rPr>
            </w:pPr>
            <w:r>
              <w:rPr>
                <w:b/>
                <w:szCs w:val="24"/>
              </w:rPr>
              <w:lastRenderedPageBreak/>
              <w:t>12.</w:t>
            </w:r>
          </w:p>
        </w:tc>
        <w:tc>
          <w:tcPr>
            <w:tcW w:w="1368" w:type="pct"/>
            <w:tcBorders>
              <w:left w:val="single" w:sz="4" w:space="0" w:color="auto"/>
              <w:right w:val="single" w:sz="4" w:space="0" w:color="auto"/>
            </w:tcBorders>
          </w:tcPr>
          <w:p w14:paraId="3A664597" w14:textId="77777777" w:rsidR="006A4F7F" w:rsidRDefault="008635DA">
            <w:pPr>
              <w:tabs>
                <w:tab w:val="left" w:pos="447"/>
                <w:tab w:val="left" w:pos="873"/>
              </w:tabs>
              <w:ind w:left="22"/>
              <w:rPr>
                <w:b/>
                <w:szCs w:val="24"/>
              </w:rPr>
            </w:pPr>
            <w:r>
              <w:rPr>
                <w:b/>
                <w:szCs w:val="24"/>
              </w:rPr>
              <w:t>Срок, место и порядок предоставления документации о закупке</w:t>
            </w:r>
          </w:p>
        </w:tc>
        <w:tc>
          <w:tcPr>
            <w:tcW w:w="3251" w:type="pct"/>
            <w:tcBorders>
              <w:top w:val="single" w:sz="4" w:space="0" w:color="auto"/>
              <w:left w:val="single" w:sz="4" w:space="0" w:color="auto"/>
              <w:bottom w:val="single" w:sz="4" w:space="0" w:color="auto"/>
              <w:right w:val="single" w:sz="4" w:space="0" w:color="auto"/>
            </w:tcBorders>
          </w:tcPr>
          <w:p w14:paraId="00887BF7" w14:textId="77777777" w:rsidR="006A4F7F" w:rsidRDefault="008635DA">
            <w:pPr>
              <w:tabs>
                <w:tab w:val="left" w:pos="151"/>
              </w:tabs>
              <w:autoSpaceDE w:val="0"/>
              <w:autoSpaceDN w:val="0"/>
              <w:adjustRightInd w:val="0"/>
              <w:jc w:val="both"/>
              <w:rPr>
                <w:bCs/>
                <w:szCs w:val="24"/>
              </w:rPr>
            </w:pPr>
            <w:r>
              <w:rPr>
                <w:bCs/>
                <w:szCs w:val="24"/>
              </w:rPr>
              <w:t xml:space="preserve">Участник закупки может самостоятельно скачать документацию на сайте ЕИС </w:t>
            </w:r>
            <w:hyperlink r:id="rId9" w:history="1">
              <w:r>
                <w:rPr>
                  <w:rStyle w:val="ab"/>
                  <w:bCs/>
                  <w:szCs w:val="24"/>
                  <w:lang w:val="en-US"/>
                </w:rPr>
                <w:t>www</w:t>
              </w:r>
              <w:r>
                <w:rPr>
                  <w:rStyle w:val="ab"/>
                  <w:bCs/>
                  <w:szCs w:val="24"/>
                </w:rPr>
                <w:t>.zakupki.gov.ru</w:t>
              </w:r>
            </w:hyperlink>
            <w:r>
              <w:rPr>
                <w:bCs/>
                <w:szCs w:val="24"/>
              </w:rPr>
              <w:t xml:space="preserve"> и на ЭТП </w:t>
            </w:r>
            <w:r>
              <w:rPr>
                <w:rStyle w:val="ab"/>
                <w:bCs/>
                <w:szCs w:val="24"/>
              </w:rPr>
              <w:t>https://etp-region.ru</w:t>
            </w:r>
          </w:p>
        </w:tc>
      </w:tr>
    </w:tbl>
    <w:p w14:paraId="082EB234" w14:textId="77777777" w:rsidR="006A4F7F" w:rsidRDefault="006A4F7F">
      <w:pPr>
        <w:jc w:val="center"/>
        <w:rPr>
          <w:b/>
          <w:bCs/>
          <w:szCs w:val="24"/>
        </w:rPr>
      </w:pPr>
    </w:p>
    <w:p w14:paraId="02771749" w14:textId="77777777" w:rsidR="006A4F7F" w:rsidRDefault="006A4F7F">
      <w:pPr>
        <w:jc w:val="center"/>
        <w:rPr>
          <w:b/>
          <w:bCs/>
          <w:szCs w:val="24"/>
        </w:rPr>
      </w:pPr>
    </w:p>
    <w:p w14:paraId="2DC50D4F" w14:textId="70166170" w:rsidR="006A4F7F" w:rsidRDefault="008635DA">
      <w:pPr>
        <w:jc w:val="center"/>
        <w:rPr>
          <w:b/>
          <w:bCs/>
          <w:color w:val="FF0000"/>
          <w:szCs w:val="24"/>
        </w:rPr>
      </w:pPr>
      <w:r w:rsidRPr="008C1DA4">
        <w:rPr>
          <w:b/>
          <w:bCs/>
          <w:color w:val="FF0000"/>
          <w:szCs w:val="24"/>
        </w:rPr>
        <w:t>ФОРМЫ ДЛЯ ЗАПОЛНЕНИЯ УЧАСТНИКОМ ЗАКУПКИ</w:t>
      </w:r>
    </w:p>
    <w:p w14:paraId="25A4F688" w14:textId="44928829" w:rsidR="008C1DA4" w:rsidRDefault="008C1DA4">
      <w:pPr>
        <w:jc w:val="center"/>
        <w:rPr>
          <w:b/>
          <w:bCs/>
          <w:color w:val="FF0000"/>
          <w:szCs w:val="24"/>
        </w:rPr>
      </w:pPr>
    </w:p>
    <w:p w14:paraId="447E750B" w14:textId="74B53E25" w:rsidR="008C1DA4" w:rsidRPr="008C1DA4" w:rsidRDefault="008C1DA4">
      <w:pPr>
        <w:jc w:val="center"/>
        <w:rPr>
          <w:b/>
          <w:bCs/>
          <w:color w:val="FF0000"/>
          <w:szCs w:val="24"/>
        </w:rPr>
      </w:pPr>
      <w:r>
        <w:rPr>
          <w:b/>
          <w:bCs/>
          <w:color w:val="FF0000"/>
          <w:szCs w:val="24"/>
        </w:rPr>
        <w:t>1 часть заявки</w:t>
      </w:r>
    </w:p>
    <w:p w14:paraId="7B9C559B" w14:textId="77777777" w:rsidR="006A4F7F" w:rsidRDefault="006A4F7F">
      <w:pPr>
        <w:jc w:val="center"/>
        <w:rPr>
          <w:sz w:val="28"/>
          <w:szCs w:val="28"/>
        </w:rPr>
      </w:pPr>
    </w:p>
    <w:p w14:paraId="378D1E36" w14:textId="77777777" w:rsidR="006A4F7F" w:rsidRDefault="008635DA">
      <w:pPr>
        <w:jc w:val="center"/>
        <w:rPr>
          <w:sz w:val="28"/>
          <w:szCs w:val="28"/>
        </w:rPr>
      </w:pPr>
      <w:r>
        <w:rPr>
          <w:sz w:val="28"/>
          <w:szCs w:val="28"/>
        </w:rPr>
        <w:t>СОГЛАСИЕ УЧАСТНИКА ЗАКУПКИ НА ПОСТАВКУ ТОВАРА, ВЫПОЛНЕНИЕ РАБОТ, ОКАЗАНИЕ УСЛУГ</w:t>
      </w:r>
    </w:p>
    <w:p w14:paraId="3BCCBDAE" w14:textId="77777777" w:rsidR="006A4F7F" w:rsidRDefault="006A4F7F">
      <w:pPr>
        <w:jc w:val="center"/>
        <w:rPr>
          <w:sz w:val="28"/>
          <w:szCs w:val="28"/>
        </w:rPr>
      </w:pPr>
    </w:p>
    <w:p w14:paraId="3895A1AA" w14:textId="77777777" w:rsidR="006A4F7F" w:rsidRDefault="008635DA">
      <w:pPr>
        <w:jc w:val="both"/>
        <w:rPr>
          <w:szCs w:val="24"/>
        </w:rPr>
      </w:pPr>
      <w:r>
        <w:rPr>
          <w:szCs w:val="24"/>
        </w:rPr>
        <w:t xml:space="preserve">1.  Изучив   Документацию об электронном Аукционе на право заключения  договора на ______________________________, а также  применимые к данному аукциону </w:t>
      </w:r>
      <w:r>
        <w:rPr>
          <w:szCs w:val="24"/>
        </w:rPr>
        <w:lastRenderedPageBreak/>
        <w:t>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5F67CE59" w14:textId="77777777" w:rsidR="006A4F7F" w:rsidRDefault="008635DA">
      <w:pPr>
        <w:jc w:val="both"/>
        <w:rPr>
          <w:szCs w:val="24"/>
        </w:rPr>
      </w:pPr>
      <w:r>
        <w:rPr>
          <w:szCs w:val="24"/>
        </w:rPr>
        <w:t xml:space="preserve">2.  </w:t>
      </w:r>
      <w:proofErr w:type="gramStart"/>
      <w:r>
        <w:rPr>
          <w:szCs w:val="24"/>
        </w:rPr>
        <w:t>Мы  согласны</w:t>
      </w:r>
      <w:proofErr w:type="gramEnd"/>
      <w:r>
        <w:rPr>
          <w:szCs w:val="24"/>
        </w:rPr>
        <w:t xml:space="preserve">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w:t>
      </w:r>
      <w:proofErr w:type="gramStart"/>
      <w:r>
        <w:rPr>
          <w:szCs w:val="24"/>
        </w:rPr>
        <w:t>Предлагаемая  нами</w:t>
      </w:r>
      <w:proofErr w:type="gramEnd"/>
      <w:r>
        <w:rPr>
          <w:szCs w:val="24"/>
        </w:rPr>
        <w:t xml:space="preserve">  цена договора будет объявлена в ходе проведения Аукциона в электронной форме.</w:t>
      </w:r>
    </w:p>
    <w:p w14:paraId="2C641323" w14:textId="77777777" w:rsidR="006A4F7F" w:rsidRDefault="008635DA">
      <w:pPr>
        <w:jc w:val="both"/>
        <w:rPr>
          <w:szCs w:val="24"/>
        </w:rPr>
      </w:pPr>
      <w:r>
        <w:rPr>
          <w:szCs w:val="24"/>
        </w:rPr>
        <w:t xml:space="preserve">3.  </w:t>
      </w:r>
      <w:proofErr w:type="gramStart"/>
      <w:r>
        <w:rPr>
          <w:szCs w:val="24"/>
        </w:rPr>
        <w:t>Мы  согласны</w:t>
      </w:r>
      <w:proofErr w:type="gramEnd"/>
      <w:r>
        <w:rPr>
          <w:szCs w:val="24"/>
        </w:rPr>
        <w:t xml:space="preserve">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163EE149" w14:textId="77777777" w:rsidR="006A4F7F" w:rsidRDefault="008635DA">
      <w:pPr>
        <w:jc w:val="both"/>
        <w:rPr>
          <w:szCs w:val="24"/>
        </w:rPr>
      </w:pPr>
      <w:r>
        <w:rPr>
          <w:szCs w:val="24"/>
        </w:rPr>
        <w:t xml:space="preserve">4.  </w:t>
      </w:r>
      <w:proofErr w:type="gramStart"/>
      <w:r>
        <w:rPr>
          <w:szCs w:val="24"/>
        </w:rPr>
        <w:t>Мы  ознакомлены</w:t>
      </w:r>
      <w:proofErr w:type="gramEnd"/>
      <w:r>
        <w:rPr>
          <w:szCs w:val="24"/>
        </w:rPr>
        <w:t xml:space="preserve">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05557082" w14:textId="77777777" w:rsidR="006A4F7F" w:rsidRDefault="008635DA">
      <w:pPr>
        <w:jc w:val="both"/>
        <w:rPr>
          <w:szCs w:val="24"/>
        </w:rPr>
      </w:pPr>
      <w:r>
        <w:rPr>
          <w:szCs w:val="24"/>
        </w:rPr>
        <w:t>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39C9ED8A" w14:textId="77777777" w:rsidR="006A4F7F" w:rsidRDefault="008635DA">
      <w:pPr>
        <w:jc w:val="both"/>
        <w:rPr>
          <w:szCs w:val="24"/>
        </w:rPr>
      </w:pPr>
      <w:r>
        <w:rPr>
          <w:szCs w:val="24"/>
        </w:rPr>
        <w:t xml:space="preserve">содержащиеся в техническом задании Документации об электронном Аукционе.    </w:t>
      </w:r>
    </w:p>
    <w:p w14:paraId="12AA9776" w14:textId="77777777" w:rsidR="006A4F7F" w:rsidRDefault="008635DA">
      <w:pPr>
        <w:jc w:val="both"/>
        <w:rPr>
          <w:szCs w:val="24"/>
        </w:rPr>
      </w:pPr>
      <w:r>
        <w:rPr>
          <w:szCs w:val="24"/>
        </w:rPr>
        <w:t xml:space="preserve">6.  </w:t>
      </w:r>
      <w:proofErr w:type="gramStart"/>
      <w:r>
        <w:rPr>
          <w:szCs w:val="24"/>
        </w:rPr>
        <w:t>Если  по</w:t>
      </w:r>
      <w:proofErr w:type="gramEnd"/>
      <w:r>
        <w:rPr>
          <w:szCs w:val="24"/>
        </w:rPr>
        <w:t xml:space="preserve">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581328E" w14:textId="77777777" w:rsidR="006A4F7F" w:rsidRDefault="008635DA">
      <w:pPr>
        <w:jc w:val="both"/>
        <w:rPr>
          <w:szCs w:val="24"/>
        </w:rPr>
      </w:pPr>
      <w:r>
        <w:rPr>
          <w:szCs w:val="24"/>
        </w:rPr>
        <w:t>7. Настоящим гарантируем достоверность предоставленной нами в заявке на участие в Аукционе в электронной форме информации.</w:t>
      </w:r>
    </w:p>
    <w:p w14:paraId="387D3D44" w14:textId="77777777" w:rsidR="006A4F7F" w:rsidRDefault="008635DA">
      <w:pPr>
        <w:jc w:val="both"/>
        <w:rPr>
          <w:szCs w:val="24"/>
        </w:rPr>
      </w:pPr>
      <w:r>
        <w:rPr>
          <w:szCs w:val="24"/>
        </w:rPr>
        <w:t xml:space="preserve">8.  В случае если по итогам Аукциона заказчик предложит </w:t>
      </w:r>
      <w:proofErr w:type="gramStart"/>
      <w:r>
        <w:rPr>
          <w:szCs w:val="24"/>
        </w:rPr>
        <w:t>нам  заключить</w:t>
      </w:r>
      <w:proofErr w:type="gramEnd"/>
      <w:r>
        <w:rPr>
          <w:szCs w:val="24"/>
        </w:rPr>
        <w:t xml:space="preserve">  договор,  мы  берем на себя обязательства подписать  договор  с  Заказчиком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37A41EB7" w14:textId="77777777" w:rsidR="006A4F7F" w:rsidRDefault="008635DA">
      <w:pPr>
        <w:jc w:val="both"/>
        <w:rPr>
          <w:szCs w:val="24"/>
        </w:rPr>
      </w:pPr>
      <w:r>
        <w:rPr>
          <w:szCs w:val="24"/>
        </w:rPr>
        <w:t xml:space="preserve">9.  В случае если мы будем признаны Участником Аукциона, который сделал </w:t>
      </w:r>
      <w:proofErr w:type="gramStart"/>
      <w:r>
        <w:rPr>
          <w:szCs w:val="24"/>
        </w:rPr>
        <w:t>предпоследнее  предложение</w:t>
      </w:r>
      <w:proofErr w:type="gramEnd"/>
      <w:r>
        <w:rPr>
          <w:szCs w:val="24"/>
        </w:rPr>
        <w:t xml:space="preserve">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2E3B111F" w14:textId="77777777" w:rsidR="006A4F7F" w:rsidRDefault="008635DA">
      <w:pPr>
        <w:jc w:val="both"/>
        <w:rPr>
          <w:szCs w:val="24"/>
        </w:rPr>
      </w:pPr>
      <w:r>
        <w:rPr>
          <w:szCs w:val="24"/>
        </w:rPr>
        <w:t xml:space="preserve"> 10.  В случае если мы будем признаны единственным Участником Аукциона в </w:t>
      </w:r>
      <w:proofErr w:type="gramStart"/>
      <w:r>
        <w:rPr>
          <w:szCs w:val="24"/>
        </w:rPr>
        <w:t>электронной  форме</w:t>
      </w:r>
      <w:proofErr w:type="gramEnd"/>
      <w:r>
        <w:rPr>
          <w:szCs w:val="24"/>
        </w:rPr>
        <w:t>,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2B0CA668" w14:textId="77777777" w:rsidR="006A4F7F" w:rsidRDefault="008635DA">
      <w:pPr>
        <w:jc w:val="both"/>
        <w:rPr>
          <w:szCs w:val="24"/>
        </w:rPr>
      </w:pPr>
      <w:r>
        <w:rPr>
          <w:szCs w:val="24"/>
        </w:rPr>
        <w:t xml:space="preserve">11.  </w:t>
      </w:r>
      <w:proofErr w:type="gramStart"/>
      <w:r>
        <w:rPr>
          <w:szCs w:val="24"/>
        </w:rPr>
        <w:t>Подтверждаем,  что</w:t>
      </w:r>
      <w:proofErr w:type="gramEnd"/>
      <w:r>
        <w:rPr>
          <w:szCs w:val="24"/>
        </w:rPr>
        <w:t xml:space="preserve">  мы  извещены  о  включении  сведений  о  нашей организации  в  Реестр недобросовестных поставщиков в случае уклонения нами от заключения договора.</w:t>
      </w:r>
    </w:p>
    <w:p w14:paraId="1F58BCF3" w14:textId="77777777" w:rsidR="006A4F7F" w:rsidRDefault="006A4F7F">
      <w:pPr>
        <w:widowControl w:val="0"/>
        <w:ind w:firstLine="567"/>
        <w:jc w:val="center"/>
        <w:rPr>
          <w:rFonts w:eastAsia="SimSun"/>
          <w:b/>
          <w:color w:val="00000A"/>
          <w:spacing w:val="-6"/>
          <w:sz w:val="22"/>
          <w:szCs w:val="22"/>
          <w:lang w:eastAsia="zh-CN" w:bidi="hi-IN"/>
        </w:rPr>
      </w:pPr>
    </w:p>
    <w:p w14:paraId="396EFB62" w14:textId="77777777" w:rsidR="006A4F7F" w:rsidRDefault="006A4F7F" w:rsidP="008C1DA4">
      <w:pPr>
        <w:widowControl w:val="0"/>
        <w:rPr>
          <w:rFonts w:eastAsia="SimSun"/>
          <w:b/>
          <w:color w:val="00000A"/>
          <w:spacing w:val="-6"/>
          <w:sz w:val="22"/>
          <w:szCs w:val="22"/>
          <w:lang w:eastAsia="zh-CN" w:bidi="hi-IN"/>
        </w:rPr>
      </w:pPr>
    </w:p>
    <w:p w14:paraId="71AEB823" w14:textId="77777777" w:rsidR="006A4F7F" w:rsidRDefault="006A4F7F">
      <w:pPr>
        <w:widowControl w:val="0"/>
        <w:ind w:firstLine="567"/>
        <w:jc w:val="center"/>
        <w:rPr>
          <w:rFonts w:eastAsia="SimSun"/>
          <w:b/>
          <w:color w:val="00000A"/>
          <w:spacing w:val="-6"/>
          <w:sz w:val="22"/>
          <w:szCs w:val="22"/>
          <w:lang w:eastAsia="zh-CN" w:bidi="hi-IN"/>
        </w:rPr>
      </w:pPr>
    </w:p>
    <w:p w14:paraId="56DB193D" w14:textId="5896FAB9" w:rsidR="006A4F7F" w:rsidRDefault="008635DA">
      <w:pPr>
        <w:widowControl w:val="0"/>
        <w:ind w:firstLine="567"/>
        <w:jc w:val="center"/>
        <w:rPr>
          <w:rFonts w:eastAsia="SimSun"/>
          <w:b/>
          <w:color w:val="00000A"/>
          <w:spacing w:val="-6"/>
          <w:sz w:val="22"/>
          <w:szCs w:val="22"/>
          <w:lang w:eastAsia="zh-CN" w:bidi="hi-IN"/>
        </w:rPr>
      </w:pPr>
      <w:r>
        <w:rPr>
          <w:rFonts w:eastAsia="SimSun"/>
          <w:b/>
          <w:color w:val="00000A"/>
          <w:spacing w:val="-6"/>
          <w:sz w:val="22"/>
          <w:szCs w:val="22"/>
          <w:lang w:eastAsia="zh-CN" w:bidi="hi-IN"/>
        </w:rPr>
        <w:t xml:space="preserve">ТЕХНИЧЕСКОЕ ПРЕДЛОЖЕНИЕ </w:t>
      </w:r>
      <w:proofErr w:type="gramStart"/>
      <w:r w:rsidR="008C1DA4">
        <w:rPr>
          <w:rFonts w:eastAsia="SimSun"/>
          <w:b/>
          <w:color w:val="00000A"/>
          <w:spacing w:val="-6"/>
          <w:sz w:val="22"/>
          <w:szCs w:val="22"/>
          <w:lang w:eastAsia="zh-CN" w:bidi="hi-IN"/>
        </w:rPr>
        <w:t>( в</w:t>
      </w:r>
      <w:proofErr w:type="gramEnd"/>
      <w:r w:rsidR="008C1DA4">
        <w:rPr>
          <w:rFonts w:eastAsia="SimSun"/>
          <w:b/>
          <w:color w:val="00000A"/>
          <w:spacing w:val="-6"/>
          <w:sz w:val="22"/>
          <w:szCs w:val="22"/>
          <w:lang w:eastAsia="zh-CN" w:bidi="hi-IN"/>
        </w:rPr>
        <w:t xml:space="preserve"> случае поставки товара)</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6A4F7F" w14:paraId="3B628967" w14:textId="77777777">
        <w:tc>
          <w:tcPr>
            <w:tcW w:w="2405" w:type="dxa"/>
            <w:tcBorders>
              <w:top w:val="single" w:sz="4" w:space="0" w:color="auto"/>
              <w:left w:val="single" w:sz="4" w:space="0" w:color="auto"/>
              <w:bottom w:val="single" w:sz="4" w:space="0" w:color="auto"/>
              <w:right w:val="single" w:sz="4" w:space="0" w:color="auto"/>
            </w:tcBorders>
          </w:tcPr>
          <w:p w14:paraId="2E64232F" w14:textId="77777777" w:rsidR="006A4F7F" w:rsidRDefault="008635DA">
            <w:pPr>
              <w:rPr>
                <w:rStyle w:val="FontStyle12"/>
                <w:rFonts w:ascii="Times New Roman" w:hAnsi="Times New Roman" w:cs="Times New Roman"/>
                <w:sz w:val="22"/>
                <w:szCs w:val="22"/>
              </w:rPr>
            </w:pPr>
            <w:r>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52A69CBD" w14:textId="77777777" w:rsidR="006A4F7F" w:rsidRDefault="008635DA">
            <w:pPr>
              <w:rPr>
                <w:sz w:val="22"/>
                <w:szCs w:val="22"/>
              </w:rPr>
            </w:pPr>
            <w:r>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5CD7D041" w14:textId="77777777" w:rsidR="006A4F7F" w:rsidRDefault="008635DA">
            <w:pPr>
              <w:jc w:val="both"/>
              <w:rPr>
                <w:sz w:val="22"/>
                <w:szCs w:val="22"/>
              </w:rPr>
            </w:pPr>
            <w:r>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5E5D4665" w14:textId="77777777" w:rsidR="006A4F7F" w:rsidRDefault="008635DA">
            <w:pPr>
              <w:rPr>
                <w:sz w:val="22"/>
                <w:szCs w:val="22"/>
              </w:rPr>
            </w:pPr>
            <w:r>
              <w:rPr>
                <w:sz w:val="22"/>
                <w:szCs w:val="22"/>
              </w:rPr>
              <w:t>Страна происхождения</w:t>
            </w:r>
          </w:p>
        </w:tc>
      </w:tr>
      <w:tr w:rsidR="006A4F7F" w14:paraId="711D2EE1" w14:textId="77777777">
        <w:tc>
          <w:tcPr>
            <w:tcW w:w="2405" w:type="dxa"/>
            <w:tcBorders>
              <w:top w:val="single" w:sz="4" w:space="0" w:color="auto"/>
              <w:left w:val="single" w:sz="4" w:space="0" w:color="auto"/>
              <w:bottom w:val="single" w:sz="4" w:space="0" w:color="auto"/>
              <w:right w:val="single" w:sz="4" w:space="0" w:color="auto"/>
            </w:tcBorders>
            <w:vAlign w:val="center"/>
          </w:tcPr>
          <w:p w14:paraId="4E3DFFCC" w14:textId="77777777" w:rsidR="006A4F7F" w:rsidRDefault="006A4F7F">
            <w:pPr>
              <w:pStyle w:val="Style2"/>
              <w:widowControl/>
              <w:rPr>
                <w:sz w:val="22"/>
                <w:szCs w:val="22"/>
              </w:rPr>
            </w:pPr>
          </w:p>
        </w:tc>
        <w:tc>
          <w:tcPr>
            <w:tcW w:w="2552" w:type="dxa"/>
            <w:tcBorders>
              <w:top w:val="single" w:sz="4" w:space="0" w:color="auto"/>
              <w:left w:val="single" w:sz="4" w:space="0" w:color="auto"/>
              <w:bottom w:val="single" w:sz="4" w:space="0" w:color="auto"/>
              <w:right w:val="single" w:sz="4" w:space="0" w:color="auto"/>
            </w:tcBorders>
          </w:tcPr>
          <w:p w14:paraId="3B8B049C" w14:textId="77777777" w:rsidR="006A4F7F" w:rsidRDefault="006A4F7F">
            <w:pPr>
              <w:rPr>
                <w:sz w:val="22"/>
                <w:szCs w:val="22"/>
              </w:rPr>
            </w:pPr>
          </w:p>
        </w:tc>
        <w:tc>
          <w:tcPr>
            <w:tcW w:w="2097" w:type="dxa"/>
            <w:tcBorders>
              <w:top w:val="single" w:sz="4" w:space="0" w:color="auto"/>
              <w:left w:val="single" w:sz="4" w:space="0" w:color="auto"/>
              <w:bottom w:val="single" w:sz="4" w:space="0" w:color="auto"/>
              <w:right w:val="single" w:sz="4" w:space="0" w:color="auto"/>
            </w:tcBorders>
          </w:tcPr>
          <w:p w14:paraId="5F3CA3CB" w14:textId="77777777" w:rsidR="006A4F7F" w:rsidRDefault="006A4F7F">
            <w:pPr>
              <w:rPr>
                <w:sz w:val="22"/>
                <w:szCs w:val="22"/>
              </w:rPr>
            </w:pPr>
          </w:p>
          <w:p w14:paraId="34649BC2" w14:textId="77777777" w:rsidR="006A4F7F" w:rsidRDefault="006A4F7F">
            <w:pPr>
              <w:rPr>
                <w:sz w:val="22"/>
                <w:szCs w:val="22"/>
              </w:rPr>
            </w:pPr>
          </w:p>
          <w:p w14:paraId="12B8225E" w14:textId="77777777" w:rsidR="006A4F7F" w:rsidRDefault="006A4F7F">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D0B2F2A" w14:textId="77777777" w:rsidR="006A4F7F" w:rsidRDefault="006A4F7F">
            <w:pPr>
              <w:rPr>
                <w:sz w:val="22"/>
                <w:szCs w:val="22"/>
              </w:rPr>
            </w:pPr>
          </w:p>
        </w:tc>
      </w:tr>
    </w:tbl>
    <w:p w14:paraId="079C58AA" w14:textId="77777777" w:rsidR="006A4F7F" w:rsidRDefault="006A4F7F">
      <w:pPr>
        <w:widowControl w:val="0"/>
        <w:ind w:firstLine="567"/>
        <w:jc w:val="center"/>
        <w:rPr>
          <w:rFonts w:eastAsia="SimSun"/>
          <w:b/>
          <w:color w:val="00000A"/>
          <w:spacing w:val="-6"/>
          <w:sz w:val="22"/>
          <w:szCs w:val="22"/>
          <w:lang w:eastAsia="zh-CN" w:bidi="hi-IN"/>
        </w:rPr>
      </w:pPr>
    </w:p>
    <w:p w14:paraId="14022D07" w14:textId="77777777" w:rsidR="006A4F7F" w:rsidRDefault="006A4F7F">
      <w:pPr>
        <w:widowControl w:val="0"/>
        <w:ind w:firstLine="567"/>
        <w:jc w:val="both"/>
        <w:rPr>
          <w:rFonts w:eastAsia="SimSun"/>
          <w:b/>
          <w:color w:val="00000A"/>
          <w:spacing w:val="-6"/>
          <w:sz w:val="22"/>
          <w:szCs w:val="22"/>
          <w:lang w:eastAsia="zh-CN" w:bidi="hi-IN"/>
        </w:rPr>
      </w:pPr>
    </w:p>
    <w:p w14:paraId="32863305" w14:textId="77777777" w:rsidR="006A4F7F" w:rsidRDefault="006A4F7F">
      <w:pPr>
        <w:widowControl w:val="0"/>
        <w:ind w:firstLine="567"/>
        <w:jc w:val="both"/>
        <w:rPr>
          <w:rFonts w:eastAsia="SimSun"/>
          <w:b/>
          <w:color w:val="00000A"/>
          <w:spacing w:val="-6"/>
          <w:sz w:val="22"/>
          <w:szCs w:val="22"/>
          <w:lang w:eastAsia="zh-CN" w:bidi="hi-IN"/>
        </w:rPr>
      </w:pPr>
    </w:p>
    <w:p w14:paraId="6160199C" w14:textId="77777777" w:rsidR="006A4F7F" w:rsidRDefault="006A4F7F">
      <w:pPr>
        <w:widowControl w:val="0"/>
        <w:ind w:firstLine="567"/>
        <w:jc w:val="both"/>
        <w:rPr>
          <w:rFonts w:eastAsia="SimSun"/>
          <w:b/>
          <w:color w:val="00000A"/>
          <w:spacing w:val="-6"/>
          <w:sz w:val="22"/>
          <w:szCs w:val="22"/>
          <w:lang w:eastAsia="zh-CN" w:bidi="hi-IN"/>
        </w:rPr>
      </w:pPr>
    </w:p>
    <w:p w14:paraId="3EC36ADC" w14:textId="77777777" w:rsidR="006A4F7F" w:rsidRDefault="006A4F7F">
      <w:pPr>
        <w:widowControl w:val="0"/>
        <w:ind w:firstLine="567"/>
        <w:jc w:val="both"/>
        <w:rPr>
          <w:rFonts w:eastAsia="SimSun"/>
          <w:b/>
          <w:color w:val="00000A"/>
          <w:spacing w:val="-6"/>
          <w:sz w:val="22"/>
          <w:szCs w:val="22"/>
          <w:lang w:eastAsia="zh-CN" w:bidi="hi-IN"/>
        </w:rPr>
      </w:pPr>
    </w:p>
    <w:p w14:paraId="69E7570E" w14:textId="77777777" w:rsidR="006A4F7F" w:rsidRDefault="006A4F7F">
      <w:pPr>
        <w:widowControl w:val="0"/>
        <w:ind w:firstLine="567"/>
        <w:jc w:val="both"/>
        <w:rPr>
          <w:rFonts w:eastAsia="SimSun"/>
          <w:b/>
          <w:color w:val="00000A"/>
          <w:spacing w:val="-6"/>
          <w:sz w:val="22"/>
          <w:szCs w:val="22"/>
          <w:lang w:eastAsia="zh-CN" w:bidi="hi-IN"/>
        </w:rPr>
      </w:pPr>
    </w:p>
    <w:p w14:paraId="6B03ABD2" w14:textId="77777777" w:rsidR="006A4F7F" w:rsidRDefault="006A4F7F">
      <w:pPr>
        <w:widowControl w:val="0"/>
        <w:ind w:firstLine="567"/>
        <w:jc w:val="both"/>
        <w:rPr>
          <w:rFonts w:eastAsia="SimSun"/>
          <w:b/>
          <w:color w:val="00000A"/>
          <w:spacing w:val="-6"/>
          <w:sz w:val="22"/>
          <w:szCs w:val="22"/>
          <w:lang w:eastAsia="zh-CN" w:bidi="hi-IN"/>
        </w:rPr>
      </w:pPr>
    </w:p>
    <w:p w14:paraId="06E37B2C" w14:textId="77777777" w:rsidR="006A4F7F" w:rsidRDefault="006A4F7F">
      <w:pPr>
        <w:widowControl w:val="0"/>
        <w:ind w:firstLine="567"/>
        <w:jc w:val="both"/>
        <w:rPr>
          <w:rFonts w:eastAsia="SimSun"/>
          <w:b/>
          <w:color w:val="00000A"/>
          <w:spacing w:val="-6"/>
          <w:sz w:val="22"/>
          <w:szCs w:val="22"/>
          <w:lang w:eastAsia="zh-CN" w:bidi="hi-IN"/>
        </w:rPr>
      </w:pPr>
    </w:p>
    <w:p w14:paraId="5FF8FF67" w14:textId="77777777" w:rsidR="006A4F7F" w:rsidRDefault="006A4F7F">
      <w:pPr>
        <w:widowControl w:val="0"/>
        <w:ind w:firstLine="567"/>
        <w:jc w:val="both"/>
        <w:rPr>
          <w:rFonts w:eastAsia="SimSun"/>
          <w:b/>
          <w:color w:val="00000A"/>
          <w:spacing w:val="-6"/>
          <w:sz w:val="22"/>
          <w:szCs w:val="22"/>
          <w:lang w:eastAsia="zh-CN" w:bidi="hi-IN"/>
        </w:rPr>
      </w:pPr>
    </w:p>
    <w:p w14:paraId="6E6B0A00" w14:textId="77777777" w:rsidR="006A4F7F" w:rsidRDefault="006A4F7F">
      <w:pPr>
        <w:widowControl w:val="0"/>
        <w:ind w:firstLine="567"/>
        <w:jc w:val="both"/>
        <w:rPr>
          <w:rFonts w:eastAsia="SimSun"/>
          <w:b/>
          <w:color w:val="00000A"/>
          <w:spacing w:val="-6"/>
          <w:sz w:val="22"/>
          <w:szCs w:val="22"/>
          <w:lang w:eastAsia="zh-CN" w:bidi="hi-IN"/>
        </w:rPr>
      </w:pPr>
    </w:p>
    <w:p w14:paraId="7E047806" w14:textId="61C33DF9" w:rsidR="006A4F7F" w:rsidRPr="008C1DA4" w:rsidRDefault="008C1DA4" w:rsidP="008C1DA4">
      <w:pPr>
        <w:widowControl w:val="0"/>
        <w:jc w:val="both"/>
        <w:rPr>
          <w:rFonts w:eastAsia="SimSun"/>
          <w:b/>
          <w:color w:val="FF0000"/>
          <w:spacing w:val="-6"/>
          <w:sz w:val="22"/>
          <w:szCs w:val="22"/>
          <w:lang w:eastAsia="zh-CN" w:bidi="hi-IN"/>
        </w:rPr>
      </w:pPr>
      <w:r w:rsidRPr="008C1DA4">
        <w:rPr>
          <w:rFonts w:eastAsia="SimSun"/>
          <w:b/>
          <w:color w:val="FF0000"/>
          <w:spacing w:val="-6"/>
          <w:sz w:val="22"/>
          <w:szCs w:val="22"/>
          <w:lang w:eastAsia="zh-CN" w:bidi="hi-IN"/>
        </w:rPr>
        <w:t>Вторая</w:t>
      </w:r>
      <w:r>
        <w:rPr>
          <w:rFonts w:eastAsia="SimSun"/>
          <w:b/>
          <w:color w:val="FF0000"/>
          <w:spacing w:val="-6"/>
          <w:sz w:val="22"/>
          <w:szCs w:val="22"/>
          <w:lang w:eastAsia="zh-CN" w:bidi="hi-IN"/>
        </w:rPr>
        <w:t xml:space="preserve"> (</w:t>
      </w:r>
      <w:proofErr w:type="gramStart"/>
      <w:r>
        <w:rPr>
          <w:rFonts w:eastAsia="SimSun"/>
          <w:b/>
          <w:color w:val="FF0000"/>
          <w:spacing w:val="-6"/>
          <w:sz w:val="22"/>
          <w:szCs w:val="22"/>
          <w:lang w:eastAsia="zh-CN" w:bidi="hi-IN"/>
        </w:rPr>
        <w:t>2 )</w:t>
      </w:r>
      <w:proofErr w:type="gramEnd"/>
      <w:r w:rsidRPr="008C1DA4">
        <w:rPr>
          <w:rFonts w:eastAsia="SimSun"/>
          <w:b/>
          <w:color w:val="FF0000"/>
          <w:spacing w:val="-6"/>
          <w:sz w:val="22"/>
          <w:szCs w:val="22"/>
          <w:lang w:eastAsia="zh-CN" w:bidi="hi-IN"/>
        </w:rPr>
        <w:t xml:space="preserve"> часть заявки</w:t>
      </w:r>
    </w:p>
    <w:p w14:paraId="0958936F" w14:textId="77777777" w:rsidR="008C1DA4" w:rsidRDefault="008C1DA4">
      <w:pPr>
        <w:contextualSpacing/>
        <w:jc w:val="center"/>
        <w:rPr>
          <w:rFonts w:eastAsiaTheme="minorEastAsia"/>
          <w:b/>
          <w:szCs w:val="24"/>
        </w:rPr>
      </w:pPr>
    </w:p>
    <w:p w14:paraId="0C7D7DF0" w14:textId="331D6280" w:rsidR="006A4F7F" w:rsidRDefault="008635DA">
      <w:pPr>
        <w:contextualSpacing/>
        <w:jc w:val="center"/>
        <w:rPr>
          <w:rFonts w:eastAsiaTheme="minorEastAsia"/>
          <w:b/>
          <w:szCs w:val="24"/>
        </w:rPr>
      </w:pPr>
      <w:r>
        <w:rPr>
          <w:rFonts w:eastAsiaTheme="minorEastAsia"/>
          <w:b/>
          <w:szCs w:val="24"/>
        </w:rPr>
        <w:t>АНКЕТА</w:t>
      </w:r>
    </w:p>
    <w:p w14:paraId="45550820" w14:textId="77777777" w:rsidR="006A4F7F" w:rsidRDefault="008635DA">
      <w:pPr>
        <w:contextualSpacing/>
        <w:jc w:val="center"/>
        <w:rPr>
          <w:rFonts w:eastAsiaTheme="minorEastAsia"/>
          <w:b/>
          <w:szCs w:val="24"/>
        </w:rPr>
      </w:pPr>
      <w:r>
        <w:rPr>
          <w:rFonts w:eastAsiaTheme="minorEastAsia"/>
          <w:b/>
          <w:szCs w:val="24"/>
        </w:rPr>
        <w:t>участника аукциона в электронной форме</w:t>
      </w:r>
    </w:p>
    <w:p w14:paraId="6A258658" w14:textId="77777777" w:rsidR="006A4F7F" w:rsidRDefault="006A4F7F">
      <w:pPr>
        <w:contextualSpacing/>
        <w:jc w:val="center"/>
        <w:rPr>
          <w:rFonts w:eastAsiaTheme="minorEastAsia"/>
          <w:b/>
          <w:szCs w:val="24"/>
        </w:rPr>
      </w:pPr>
    </w:p>
    <w:tbl>
      <w:tblPr>
        <w:tblW w:w="10491" w:type="dxa"/>
        <w:tblInd w:w="-885" w:type="dxa"/>
        <w:tblLayout w:type="fixed"/>
        <w:tblLook w:val="04A0" w:firstRow="1" w:lastRow="0" w:firstColumn="1" w:lastColumn="0" w:noHBand="0" w:noVBand="1"/>
      </w:tblPr>
      <w:tblGrid>
        <w:gridCol w:w="677"/>
        <w:gridCol w:w="5282"/>
        <w:gridCol w:w="4532"/>
      </w:tblGrid>
      <w:tr w:rsidR="006A4F7F" w14:paraId="0197C1CD"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3C9FCC30" w14:textId="77777777" w:rsidR="006A4F7F" w:rsidRDefault="008635DA">
            <w:pPr>
              <w:widowControl w:val="0"/>
              <w:suppressAutoHyphens/>
              <w:snapToGrid w:val="0"/>
              <w:contextualSpacing/>
              <w:jc w:val="center"/>
              <w:rPr>
                <w:szCs w:val="24"/>
                <w:lang w:eastAsia="zh-CN"/>
              </w:rPr>
            </w:pPr>
            <w:r>
              <w:rPr>
                <w:szCs w:val="24"/>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59692EB1" w14:textId="77777777" w:rsidR="006A4F7F" w:rsidRDefault="008635DA">
            <w:pPr>
              <w:widowControl w:val="0"/>
              <w:suppressAutoHyphens/>
              <w:snapToGrid w:val="0"/>
              <w:contextualSpacing/>
              <w:jc w:val="center"/>
              <w:rPr>
                <w:szCs w:val="24"/>
                <w:lang w:eastAsia="zh-CN"/>
              </w:rPr>
            </w:pPr>
            <w:r>
              <w:rPr>
                <w:szCs w:val="24"/>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133AA" w14:textId="77777777" w:rsidR="006A4F7F" w:rsidRDefault="008635DA">
            <w:pPr>
              <w:widowControl w:val="0"/>
              <w:suppressAutoHyphens/>
              <w:snapToGrid w:val="0"/>
              <w:contextualSpacing/>
              <w:jc w:val="center"/>
              <w:rPr>
                <w:szCs w:val="24"/>
                <w:lang w:eastAsia="zh-CN"/>
              </w:rPr>
            </w:pPr>
            <w:r>
              <w:rPr>
                <w:szCs w:val="24"/>
                <w:lang w:eastAsia="zh-CN"/>
              </w:rPr>
              <w:t>Сведения об участнике аукциона в электронной форме</w:t>
            </w:r>
          </w:p>
        </w:tc>
      </w:tr>
      <w:tr w:rsidR="006A4F7F" w14:paraId="07882D17"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35F27C10" w14:textId="77777777" w:rsidR="006A4F7F" w:rsidRDefault="006A4F7F">
            <w:pPr>
              <w:widowControl w:val="0"/>
              <w:numPr>
                <w:ilvl w:val="0"/>
                <w:numId w:val="14"/>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28E3A32" w14:textId="77777777" w:rsidR="006A4F7F" w:rsidRDefault="008635DA">
            <w:pPr>
              <w:widowControl w:val="0"/>
              <w:tabs>
                <w:tab w:val="left" w:pos="445"/>
              </w:tabs>
              <w:suppressAutoHyphens/>
              <w:snapToGrid w:val="0"/>
              <w:contextualSpacing/>
              <w:jc w:val="both"/>
              <w:rPr>
                <w:szCs w:val="24"/>
                <w:lang w:eastAsia="zh-CN"/>
              </w:rPr>
            </w:pPr>
            <w:r>
              <w:rPr>
                <w:szCs w:val="24"/>
                <w:lang w:eastAsia="zh-CN"/>
              </w:rPr>
              <w:t xml:space="preserve">а) для физических лиц – фамилия, имя, отчество, год и место рождения </w:t>
            </w:r>
          </w:p>
          <w:p w14:paraId="155B60F1" w14:textId="77777777" w:rsidR="006A4F7F" w:rsidRDefault="008635DA">
            <w:pPr>
              <w:widowControl w:val="0"/>
              <w:tabs>
                <w:tab w:val="left" w:pos="445"/>
              </w:tabs>
              <w:suppressAutoHyphens/>
              <w:snapToGrid w:val="0"/>
              <w:contextualSpacing/>
              <w:jc w:val="both"/>
              <w:rPr>
                <w:szCs w:val="24"/>
                <w:lang w:eastAsia="zh-CN"/>
              </w:rPr>
            </w:pPr>
            <w:r>
              <w:rPr>
                <w:szCs w:val="24"/>
                <w:lang w:eastAsia="zh-CN"/>
              </w:rPr>
              <w:t xml:space="preserve">б) для индивидуальных предпринимателей – фамилия, имя, отчество, </w:t>
            </w:r>
          </w:p>
          <w:p w14:paraId="6DA2A9AE" w14:textId="77777777" w:rsidR="006A4F7F" w:rsidRDefault="008635DA">
            <w:pPr>
              <w:widowControl w:val="0"/>
              <w:tabs>
                <w:tab w:val="left" w:pos="445"/>
              </w:tabs>
              <w:suppressAutoHyphens/>
              <w:contextualSpacing/>
              <w:jc w:val="both"/>
              <w:rPr>
                <w:szCs w:val="24"/>
                <w:lang w:eastAsia="zh-CN"/>
              </w:rPr>
            </w:pPr>
            <w:r>
              <w:rPr>
                <w:szCs w:val="24"/>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477E4" w14:textId="77777777" w:rsidR="006A4F7F" w:rsidRDefault="006A4F7F">
            <w:pPr>
              <w:widowControl w:val="0"/>
              <w:suppressAutoHyphens/>
              <w:snapToGrid w:val="0"/>
              <w:contextualSpacing/>
              <w:jc w:val="center"/>
              <w:rPr>
                <w:szCs w:val="24"/>
                <w:lang w:eastAsia="zh-CN"/>
              </w:rPr>
            </w:pPr>
          </w:p>
        </w:tc>
      </w:tr>
      <w:tr w:rsidR="006A4F7F" w14:paraId="7F3D72CA"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0E3674DE" w14:textId="77777777" w:rsidR="006A4F7F" w:rsidRDefault="006A4F7F">
            <w:pPr>
              <w:widowControl w:val="0"/>
              <w:numPr>
                <w:ilvl w:val="0"/>
                <w:numId w:val="14"/>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A2E3440" w14:textId="77777777" w:rsidR="006A4F7F" w:rsidRDefault="008635DA">
            <w:pPr>
              <w:widowControl w:val="0"/>
              <w:suppressAutoHyphens/>
              <w:snapToGrid w:val="0"/>
              <w:contextualSpacing/>
              <w:jc w:val="both"/>
              <w:rPr>
                <w:szCs w:val="24"/>
                <w:lang w:eastAsia="zh-CN"/>
              </w:rPr>
            </w:pPr>
            <w:r>
              <w:rPr>
                <w:szCs w:val="24"/>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75FA8" w14:textId="77777777" w:rsidR="006A4F7F" w:rsidRDefault="006A4F7F">
            <w:pPr>
              <w:widowControl w:val="0"/>
              <w:suppressAutoHyphens/>
              <w:snapToGrid w:val="0"/>
              <w:contextualSpacing/>
              <w:jc w:val="center"/>
              <w:rPr>
                <w:szCs w:val="24"/>
                <w:lang w:eastAsia="zh-CN"/>
              </w:rPr>
            </w:pPr>
          </w:p>
        </w:tc>
      </w:tr>
      <w:tr w:rsidR="006A4F7F" w14:paraId="3A772CC2"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369A983" w14:textId="77777777" w:rsidR="006A4F7F" w:rsidRDefault="006A4F7F">
            <w:pPr>
              <w:widowControl w:val="0"/>
              <w:numPr>
                <w:ilvl w:val="0"/>
                <w:numId w:val="14"/>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9909CA" w14:textId="77777777" w:rsidR="006A4F7F" w:rsidRDefault="008635DA">
            <w:pPr>
              <w:widowControl w:val="0"/>
              <w:suppressAutoHyphens/>
              <w:snapToGrid w:val="0"/>
              <w:contextualSpacing/>
              <w:jc w:val="both"/>
              <w:rPr>
                <w:szCs w:val="24"/>
                <w:lang w:eastAsia="zh-CN"/>
              </w:rPr>
            </w:pPr>
            <w:r>
              <w:rPr>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96653" w14:textId="77777777" w:rsidR="006A4F7F" w:rsidRDefault="006A4F7F">
            <w:pPr>
              <w:widowControl w:val="0"/>
              <w:suppressAutoHyphens/>
              <w:snapToGrid w:val="0"/>
              <w:contextualSpacing/>
              <w:jc w:val="both"/>
              <w:rPr>
                <w:szCs w:val="24"/>
                <w:lang w:eastAsia="zh-CN"/>
              </w:rPr>
            </w:pPr>
          </w:p>
        </w:tc>
      </w:tr>
      <w:tr w:rsidR="006A4F7F" w14:paraId="3E64EB28"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08FCE792" w14:textId="77777777" w:rsidR="006A4F7F" w:rsidRDefault="006A4F7F">
            <w:pPr>
              <w:widowControl w:val="0"/>
              <w:numPr>
                <w:ilvl w:val="0"/>
                <w:numId w:val="14"/>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4C7E64" w14:textId="77777777" w:rsidR="006A4F7F" w:rsidRDefault="008635DA">
            <w:pPr>
              <w:widowControl w:val="0"/>
              <w:suppressAutoHyphens/>
              <w:snapToGrid w:val="0"/>
              <w:contextualSpacing/>
              <w:jc w:val="both"/>
              <w:rPr>
                <w:szCs w:val="24"/>
                <w:lang w:eastAsia="zh-CN"/>
              </w:rPr>
            </w:pPr>
            <w:r>
              <w:rPr>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99E91" w14:textId="77777777" w:rsidR="006A4F7F" w:rsidRDefault="006A4F7F">
            <w:pPr>
              <w:widowControl w:val="0"/>
              <w:suppressAutoHyphens/>
              <w:snapToGrid w:val="0"/>
              <w:contextualSpacing/>
              <w:jc w:val="both"/>
              <w:rPr>
                <w:szCs w:val="24"/>
                <w:lang w:eastAsia="zh-CN"/>
              </w:rPr>
            </w:pPr>
          </w:p>
        </w:tc>
      </w:tr>
      <w:tr w:rsidR="006A4F7F" w14:paraId="554379D2"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409E2623" w14:textId="77777777" w:rsidR="006A4F7F" w:rsidRDefault="006A4F7F">
            <w:pPr>
              <w:widowControl w:val="0"/>
              <w:numPr>
                <w:ilvl w:val="0"/>
                <w:numId w:val="14"/>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29E6EF" w14:textId="77777777" w:rsidR="006A4F7F" w:rsidRDefault="008635DA">
            <w:pPr>
              <w:autoSpaceDE w:val="0"/>
              <w:autoSpaceDN w:val="0"/>
              <w:adjustRightInd w:val="0"/>
              <w:contextualSpacing/>
              <w:jc w:val="both"/>
              <w:rPr>
                <w:szCs w:val="24"/>
                <w:lang w:eastAsia="zh-CN"/>
              </w:rPr>
            </w:pPr>
            <w:r>
              <w:rPr>
                <w:rFonts w:eastAsiaTheme="minorEastAsia"/>
                <w:szCs w:val="24"/>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D069C" w14:textId="77777777" w:rsidR="006A4F7F" w:rsidRDefault="006A4F7F">
            <w:pPr>
              <w:widowControl w:val="0"/>
              <w:suppressAutoHyphens/>
              <w:snapToGrid w:val="0"/>
              <w:contextualSpacing/>
              <w:jc w:val="both"/>
              <w:rPr>
                <w:szCs w:val="24"/>
                <w:lang w:eastAsia="zh-CN"/>
              </w:rPr>
            </w:pPr>
          </w:p>
        </w:tc>
      </w:tr>
      <w:tr w:rsidR="006A4F7F" w14:paraId="77044D4A"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8A53D8A" w14:textId="77777777" w:rsidR="006A4F7F" w:rsidRDefault="006A4F7F">
            <w:pPr>
              <w:widowControl w:val="0"/>
              <w:numPr>
                <w:ilvl w:val="0"/>
                <w:numId w:val="14"/>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6369F37" w14:textId="77777777" w:rsidR="006A4F7F" w:rsidRDefault="008635DA">
            <w:pPr>
              <w:widowControl w:val="0"/>
              <w:suppressAutoHyphens/>
              <w:snapToGrid w:val="0"/>
              <w:contextualSpacing/>
              <w:jc w:val="both"/>
              <w:rPr>
                <w:szCs w:val="24"/>
                <w:lang w:eastAsia="zh-CN"/>
              </w:rPr>
            </w:pPr>
            <w:r>
              <w:rPr>
                <w:szCs w:val="24"/>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6D0C7" w14:textId="77777777" w:rsidR="006A4F7F" w:rsidRDefault="006A4F7F">
            <w:pPr>
              <w:widowControl w:val="0"/>
              <w:suppressAutoHyphens/>
              <w:snapToGrid w:val="0"/>
              <w:contextualSpacing/>
              <w:jc w:val="both"/>
              <w:rPr>
                <w:szCs w:val="24"/>
                <w:lang w:eastAsia="zh-CN"/>
              </w:rPr>
            </w:pPr>
          </w:p>
        </w:tc>
      </w:tr>
      <w:tr w:rsidR="006A4F7F" w14:paraId="206505B8"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B15F868" w14:textId="77777777" w:rsidR="006A4F7F" w:rsidRDefault="006A4F7F">
            <w:pPr>
              <w:widowControl w:val="0"/>
              <w:numPr>
                <w:ilvl w:val="0"/>
                <w:numId w:val="14"/>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4E7969C" w14:textId="77777777" w:rsidR="006A4F7F" w:rsidRDefault="008635DA">
            <w:pPr>
              <w:widowControl w:val="0"/>
              <w:suppressAutoHyphens/>
              <w:snapToGrid w:val="0"/>
              <w:contextualSpacing/>
              <w:jc w:val="both"/>
              <w:rPr>
                <w:szCs w:val="24"/>
                <w:lang w:eastAsia="zh-CN"/>
              </w:rPr>
            </w:pPr>
            <w:r>
              <w:rPr>
                <w:szCs w:val="24"/>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996A5" w14:textId="77777777" w:rsidR="006A4F7F" w:rsidRDefault="006A4F7F">
            <w:pPr>
              <w:widowControl w:val="0"/>
              <w:suppressAutoHyphens/>
              <w:snapToGrid w:val="0"/>
              <w:contextualSpacing/>
              <w:jc w:val="both"/>
              <w:rPr>
                <w:szCs w:val="24"/>
                <w:lang w:eastAsia="zh-CN"/>
              </w:rPr>
            </w:pPr>
          </w:p>
        </w:tc>
      </w:tr>
      <w:tr w:rsidR="006A4F7F" w14:paraId="6ED7D89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5E992C26" w14:textId="77777777" w:rsidR="006A4F7F" w:rsidRDefault="006A4F7F">
            <w:pPr>
              <w:widowControl w:val="0"/>
              <w:numPr>
                <w:ilvl w:val="0"/>
                <w:numId w:val="14"/>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3F9282" w14:textId="77777777" w:rsidR="006A4F7F" w:rsidRDefault="008635DA">
            <w:pPr>
              <w:widowControl w:val="0"/>
              <w:suppressAutoHyphens/>
              <w:snapToGrid w:val="0"/>
              <w:contextualSpacing/>
              <w:jc w:val="both"/>
              <w:rPr>
                <w:szCs w:val="24"/>
                <w:lang w:eastAsia="zh-CN"/>
              </w:rPr>
            </w:pPr>
            <w:r>
              <w:rPr>
                <w:szCs w:val="24"/>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63DC" w14:textId="77777777" w:rsidR="006A4F7F" w:rsidRDefault="006A4F7F">
            <w:pPr>
              <w:widowControl w:val="0"/>
              <w:suppressAutoHyphens/>
              <w:snapToGrid w:val="0"/>
              <w:contextualSpacing/>
              <w:jc w:val="both"/>
              <w:rPr>
                <w:szCs w:val="24"/>
                <w:lang w:eastAsia="zh-CN"/>
              </w:rPr>
            </w:pPr>
          </w:p>
        </w:tc>
      </w:tr>
      <w:tr w:rsidR="006A4F7F" w14:paraId="16FD97A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99C3739" w14:textId="77777777" w:rsidR="006A4F7F" w:rsidRDefault="006A4F7F">
            <w:pPr>
              <w:widowControl w:val="0"/>
              <w:numPr>
                <w:ilvl w:val="0"/>
                <w:numId w:val="14"/>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8FF6BFC" w14:textId="77777777" w:rsidR="006A4F7F" w:rsidRDefault="008635DA">
            <w:pPr>
              <w:widowControl w:val="0"/>
              <w:suppressAutoHyphens/>
              <w:snapToGrid w:val="0"/>
              <w:contextualSpacing/>
              <w:jc w:val="both"/>
              <w:rPr>
                <w:szCs w:val="24"/>
                <w:lang w:eastAsia="zh-CN"/>
              </w:rPr>
            </w:pPr>
            <w:r>
              <w:rPr>
                <w:szCs w:val="24"/>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E7A10" w14:textId="77777777" w:rsidR="006A4F7F" w:rsidRDefault="006A4F7F">
            <w:pPr>
              <w:widowControl w:val="0"/>
              <w:suppressAutoHyphens/>
              <w:snapToGrid w:val="0"/>
              <w:contextualSpacing/>
              <w:jc w:val="both"/>
              <w:rPr>
                <w:szCs w:val="24"/>
                <w:lang w:eastAsia="zh-CN"/>
              </w:rPr>
            </w:pPr>
          </w:p>
        </w:tc>
      </w:tr>
      <w:tr w:rsidR="006A4F7F" w14:paraId="2D95B68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9AF7AFF" w14:textId="77777777" w:rsidR="006A4F7F" w:rsidRDefault="006A4F7F">
            <w:pPr>
              <w:widowControl w:val="0"/>
              <w:numPr>
                <w:ilvl w:val="0"/>
                <w:numId w:val="14"/>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C0E4B3F" w14:textId="77777777" w:rsidR="006A4F7F" w:rsidRDefault="008635DA">
            <w:pPr>
              <w:widowControl w:val="0"/>
              <w:suppressAutoHyphens/>
              <w:snapToGrid w:val="0"/>
              <w:contextualSpacing/>
              <w:jc w:val="both"/>
              <w:rPr>
                <w:szCs w:val="24"/>
                <w:lang w:eastAsia="zh-CN"/>
              </w:rPr>
            </w:pPr>
            <w:r>
              <w:rPr>
                <w:szCs w:val="24"/>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99C15" w14:textId="77777777" w:rsidR="006A4F7F" w:rsidRDefault="006A4F7F">
            <w:pPr>
              <w:widowControl w:val="0"/>
              <w:suppressAutoHyphens/>
              <w:snapToGrid w:val="0"/>
              <w:contextualSpacing/>
              <w:jc w:val="both"/>
              <w:rPr>
                <w:szCs w:val="24"/>
                <w:lang w:eastAsia="zh-CN"/>
              </w:rPr>
            </w:pPr>
          </w:p>
        </w:tc>
      </w:tr>
      <w:tr w:rsidR="006A4F7F" w14:paraId="4F7F164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3895920" w14:textId="77777777" w:rsidR="006A4F7F" w:rsidRDefault="006A4F7F">
            <w:pPr>
              <w:widowControl w:val="0"/>
              <w:numPr>
                <w:ilvl w:val="0"/>
                <w:numId w:val="14"/>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2CFDEA" w14:textId="77777777" w:rsidR="006A4F7F" w:rsidRDefault="008635DA">
            <w:pPr>
              <w:widowControl w:val="0"/>
              <w:suppressAutoHyphens/>
              <w:snapToGrid w:val="0"/>
              <w:contextualSpacing/>
              <w:jc w:val="both"/>
              <w:rPr>
                <w:szCs w:val="24"/>
                <w:lang w:eastAsia="zh-CN"/>
              </w:rPr>
            </w:pPr>
            <w:r>
              <w:rPr>
                <w:szCs w:val="24"/>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5B2F5" w14:textId="77777777" w:rsidR="006A4F7F" w:rsidRDefault="006A4F7F">
            <w:pPr>
              <w:widowControl w:val="0"/>
              <w:suppressAutoHyphens/>
              <w:snapToGrid w:val="0"/>
              <w:contextualSpacing/>
              <w:jc w:val="both"/>
              <w:rPr>
                <w:szCs w:val="24"/>
                <w:lang w:eastAsia="zh-CN"/>
              </w:rPr>
            </w:pPr>
          </w:p>
        </w:tc>
      </w:tr>
      <w:tr w:rsidR="006A4F7F" w14:paraId="1C45B4F9"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59868140" w14:textId="77777777" w:rsidR="006A4F7F" w:rsidRDefault="006A4F7F">
            <w:pPr>
              <w:widowControl w:val="0"/>
              <w:numPr>
                <w:ilvl w:val="0"/>
                <w:numId w:val="14"/>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8195DD4" w14:textId="77777777" w:rsidR="006A4F7F" w:rsidRDefault="008635DA">
            <w:pPr>
              <w:widowControl w:val="0"/>
              <w:suppressAutoHyphens/>
              <w:snapToGrid w:val="0"/>
              <w:contextualSpacing/>
              <w:jc w:val="both"/>
              <w:rPr>
                <w:szCs w:val="24"/>
                <w:lang w:eastAsia="zh-CN"/>
              </w:rPr>
            </w:pPr>
            <w:r>
              <w:rPr>
                <w:szCs w:val="24"/>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13EDF" w14:textId="77777777" w:rsidR="006A4F7F" w:rsidRDefault="006A4F7F">
            <w:pPr>
              <w:widowControl w:val="0"/>
              <w:suppressAutoHyphens/>
              <w:snapToGrid w:val="0"/>
              <w:contextualSpacing/>
              <w:jc w:val="both"/>
              <w:rPr>
                <w:szCs w:val="24"/>
                <w:lang w:eastAsia="zh-CN"/>
              </w:rPr>
            </w:pPr>
          </w:p>
        </w:tc>
      </w:tr>
      <w:tr w:rsidR="006A4F7F" w14:paraId="72B6F8ED"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393C84A2" w14:textId="77777777" w:rsidR="006A4F7F" w:rsidRDefault="006A4F7F">
            <w:pPr>
              <w:widowControl w:val="0"/>
              <w:numPr>
                <w:ilvl w:val="0"/>
                <w:numId w:val="14"/>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8FBF6" w14:textId="77777777" w:rsidR="006A4F7F" w:rsidRDefault="008635DA">
            <w:pPr>
              <w:widowControl w:val="0"/>
              <w:suppressAutoHyphens/>
              <w:snapToGrid w:val="0"/>
              <w:contextualSpacing/>
              <w:jc w:val="both"/>
              <w:rPr>
                <w:szCs w:val="24"/>
                <w:lang w:eastAsia="zh-CN"/>
              </w:rPr>
            </w:pPr>
            <w:r>
              <w:rPr>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706A7" w14:textId="77777777" w:rsidR="006A4F7F" w:rsidRDefault="006A4F7F">
            <w:pPr>
              <w:widowControl w:val="0"/>
              <w:suppressAutoHyphens/>
              <w:snapToGrid w:val="0"/>
              <w:contextualSpacing/>
              <w:jc w:val="both"/>
              <w:rPr>
                <w:szCs w:val="24"/>
                <w:lang w:eastAsia="zh-CN"/>
              </w:rPr>
            </w:pPr>
          </w:p>
        </w:tc>
      </w:tr>
      <w:tr w:rsidR="006A4F7F" w14:paraId="177ADE37"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70788824" w14:textId="77777777" w:rsidR="006A4F7F" w:rsidRDefault="006A4F7F">
            <w:pPr>
              <w:widowControl w:val="0"/>
              <w:numPr>
                <w:ilvl w:val="0"/>
                <w:numId w:val="14"/>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B0BCA95" w14:textId="77777777" w:rsidR="006A4F7F" w:rsidRDefault="008635DA">
            <w:pPr>
              <w:widowControl w:val="0"/>
              <w:suppressAutoHyphens/>
              <w:snapToGrid w:val="0"/>
              <w:contextualSpacing/>
              <w:jc w:val="both"/>
              <w:rPr>
                <w:szCs w:val="24"/>
                <w:lang w:eastAsia="zh-CN"/>
              </w:rPr>
            </w:pPr>
            <w:r>
              <w:rPr>
                <w:szCs w:val="24"/>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7998E" w14:textId="77777777" w:rsidR="006A4F7F" w:rsidRDefault="006A4F7F">
            <w:pPr>
              <w:widowControl w:val="0"/>
              <w:suppressAutoHyphens/>
              <w:snapToGrid w:val="0"/>
              <w:contextualSpacing/>
              <w:jc w:val="both"/>
              <w:rPr>
                <w:szCs w:val="24"/>
                <w:lang w:eastAsia="zh-CN"/>
              </w:rPr>
            </w:pPr>
          </w:p>
        </w:tc>
      </w:tr>
      <w:tr w:rsidR="006A4F7F" w14:paraId="2D407208"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5FABA0BF" w14:textId="77777777" w:rsidR="006A4F7F" w:rsidRDefault="006A4F7F">
            <w:pPr>
              <w:widowControl w:val="0"/>
              <w:numPr>
                <w:ilvl w:val="0"/>
                <w:numId w:val="14"/>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642A523" w14:textId="77777777" w:rsidR="006A4F7F" w:rsidRDefault="008635DA">
            <w:pPr>
              <w:widowControl w:val="0"/>
              <w:suppressAutoHyphens/>
              <w:snapToGrid w:val="0"/>
              <w:contextualSpacing/>
              <w:jc w:val="both"/>
              <w:rPr>
                <w:szCs w:val="24"/>
                <w:lang w:eastAsia="zh-CN"/>
              </w:rPr>
            </w:pPr>
            <w:r>
              <w:rPr>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6232E" w14:textId="77777777" w:rsidR="006A4F7F" w:rsidRDefault="006A4F7F">
            <w:pPr>
              <w:widowControl w:val="0"/>
              <w:suppressAutoHyphens/>
              <w:snapToGrid w:val="0"/>
              <w:contextualSpacing/>
              <w:jc w:val="both"/>
              <w:rPr>
                <w:szCs w:val="24"/>
                <w:lang w:eastAsia="zh-CN"/>
              </w:rPr>
            </w:pPr>
          </w:p>
        </w:tc>
      </w:tr>
      <w:tr w:rsidR="006A4F7F" w14:paraId="79D87777"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1C6359FA" w14:textId="77777777" w:rsidR="006A4F7F" w:rsidRDefault="006A4F7F">
            <w:pPr>
              <w:widowControl w:val="0"/>
              <w:numPr>
                <w:ilvl w:val="0"/>
                <w:numId w:val="14"/>
              </w:numPr>
              <w:suppressAutoHyphens/>
              <w:snapToGrid w:val="0"/>
              <w:ind w:left="0" w:firstLine="0"/>
              <w:contextualSpacing/>
              <w:jc w:val="center"/>
              <w:rPr>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A7F80B9" w14:textId="77777777" w:rsidR="006A4F7F" w:rsidRDefault="008635DA">
            <w:pPr>
              <w:widowControl w:val="0"/>
              <w:suppressAutoHyphens/>
              <w:snapToGrid w:val="0"/>
              <w:contextualSpacing/>
              <w:jc w:val="both"/>
              <w:rPr>
                <w:szCs w:val="24"/>
                <w:lang w:eastAsia="zh-CN"/>
              </w:rPr>
            </w:pPr>
            <w:r>
              <w:rPr>
                <w:szCs w:val="24"/>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9F5D2" w14:textId="77777777" w:rsidR="006A4F7F" w:rsidRDefault="006A4F7F">
            <w:pPr>
              <w:widowControl w:val="0"/>
              <w:suppressAutoHyphens/>
              <w:snapToGrid w:val="0"/>
              <w:contextualSpacing/>
              <w:jc w:val="both"/>
              <w:rPr>
                <w:szCs w:val="24"/>
                <w:lang w:eastAsia="zh-CN"/>
              </w:rPr>
            </w:pPr>
          </w:p>
        </w:tc>
      </w:tr>
    </w:tbl>
    <w:p w14:paraId="006C0BF1" w14:textId="77777777" w:rsidR="006A4F7F" w:rsidRDefault="006A4F7F">
      <w:pPr>
        <w:jc w:val="center"/>
        <w:rPr>
          <w:sz w:val="28"/>
          <w:szCs w:val="28"/>
        </w:rPr>
      </w:pPr>
    </w:p>
    <w:p w14:paraId="4C12CBD5" w14:textId="77777777" w:rsidR="006A4F7F" w:rsidRDefault="006A4F7F">
      <w:pPr>
        <w:jc w:val="center"/>
        <w:rPr>
          <w:b/>
          <w:bCs/>
          <w:sz w:val="22"/>
          <w:szCs w:val="22"/>
        </w:rPr>
      </w:pPr>
    </w:p>
    <w:p w14:paraId="5D172046" w14:textId="77777777" w:rsidR="008C1DA4" w:rsidRDefault="008635DA">
      <w:pPr>
        <w:jc w:val="center"/>
        <w:rPr>
          <w:b/>
          <w:bCs/>
          <w:sz w:val="22"/>
          <w:szCs w:val="22"/>
        </w:rPr>
      </w:pPr>
      <w:r>
        <w:rPr>
          <w:b/>
          <w:bCs/>
          <w:sz w:val="22"/>
          <w:szCs w:val="22"/>
        </w:rPr>
        <w:t xml:space="preserve">Декларация </w:t>
      </w:r>
    </w:p>
    <w:p w14:paraId="08227576" w14:textId="1A2D7611" w:rsidR="006A4F7F" w:rsidRDefault="008635DA">
      <w:pPr>
        <w:jc w:val="center"/>
        <w:rPr>
          <w:b/>
          <w:bCs/>
          <w:sz w:val="22"/>
          <w:szCs w:val="22"/>
        </w:rPr>
      </w:pPr>
      <w:r>
        <w:rPr>
          <w:b/>
          <w:bCs/>
          <w:sz w:val="22"/>
          <w:szCs w:val="22"/>
        </w:rPr>
        <w:t>о соответствии требованиям установленным в документации о закупке</w:t>
      </w:r>
    </w:p>
    <w:p w14:paraId="2D00EEF5" w14:textId="77777777" w:rsidR="006A4F7F" w:rsidRDefault="006A4F7F">
      <w:pPr>
        <w:jc w:val="center"/>
        <w:rPr>
          <w:sz w:val="22"/>
          <w:szCs w:val="22"/>
        </w:rPr>
      </w:pPr>
    </w:p>
    <w:p w14:paraId="17DC0499" w14:textId="77777777" w:rsidR="006A4F7F" w:rsidRDefault="008635DA">
      <w:pPr>
        <w:jc w:val="both"/>
        <w:rPr>
          <w:sz w:val="22"/>
          <w:szCs w:val="22"/>
        </w:rPr>
      </w:pPr>
      <w:r>
        <w:rPr>
          <w:sz w:val="22"/>
          <w:szCs w:val="22"/>
        </w:rPr>
        <w:t>Настоящим подтверждаем, что «_______» (наименование участника) соответствует требованиям документации, а именно:</w:t>
      </w:r>
      <w:r>
        <w:rPr>
          <w:sz w:val="22"/>
          <w:szCs w:val="22"/>
        </w:rPr>
        <w:tab/>
      </w:r>
    </w:p>
    <w:p w14:paraId="6EA92205" w14:textId="77777777" w:rsidR="006A4F7F" w:rsidRPr="0094377D" w:rsidRDefault="008635DA">
      <w:pPr>
        <w:shd w:val="clear" w:color="auto" w:fill="FFFFFF"/>
        <w:jc w:val="both"/>
        <w:rPr>
          <w:sz w:val="22"/>
          <w:szCs w:val="22"/>
        </w:rPr>
      </w:pPr>
      <w:r w:rsidRPr="0094377D">
        <w:rPr>
          <w:sz w:val="22"/>
          <w:szCs w:val="22"/>
        </w:rPr>
        <w:t>1) участник закупки - юридическое лицо не находится в процессе ликвидации;</w:t>
      </w:r>
    </w:p>
    <w:p w14:paraId="698AFBBF" w14:textId="77777777" w:rsidR="006A4F7F" w:rsidRPr="0094377D" w:rsidRDefault="008635DA">
      <w:pPr>
        <w:shd w:val="clear" w:color="auto" w:fill="FFFFFF"/>
        <w:jc w:val="both"/>
        <w:rPr>
          <w:sz w:val="22"/>
          <w:szCs w:val="22"/>
        </w:rPr>
      </w:pPr>
      <w:r w:rsidRPr="0094377D">
        <w:rPr>
          <w:sz w:val="22"/>
          <w:szCs w:val="22"/>
        </w:rPr>
        <w:t>2)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3E8B7D0" w14:textId="77777777" w:rsidR="006A4F7F" w:rsidRPr="0094377D" w:rsidRDefault="008635DA">
      <w:pPr>
        <w:shd w:val="clear" w:color="auto" w:fill="FFFFFF"/>
        <w:jc w:val="both"/>
        <w:rPr>
          <w:sz w:val="22"/>
          <w:szCs w:val="22"/>
        </w:rPr>
      </w:pPr>
      <w:r w:rsidRPr="0094377D">
        <w:rPr>
          <w:sz w:val="22"/>
          <w:szCs w:val="22"/>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1E06FD7" w14:textId="77777777" w:rsidR="006A4F7F" w:rsidRPr="0094377D" w:rsidRDefault="008635DA">
      <w:pPr>
        <w:shd w:val="clear" w:color="auto" w:fill="FFFFFF"/>
        <w:jc w:val="both"/>
        <w:rPr>
          <w:sz w:val="22"/>
          <w:szCs w:val="22"/>
        </w:rPr>
      </w:pPr>
      <w:r w:rsidRPr="0094377D">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A2F7DAB" w14:textId="77777777" w:rsidR="006A4F7F" w:rsidRPr="0094377D" w:rsidRDefault="008635DA">
      <w:pPr>
        <w:shd w:val="clear" w:color="auto" w:fill="FFFFFF"/>
        <w:jc w:val="both"/>
        <w:rPr>
          <w:sz w:val="22"/>
          <w:szCs w:val="22"/>
        </w:rPr>
      </w:pPr>
      <w:r w:rsidRPr="0094377D">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AF4FEE9" w14:textId="77777777" w:rsidR="006A4F7F" w:rsidRPr="0094377D" w:rsidRDefault="008635DA">
      <w:pPr>
        <w:shd w:val="clear" w:color="auto" w:fill="FFFFFF"/>
        <w:jc w:val="both"/>
        <w:rPr>
          <w:sz w:val="22"/>
          <w:szCs w:val="22"/>
        </w:rPr>
      </w:pPr>
      <w:r w:rsidRPr="0094377D">
        <w:rPr>
          <w:sz w:val="22"/>
          <w:szCs w:val="22"/>
        </w:rPr>
        <w:t>6)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E3F8CC" w14:textId="77777777" w:rsidR="006A4F7F" w:rsidRPr="0094377D" w:rsidRDefault="008635DA">
      <w:pPr>
        <w:shd w:val="clear" w:color="auto" w:fill="FFFFFF"/>
        <w:jc w:val="both"/>
        <w:rPr>
          <w:sz w:val="22"/>
          <w:szCs w:val="22"/>
        </w:rPr>
      </w:pPr>
      <w:r w:rsidRPr="0094377D">
        <w:rPr>
          <w:sz w:val="22"/>
          <w:szCs w:val="22"/>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BCCA73E" w14:textId="77777777" w:rsidR="006A4F7F" w:rsidRPr="0094377D" w:rsidRDefault="008635DA">
      <w:pPr>
        <w:shd w:val="clear" w:color="auto" w:fill="FFFFFF"/>
        <w:jc w:val="both"/>
        <w:rPr>
          <w:sz w:val="22"/>
          <w:szCs w:val="22"/>
        </w:rPr>
      </w:pPr>
      <w:r w:rsidRPr="0094377D">
        <w:rPr>
          <w:sz w:val="22"/>
          <w:szCs w:val="22"/>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538B630" w14:textId="77777777" w:rsidR="006A4F7F" w:rsidRPr="0094377D" w:rsidRDefault="008635DA">
      <w:pPr>
        <w:shd w:val="clear" w:color="auto" w:fill="FFFFFF"/>
        <w:jc w:val="both"/>
        <w:rPr>
          <w:sz w:val="22"/>
          <w:szCs w:val="22"/>
        </w:rPr>
      </w:pPr>
      <w:r w:rsidRPr="0094377D">
        <w:rPr>
          <w:sz w:val="22"/>
          <w:szCs w:val="22"/>
        </w:rPr>
        <w:lastRenderedPageBreak/>
        <w:t>9) отсутствие между участником закупки и заказчиком конфликта интересов;</w:t>
      </w:r>
    </w:p>
    <w:p w14:paraId="2BB21FE9" w14:textId="77777777" w:rsidR="006A4F7F" w:rsidRPr="0094377D" w:rsidRDefault="008635DA">
      <w:pPr>
        <w:shd w:val="clear" w:color="auto" w:fill="FFFFFF"/>
        <w:jc w:val="both"/>
        <w:rPr>
          <w:sz w:val="22"/>
          <w:szCs w:val="22"/>
        </w:rPr>
      </w:pPr>
      <w:r w:rsidRPr="0094377D">
        <w:rPr>
          <w:sz w:val="22"/>
          <w:szCs w:val="22"/>
        </w:rPr>
        <w:t>10) участник закупки не является офшорной компанией;</w:t>
      </w:r>
    </w:p>
    <w:p w14:paraId="6B7F0AA1" w14:textId="77777777" w:rsidR="006A4F7F" w:rsidRDefault="008635DA">
      <w:pPr>
        <w:jc w:val="both"/>
        <w:rPr>
          <w:sz w:val="22"/>
          <w:szCs w:val="22"/>
        </w:rPr>
      </w:pPr>
      <w:r w:rsidRPr="0094377D">
        <w:rPr>
          <w:sz w:val="22"/>
          <w:szCs w:val="22"/>
        </w:rPr>
        <w:t>11) отсутствие у участника закупки ограничений для участия в закупках, установленных законодательством Российской Федерации.</w:t>
      </w:r>
    </w:p>
    <w:p w14:paraId="03C7AC4B" w14:textId="77777777" w:rsidR="006A4F7F" w:rsidRDefault="006A4F7F">
      <w:pPr>
        <w:jc w:val="center"/>
        <w:rPr>
          <w:b/>
          <w:sz w:val="22"/>
          <w:szCs w:val="22"/>
        </w:rPr>
      </w:pPr>
    </w:p>
    <w:p w14:paraId="5498CCEB" w14:textId="77777777" w:rsidR="006A4F7F" w:rsidRDefault="006A4F7F" w:rsidP="0094377D">
      <w:pPr>
        <w:rPr>
          <w:b/>
          <w:szCs w:val="24"/>
        </w:rPr>
      </w:pPr>
    </w:p>
    <w:p w14:paraId="0BE4AAF5" w14:textId="77777777" w:rsidR="006A4F7F" w:rsidRDefault="006A4F7F" w:rsidP="0094377D">
      <w:pPr>
        <w:rPr>
          <w:b/>
          <w:szCs w:val="24"/>
        </w:rPr>
      </w:pPr>
    </w:p>
    <w:p w14:paraId="5E7F3399" w14:textId="77777777" w:rsidR="006A4F7F" w:rsidRDefault="006A4F7F">
      <w:pPr>
        <w:jc w:val="center"/>
        <w:rPr>
          <w:b/>
          <w:szCs w:val="24"/>
        </w:rPr>
      </w:pPr>
    </w:p>
    <w:p w14:paraId="50EB5012" w14:textId="77777777" w:rsidR="006A4F7F" w:rsidRDefault="006A4F7F">
      <w:pPr>
        <w:jc w:val="center"/>
        <w:rPr>
          <w:b/>
          <w:szCs w:val="24"/>
        </w:rPr>
      </w:pPr>
    </w:p>
    <w:p w14:paraId="6E6B940F" w14:textId="77777777" w:rsidR="006A4F7F" w:rsidRDefault="008635DA">
      <w:pPr>
        <w:jc w:val="center"/>
        <w:rPr>
          <w:b/>
          <w:color w:val="1E1E1E"/>
          <w:szCs w:val="24"/>
        </w:rPr>
      </w:pPr>
      <w:r>
        <w:rPr>
          <w:b/>
          <w:szCs w:val="24"/>
        </w:rPr>
        <w:t>СОГЛАСИЕ</w:t>
      </w:r>
      <w:r>
        <w:rPr>
          <w:b/>
          <w:szCs w:val="24"/>
        </w:rPr>
        <w:br/>
        <w:t>на обработку персональных данных (</w:t>
      </w:r>
      <w:r>
        <w:rPr>
          <w:bCs/>
          <w:i/>
          <w:iCs/>
          <w:szCs w:val="24"/>
        </w:rPr>
        <w:t>физлица и ИП</w:t>
      </w:r>
      <w:r>
        <w:rPr>
          <w:b/>
          <w:szCs w:val="24"/>
        </w:rPr>
        <w:t>)</w:t>
      </w:r>
    </w:p>
    <w:p w14:paraId="301BF544" w14:textId="77777777" w:rsidR="006A4F7F" w:rsidRDefault="008635DA">
      <w:pPr>
        <w:widowControl w:val="0"/>
        <w:jc w:val="both"/>
        <w:rPr>
          <w:snapToGrid w:val="0"/>
          <w:color w:val="1E1E1E"/>
          <w:szCs w:val="24"/>
        </w:rPr>
      </w:pPr>
      <w:r>
        <w:rPr>
          <w:snapToGrid w:val="0"/>
          <w:color w:val="1E1E1E"/>
          <w:szCs w:val="24"/>
        </w:rPr>
        <w:t xml:space="preserve">Я, нижеподписавшийся </w:t>
      </w:r>
    </w:p>
    <w:p w14:paraId="3B9D083F" w14:textId="77777777" w:rsidR="006A4F7F" w:rsidRDefault="008635DA">
      <w:pPr>
        <w:widowControl w:val="0"/>
        <w:rPr>
          <w:snapToGrid w:val="0"/>
          <w:color w:val="1E1E1E"/>
          <w:szCs w:val="24"/>
        </w:rPr>
      </w:pPr>
      <w:r>
        <w:rPr>
          <w:snapToGrid w:val="0"/>
          <w:color w:val="1E1E1E"/>
          <w:szCs w:val="24"/>
        </w:rPr>
        <w:t>_________________________________________________________________________</w:t>
      </w:r>
    </w:p>
    <w:p w14:paraId="12522ADD" w14:textId="77777777" w:rsidR="006A4F7F" w:rsidRDefault="008635DA">
      <w:pPr>
        <w:widowControl w:val="0"/>
        <w:jc w:val="center"/>
        <w:rPr>
          <w:snapToGrid w:val="0"/>
          <w:color w:val="1E1E1E"/>
          <w:sz w:val="16"/>
          <w:szCs w:val="16"/>
        </w:rPr>
      </w:pPr>
      <w:r>
        <w:rPr>
          <w:snapToGrid w:val="0"/>
          <w:color w:val="1E1E1E"/>
          <w:vertAlign w:val="superscript"/>
        </w:rPr>
        <w:t>(фамилия, имя, отчество)</w:t>
      </w:r>
    </w:p>
    <w:p w14:paraId="754308D2" w14:textId="77777777" w:rsidR="006A4F7F" w:rsidRDefault="006A4F7F">
      <w:pPr>
        <w:widowControl w:val="0"/>
        <w:jc w:val="both"/>
        <w:rPr>
          <w:snapToGrid w:val="0"/>
          <w:color w:val="1E1E1E"/>
          <w:szCs w:val="24"/>
        </w:rPr>
      </w:pPr>
    </w:p>
    <w:p w14:paraId="27B64465" w14:textId="77777777" w:rsidR="006A4F7F" w:rsidRDefault="008635DA">
      <w:pPr>
        <w:widowControl w:val="0"/>
        <w:jc w:val="both"/>
        <w:rPr>
          <w:snapToGrid w:val="0"/>
          <w:color w:val="1E1E1E"/>
          <w:szCs w:val="24"/>
        </w:rPr>
      </w:pPr>
      <w:r>
        <w:rPr>
          <w:snapToGrid w:val="0"/>
          <w:color w:val="1E1E1E"/>
          <w:szCs w:val="24"/>
        </w:rPr>
        <w:t>паспорт_____________№__________________ дата выдачи______________________</w:t>
      </w:r>
    </w:p>
    <w:p w14:paraId="166AA3F2" w14:textId="77777777" w:rsidR="006A4F7F" w:rsidRDefault="006A4F7F">
      <w:pPr>
        <w:widowControl w:val="0"/>
        <w:jc w:val="both"/>
        <w:rPr>
          <w:snapToGrid w:val="0"/>
          <w:color w:val="1E1E1E"/>
          <w:szCs w:val="24"/>
        </w:rPr>
      </w:pPr>
    </w:p>
    <w:p w14:paraId="142038CF" w14:textId="77777777" w:rsidR="006A4F7F" w:rsidRDefault="008635DA">
      <w:pPr>
        <w:widowControl w:val="0"/>
        <w:jc w:val="both"/>
        <w:rPr>
          <w:snapToGrid w:val="0"/>
          <w:color w:val="1E1E1E"/>
          <w:szCs w:val="24"/>
        </w:rPr>
      </w:pPr>
      <w:r>
        <w:rPr>
          <w:snapToGrid w:val="0"/>
          <w:color w:val="1E1E1E"/>
          <w:szCs w:val="24"/>
        </w:rPr>
        <w:t xml:space="preserve">название выдавшего органа _________________________________________________, </w:t>
      </w:r>
    </w:p>
    <w:p w14:paraId="33301206" w14:textId="77777777" w:rsidR="006A4F7F" w:rsidRDefault="006A4F7F">
      <w:pPr>
        <w:widowControl w:val="0"/>
        <w:jc w:val="both"/>
        <w:rPr>
          <w:snapToGrid w:val="0"/>
          <w:color w:val="1E1E1E"/>
          <w:szCs w:val="24"/>
        </w:rPr>
      </w:pPr>
    </w:p>
    <w:p w14:paraId="56304C31" w14:textId="77777777" w:rsidR="006A4F7F" w:rsidRDefault="008635DA">
      <w:pPr>
        <w:widowControl w:val="0"/>
        <w:jc w:val="both"/>
        <w:rPr>
          <w:snapToGrid w:val="0"/>
          <w:color w:val="1E1E1E"/>
          <w:szCs w:val="24"/>
        </w:rPr>
      </w:pPr>
      <w:r>
        <w:rPr>
          <w:snapToGrid w:val="0"/>
          <w:color w:val="1E1E1E"/>
          <w:szCs w:val="24"/>
        </w:rPr>
        <w:t>в соответствии с требованиями ст. 9 Федерального закона от 27.07.06</w:t>
      </w:r>
      <w:r>
        <w:rPr>
          <w:rFonts w:ascii="MS Gothic" w:eastAsia="MS Gothic" w:hAnsi="MS Gothic" w:cs="MS Gothic" w:hint="eastAsia"/>
          <w:snapToGrid w:val="0"/>
          <w:color w:val="1E1E1E"/>
          <w:szCs w:val="24"/>
        </w:rPr>
        <w:t> </w:t>
      </w:r>
      <w:r>
        <w:rPr>
          <w:snapToGrid w:val="0"/>
          <w:color w:val="1E1E1E"/>
          <w:szCs w:val="24"/>
        </w:rPr>
        <w:t xml:space="preserve">г. «О персональных данных» № 152-ФЗ, подтверждаю своё согласие на обработку </w:t>
      </w:r>
      <w:r>
        <w:rPr>
          <w:color w:val="000000"/>
          <w:sz w:val="22"/>
          <w:szCs w:val="22"/>
        </w:rPr>
        <w:t>________________</w:t>
      </w:r>
      <w:r>
        <w:rPr>
          <w:snapToGrid w:val="0"/>
          <w:color w:val="1E1E1E"/>
          <w:szCs w:val="24"/>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5E7CFBE" w14:textId="77777777" w:rsidR="006A4F7F" w:rsidRDefault="008635DA">
      <w:pPr>
        <w:widowControl w:val="0"/>
        <w:ind w:firstLine="426"/>
        <w:jc w:val="both"/>
        <w:rPr>
          <w:snapToGrid w:val="0"/>
          <w:color w:val="1E1E1E"/>
          <w:szCs w:val="24"/>
        </w:rPr>
      </w:pPr>
      <w:r>
        <w:rPr>
          <w:snapToGrid w:val="0"/>
          <w:color w:val="1E1E1E"/>
          <w:szCs w:val="24"/>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79195AA0" w14:textId="77777777" w:rsidR="006A4F7F" w:rsidRDefault="008635DA">
      <w:pPr>
        <w:widowControl w:val="0"/>
        <w:ind w:firstLine="426"/>
        <w:jc w:val="both"/>
        <w:rPr>
          <w:snapToGrid w:val="0"/>
          <w:color w:val="1E1E1E"/>
          <w:szCs w:val="24"/>
        </w:rPr>
      </w:pPr>
      <w:r>
        <w:rPr>
          <w:snapToGrid w:val="0"/>
          <w:color w:val="1E1E1E"/>
          <w:szCs w:val="24"/>
        </w:rPr>
        <w:t>Организатор вправе обрабатывать мои персональные данные посредством внесения их в электронную базу данных, включения в списки (реестры).</w:t>
      </w:r>
    </w:p>
    <w:p w14:paraId="5CB6AB94" w14:textId="77777777" w:rsidR="006A4F7F" w:rsidRDefault="008635DA">
      <w:pPr>
        <w:widowControl w:val="0"/>
        <w:ind w:firstLine="426"/>
        <w:jc w:val="both"/>
        <w:rPr>
          <w:snapToGrid w:val="0"/>
          <w:color w:val="1E1E1E"/>
          <w:szCs w:val="24"/>
        </w:rPr>
      </w:pPr>
      <w:r>
        <w:rPr>
          <w:snapToGrid w:val="0"/>
          <w:color w:val="1E1E1E"/>
          <w:szCs w:val="24"/>
        </w:rPr>
        <w:t xml:space="preserve">Срок хранения моих персональных данных соответствует сроку хранения документов, связанных с осуществлением </w:t>
      </w:r>
      <w:proofErr w:type="gramStart"/>
      <w:r>
        <w:rPr>
          <w:snapToGrid w:val="0"/>
          <w:color w:val="1E1E1E"/>
          <w:szCs w:val="24"/>
        </w:rPr>
        <w:t>Организатором закупочной деятельности</w:t>
      </w:r>
      <w:proofErr w:type="gramEnd"/>
      <w:r>
        <w:rPr>
          <w:snapToGrid w:val="0"/>
          <w:color w:val="1E1E1E"/>
          <w:szCs w:val="24"/>
        </w:rPr>
        <w:t xml:space="preserve"> и составляет три года.</w:t>
      </w:r>
    </w:p>
    <w:p w14:paraId="66E1258E" w14:textId="77777777" w:rsidR="006A4F7F" w:rsidRDefault="008635DA">
      <w:pPr>
        <w:widowControl w:val="0"/>
        <w:ind w:firstLine="426"/>
        <w:jc w:val="both"/>
        <w:rPr>
          <w:snapToGrid w:val="0"/>
          <w:color w:val="1E1E1E"/>
          <w:szCs w:val="24"/>
        </w:rPr>
      </w:pPr>
      <w:r>
        <w:rPr>
          <w:snapToGrid w:val="0"/>
          <w:color w:val="1E1E1E"/>
          <w:szCs w:val="24"/>
        </w:rPr>
        <w:t>Передача моих персональных данных иным лицам или иное их разглашение может осуществляться только с моего письменного согласия.</w:t>
      </w:r>
    </w:p>
    <w:p w14:paraId="666A9BCA" w14:textId="77777777" w:rsidR="006A4F7F" w:rsidRDefault="008635DA">
      <w:pPr>
        <w:widowControl w:val="0"/>
        <w:ind w:firstLine="426"/>
        <w:jc w:val="both"/>
        <w:rPr>
          <w:snapToGrid w:val="0"/>
          <w:color w:val="1E1E1E"/>
          <w:szCs w:val="24"/>
        </w:rPr>
      </w:pPr>
      <w:r>
        <w:rPr>
          <w:snapToGrid w:val="0"/>
          <w:color w:val="1E1E1E"/>
          <w:szCs w:val="24"/>
        </w:rPr>
        <w:t>Настоящее согласие дано мной и действует с «_____</w:t>
      </w:r>
      <w:proofErr w:type="gramStart"/>
      <w:r>
        <w:rPr>
          <w:snapToGrid w:val="0"/>
          <w:color w:val="1E1E1E"/>
          <w:szCs w:val="24"/>
        </w:rPr>
        <w:t>_»_</w:t>
      </w:r>
      <w:proofErr w:type="gramEnd"/>
      <w:r>
        <w:rPr>
          <w:snapToGrid w:val="0"/>
          <w:color w:val="1E1E1E"/>
          <w:szCs w:val="24"/>
        </w:rPr>
        <w:t>________________ 20____г. бессрочно.</w:t>
      </w:r>
    </w:p>
    <w:p w14:paraId="22E7811B" w14:textId="77777777" w:rsidR="006A4F7F" w:rsidRDefault="008635DA">
      <w:pPr>
        <w:widowControl w:val="0"/>
        <w:ind w:firstLine="426"/>
        <w:jc w:val="both"/>
        <w:rPr>
          <w:snapToGrid w:val="0"/>
          <w:color w:val="1E1E1E"/>
          <w:szCs w:val="24"/>
        </w:rPr>
      </w:pPr>
      <w:r>
        <w:rPr>
          <w:snapToGrid w:val="0"/>
          <w:color w:val="1E1E1E"/>
          <w:szCs w:val="24"/>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650B1CA" w14:textId="77777777" w:rsidR="006A4F7F" w:rsidRDefault="008635DA">
      <w:pPr>
        <w:widowControl w:val="0"/>
        <w:jc w:val="right"/>
        <w:rPr>
          <w:snapToGrid w:val="0"/>
          <w:szCs w:val="24"/>
        </w:rPr>
      </w:pPr>
      <w:r>
        <w:rPr>
          <w:snapToGrid w:val="0"/>
          <w:color w:val="1E1E1E"/>
          <w:szCs w:val="24"/>
        </w:rPr>
        <w:t>__________________________________________________</w:t>
      </w:r>
    </w:p>
    <w:p w14:paraId="00C16914" w14:textId="77777777" w:rsidR="006A4F7F" w:rsidRDefault="008635DA">
      <w:pPr>
        <w:widowControl w:val="0"/>
        <w:jc w:val="right"/>
        <w:rPr>
          <w:snapToGrid w:val="0"/>
          <w:color w:val="1E1E1E"/>
          <w:vertAlign w:val="superscript"/>
        </w:rPr>
      </w:pPr>
      <w:r>
        <w:rPr>
          <w:snapToGrid w:val="0"/>
          <w:color w:val="1E1E1E"/>
          <w:vertAlign w:val="superscript"/>
        </w:rPr>
        <w:t>(подпись субъекта персональных данных)</w:t>
      </w:r>
    </w:p>
    <w:p w14:paraId="1A37EBC5" w14:textId="5E72CFC9" w:rsidR="006A4F7F" w:rsidRDefault="008635DA" w:rsidP="0094377D">
      <w:pPr>
        <w:pBdr>
          <w:top w:val="single" w:sz="4" w:space="1" w:color="auto"/>
          <w:left w:val="single" w:sz="4" w:space="1" w:color="auto"/>
          <w:bottom w:val="single" w:sz="4" w:space="1" w:color="auto"/>
          <w:right w:val="single" w:sz="4" w:space="1" w:color="auto"/>
          <w:between w:val="single" w:sz="4" w:space="1" w:color="auto"/>
        </w:pBdr>
        <w:ind w:left="12191"/>
        <w:jc w:val="right"/>
        <w:rPr>
          <w:szCs w:val="24"/>
        </w:rPr>
      </w:pPr>
      <w:r>
        <w:rPr>
          <w:b/>
          <w:sz w:val="22"/>
          <w:szCs w:val="22"/>
        </w:rPr>
        <w:t xml:space="preserve"> б</w:t>
      </w:r>
    </w:p>
    <w:p w14:paraId="6E5CA441" w14:textId="759A34EC" w:rsidR="006A4F7F" w:rsidRDefault="006A4F7F">
      <w:pPr>
        <w:jc w:val="both"/>
        <w:rPr>
          <w:szCs w:val="24"/>
        </w:rPr>
      </w:pPr>
    </w:p>
    <w:p w14:paraId="37ED38F2" w14:textId="22AE7575" w:rsidR="0094377D" w:rsidRDefault="0094377D">
      <w:pPr>
        <w:jc w:val="both"/>
        <w:rPr>
          <w:szCs w:val="24"/>
        </w:rPr>
      </w:pPr>
    </w:p>
    <w:p w14:paraId="19DCBF4E" w14:textId="44A3D6D9" w:rsidR="0094377D" w:rsidRDefault="0094377D">
      <w:pPr>
        <w:jc w:val="both"/>
        <w:rPr>
          <w:szCs w:val="24"/>
        </w:rPr>
      </w:pPr>
    </w:p>
    <w:p w14:paraId="5C760F8F" w14:textId="383FBACA" w:rsidR="0094377D" w:rsidRDefault="0094377D">
      <w:pPr>
        <w:jc w:val="both"/>
        <w:rPr>
          <w:szCs w:val="24"/>
        </w:rPr>
      </w:pPr>
    </w:p>
    <w:p w14:paraId="7FEDA90D" w14:textId="5B7B5779" w:rsidR="0094377D" w:rsidRDefault="0094377D">
      <w:pPr>
        <w:jc w:val="both"/>
        <w:rPr>
          <w:szCs w:val="24"/>
        </w:rPr>
      </w:pPr>
    </w:p>
    <w:p w14:paraId="25D7B19F" w14:textId="77777777" w:rsidR="0094377D" w:rsidRDefault="0094377D">
      <w:pPr>
        <w:jc w:val="both"/>
        <w:rPr>
          <w:szCs w:val="24"/>
        </w:rPr>
      </w:pPr>
    </w:p>
    <w:p w14:paraId="73163A96" w14:textId="5B3DFCD0" w:rsidR="006A4F7F" w:rsidRDefault="006A4F7F">
      <w:pPr>
        <w:jc w:val="both"/>
        <w:rPr>
          <w:szCs w:val="24"/>
        </w:rPr>
      </w:pPr>
    </w:p>
    <w:p w14:paraId="74189A2A" w14:textId="6EDF3EF5" w:rsidR="008C1DA4" w:rsidRDefault="008C1DA4">
      <w:pPr>
        <w:jc w:val="both"/>
        <w:rPr>
          <w:szCs w:val="24"/>
        </w:rPr>
      </w:pPr>
    </w:p>
    <w:p w14:paraId="057F2708" w14:textId="77777777" w:rsidR="008C1DA4" w:rsidRDefault="008C1DA4">
      <w:pPr>
        <w:jc w:val="both"/>
        <w:rPr>
          <w:szCs w:val="24"/>
        </w:rPr>
      </w:pPr>
    </w:p>
    <w:p w14:paraId="36D278C4" w14:textId="77777777" w:rsidR="006A4F7F" w:rsidRDefault="006A4F7F">
      <w:pPr>
        <w:jc w:val="both"/>
        <w:rPr>
          <w:szCs w:val="24"/>
        </w:rPr>
      </w:pPr>
    </w:p>
    <w:p w14:paraId="436FBCD0" w14:textId="77777777" w:rsidR="006A4F7F" w:rsidRDefault="008635DA">
      <w:pPr>
        <w:ind w:left="6379"/>
        <w:jc w:val="right"/>
        <w:rPr>
          <w:b/>
          <w:sz w:val="22"/>
        </w:rPr>
      </w:pPr>
      <w:r>
        <w:rPr>
          <w:b/>
          <w:sz w:val="22"/>
        </w:rPr>
        <w:t xml:space="preserve">Приложение № 1 к </w:t>
      </w:r>
      <w:r>
        <w:rPr>
          <w:b/>
          <w:sz w:val="22"/>
          <w:szCs w:val="22"/>
        </w:rPr>
        <w:t>Документации об электронном Аукционе</w:t>
      </w:r>
    </w:p>
    <w:p w14:paraId="30AB4796" w14:textId="77777777" w:rsidR="006A4F7F" w:rsidRDefault="006A4F7F">
      <w:pPr>
        <w:jc w:val="right"/>
        <w:rPr>
          <w:b/>
          <w:sz w:val="18"/>
          <w:szCs w:val="18"/>
        </w:rPr>
      </w:pPr>
    </w:p>
    <w:p w14:paraId="35E61F08" w14:textId="77777777" w:rsidR="006A4F7F" w:rsidRDefault="006A4F7F">
      <w:pPr>
        <w:pStyle w:val="affa"/>
        <w:tabs>
          <w:tab w:val="left" w:pos="567"/>
          <w:tab w:val="left" w:pos="2440"/>
        </w:tabs>
        <w:autoSpaceDE w:val="0"/>
        <w:autoSpaceDN w:val="0"/>
        <w:adjustRightInd w:val="0"/>
        <w:jc w:val="both"/>
        <w:rPr>
          <w:rFonts w:eastAsia="Calibri"/>
          <w:bCs/>
          <w:sz w:val="18"/>
          <w:szCs w:val="18"/>
          <w:lang w:eastAsia="en-US"/>
        </w:rPr>
      </w:pPr>
    </w:p>
    <w:p w14:paraId="58415211" w14:textId="490F2CB9" w:rsidR="006A4F7F" w:rsidRDefault="008635DA">
      <w:pPr>
        <w:jc w:val="center"/>
        <w:rPr>
          <w:b/>
          <w:szCs w:val="24"/>
        </w:rPr>
      </w:pPr>
      <w:r>
        <w:rPr>
          <w:b/>
          <w:szCs w:val="24"/>
        </w:rPr>
        <w:t>Обоснование НМЦК</w:t>
      </w:r>
    </w:p>
    <w:p w14:paraId="45F13666" w14:textId="77777777" w:rsidR="008C1DA4" w:rsidRPr="008C1DA4" w:rsidRDefault="008C1DA4" w:rsidP="008C1DA4">
      <w:pPr>
        <w:ind w:left="-540" w:firstLine="709"/>
        <w:jc w:val="center"/>
        <w:rPr>
          <w:b/>
          <w:sz w:val="22"/>
          <w:szCs w:val="22"/>
        </w:rPr>
      </w:pPr>
      <w:r w:rsidRPr="008C1DA4">
        <w:rPr>
          <w:b/>
          <w:sz w:val="22"/>
          <w:szCs w:val="22"/>
        </w:rPr>
        <w:t>Локально -сметный расчет (смета)</w:t>
      </w:r>
    </w:p>
    <w:p w14:paraId="663383A8" w14:textId="77777777" w:rsidR="008C1DA4" w:rsidRDefault="008C1DA4">
      <w:pPr>
        <w:jc w:val="center"/>
        <w:rPr>
          <w:rFonts w:eastAsia="Calibri"/>
          <w:b/>
          <w:szCs w:val="24"/>
          <w:lang w:eastAsia="en-US"/>
        </w:rPr>
      </w:pPr>
    </w:p>
    <w:p w14:paraId="5CF6400C" w14:textId="77777777" w:rsidR="006A4F7F" w:rsidRPr="008C1DA4" w:rsidRDefault="008635DA">
      <w:pPr>
        <w:jc w:val="center"/>
        <w:rPr>
          <w:b/>
          <w:color w:val="FF0000"/>
          <w:szCs w:val="24"/>
        </w:rPr>
      </w:pPr>
      <w:r w:rsidRPr="008C1DA4">
        <w:rPr>
          <w:b/>
          <w:color w:val="FF0000"/>
          <w:szCs w:val="24"/>
        </w:rPr>
        <w:t>Прилагается отдельным файлом</w:t>
      </w:r>
    </w:p>
    <w:p w14:paraId="6E03FF72" w14:textId="77777777" w:rsidR="006A4F7F" w:rsidRPr="008C1DA4" w:rsidRDefault="006A4F7F">
      <w:pPr>
        <w:jc w:val="center"/>
        <w:rPr>
          <w:color w:val="FF0000"/>
          <w:szCs w:val="24"/>
        </w:rPr>
      </w:pPr>
    </w:p>
    <w:p w14:paraId="2A6BB89E" w14:textId="77777777" w:rsidR="006A4F7F" w:rsidRDefault="008635DA">
      <w:pPr>
        <w:ind w:left="6379"/>
        <w:jc w:val="right"/>
        <w:rPr>
          <w:b/>
          <w:sz w:val="22"/>
        </w:rPr>
      </w:pPr>
      <w:bookmarkStart w:id="5" w:name="OLE_LINK1"/>
      <w:bookmarkStart w:id="6" w:name="OLE_LINK3"/>
      <w:bookmarkStart w:id="7" w:name="OLE_LINK2"/>
      <w:r>
        <w:rPr>
          <w:b/>
          <w:sz w:val="22"/>
        </w:rPr>
        <w:t xml:space="preserve">Приложение № 2 к </w:t>
      </w:r>
      <w:r>
        <w:rPr>
          <w:b/>
          <w:sz w:val="22"/>
          <w:szCs w:val="22"/>
        </w:rPr>
        <w:t>Документации об электронном Аукционе</w:t>
      </w:r>
    </w:p>
    <w:p w14:paraId="01965726" w14:textId="77777777" w:rsidR="006A4F7F" w:rsidRDefault="006A4F7F">
      <w:pPr>
        <w:jc w:val="right"/>
        <w:rPr>
          <w:b/>
          <w:sz w:val="18"/>
          <w:szCs w:val="18"/>
        </w:rPr>
      </w:pPr>
    </w:p>
    <w:bookmarkEnd w:id="5"/>
    <w:bookmarkEnd w:id="6"/>
    <w:bookmarkEnd w:id="7"/>
    <w:p w14:paraId="7F9A06CC" w14:textId="77777777" w:rsidR="006A4F7F" w:rsidRDefault="006A4F7F">
      <w:pPr>
        <w:pStyle w:val="affa"/>
        <w:tabs>
          <w:tab w:val="left" w:pos="567"/>
          <w:tab w:val="left" w:pos="2440"/>
        </w:tabs>
        <w:autoSpaceDE w:val="0"/>
        <w:autoSpaceDN w:val="0"/>
        <w:adjustRightInd w:val="0"/>
        <w:jc w:val="both"/>
        <w:rPr>
          <w:rFonts w:eastAsia="Calibri"/>
          <w:b/>
          <w:sz w:val="18"/>
          <w:szCs w:val="18"/>
          <w:lang w:eastAsia="en-US"/>
        </w:rPr>
      </w:pPr>
    </w:p>
    <w:p w14:paraId="5303B094" w14:textId="77777777" w:rsidR="006A4F7F" w:rsidRDefault="006A4F7F">
      <w:pPr>
        <w:shd w:val="clear" w:color="auto" w:fill="FFFFFF"/>
        <w:ind w:left="709" w:firstLine="207"/>
        <w:jc w:val="both"/>
        <w:rPr>
          <w:rFonts w:eastAsia="Calibri"/>
          <w:szCs w:val="24"/>
          <w:lang w:eastAsia="en-US"/>
        </w:rPr>
      </w:pPr>
    </w:p>
    <w:p w14:paraId="4F99F582" w14:textId="77777777" w:rsidR="006A4F7F" w:rsidRDefault="008635DA">
      <w:pPr>
        <w:jc w:val="center"/>
        <w:rPr>
          <w:b/>
          <w:bCs/>
          <w:szCs w:val="24"/>
        </w:rPr>
      </w:pPr>
      <w:r>
        <w:rPr>
          <w:b/>
          <w:bCs/>
          <w:szCs w:val="24"/>
        </w:rPr>
        <w:t>Техническое задание</w:t>
      </w:r>
    </w:p>
    <w:p w14:paraId="606C4A9A" w14:textId="77777777" w:rsidR="006A4F7F" w:rsidRPr="008C1DA4" w:rsidRDefault="008635DA">
      <w:pPr>
        <w:jc w:val="center"/>
        <w:rPr>
          <w:b/>
          <w:bCs/>
          <w:color w:val="FF0000"/>
          <w:szCs w:val="24"/>
        </w:rPr>
      </w:pPr>
      <w:r w:rsidRPr="008C1DA4">
        <w:rPr>
          <w:b/>
          <w:bCs/>
          <w:color w:val="FF0000"/>
          <w:szCs w:val="24"/>
        </w:rPr>
        <w:t>Прилагается отдельным файлом</w:t>
      </w:r>
    </w:p>
    <w:p w14:paraId="3576CFA3" w14:textId="77777777" w:rsidR="006A4F7F" w:rsidRDefault="006A4F7F">
      <w:pPr>
        <w:jc w:val="center"/>
        <w:rPr>
          <w:b/>
          <w:sz w:val="22"/>
          <w:szCs w:val="22"/>
        </w:rPr>
      </w:pPr>
    </w:p>
    <w:p w14:paraId="2A0863F4" w14:textId="77777777" w:rsidR="006A4F7F" w:rsidRDefault="006A4F7F">
      <w:pPr>
        <w:jc w:val="right"/>
        <w:rPr>
          <w:b/>
          <w:sz w:val="20"/>
        </w:rPr>
      </w:pPr>
    </w:p>
    <w:p w14:paraId="1EEF42E9" w14:textId="77777777" w:rsidR="006A4F7F" w:rsidRDefault="008635DA">
      <w:pPr>
        <w:ind w:left="6379"/>
        <w:jc w:val="right"/>
        <w:rPr>
          <w:b/>
          <w:sz w:val="22"/>
        </w:rPr>
      </w:pPr>
      <w:r>
        <w:rPr>
          <w:b/>
          <w:sz w:val="22"/>
        </w:rPr>
        <w:t xml:space="preserve">Приложение № 3 к </w:t>
      </w:r>
      <w:r>
        <w:rPr>
          <w:b/>
          <w:sz w:val="22"/>
          <w:szCs w:val="22"/>
        </w:rPr>
        <w:t>Документации об электронном Аукционе</w:t>
      </w:r>
    </w:p>
    <w:p w14:paraId="5BE6B21E" w14:textId="77777777" w:rsidR="006A4F7F" w:rsidRDefault="006A4F7F">
      <w:pPr>
        <w:overflowPunct w:val="0"/>
        <w:ind w:firstLine="360"/>
        <w:jc w:val="center"/>
        <w:rPr>
          <w:b/>
          <w:color w:val="00000A"/>
          <w:sz w:val="20"/>
          <w:lang w:eastAsia="zh-CN"/>
        </w:rPr>
      </w:pPr>
    </w:p>
    <w:p w14:paraId="4FC36846" w14:textId="77777777" w:rsidR="006A4F7F" w:rsidRDefault="006A4F7F">
      <w:pPr>
        <w:jc w:val="right"/>
        <w:rPr>
          <w:b/>
          <w:color w:val="00000A"/>
          <w:sz w:val="20"/>
          <w:lang w:eastAsia="zh-CN"/>
        </w:rPr>
      </w:pPr>
    </w:p>
    <w:p w14:paraId="16842292" w14:textId="77777777" w:rsidR="006A4F7F" w:rsidRDefault="008635DA">
      <w:pPr>
        <w:jc w:val="center"/>
        <w:rPr>
          <w:b/>
          <w:szCs w:val="24"/>
        </w:rPr>
      </w:pPr>
      <w:r>
        <w:rPr>
          <w:b/>
          <w:szCs w:val="24"/>
        </w:rPr>
        <w:t xml:space="preserve">ДОГОВОР № </w:t>
      </w:r>
    </w:p>
    <w:p w14:paraId="662EE60C" w14:textId="77777777" w:rsidR="006A4F7F" w:rsidRPr="008C1DA4" w:rsidRDefault="008635DA">
      <w:pPr>
        <w:jc w:val="center"/>
        <w:rPr>
          <w:b/>
          <w:bCs/>
          <w:color w:val="FF0000"/>
          <w:szCs w:val="24"/>
        </w:rPr>
      </w:pPr>
      <w:r w:rsidRPr="008C1DA4">
        <w:rPr>
          <w:b/>
          <w:bCs/>
          <w:color w:val="FF0000"/>
          <w:szCs w:val="24"/>
        </w:rPr>
        <w:t>Прилагается отдельным файлом</w:t>
      </w:r>
    </w:p>
    <w:sectPr w:rsidR="006A4F7F" w:rsidRPr="008C1DA4">
      <w:headerReference w:type="default" r:id="rId10"/>
      <w:headerReference w:type="first" r:id="rId11"/>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C90DD" w14:textId="77777777" w:rsidR="000D7026" w:rsidRDefault="000D7026">
      <w:r>
        <w:separator/>
      </w:r>
    </w:p>
  </w:endnote>
  <w:endnote w:type="continuationSeparator" w:id="0">
    <w:p w14:paraId="63A9EA6E" w14:textId="77777777" w:rsidR="000D7026" w:rsidRDefault="000D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stem-ui">
    <w:altName w:val="Times New Roman"/>
    <w:charset w:val="00"/>
    <w:family w:val="roman"/>
    <w:pitch w:val="default"/>
  </w:font>
  <w:font w:name="Microsoft YaHei UI Light">
    <w:panose1 w:val="020B0502040204020203"/>
    <w:charset w:val="86"/>
    <w:family w:val="swiss"/>
    <w:pitch w:val="variable"/>
    <w:sig w:usb0="80000287" w:usb1="2ACF001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C7AF2" w14:textId="77777777" w:rsidR="000D7026" w:rsidRDefault="000D7026">
      <w:r>
        <w:separator/>
      </w:r>
    </w:p>
  </w:footnote>
  <w:footnote w:type="continuationSeparator" w:id="0">
    <w:p w14:paraId="3EB5A5FF" w14:textId="77777777" w:rsidR="000D7026" w:rsidRDefault="000D7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39B0" w14:textId="77777777" w:rsidR="006A4F7F" w:rsidRDefault="006A4F7F">
    <w:pPr>
      <w:pStyle w:val="afe"/>
      <w:jc w:val="center"/>
    </w:pPr>
  </w:p>
  <w:p w14:paraId="05A3D887" w14:textId="77777777" w:rsidR="006A4F7F" w:rsidRDefault="006A4F7F">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1897" w14:textId="77777777" w:rsidR="006A4F7F" w:rsidRDefault="006A4F7F">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2"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9"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0"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1"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0"/>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6"/>
    <w:rsid w:val="00000269"/>
    <w:rsid w:val="00001067"/>
    <w:rsid w:val="00002266"/>
    <w:rsid w:val="00002454"/>
    <w:rsid w:val="000024F2"/>
    <w:rsid w:val="00003847"/>
    <w:rsid w:val="00003CED"/>
    <w:rsid w:val="00003F07"/>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7280"/>
    <w:rsid w:val="0001785F"/>
    <w:rsid w:val="00017D46"/>
    <w:rsid w:val="00022244"/>
    <w:rsid w:val="0002224E"/>
    <w:rsid w:val="00022551"/>
    <w:rsid w:val="000226B0"/>
    <w:rsid w:val="000241E7"/>
    <w:rsid w:val="00024454"/>
    <w:rsid w:val="00024909"/>
    <w:rsid w:val="00024DCD"/>
    <w:rsid w:val="000251D2"/>
    <w:rsid w:val="00025874"/>
    <w:rsid w:val="0002616F"/>
    <w:rsid w:val="00026D52"/>
    <w:rsid w:val="0002744D"/>
    <w:rsid w:val="00027AB1"/>
    <w:rsid w:val="00030E67"/>
    <w:rsid w:val="00031D3A"/>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2CBF"/>
    <w:rsid w:val="00042FF5"/>
    <w:rsid w:val="00044D10"/>
    <w:rsid w:val="00045AA0"/>
    <w:rsid w:val="0004606C"/>
    <w:rsid w:val="000463BA"/>
    <w:rsid w:val="0004689A"/>
    <w:rsid w:val="0004703D"/>
    <w:rsid w:val="00047AF6"/>
    <w:rsid w:val="00047FC9"/>
    <w:rsid w:val="00050CFB"/>
    <w:rsid w:val="00051292"/>
    <w:rsid w:val="00051AE3"/>
    <w:rsid w:val="0005348B"/>
    <w:rsid w:val="00053A8D"/>
    <w:rsid w:val="00054B05"/>
    <w:rsid w:val="00054B42"/>
    <w:rsid w:val="00054FC1"/>
    <w:rsid w:val="000565A2"/>
    <w:rsid w:val="000575DB"/>
    <w:rsid w:val="00057C0B"/>
    <w:rsid w:val="00060080"/>
    <w:rsid w:val="00060334"/>
    <w:rsid w:val="0006047E"/>
    <w:rsid w:val="000619A2"/>
    <w:rsid w:val="00061A2A"/>
    <w:rsid w:val="00061F86"/>
    <w:rsid w:val="00063023"/>
    <w:rsid w:val="00063305"/>
    <w:rsid w:val="00064FF2"/>
    <w:rsid w:val="00065DC9"/>
    <w:rsid w:val="0006657A"/>
    <w:rsid w:val="000672DF"/>
    <w:rsid w:val="0006782F"/>
    <w:rsid w:val="00067AE9"/>
    <w:rsid w:val="000706F3"/>
    <w:rsid w:val="00070B3F"/>
    <w:rsid w:val="000714A8"/>
    <w:rsid w:val="000750EB"/>
    <w:rsid w:val="00075A9F"/>
    <w:rsid w:val="00075AAA"/>
    <w:rsid w:val="00075D7A"/>
    <w:rsid w:val="00076256"/>
    <w:rsid w:val="00076E84"/>
    <w:rsid w:val="00080468"/>
    <w:rsid w:val="000814BE"/>
    <w:rsid w:val="00081675"/>
    <w:rsid w:val="000819C2"/>
    <w:rsid w:val="00083B2C"/>
    <w:rsid w:val="00083EB0"/>
    <w:rsid w:val="000840F4"/>
    <w:rsid w:val="0008410C"/>
    <w:rsid w:val="0008434B"/>
    <w:rsid w:val="00087B38"/>
    <w:rsid w:val="000909EC"/>
    <w:rsid w:val="0009175D"/>
    <w:rsid w:val="0009221E"/>
    <w:rsid w:val="000926B5"/>
    <w:rsid w:val="00092ADB"/>
    <w:rsid w:val="0009371F"/>
    <w:rsid w:val="000940BA"/>
    <w:rsid w:val="00094320"/>
    <w:rsid w:val="000943AE"/>
    <w:rsid w:val="00094A88"/>
    <w:rsid w:val="00095039"/>
    <w:rsid w:val="000957B6"/>
    <w:rsid w:val="00095BA7"/>
    <w:rsid w:val="00097113"/>
    <w:rsid w:val="000977A6"/>
    <w:rsid w:val="000979E8"/>
    <w:rsid w:val="00097EB4"/>
    <w:rsid w:val="000A0B02"/>
    <w:rsid w:val="000A132B"/>
    <w:rsid w:val="000A1A6F"/>
    <w:rsid w:val="000A1D92"/>
    <w:rsid w:val="000A2354"/>
    <w:rsid w:val="000A25FF"/>
    <w:rsid w:val="000A2CEC"/>
    <w:rsid w:val="000A2DEC"/>
    <w:rsid w:val="000A3B4B"/>
    <w:rsid w:val="000A3E3C"/>
    <w:rsid w:val="000A444D"/>
    <w:rsid w:val="000A493E"/>
    <w:rsid w:val="000A510E"/>
    <w:rsid w:val="000A6608"/>
    <w:rsid w:val="000A6985"/>
    <w:rsid w:val="000A74F3"/>
    <w:rsid w:val="000B03B1"/>
    <w:rsid w:val="000B1A13"/>
    <w:rsid w:val="000B2E37"/>
    <w:rsid w:val="000B3399"/>
    <w:rsid w:val="000B4F9A"/>
    <w:rsid w:val="000B5FC7"/>
    <w:rsid w:val="000C0868"/>
    <w:rsid w:val="000C3086"/>
    <w:rsid w:val="000C38E2"/>
    <w:rsid w:val="000C3BB8"/>
    <w:rsid w:val="000C440F"/>
    <w:rsid w:val="000C463A"/>
    <w:rsid w:val="000C4B21"/>
    <w:rsid w:val="000C502C"/>
    <w:rsid w:val="000C5861"/>
    <w:rsid w:val="000C5E0A"/>
    <w:rsid w:val="000C650A"/>
    <w:rsid w:val="000C6F99"/>
    <w:rsid w:val="000C7278"/>
    <w:rsid w:val="000C72D4"/>
    <w:rsid w:val="000C79BD"/>
    <w:rsid w:val="000C7BDB"/>
    <w:rsid w:val="000D0D31"/>
    <w:rsid w:val="000D13EC"/>
    <w:rsid w:val="000D1572"/>
    <w:rsid w:val="000D1A38"/>
    <w:rsid w:val="000D1D17"/>
    <w:rsid w:val="000D1F0E"/>
    <w:rsid w:val="000D2264"/>
    <w:rsid w:val="000D38F8"/>
    <w:rsid w:val="000D42BF"/>
    <w:rsid w:val="000D49FB"/>
    <w:rsid w:val="000D5EED"/>
    <w:rsid w:val="000D6009"/>
    <w:rsid w:val="000D69BA"/>
    <w:rsid w:val="000D6E43"/>
    <w:rsid w:val="000D6F8E"/>
    <w:rsid w:val="000D7026"/>
    <w:rsid w:val="000D7F29"/>
    <w:rsid w:val="000E0376"/>
    <w:rsid w:val="000E28CC"/>
    <w:rsid w:val="000E2DC4"/>
    <w:rsid w:val="000E3BEC"/>
    <w:rsid w:val="000E5FFE"/>
    <w:rsid w:val="000E7D70"/>
    <w:rsid w:val="000F0DA9"/>
    <w:rsid w:val="000F12DB"/>
    <w:rsid w:val="000F1C53"/>
    <w:rsid w:val="000F3651"/>
    <w:rsid w:val="000F385E"/>
    <w:rsid w:val="000F6649"/>
    <w:rsid w:val="001014E8"/>
    <w:rsid w:val="00102809"/>
    <w:rsid w:val="0010298D"/>
    <w:rsid w:val="00103A26"/>
    <w:rsid w:val="0010544B"/>
    <w:rsid w:val="0010725B"/>
    <w:rsid w:val="00107338"/>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FA6"/>
    <w:rsid w:val="0012658B"/>
    <w:rsid w:val="001267BE"/>
    <w:rsid w:val="00126E9C"/>
    <w:rsid w:val="001277BA"/>
    <w:rsid w:val="0013013C"/>
    <w:rsid w:val="001302D9"/>
    <w:rsid w:val="00130526"/>
    <w:rsid w:val="001311E4"/>
    <w:rsid w:val="00131CC7"/>
    <w:rsid w:val="00132034"/>
    <w:rsid w:val="00132D8F"/>
    <w:rsid w:val="00133ADC"/>
    <w:rsid w:val="00134F53"/>
    <w:rsid w:val="00136B37"/>
    <w:rsid w:val="001407DA"/>
    <w:rsid w:val="00140A69"/>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43D0"/>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84D"/>
    <w:rsid w:val="001905AB"/>
    <w:rsid w:val="00192861"/>
    <w:rsid w:val="00194552"/>
    <w:rsid w:val="00194854"/>
    <w:rsid w:val="00196651"/>
    <w:rsid w:val="0019734D"/>
    <w:rsid w:val="001A20D6"/>
    <w:rsid w:val="001A22F9"/>
    <w:rsid w:val="001A26C3"/>
    <w:rsid w:val="001A3053"/>
    <w:rsid w:val="001A3207"/>
    <w:rsid w:val="001A376D"/>
    <w:rsid w:val="001A4118"/>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159A"/>
    <w:rsid w:val="001E243C"/>
    <w:rsid w:val="001E2841"/>
    <w:rsid w:val="001E2C53"/>
    <w:rsid w:val="001E4DC1"/>
    <w:rsid w:val="001E569F"/>
    <w:rsid w:val="001E6852"/>
    <w:rsid w:val="001E6F83"/>
    <w:rsid w:val="001E739B"/>
    <w:rsid w:val="001F09AC"/>
    <w:rsid w:val="001F0B21"/>
    <w:rsid w:val="001F1FAC"/>
    <w:rsid w:val="001F3183"/>
    <w:rsid w:val="001F56AC"/>
    <w:rsid w:val="001F5D7B"/>
    <w:rsid w:val="001F6091"/>
    <w:rsid w:val="001F6DA1"/>
    <w:rsid w:val="002020E1"/>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7901"/>
    <w:rsid w:val="00220823"/>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36FFE"/>
    <w:rsid w:val="00240D9E"/>
    <w:rsid w:val="00241357"/>
    <w:rsid w:val="0024249F"/>
    <w:rsid w:val="002424BE"/>
    <w:rsid w:val="002433A6"/>
    <w:rsid w:val="00243719"/>
    <w:rsid w:val="00244381"/>
    <w:rsid w:val="00245DE1"/>
    <w:rsid w:val="00247804"/>
    <w:rsid w:val="00250C06"/>
    <w:rsid w:val="00251B66"/>
    <w:rsid w:val="00251F39"/>
    <w:rsid w:val="0025213D"/>
    <w:rsid w:val="00254243"/>
    <w:rsid w:val="00254C31"/>
    <w:rsid w:val="00255024"/>
    <w:rsid w:val="002550E4"/>
    <w:rsid w:val="002551DE"/>
    <w:rsid w:val="00255C15"/>
    <w:rsid w:val="00255D0A"/>
    <w:rsid w:val="00256FCD"/>
    <w:rsid w:val="002578C7"/>
    <w:rsid w:val="002630F6"/>
    <w:rsid w:val="00263123"/>
    <w:rsid w:val="00263174"/>
    <w:rsid w:val="00263C59"/>
    <w:rsid w:val="002641CC"/>
    <w:rsid w:val="0026500C"/>
    <w:rsid w:val="00265481"/>
    <w:rsid w:val="00265657"/>
    <w:rsid w:val="0026640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AE8"/>
    <w:rsid w:val="00282BF6"/>
    <w:rsid w:val="00283581"/>
    <w:rsid w:val="00283890"/>
    <w:rsid w:val="00284170"/>
    <w:rsid w:val="00284440"/>
    <w:rsid w:val="00285F1A"/>
    <w:rsid w:val="00286304"/>
    <w:rsid w:val="00286AA8"/>
    <w:rsid w:val="00286DDE"/>
    <w:rsid w:val="00287330"/>
    <w:rsid w:val="002911C4"/>
    <w:rsid w:val="0029146D"/>
    <w:rsid w:val="002917B4"/>
    <w:rsid w:val="00291CA8"/>
    <w:rsid w:val="00293383"/>
    <w:rsid w:val="002934B3"/>
    <w:rsid w:val="002948B0"/>
    <w:rsid w:val="00294B0E"/>
    <w:rsid w:val="00295CE8"/>
    <w:rsid w:val="00296937"/>
    <w:rsid w:val="00296A58"/>
    <w:rsid w:val="00296A86"/>
    <w:rsid w:val="00296BBA"/>
    <w:rsid w:val="00296FF1"/>
    <w:rsid w:val="0029753B"/>
    <w:rsid w:val="0029757F"/>
    <w:rsid w:val="00297EA6"/>
    <w:rsid w:val="002A0D76"/>
    <w:rsid w:val="002A1228"/>
    <w:rsid w:val="002A4193"/>
    <w:rsid w:val="002A5AE5"/>
    <w:rsid w:val="002A60F9"/>
    <w:rsid w:val="002A64B3"/>
    <w:rsid w:val="002A6ED7"/>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ED7"/>
    <w:rsid w:val="002C7880"/>
    <w:rsid w:val="002C7989"/>
    <w:rsid w:val="002D22D7"/>
    <w:rsid w:val="002D2568"/>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61C"/>
    <w:rsid w:val="002E5872"/>
    <w:rsid w:val="002E791D"/>
    <w:rsid w:val="002F0D16"/>
    <w:rsid w:val="002F12E3"/>
    <w:rsid w:val="002F1F35"/>
    <w:rsid w:val="002F362B"/>
    <w:rsid w:val="002F3701"/>
    <w:rsid w:val="002F38E7"/>
    <w:rsid w:val="002F46EA"/>
    <w:rsid w:val="002F54C6"/>
    <w:rsid w:val="002F5FD8"/>
    <w:rsid w:val="002F6248"/>
    <w:rsid w:val="002F6832"/>
    <w:rsid w:val="00302477"/>
    <w:rsid w:val="0030393A"/>
    <w:rsid w:val="00303EB4"/>
    <w:rsid w:val="003046A1"/>
    <w:rsid w:val="0030570E"/>
    <w:rsid w:val="0030631E"/>
    <w:rsid w:val="003063CC"/>
    <w:rsid w:val="00307201"/>
    <w:rsid w:val="003105A0"/>
    <w:rsid w:val="003107FB"/>
    <w:rsid w:val="00310B41"/>
    <w:rsid w:val="00310F14"/>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6C93"/>
    <w:rsid w:val="00327460"/>
    <w:rsid w:val="00327AE7"/>
    <w:rsid w:val="00327B12"/>
    <w:rsid w:val="00330117"/>
    <w:rsid w:val="003313D7"/>
    <w:rsid w:val="00332943"/>
    <w:rsid w:val="0033312C"/>
    <w:rsid w:val="00333172"/>
    <w:rsid w:val="003338AD"/>
    <w:rsid w:val="003357EC"/>
    <w:rsid w:val="003359FB"/>
    <w:rsid w:val="00335AC2"/>
    <w:rsid w:val="00335B31"/>
    <w:rsid w:val="00336D00"/>
    <w:rsid w:val="00337554"/>
    <w:rsid w:val="00337775"/>
    <w:rsid w:val="0033788F"/>
    <w:rsid w:val="00337BFA"/>
    <w:rsid w:val="00337CD4"/>
    <w:rsid w:val="0034028B"/>
    <w:rsid w:val="00341537"/>
    <w:rsid w:val="00343250"/>
    <w:rsid w:val="00343B02"/>
    <w:rsid w:val="003442AD"/>
    <w:rsid w:val="00344F5C"/>
    <w:rsid w:val="0034556C"/>
    <w:rsid w:val="003456F7"/>
    <w:rsid w:val="00345DB4"/>
    <w:rsid w:val="00346336"/>
    <w:rsid w:val="00346634"/>
    <w:rsid w:val="00346D65"/>
    <w:rsid w:val="00347D79"/>
    <w:rsid w:val="00347F71"/>
    <w:rsid w:val="00350277"/>
    <w:rsid w:val="003507CA"/>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188D"/>
    <w:rsid w:val="00372B1D"/>
    <w:rsid w:val="00372B95"/>
    <w:rsid w:val="0037325D"/>
    <w:rsid w:val="00373E76"/>
    <w:rsid w:val="00374167"/>
    <w:rsid w:val="00377472"/>
    <w:rsid w:val="00380EEC"/>
    <w:rsid w:val="00380FD4"/>
    <w:rsid w:val="00381980"/>
    <w:rsid w:val="00381B68"/>
    <w:rsid w:val="00382216"/>
    <w:rsid w:val="00382434"/>
    <w:rsid w:val="003827B6"/>
    <w:rsid w:val="003834DE"/>
    <w:rsid w:val="0038371D"/>
    <w:rsid w:val="003846BA"/>
    <w:rsid w:val="003847E3"/>
    <w:rsid w:val="0038503C"/>
    <w:rsid w:val="00385692"/>
    <w:rsid w:val="00385C64"/>
    <w:rsid w:val="003860C7"/>
    <w:rsid w:val="00386C33"/>
    <w:rsid w:val="00387B21"/>
    <w:rsid w:val="00393DDC"/>
    <w:rsid w:val="00396010"/>
    <w:rsid w:val="00397498"/>
    <w:rsid w:val="003A0268"/>
    <w:rsid w:val="003A0A1E"/>
    <w:rsid w:val="003A0EDE"/>
    <w:rsid w:val="003A16CE"/>
    <w:rsid w:val="003A1AB2"/>
    <w:rsid w:val="003A20B2"/>
    <w:rsid w:val="003A2AEF"/>
    <w:rsid w:val="003A2C66"/>
    <w:rsid w:val="003A434A"/>
    <w:rsid w:val="003A44D5"/>
    <w:rsid w:val="003A689D"/>
    <w:rsid w:val="003A7F9E"/>
    <w:rsid w:val="003B10AC"/>
    <w:rsid w:val="003B1D1F"/>
    <w:rsid w:val="003B2170"/>
    <w:rsid w:val="003B24C9"/>
    <w:rsid w:val="003B2702"/>
    <w:rsid w:val="003B34D4"/>
    <w:rsid w:val="003B5D29"/>
    <w:rsid w:val="003B6684"/>
    <w:rsid w:val="003B6976"/>
    <w:rsid w:val="003B6F02"/>
    <w:rsid w:val="003B71B6"/>
    <w:rsid w:val="003B7F4A"/>
    <w:rsid w:val="003C13AA"/>
    <w:rsid w:val="003C3150"/>
    <w:rsid w:val="003C3764"/>
    <w:rsid w:val="003C41E4"/>
    <w:rsid w:val="003C42EA"/>
    <w:rsid w:val="003C4C56"/>
    <w:rsid w:val="003C4FB6"/>
    <w:rsid w:val="003C5AC3"/>
    <w:rsid w:val="003C6395"/>
    <w:rsid w:val="003C7ABA"/>
    <w:rsid w:val="003D00FA"/>
    <w:rsid w:val="003D1084"/>
    <w:rsid w:val="003D23C6"/>
    <w:rsid w:val="003D3762"/>
    <w:rsid w:val="003D5291"/>
    <w:rsid w:val="003D6A79"/>
    <w:rsid w:val="003D6F27"/>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E5B"/>
    <w:rsid w:val="003F781D"/>
    <w:rsid w:val="004053A6"/>
    <w:rsid w:val="004070FE"/>
    <w:rsid w:val="00407A5C"/>
    <w:rsid w:val="0041007C"/>
    <w:rsid w:val="0041128C"/>
    <w:rsid w:val="00412E3B"/>
    <w:rsid w:val="00413322"/>
    <w:rsid w:val="00413832"/>
    <w:rsid w:val="00415317"/>
    <w:rsid w:val="00415AC5"/>
    <w:rsid w:val="004168E6"/>
    <w:rsid w:val="00416FFB"/>
    <w:rsid w:val="004173B9"/>
    <w:rsid w:val="004208A8"/>
    <w:rsid w:val="00420B1A"/>
    <w:rsid w:val="00422EAA"/>
    <w:rsid w:val="004233DA"/>
    <w:rsid w:val="00426073"/>
    <w:rsid w:val="00427331"/>
    <w:rsid w:val="00427A32"/>
    <w:rsid w:val="00427C0F"/>
    <w:rsid w:val="004306D5"/>
    <w:rsid w:val="004309A5"/>
    <w:rsid w:val="00431AC6"/>
    <w:rsid w:val="00432C6B"/>
    <w:rsid w:val="00432C8E"/>
    <w:rsid w:val="004342D8"/>
    <w:rsid w:val="00435558"/>
    <w:rsid w:val="00435B5C"/>
    <w:rsid w:val="004374E3"/>
    <w:rsid w:val="004402CD"/>
    <w:rsid w:val="0044063E"/>
    <w:rsid w:val="004418EA"/>
    <w:rsid w:val="004419B1"/>
    <w:rsid w:val="00442648"/>
    <w:rsid w:val="00443EF4"/>
    <w:rsid w:val="00444162"/>
    <w:rsid w:val="004441C9"/>
    <w:rsid w:val="004451B9"/>
    <w:rsid w:val="0044520A"/>
    <w:rsid w:val="00445776"/>
    <w:rsid w:val="00445987"/>
    <w:rsid w:val="00452D41"/>
    <w:rsid w:val="00452FDA"/>
    <w:rsid w:val="0045368C"/>
    <w:rsid w:val="0045464E"/>
    <w:rsid w:val="00454C8D"/>
    <w:rsid w:val="00454E70"/>
    <w:rsid w:val="00455637"/>
    <w:rsid w:val="00455994"/>
    <w:rsid w:val="0045615C"/>
    <w:rsid w:val="004609F4"/>
    <w:rsid w:val="00460CAA"/>
    <w:rsid w:val="00461C65"/>
    <w:rsid w:val="0046332B"/>
    <w:rsid w:val="004648BD"/>
    <w:rsid w:val="004652F0"/>
    <w:rsid w:val="00465569"/>
    <w:rsid w:val="00465CAD"/>
    <w:rsid w:val="00465E8E"/>
    <w:rsid w:val="0046636A"/>
    <w:rsid w:val="004669DA"/>
    <w:rsid w:val="00467437"/>
    <w:rsid w:val="00470D6E"/>
    <w:rsid w:val="0047113B"/>
    <w:rsid w:val="00472A12"/>
    <w:rsid w:val="00472D56"/>
    <w:rsid w:val="00474A5B"/>
    <w:rsid w:val="00475573"/>
    <w:rsid w:val="004759B7"/>
    <w:rsid w:val="00477750"/>
    <w:rsid w:val="004816F6"/>
    <w:rsid w:val="00481889"/>
    <w:rsid w:val="00482004"/>
    <w:rsid w:val="00482968"/>
    <w:rsid w:val="00483582"/>
    <w:rsid w:val="00483DFD"/>
    <w:rsid w:val="00483EA0"/>
    <w:rsid w:val="004843C3"/>
    <w:rsid w:val="00486412"/>
    <w:rsid w:val="00486582"/>
    <w:rsid w:val="004868DC"/>
    <w:rsid w:val="00487755"/>
    <w:rsid w:val="004877DB"/>
    <w:rsid w:val="0049134B"/>
    <w:rsid w:val="0049136C"/>
    <w:rsid w:val="00492C14"/>
    <w:rsid w:val="00493BAF"/>
    <w:rsid w:val="00493C15"/>
    <w:rsid w:val="00493CD9"/>
    <w:rsid w:val="004947CE"/>
    <w:rsid w:val="004950D7"/>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100D"/>
    <w:rsid w:val="004F22E3"/>
    <w:rsid w:val="004F3DD9"/>
    <w:rsid w:val="004F5E32"/>
    <w:rsid w:val="004F5FB0"/>
    <w:rsid w:val="004F74C4"/>
    <w:rsid w:val="004F77DC"/>
    <w:rsid w:val="00501554"/>
    <w:rsid w:val="00501B94"/>
    <w:rsid w:val="005032A1"/>
    <w:rsid w:val="00503ED4"/>
    <w:rsid w:val="00503F89"/>
    <w:rsid w:val="00504131"/>
    <w:rsid w:val="00504677"/>
    <w:rsid w:val="0050467E"/>
    <w:rsid w:val="005061B8"/>
    <w:rsid w:val="00506DDC"/>
    <w:rsid w:val="005078B3"/>
    <w:rsid w:val="00507B12"/>
    <w:rsid w:val="00507BE0"/>
    <w:rsid w:val="00507D20"/>
    <w:rsid w:val="00510EF5"/>
    <w:rsid w:val="00511225"/>
    <w:rsid w:val="005114C9"/>
    <w:rsid w:val="00511A08"/>
    <w:rsid w:val="00511EAD"/>
    <w:rsid w:val="005130A1"/>
    <w:rsid w:val="005131C9"/>
    <w:rsid w:val="005139FF"/>
    <w:rsid w:val="00513C20"/>
    <w:rsid w:val="00515426"/>
    <w:rsid w:val="0051553D"/>
    <w:rsid w:val="00516B89"/>
    <w:rsid w:val="00516C28"/>
    <w:rsid w:val="0052078F"/>
    <w:rsid w:val="00520BF3"/>
    <w:rsid w:val="00521134"/>
    <w:rsid w:val="00521F0C"/>
    <w:rsid w:val="00522458"/>
    <w:rsid w:val="005227E4"/>
    <w:rsid w:val="00523107"/>
    <w:rsid w:val="00523943"/>
    <w:rsid w:val="00523BB0"/>
    <w:rsid w:val="00524DAC"/>
    <w:rsid w:val="00525770"/>
    <w:rsid w:val="00525A4D"/>
    <w:rsid w:val="005265E9"/>
    <w:rsid w:val="0052672E"/>
    <w:rsid w:val="00526F1B"/>
    <w:rsid w:val="0053029B"/>
    <w:rsid w:val="00530C2C"/>
    <w:rsid w:val="00532089"/>
    <w:rsid w:val="00532591"/>
    <w:rsid w:val="00532A96"/>
    <w:rsid w:val="005334CA"/>
    <w:rsid w:val="00533D5C"/>
    <w:rsid w:val="00534F9B"/>
    <w:rsid w:val="0053502C"/>
    <w:rsid w:val="00537182"/>
    <w:rsid w:val="00537FCB"/>
    <w:rsid w:val="00541312"/>
    <w:rsid w:val="00541737"/>
    <w:rsid w:val="00541B20"/>
    <w:rsid w:val="00542B57"/>
    <w:rsid w:val="00543BCE"/>
    <w:rsid w:val="005473A4"/>
    <w:rsid w:val="00547623"/>
    <w:rsid w:val="00547736"/>
    <w:rsid w:val="005479D1"/>
    <w:rsid w:val="00550B57"/>
    <w:rsid w:val="00550BA7"/>
    <w:rsid w:val="0055294D"/>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46FD"/>
    <w:rsid w:val="00564EDA"/>
    <w:rsid w:val="00565B8D"/>
    <w:rsid w:val="00565C7F"/>
    <w:rsid w:val="00565D94"/>
    <w:rsid w:val="00566B55"/>
    <w:rsid w:val="00566BEB"/>
    <w:rsid w:val="00566DDF"/>
    <w:rsid w:val="005710D7"/>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EBB"/>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FA"/>
    <w:rsid w:val="005A4E5F"/>
    <w:rsid w:val="005A52D2"/>
    <w:rsid w:val="005A54DC"/>
    <w:rsid w:val="005A57EA"/>
    <w:rsid w:val="005A5816"/>
    <w:rsid w:val="005A62A9"/>
    <w:rsid w:val="005A661F"/>
    <w:rsid w:val="005B235F"/>
    <w:rsid w:val="005B37B5"/>
    <w:rsid w:val="005B4200"/>
    <w:rsid w:val="005B4C36"/>
    <w:rsid w:val="005B5769"/>
    <w:rsid w:val="005B5B8E"/>
    <w:rsid w:val="005B67BF"/>
    <w:rsid w:val="005B6803"/>
    <w:rsid w:val="005B76DD"/>
    <w:rsid w:val="005C0635"/>
    <w:rsid w:val="005C0692"/>
    <w:rsid w:val="005C090E"/>
    <w:rsid w:val="005C1046"/>
    <w:rsid w:val="005C119C"/>
    <w:rsid w:val="005C1CBE"/>
    <w:rsid w:val="005C2484"/>
    <w:rsid w:val="005C2D90"/>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6A55"/>
    <w:rsid w:val="005F6BF6"/>
    <w:rsid w:val="005F6E14"/>
    <w:rsid w:val="005F6FE3"/>
    <w:rsid w:val="005F7461"/>
    <w:rsid w:val="0060001C"/>
    <w:rsid w:val="0060043D"/>
    <w:rsid w:val="00602F04"/>
    <w:rsid w:val="0060591F"/>
    <w:rsid w:val="00605EE5"/>
    <w:rsid w:val="00606E6D"/>
    <w:rsid w:val="00606F65"/>
    <w:rsid w:val="0060776E"/>
    <w:rsid w:val="00607927"/>
    <w:rsid w:val="00607E44"/>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2BDA"/>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FB7"/>
    <w:rsid w:val="00645D5A"/>
    <w:rsid w:val="00646B63"/>
    <w:rsid w:val="00647135"/>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715F"/>
    <w:rsid w:val="006677E0"/>
    <w:rsid w:val="00667E49"/>
    <w:rsid w:val="00670E72"/>
    <w:rsid w:val="0067191E"/>
    <w:rsid w:val="0067298D"/>
    <w:rsid w:val="00674AD5"/>
    <w:rsid w:val="00675BE4"/>
    <w:rsid w:val="00676160"/>
    <w:rsid w:val="006768DB"/>
    <w:rsid w:val="00680209"/>
    <w:rsid w:val="006804FA"/>
    <w:rsid w:val="00681262"/>
    <w:rsid w:val="0068212C"/>
    <w:rsid w:val="00682DBE"/>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523"/>
    <w:rsid w:val="006A4BB6"/>
    <w:rsid w:val="006A4F7F"/>
    <w:rsid w:val="006A74BF"/>
    <w:rsid w:val="006B0637"/>
    <w:rsid w:val="006B0BFB"/>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34C5"/>
    <w:rsid w:val="006C39F7"/>
    <w:rsid w:val="006C4100"/>
    <w:rsid w:val="006C42A8"/>
    <w:rsid w:val="006C4EE4"/>
    <w:rsid w:val="006C4FAD"/>
    <w:rsid w:val="006C502B"/>
    <w:rsid w:val="006C5521"/>
    <w:rsid w:val="006C6511"/>
    <w:rsid w:val="006C652C"/>
    <w:rsid w:val="006C6EFD"/>
    <w:rsid w:val="006C71FF"/>
    <w:rsid w:val="006C730C"/>
    <w:rsid w:val="006D05D1"/>
    <w:rsid w:val="006D20AB"/>
    <w:rsid w:val="006D4AF2"/>
    <w:rsid w:val="006D58EA"/>
    <w:rsid w:val="006D5DA9"/>
    <w:rsid w:val="006D63A9"/>
    <w:rsid w:val="006D75F2"/>
    <w:rsid w:val="006D7AD1"/>
    <w:rsid w:val="006E0B5B"/>
    <w:rsid w:val="006E1816"/>
    <w:rsid w:val="006E1F9E"/>
    <w:rsid w:val="006E3358"/>
    <w:rsid w:val="006E5BAD"/>
    <w:rsid w:val="006E5D31"/>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5A15"/>
    <w:rsid w:val="00705C64"/>
    <w:rsid w:val="007062A1"/>
    <w:rsid w:val="007077F1"/>
    <w:rsid w:val="007121DF"/>
    <w:rsid w:val="007125D5"/>
    <w:rsid w:val="00712DB4"/>
    <w:rsid w:val="00713DC0"/>
    <w:rsid w:val="00713E5C"/>
    <w:rsid w:val="00714307"/>
    <w:rsid w:val="00715A95"/>
    <w:rsid w:val="00715DD9"/>
    <w:rsid w:val="00716C1F"/>
    <w:rsid w:val="00717899"/>
    <w:rsid w:val="00717EFE"/>
    <w:rsid w:val="007204B7"/>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1EAC"/>
    <w:rsid w:val="007420E2"/>
    <w:rsid w:val="00742573"/>
    <w:rsid w:val="00742949"/>
    <w:rsid w:val="00744895"/>
    <w:rsid w:val="00744C86"/>
    <w:rsid w:val="00745696"/>
    <w:rsid w:val="00746D92"/>
    <w:rsid w:val="00746F18"/>
    <w:rsid w:val="00750667"/>
    <w:rsid w:val="00751A6A"/>
    <w:rsid w:val="00752E69"/>
    <w:rsid w:val="0075438B"/>
    <w:rsid w:val="007558B3"/>
    <w:rsid w:val="007568BC"/>
    <w:rsid w:val="00756E3A"/>
    <w:rsid w:val="00760BC1"/>
    <w:rsid w:val="00762773"/>
    <w:rsid w:val="00763A48"/>
    <w:rsid w:val="00764A1B"/>
    <w:rsid w:val="0076544F"/>
    <w:rsid w:val="0077067C"/>
    <w:rsid w:val="00770EA5"/>
    <w:rsid w:val="00771228"/>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784C"/>
    <w:rsid w:val="0078786A"/>
    <w:rsid w:val="00787B3D"/>
    <w:rsid w:val="007902F1"/>
    <w:rsid w:val="00791699"/>
    <w:rsid w:val="00792619"/>
    <w:rsid w:val="007927ED"/>
    <w:rsid w:val="00792E80"/>
    <w:rsid w:val="00793741"/>
    <w:rsid w:val="00794817"/>
    <w:rsid w:val="0079640C"/>
    <w:rsid w:val="00797BE4"/>
    <w:rsid w:val="007A099A"/>
    <w:rsid w:val="007A1358"/>
    <w:rsid w:val="007A255E"/>
    <w:rsid w:val="007A2C0A"/>
    <w:rsid w:val="007A2F6B"/>
    <w:rsid w:val="007A3270"/>
    <w:rsid w:val="007A3FD0"/>
    <w:rsid w:val="007A4C21"/>
    <w:rsid w:val="007A58ED"/>
    <w:rsid w:val="007A6719"/>
    <w:rsid w:val="007A6C9C"/>
    <w:rsid w:val="007A77FF"/>
    <w:rsid w:val="007A7CDA"/>
    <w:rsid w:val="007A7E93"/>
    <w:rsid w:val="007B02B1"/>
    <w:rsid w:val="007B0B16"/>
    <w:rsid w:val="007B12F9"/>
    <w:rsid w:val="007B1C15"/>
    <w:rsid w:val="007B1D3E"/>
    <w:rsid w:val="007B22FA"/>
    <w:rsid w:val="007B3141"/>
    <w:rsid w:val="007B3224"/>
    <w:rsid w:val="007B373B"/>
    <w:rsid w:val="007B40E8"/>
    <w:rsid w:val="007B4987"/>
    <w:rsid w:val="007B5DA2"/>
    <w:rsid w:val="007B5F8C"/>
    <w:rsid w:val="007B6F62"/>
    <w:rsid w:val="007C0361"/>
    <w:rsid w:val="007C0473"/>
    <w:rsid w:val="007C2610"/>
    <w:rsid w:val="007C3142"/>
    <w:rsid w:val="007C37DB"/>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262"/>
    <w:rsid w:val="007D6691"/>
    <w:rsid w:val="007D67FE"/>
    <w:rsid w:val="007D6C54"/>
    <w:rsid w:val="007D7084"/>
    <w:rsid w:val="007D74DC"/>
    <w:rsid w:val="007D7C17"/>
    <w:rsid w:val="007D7C5F"/>
    <w:rsid w:val="007E060B"/>
    <w:rsid w:val="007E0FAA"/>
    <w:rsid w:val="007E12BE"/>
    <w:rsid w:val="007E3872"/>
    <w:rsid w:val="007E4564"/>
    <w:rsid w:val="007E4C82"/>
    <w:rsid w:val="007E4CBF"/>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BD5"/>
    <w:rsid w:val="008172B7"/>
    <w:rsid w:val="00817B52"/>
    <w:rsid w:val="0082091D"/>
    <w:rsid w:val="0082193A"/>
    <w:rsid w:val="00822FEC"/>
    <w:rsid w:val="0082375E"/>
    <w:rsid w:val="0082420F"/>
    <w:rsid w:val="008244C0"/>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55"/>
    <w:rsid w:val="00843651"/>
    <w:rsid w:val="00845A1D"/>
    <w:rsid w:val="00846A19"/>
    <w:rsid w:val="0084700A"/>
    <w:rsid w:val="00847135"/>
    <w:rsid w:val="00850BEE"/>
    <w:rsid w:val="0085106C"/>
    <w:rsid w:val="008511DD"/>
    <w:rsid w:val="0085199D"/>
    <w:rsid w:val="00851C08"/>
    <w:rsid w:val="00851C78"/>
    <w:rsid w:val="00853AD9"/>
    <w:rsid w:val="00855967"/>
    <w:rsid w:val="0085655D"/>
    <w:rsid w:val="00860EEE"/>
    <w:rsid w:val="008619FC"/>
    <w:rsid w:val="00862437"/>
    <w:rsid w:val="0086248A"/>
    <w:rsid w:val="00862D39"/>
    <w:rsid w:val="00863118"/>
    <w:rsid w:val="008635DA"/>
    <w:rsid w:val="008635E9"/>
    <w:rsid w:val="00863A2E"/>
    <w:rsid w:val="00863EA7"/>
    <w:rsid w:val="00864191"/>
    <w:rsid w:val="008646EA"/>
    <w:rsid w:val="00864D8A"/>
    <w:rsid w:val="00864F7D"/>
    <w:rsid w:val="00865AD7"/>
    <w:rsid w:val="00866A79"/>
    <w:rsid w:val="00866AF3"/>
    <w:rsid w:val="00870048"/>
    <w:rsid w:val="00870162"/>
    <w:rsid w:val="008703BC"/>
    <w:rsid w:val="008717AB"/>
    <w:rsid w:val="00871CB1"/>
    <w:rsid w:val="008726E8"/>
    <w:rsid w:val="00872A9D"/>
    <w:rsid w:val="008738B9"/>
    <w:rsid w:val="0087433A"/>
    <w:rsid w:val="008748D6"/>
    <w:rsid w:val="00874AF9"/>
    <w:rsid w:val="008767AF"/>
    <w:rsid w:val="00876824"/>
    <w:rsid w:val="00876B4A"/>
    <w:rsid w:val="00877140"/>
    <w:rsid w:val="00877445"/>
    <w:rsid w:val="008777F7"/>
    <w:rsid w:val="00877A78"/>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D32"/>
    <w:rsid w:val="008B627A"/>
    <w:rsid w:val="008B7FCA"/>
    <w:rsid w:val="008C1219"/>
    <w:rsid w:val="008C1A5E"/>
    <w:rsid w:val="008C1DA4"/>
    <w:rsid w:val="008C310F"/>
    <w:rsid w:val="008C34C5"/>
    <w:rsid w:val="008C391A"/>
    <w:rsid w:val="008C3BA5"/>
    <w:rsid w:val="008C5F9D"/>
    <w:rsid w:val="008C6A82"/>
    <w:rsid w:val="008C7772"/>
    <w:rsid w:val="008C78E6"/>
    <w:rsid w:val="008D1ABF"/>
    <w:rsid w:val="008D2FE4"/>
    <w:rsid w:val="008D30A2"/>
    <w:rsid w:val="008D32D1"/>
    <w:rsid w:val="008D5DA0"/>
    <w:rsid w:val="008D61BD"/>
    <w:rsid w:val="008D6A1B"/>
    <w:rsid w:val="008D6F6B"/>
    <w:rsid w:val="008D7898"/>
    <w:rsid w:val="008D7919"/>
    <w:rsid w:val="008E132A"/>
    <w:rsid w:val="008E1E28"/>
    <w:rsid w:val="008E4078"/>
    <w:rsid w:val="008E4531"/>
    <w:rsid w:val="008E4991"/>
    <w:rsid w:val="008E6A99"/>
    <w:rsid w:val="008E6FD7"/>
    <w:rsid w:val="008F1150"/>
    <w:rsid w:val="008F2495"/>
    <w:rsid w:val="008F29E4"/>
    <w:rsid w:val="008F4371"/>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D0"/>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31073"/>
    <w:rsid w:val="009313F0"/>
    <w:rsid w:val="009322C2"/>
    <w:rsid w:val="00932920"/>
    <w:rsid w:val="00935835"/>
    <w:rsid w:val="0093687B"/>
    <w:rsid w:val="00937C90"/>
    <w:rsid w:val="00941417"/>
    <w:rsid w:val="00941A41"/>
    <w:rsid w:val="00942C45"/>
    <w:rsid w:val="0094377D"/>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A1A"/>
    <w:rsid w:val="00953BAF"/>
    <w:rsid w:val="00954868"/>
    <w:rsid w:val="009555A4"/>
    <w:rsid w:val="009558FE"/>
    <w:rsid w:val="009576E7"/>
    <w:rsid w:val="00957833"/>
    <w:rsid w:val="00957D49"/>
    <w:rsid w:val="0096057D"/>
    <w:rsid w:val="009631EA"/>
    <w:rsid w:val="00963299"/>
    <w:rsid w:val="00963455"/>
    <w:rsid w:val="009648F8"/>
    <w:rsid w:val="0096540A"/>
    <w:rsid w:val="00965EDD"/>
    <w:rsid w:val="00966A6A"/>
    <w:rsid w:val="00966CA6"/>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43E3"/>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494D"/>
    <w:rsid w:val="0099499A"/>
    <w:rsid w:val="009953B0"/>
    <w:rsid w:val="00997840"/>
    <w:rsid w:val="009A0D98"/>
    <w:rsid w:val="009A1401"/>
    <w:rsid w:val="009A2342"/>
    <w:rsid w:val="009A2EF2"/>
    <w:rsid w:val="009A30E3"/>
    <w:rsid w:val="009A334A"/>
    <w:rsid w:val="009A3F34"/>
    <w:rsid w:val="009A6917"/>
    <w:rsid w:val="009A73A3"/>
    <w:rsid w:val="009B004B"/>
    <w:rsid w:val="009B1408"/>
    <w:rsid w:val="009B1C4C"/>
    <w:rsid w:val="009B34CF"/>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405"/>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71E"/>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6578"/>
    <w:rsid w:val="00A06BAC"/>
    <w:rsid w:val="00A074C2"/>
    <w:rsid w:val="00A1071D"/>
    <w:rsid w:val="00A111E6"/>
    <w:rsid w:val="00A11534"/>
    <w:rsid w:val="00A11A82"/>
    <w:rsid w:val="00A11CCB"/>
    <w:rsid w:val="00A12386"/>
    <w:rsid w:val="00A12EA5"/>
    <w:rsid w:val="00A1304E"/>
    <w:rsid w:val="00A14AB3"/>
    <w:rsid w:val="00A17C91"/>
    <w:rsid w:val="00A208A7"/>
    <w:rsid w:val="00A211A4"/>
    <w:rsid w:val="00A211E4"/>
    <w:rsid w:val="00A2121F"/>
    <w:rsid w:val="00A2147E"/>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D44"/>
    <w:rsid w:val="00A34F5E"/>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6F8"/>
    <w:rsid w:val="00A50FC7"/>
    <w:rsid w:val="00A510A3"/>
    <w:rsid w:val="00A51D05"/>
    <w:rsid w:val="00A52569"/>
    <w:rsid w:val="00A530C5"/>
    <w:rsid w:val="00A53126"/>
    <w:rsid w:val="00A53484"/>
    <w:rsid w:val="00A54E1C"/>
    <w:rsid w:val="00A550F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FC"/>
    <w:rsid w:val="00A7725B"/>
    <w:rsid w:val="00A7750A"/>
    <w:rsid w:val="00A77603"/>
    <w:rsid w:val="00A8200B"/>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140"/>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73F3"/>
    <w:rsid w:val="00AA7623"/>
    <w:rsid w:val="00AB0559"/>
    <w:rsid w:val="00AB1A8A"/>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5C6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1D0E"/>
    <w:rsid w:val="00AF2C1B"/>
    <w:rsid w:val="00AF2C8E"/>
    <w:rsid w:val="00AF3514"/>
    <w:rsid w:val="00AF3952"/>
    <w:rsid w:val="00AF4247"/>
    <w:rsid w:val="00AF5E62"/>
    <w:rsid w:val="00AF6055"/>
    <w:rsid w:val="00AF642F"/>
    <w:rsid w:val="00AF65B1"/>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59D0"/>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7775"/>
    <w:rsid w:val="00B30274"/>
    <w:rsid w:val="00B31FC3"/>
    <w:rsid w:val="00B32512"/>
    <w:rsid w:val="00B3299F"/>
    <w:rsid w:val="00B32CA3"/>
    <w:rsid w:val="00B34F27"/>
    <w:rsid w:val="00B352EF"/>
    <w:rsid w:val="00B35E1B"/>
    <w:rsid w:val="00B36AA9"/>
    <w:rsid w:val="00B36FD4"/>
    <w:rsid w:val="00B3748C"/>
    <w:rsid w:val="00B40B4B"/>
    <w:rsid w:val="00B4144C"/>
    <w:rsid w:val="00B415A2"/>
    <w:rsid w:val="00B419D5"/>
    <w:rsid w:val="00B421CA"/>
    <w:rsid w:val="00B43463"/>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1267"/>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1D7"/>
    <w:rsid w:val="00B90336"/>
    <w:rsid w:val="00B90E7F"/>
    <w:rsid w:val="00B92C46"/>
    <w:rsid w:val="00B92D3A"/>
    <w:rsid w:val="00B93C3E"/>
    <w:rsid w:val="00B962E8"/>
    <w:rsid w:val="00B96A07"/>
    <w:rsid w:val="00B96F7F"/>
    <w:rsid w:val="00B9722D"/>
    <w:rsid w:val="00B9724D"/>
    <w:rsid w:val="00BA1944"/>
    <w:rsid w:val="00BA3728"/>
    <w:rsid w:val="00BA3D25"/>
    <w:rsid w:val="00BA4376"/>
    <w:rsid w:val="00BA442F"/>
    <w:rsid w:val="00BA5238"/>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1ED0"/>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EBF"/>
    <w:rsid w:val="00BE02AA"/>
    <w:rsid w:val="00BE15D5"/>
    <w:rsid w:val="00BE1FE3"/>
    <w:rsid w:val="00BE25E4"/>
    <w:rsid w:val="00BE3877"/>
    <w:rsid w:val="00BE39E5"/>
    <w:rsid w:val="00BE3A1E"/>
    <w:rsid w:val="00BE4128"/>
    <w:rsid w:val="00BE6CC2"/>
    <w:rsid w:val="00BE7C4D"/>
    <w:rsid w:val="00BF0242"/>
    <w:rsid w:val="00BF089A"/>
    <w:rsid w:val="00BF095F"/>
    <w:rsid w:val="00BF1C02"/>
    <w:rsid w:val="00BF1E64"/>
    <w:rsid w:val="00BF1F0B"/>
    <w:rsid w:val="00BF4A41"/>
    <w:rsid w:val="00BF5233"/>
    <w:rsid w:val="00BF72B4"/>
    <w:rsid w:val="00BF75D4"/>
    <w:rsid w:val="00BF798A"/>
    <w:rsid w:val="00C0026F"/>
    <w:rsid w:val="00C004D4"/>
    <w:rsid w:val="00C02369"/>
    <w:rsid w:val="00C02BDB"/>
    <w:rsid w:val="00C0323C"/>
    <w:rsid w:val="00C03AC4"/>
    <w:rsid w:val="00C041B9"/>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4F14"/>
    <w:rsid w:val="00C25995"/>
    <w:rsid w:val="00C27067"/>
    <w:rsid w:val="00C27425"/>
    <w:rsid w:val="00C279B8"/>
    <w:rsid w:val="00C27D5A"/>
    <w:rsid w:val="00C27E3D"/>
    <w:rsid w:val="00C30064"/>
    <w:rsid w:val="00C31DD6"/>
    <w:rsid w:val="00C32746"/>
    <w:rsid w:val="00C32B74"/>
    <w:rsid w:val="00C32EA0"/>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52E4"/>
    <w:rsid w:val="00C56C0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8F9"/>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4E7A"/>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1F5F"/>
    <w:rsid w:val="00CD2584"/>
    <w:rsid w:val="00CD261B"/>
    <w:rsid w:val="00CD279B"/>
    <w:rsid w:val="00CD2BC5"/>
    <w:rsid w:val="00CD3758"/>
    <w:rsid w:val="00CD39C8"/>
    <w:rsid w:val="00CD4A10"/>
    <w:rsid w:val="00CD4B71"/>
    <w:rsid w:val="00CD4DC1"/>
    <w:rsid w:val="00CD7448"/>
    <w:rsid w:val="00CD757A"/>
    <w:rsid w:val="00CD7E04"/>
    <w:rsid w:val="00CE03B7"/>
    <w:rsid w:val="00CE0DA6"/>
    <w:rsid w:val="00CE2874"/>
    <w:rsid w:val="00CE292A"/>
    <w:rsid w:val="00CE3267"/>
    <w:rsid w:val="00CE3B9D"/>
    <w:rsid w:val="00CE5673"/>
    <w:rsid w:val="00CE5741"/>
    <w:rsid w:val="00CE5749"/>
    <w:rsid w:val="00CE5D42"/>
    <w:rsid w:val="00CE6491"/>
    <w:rsid w:val="00CE6860"/>
    <w:rsid w:val="00CE7224"/>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CF6FBA"/>
    <w:rsid w:val="00D009E3"/>
    <w:rsid w:val="00D00DED"/>
    <w:rsid w:val="00D0301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5E75"/>
    <w:rsid w:val="00D260F6"/>
    <w:rsid w:val="00D27C40"/>
    <w:rsid w:val="00D30AD7"/>
    <w:rsid w:val="00D338B0"/>
    <w:rsid w:val="00D33A3B"/>
    <w:rsid w:val="00D33E48"/>
    <w:rsid w:val="00D340F5"/>
    <w:rsid w:val="00D34228"/>
    <w:rsid w:val="00D36067"/>
    <w:rsid w:val="00D36291"/>
    <w:rsid w:val="00D37BDB"/>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16A8"/>
    <w:rsid w:val="00D62745"/>
    <w:rsid w:val="00D62946"/>
    <w:rsid w:val="00D63D33"/>
    <w:rsid w:val="00D64E36"/>
    <w:rsid w:val="00D663F6"/>
    <w:rsid w:val="00D6646E"/>
    <w:rsid w:val="00D67DAF"/>
    <w:rsid w:val="00D70360"/>
    <w:rsid w:val="00D70F90"/>
    <w:rsid w:val="00D71AE3"/>
    <w:rsid w:val="00D73462"/>
    <w:rsid w:val="00D73DA0"/>
    <w:rsid w:val="00D74066"/>
    <w:rsid w:val="00D74BC3"/>
    <w:rsid w:val="00D75BE6"/>
    <w:rsid w:val="00D760CF"/>
    <w:rsid w:val="00D8032B"/>
    <w:rsid w:val="00D805E4"/>
    <w:rsid w:val="00D82133"/>
    <w:rsid w:val="00D82E18"/>
    <w:rsid w:val="00D8608E"/>
    <w:rsid w:val="00D914EE"/>
    <w:rsid w:val="00D922D7"/>
    <w:rsid w:val="00D9259E"/>
    <w:rsid w:val="00D92945"/>
    <w:rsid w:val="00D93AAA"/>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6B7"/>
    <w:rsid w:val="00DA681F"/>
    <w:rsid w:val="00DB0A45"/>
    <w:rsid w:val="00DB0C91"/>
    <w:rsid w:val="00DB1FAD"/>
    <w:rsid w:val="00DB2F85"/>
    <w:rsid w:val="00DB3139"/>
    <w:rsid w:val="00DB3F26"/>
    <w:rsid w:val="00DB4380"/>
    <w:rsid w:val="00DB4659"/>
    <w:rsid w:val="00DB519B"/>
    <w:rsid w:val="00DB523D"/>
    <w:rsid w:val="00DB5304"/>
    <w:rsid w:val="00DB584B"/>
    <w:rsid w:val="00DB5D08"/>
    <w:rsid w:val="00DB651F"/>
    <w:rsid w:val="00DB6D4E"/>
    <w:rsid w:val="00DB6D51"/>
    <w:rsid w:val="00DB73DC"/>
    <w:rsid w:val="00DB7BA1"/>
    <w:rsid w:val="00DC1412"/>
    <w:rsid w:val="00DC1444"/>
    <w:rsid w:val="00DC253D"/>
    <w:rsid w:val="00DC2C16"/>
    <w:rsid w:val="00DC45D5"/>
    <w:rsid w:val="00DC5A2D"/>
    <w:rsid w:val="00DC6142"/>
    <w:rsid w:val="00DC69FD"/>
    <w:rsid w:val="00DC6AB8"/>
    <w:rsid w:val="00DC7A19"/>
    <w:rsid w:val="00DD03AC"/>
    <w:rsid w:val="00DD0BB8"/>
    <w:rsid w:val="00DD3767"/>
    <w:rsid w:val="00DD4D98"/>
    <w:rsid w:val="00DD5A2B"/>
    <w:rsid w:val="00DD645E"/>
    <w:rsid w:val="00DD6C5A"/>
    <w:rsid w:val="00DD6F1A"/>
    <w:rsid w:val="00DD7227"/>
    <w:rsid w:val="00DD7B80"/>
    <w:rsid w:val="00DE1146"/>
    <w:rsid w:val="00DE24BA"/>
    <w:rsid w:val="00DE308B"/>
    <w:rsid w:val="00DE3534"/>
    <w:rsid w:val="00DE3B23"/>
    <w:rsid w:val="00DE4EA1"/>
    <w:rsid w:val="00DE6ED5"/>
    <w:rsid w:val="00DE6F65"/>
    <w:rsid w:val="00DF04B6"/>
    <w:rsid w:val="00DF28E6"/>
    <w:rsid w:val="00DF3B1D"/>
    <w:rsid w:val="00DF4075"/>
    <w:rsid w:val="00DF40EB"/>
    <w:rsid w:val="00DF42E6"/>
    <w:rsid w:val="00DF4848"/>
    <w:rsid w:val="00DF5F45"/>
    <w:rsid w:val="00DF7536"/>
    <w:rsid w:val="00DF7ACE"/>
    <w:rsid w:val="00E0074E"/>
    <w:rsid w:val="00E01469"/>
    <w:rsid w:val="00E01615"/>
    <w:rsid w:val="00E01FC8"/>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7A03"/>
    <w:rsid w:val="00E31D24"/>
    <w:rsid w:val="00E33159"/>
    <w:rsid w:val="00E372AB"/>
    <w:rsid w:val="00E37675"/>
    <w:rsid w:val="00E44748"/>
    <w:rsid w:val="00E450A1"/>
    <w:rsid w:val="00E45183"/>
    <w:rsid w:val="00E453B6"/>
    <w:rsid w:val="00E4541C"/>
    <w:rsid w:val="00E454D7"/>
    <w:rsid w:val="00E45C54"/>
    <w:rsid w:val="00E46DE0"/>
    <w:rsid w:val="00E4750A"/>
    <w:rsid w:val="00E47B83"/>
    <w:rsid w:val="00E47D41"/>
    <w:rsid w:val="00E55D05"/>
    <w:rsid w:val="00E56399"/>
    <w:rsid w:val="00E56588"/>
    <w:rsid w:val="00E56F74"/>
    <w:rsid w:val="00E56FA4"/>
    <w:rsid w:val="00E60C80"/>
    <w:rsid w:val="00E61E50"/>
    <w:rsid w:val="00E6217F"/>
    <w:rsid w:val="00E62755"/>
    <w:rsid w:val="00E632E9"/>
    <w:rsid w:val="00E6340D"/>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8E8"/>
    <w:rsid w:val="00E82B2C"/>
    <w:rsid w:val="00E82B57"/>
    <w:rsid w:val="00E83264"/>
    <w:rsid w:val="00E833AD"/>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8B6"/>
    <w:rsid w:val="00EA5577"/>
    <w:rsid w:val="00EA5DD2"/>
    <w:rsid w:val="00EA67BD"/>
    <w:rsid w:val="00EA684F"/>
    <w:rsid w:val="00EA73D6"/>
    <w:rsid w:val="00EA7431"/>
    <w:rsid w:val="00EA7CC2"/>
    <w:rsid w:val="00EB0822"/>
    <w:rsid w:val="00EB1319"/>
    <w:rsid w:val="00EB13C0"/>
    <w:rsid w:val="00EB16D0"/>
    <w:rsid w:val="00EB2139"/>
    <w:rsid w:val="00EB33AB"/>
    <w:rsid w:val="00EB4205"/>
    <w:rsid w:val="00EB493E"/>
    <w:rsid w:val="00EB4D70"/>
    <w:rsid w:val="00EB5D30"/>
    <w:rsid w:val="00EB5FE6"/>
    <w:rsid w:val="00EB758A"/>
    <w:rsid w:val="00EC0C55"/>
    <w:rsid w:val="00EC1C01"/>
    <w:rsid w:val="00EC1CEE"/>
    <w:rsid w:val="00EC1F98"/>
    <w:rsid w:val="00EC3826"/>
    <w:rsid w:val="00EC4493"/>
    <w:rsid w:val="00EC4B9D"/>
    <w:rsid w:val="00EC4FD5"/>
    <w:rsid w:val="00EC5657"/>
    <w:rsid w:val="00EC5E41"/>
    <w:rsid w:val="00EC61CB"/>
    <w:rsid w:val="00EC64F7"/>
    <w:rsid w:val="00ED0A43"/>
    <w:rsid w:val="00ED1D61"/>
    <w:rsid w:val="00ED2AE5"/>
    <w:rsid w:val="00ED31FC"/>
    <w:rsid w:val="00ED320F"/>
    <w:rsid w:val="00ED4355"/>
    <w:rsid w:val="00ED4CB7"/>
    <w:rsid w:val="00ED51BD"/>
    <w:rsid w:val="00ED5289"/>
    <w:rsid w:val="00ED6B99"/>
    <w:rsid w:val="00ED7570"/>
    <w:rsid w:val="00ED783A"/>
    <w:rsid w:val="00EE0A8B"/>
    <w:rsid w:val="00EE1201"/>
    <w:rsid w:val="00EE2206"/>
    <w:rsid w:val="00EE2540"/>
    <w:rsid w:val="00EE26D7"/>
    <w:rsid w:val="00EE2B88"/>
    <w:rsid w:val="00EE4E63"/>
    <w:rsid w:val="00EE61CF"/>
    <w:rsid w:val="00EE7121"/>
    <w:rsid w:val="00EF0F68"/>
    <w:rsid w:val="00EF2837"/>
    <w:rsid w:val="00EF3D46"/>
    <w:rsid w:val="00EF3E6D"/>
    <w:rsid w:val="00EF5929"/>
    <w:rsid w:val="00EF631A"/>
    <w:rsid w:val="00EF650C"/>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251E"/>
    <w:rsid w:val="00F12B62"/>
    <w:rsid w:val="00F14468"/>
    <w:rsid w:val="00F1477D"/>
    <w:rsid w:val="00F15198"/>
    <w:rsid w:val="00F15564"/>
    <w:rsid w:val="00F157BD"/>
    <w:rsid w:val="00F16E12"/>
    <w:rsid w:val="00F16F43"/>
    <w:rsid w:val="00F17AC4"/>
    <w:rsid w:val="00F17DBB"/>
    <w:rsid w:val="00F205D1"/>
    <w:rsid w:val="00F21DCE"/>
    <w:rsid w:val="00F21E4C"/>
    <w:rsid w:val="00F23219"/>
    <w:rsid w:val="00F23FD8"/>
    <w:rsid w:val="00F24CEB"/>
    <w:rsid w:val="00F26B8F"/>
    <w:rsid w:val="00F27D07"/>
    <w:rsid w:val="00F3079D"/>
    <w:rsid w:val="00F335E7"/>
    <w:rsid w:val="00F362D1"/>
    <w:rsid w:val="00F36AC7"/>
    <w:rsid w:val="00F401CA"/>
    <w:rsid w:val="00F42775"/>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DB8"/>
    <w:rsid w:val="00F61E6B"/>
    <w:rsid w:val="00F620AA"/>
    <w:rsid w:val="00F63229"/>
    <w:rsid w:val="00F641C9"/>
    <w:rsid w:val="00F64785"/>
    <w:rsid w:val="00F64A02"/>
    <w:rsid w:val="00F65115"/>
    <w:rsid w:val="00F661B5"/>
    <w:rsid w:val="00F664D0"/>
    <w:rsid w:val="00F67168"/>
    <w:rsid w:val="00F7128B"/>
    <w:rsid w:val="00F715EF"/>
    <w:rsid w:val="00F731C3"/>
    <w:rsid w:val="00F743FF"/>
    <w:rsid w:val="00F75204"/>
    <w:rsid w:val="00F75B44"/>
    <w:rsid w:val="00F75D9D"/>
    <w:rsid w:val="00F76D2E"/>
    <w:rsid w:val="00F80DDA"/>
    <w:rsid w:val="00F815E7"/>
    <w:rsid w:val="00F841B2"/>
    <w:rsid w:val="00F843E9"/>
    <w:rsid w:val="00F84E6B"/>
    <w:rsid w:val="00F861FA"/>
    <w:rsid w:val="00F900BF"/>
    <w:rsid w:val="00F916D2"/>
    <w:rsid w:val="00F91AE0"/>
    <w:rsid w:val="00F91FCA"/>
    <w:rsid w:val="00F921F3"/>
    <w:rsid w:val="00F92207"/>
    <w:rsid w:val="00F9235D"/>
    <w:rsid w:val="00F94CB0"/>
    <w:rsid w:val="00F95FB7"/>
    <w:rsid w:val="00F961EB"/>
    <w:rsid w:val="00F97135"/>
    <w:rsid w:val="00F973EA"/>
    <w:rsid w:val="00FA009D"/>
    <w:rsid w:val="00FA201A"/>
    <w:rsid w:val="00FA24BC"/>
    <w:rsid w:val="00FA2833"/>
    <w:rsid w:val="00FA2A42"/>
    <w:rsid w:val="00FA309A"/>
    <w:rsid w:val="00FA33DA"/>
    <w:rsid w:val="00FA4253"/>
    <w:rsid w:val="00FA4395"/>
    <w:rsid w:val="00FA4518"/>
    <w:rsid w:val="00FA6CEA"/>
    <w:rsid w:val="00FA717A"/>
    <w:rsid w:val="00FA7DD0"/>
    <w:rsid w:val="00FB151D"/>
    <w:rsid w:val="00FB17EF"/>
    <w:rsid w:val="00FB1A28"/>
    <w:rsid w:val="00FB33A2"/>
    <w:rsid w:val="00FB33D1"/>
    <w:rsid w:val="00FB357E"/>
    <w:rsid w:val="00FB37A9"/>
    <w:rsid w:val="00FB4284"/>
    <w:rsid w:val="00FB56C4"/>
    <w:rsid w:val="00FB60D9"/>
    <w:rsid w:val="00FB763D"/>
    <w:rsid w:val="00FC04A5"/>
    <w:rsid w:val="00FC36E9"/>
    <w:rsid w:val="00FC3734"/>
    <w:rsid w:val="00FC3893"/>
    <w:rsid w:val="00FC390C"/>
    <w:rsid w:val="00FC46B0"/>
    <w:rsid w:val="00FC5BF4"/>
    <w:rsid w:val="00FC5EE2"/>
    <w:rsid w:val="00FC7E7C"/>
    <w:rsid w:val="00FC7F62"/>
    <w:rsid w:val="00FD1546"/>
    <w:rsid w:val="00FD16C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C1B"/>
    <w:rsid w:val="00FF22F9"/>
    <w:rsid w:val="00FF3999"/>
    <w:rsid w:val="00FF639E"/>
    <w:rsid w:val="00FF63DF"/>
    <w:rsid w:val="00FF6633"/>
    <w:rsid w:val="00FF6C92"/>
    <w:rsid w:val="00FF7923"/>
    <w:rsid w:val="08A5101E"/>
    <w:rsid w:val="18BF4652"/>
    <w:rsid w:val="1D0432AA"/>
    <w:rsid w:val="2BD57AA7"/>
    <w:rsid w:val="516A5431"/>
    <w:rsid w:val="591C75D3"/>
    <w:rsid w:val="5AFA6DB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71BCE"/>
  <w15:docId w15:val="{6E4B2098-6D42-4296-BA69-48C6FEE8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qFormat/>
    <w:pPr>
      <w:suppressAutoHyphens/>
      <w:spacing w:after="120" w:line="480" w:lineRule="auto"/>
    </w:pPr>
    <w:rPr>
      <w:sz w:val="20"/>
      <w:lang w:eastAsia="ar-SA"/>
    </w:rPr>
  </w:style>
  <w:style w:type="paragraph" w:customStyle="1" w:styleId="Default">
    <w:name w:val="Default"/>
    <w:uiPriority w:val="99"/>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1a">
    <w:name w:val="Абзац списка1"/>
    <w:basedOn w:val="a3"/>
    <w:qFormat/>
    <w:pPr>
      <w:ind w:left="720"/>
      <w:contextualSpacing/>
    </w:pPr>
    <w:rPr>
      <w:szCs w:val="24"/>
    </w:rPr>
  </w:style>
  <w:style w:type="character" w:styleId="affff7">
    <w:name w:val="Unresolved Mention"/>
    <w:basedOn w:val="a4"/>
    <w:uiPriority w:val="99"/>
    <w:semiHidden/>
    <w:unhideWhenUsed/>
    <w:rsid w:val="00CA3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C44C6-376E-401C-9245-62258FE6F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22</Pages>
  <Words>8241</Words>
  <Characters>46977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компьютер</cp:lastModifiedBy>
  <cp:revision>48</cp:revision>
  <cp:lastPrinted>2025-02-27T10:15:00Z</cp:lastPrinted>
  <dcterms:created xsi:type="dcterms:W3CDTF">2025-02-21T05:37:00Z</dcterms:created>
  <dcterms:modified xsi:type="dcterms:W3CDTF">2025-03-07T04:42:00Z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1049-12.2.0.13431</vt:lpwstr>
  </property>
  <property fmtid="{D5CDD505-2E9C-101B-9397-08002B2CF9AE}" pid="4" name="ICV">
    <vt:lpwstr>F465E6EB73A44CEC81D65FA3B731951D_13</vt:lpwstr>
  </property>
</Properties>
</file>