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DD39" w14:textId="77777777" w:rsidR="00996925" w:rsidRDefault="008F7D6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Техническое задание </w:t>
      </w:r>
    </w:p>
    <w:p w14:paraId="7479A18E" w14:textId="77777777" w:rsidR="00996925" w:rsidRDefault="008F7D6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поставку АСН</w:t>
      </w:r>
    </w:p>
    <w:p w14:paraId="7937BA38" w14:textId="77777777" w:rsidR="00996925" w:rsidRDefault="00996925">
      <w:pPr>
        <w:spacing w:line="276" w:lineRule="auto"/>
        <w:jc w:val="center"/>
        <w:rPr>
          <w:b/>
          <w:sz w:val="22"/>
          <w:szCs w:val="22"/>
        </w:rPr>
      </w:pPr>
    </w:p>
    <w:p w14:paraId="69EFFD70" w14:textId="77777777" w:rsidR="00996925" w:rsidRDefault="008F7D6E">
      <w:pPr>
        <w:spacing w:line="276" w:lineRule="auto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</w:t>
      </w:r>
      <w:r>
        <w:rPr>
          <w:bCs/>
          <w:i/>
          <w:iCs/>
          <w:sz w:val="22"/>
          <w:szCs w:val="22"/>
        </w:rPr>
        <w:t xml:space="preserve">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36DA9EB6" w14:textId="77777777" w:rsidR="00996925" w:rsidRDefault="00996925">
      <w:pPr>
        <w:spacing w:line="276" w:lineRule="auto"/>
        <w:jc w:val="center"/>
        <w:rPr>
          <w:b/>
          <w:sz w:val="22"/>
          <w:szCs w:val="22"/>
        </w:rPr>
      </w:pPr>
    </w:p>
    <w:p w14:paraId="7C076A9B" w14:textId="77777777" w:rsidR="00996925" w:rsidRDefault="008F7D6E">
      <w:pPr>
        <w:pStyle w:val="af7"/>
        <w:numPr>
          <w:ilvl w:val="0"/>
          <w:numId w:val="8"/>
        </w:numPr>
        <w:spacing w:line="276" w:lineRule="auto"/>
        <w:ind w:left="-567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Объект закупки: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3190"/>
        <w:gridCol w:w="921"/>
        <w:gridCol w:w="865"/>
      </w:tblGrid>
      <w:tr w:rsidR="00996925" w14:paraId="43BA0C2A" w14:textId="77777777" w:rsidTr="00921DE1">
        <w:trPr>
          <w:trHeight w:val="224"/>
          <w:jc w:val="center"/>
        </w:trPr>
        <w:tc>
          <w:tcPr>
            <w:tcW w:w="704" w:type="dxa"/>
          </w:tcPr>
          <w:p w14:paraId="4391A8E1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</w:tcPr>
          <w:p w14:paraId="4608A138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14:paraId="541DC73F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 2</w:t>
            </w:r>
          </w:p>
        </w:tc>
        <w:tc>
          <w:tcPr>
            <w:tcW w:w="921" w:type="dxa"/>
          </w:tcPr>
          <w:p w14:paraId="157196ED" w14:textId="77777777" w:rsidR="00996925" w:rsidRDefault="008F7D6E" w:rsidP="00921DE1">
            <w:pPr>
              <w:ind w:lef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865" w:type="dxa"/>
          </w:tcPr>
          <w:p w14:paraId="41B7D02C" w14:textId="77777777" w:rsidR="00996925" w:rsidRDefault="008F7D6E" w:rsidP="00921DE1">
            <w:pPr>
              <w:ind w:left="-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</w:tr>
      <w:tr w:rsidR="00996925" w14:paraId="5A473B2A" w14:textId="77777777" w:rsidTr="00921DE1">
        <w:trPr>
          <w:jc w:val="center"/>
        </w:trPr>
        <w:tc>
          <w:tcPr>
            <w:tcW w:w="704" w:type="dxa"/>
            <w:vAlign w:val="center"/>
          </w:tcPr>
          <w:p w14:paraId="53717B7A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39AD774" w14:textId="77777777" w:rsidR="00996925" w:rsidRDefault="008F7D6E" w:rsidP="00921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FORT-112EG-MT АСН</w:t>
            </w:r>
          </w:p>
        </w:tc>
        <w:tc>
          <w:tcPr>
            <w:tcW w:w="3190" w:type="dxa"/>
          </w:tcPr>
          <w:p w14:paraId="264858B4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26.51.20.121 (О)</w:t>
            </w:r>
          </w:p>
        </w:tc>
        <w:tc>
          <w:tcPr>
            <w:tcW w:w="921" w:type="dxa"/>
            <w:vAlign w:val="center"/>
          </w:tcPr>
          <w:p w14:paraId="407FC9E2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14:paraId="0170AA70" w14:textId="77777777" w:rsidR="00996925" w:rsidRDefault="008F7D6E" w:rsidP="00921DE1">
            <w:pPr>
              <w:ind w:left="-24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96925" w14:paraId="649D4BC5" w14:textId="77777777" w:rsidTr="00921DE1">
        <w:trPr>
          <w:trHeight w:val="77"/>
          <w:jc w:val="center"/>
        </w:trPr>
        <w:tc>
          <w:tcPr>
            <w:tcW w:w="704" w:type="dxa"/>
            <w:vAlign w:val="center"/>
          </w:tcPr>
          <w:p w14:paraId="79B5A81A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8FEDDB0" w14:textId="77777777" w:rsidR="00996925" w:rsidRDefault="008F7D6E" w:rsidP="00921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аппаратуры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спутниковой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навигации</w:t>
            </w:r>
            <w:proofErr w:type="spellEnd"/>
          </w:p>
        </w:tc>
        <w:tc>
          <w:tcPr>
            <w:tcW w:w="3190" w:type="dxa"/>
          </w:tcPr>
          <w:p w14:paraId="748B86AB" w14:textId="77777777" w:rsidR="00996925" w:rsidRDefault="00996925">
            <w:pPr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27BA573E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14:paraId="32B1A896" w14:textId="77777777" w:rsidR="00996925" w:rsidRDefault="008F7D6E" w:rsidP="00921DE1">
            <w:pPr>
              <w:ind w:left="-24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шт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96925" w14:paraId="358D638E" w14:textId="77777777" w:rsidTr="00921DE1">
        <w:trPr>
          <w:trHeight w:val="143"/>
          <w:jc w:val="center"/>
        </w:trPr>
        <w:tc>
          <w:tcPr>
            <w:tcW w:w="704" w:type="dxa"/>
            <w:vAlign w:val="center"/>
          </w:tcPr>
          <w:p w14:paraId="0170B723" w14:textId="77777777" w:rsidR="00996925" w:rsidRDefault="008F7D6E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C2E62C6" w14:textId="77777777" w:rsidR="00996925" w:rsidRDefault="008F7D6E" w:rsidP="00921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пакета документов для идентификации АСН в ГАИС "ЭРА‑ГЛОНАСС"</w:t>
            </w:r>
          </w:p>
        </w:tc>
        <w:tc>
          <w:tcPr>
            <w:tcW w:w="3190" w:type="dxa"/>
          </w:tcPr>
          <w:p w14:paraId="7A903472" w14:textId="77777777" w:rsidR="00996925" w:rsidRDefault="00996925">
            <w:pPr>
              <w:ind w:left="-567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09390203" w14:textId="787DF12F" w:rsidR="00996925" w:rsidRDefault="00921DE1">
            <w:pPr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14:paraId="6B0EE5A9" w14:textId="77777777" w:rsidR="00996925" w:rsidRDefault="008F7D6E" w:rsidP="00921DE1">
            <w:pPr>
              <w:ind w:left="-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14:paraId="0C310C71" w14:textId="77777777" w:rsidR="00996925" w:rsidRDefault="00996925">
      <w:pPr>
        <w:spacing w:line="276" w:lineRule="auto"/>
        <w:ind w:left="-567"/>
        <w:jc w:val="both"/>
        <w:rPr>
          <w:b/>
          <w:sz w:val="22"/>
          <w:szCs w:val="22"/>
        </w:rPr>
      </w:pPr>
    </w:p>
    <w:p w14:paraId="50B6F3F6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АСН настраивается для следующих транспортных средств </w:t>
      </w:r>
      <w:r>
        <w:rPr>
          <w:sz w:val="22"/>
          <w:szCs w:val="22"/>
        </w:rPr>
        <w:t>Заказчика:</w:t>
      </w:r>
    </w:p>
    <w:p w14:paraId="15BA04F4" w14:textId="77777777" w:rsidR="00996925" w:rsidRDefault="00996925">
      <w:pPr>
        <w:spacing w:line="276" w:lineRule="auto"/>
        <w:ind w:left="-567"/>
        <w:jc w:val="both"/>
        <w:rPr>
          <w:sz w:val="22"/>
          <w:szCs w:val="22"/>
        </w:rPr>
      </w:pPr>
    </w:p>
    <w:tbl>
      <w:tblPr>
        <w:tblW w:w="47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"/>
        <w:gridCol w:w="2402"/>
        <w:gridCol w:w="1649"/>
        <w:gridCol w:w="4258"/>
      </w:tblGrid>
      <w:tr w:rsidR="00996925" w14:paraId="4234BDA7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BD4A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7FA6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Марка, модель АТС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CCE3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Гос. №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E22D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АСН</w:t>
            </w:r>
          </w:p>
        </w:tc>
      </w:tr>
      <w:tr w:rsidR="00996925" w14:paraId="494B12E9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7952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2DD6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390945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25B5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 314 ЕО55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8F16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FORT-112EG-MT АСН</w:t>
            </w:r>
          </w:p>
        </w:tc>
      </w:tr>
      <w:tr w:rsidR="00996925" w14:paraId="7C589874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5F44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9FBF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 – 1,0-40(33088)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5FBD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 117 АХ 55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D185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FORT-112EG-MT АСН</w:t>
            </w:r>
          </w:p>
        </w:tc>
      </w:tr>
      <w:tr w:rsidR="00996925" w14:paraId="0A49ABF7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A2BC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E53B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ГАЗ САДКО </w:t>
            </w:r>
            <w:r>
              <w:rPr>
                <w:sz w:val="22"/>
                <w:szCs w:val="22"/>
                <w:lang w:val="en-US"/>
              </w:rPr>
              <w:t>NEXT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E7AB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201 ТУ 55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5FCA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FORT-112EG-MT АСН</w:t>
            </w:r>
          </w:p>
        </w:tc>
      </w:tr>
      <w:tr w:rsidR="00996925" w14:paraId="765AB95A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E591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C669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82.1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A913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 4231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40C5A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FORT-112EG-MT АСН</w:t>
            </w:r>
          </w:p>
        </w:tc>
      </w:tr>
      <w:tr w:rsidR="00996925" w14:paraId="6C33F286" w14:textId="77777777">
        <w:trPr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97AD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8391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390995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2299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380 ЕК 55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82803" w14:textId="77777777" w:rsidR="00996925" w:rsidRDefault="008F7D6E">
            <w:pPr>
              <w:spacing w:line="276" w:lineRule="auto"/>
              <w:ind w:left="-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FORT-112EG-MT АСН </w:t>
            </w:r>
          </w:p>
        </w:tc>
      </w:tr>
    </w:tbl>
    <w:p w14:paraId="1FEBED34" w14:textId="77777777" w:rsidR="00996925" w:rsidRDefault="00996925">
      <w:pPr>
        <w:spacing w:line="276" w:lineRule="auto"/>
        <w:ind w:left="-567"/>
        <w:jc w:val="both"/>
        <w:rPr>
          <w:sz w:val="22"/>
          <w:szCs w:val="22"/>
        </w:rPr>
      </w:pPr>
    </w:p>
    <w:p w14:paraId="38F7945F" w14:textId="77777777" w:rsidR="00996925" w:rsidRDefault="008F7D6E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Настройка АСН проводится соответствии с рекомендациями оператора </w:t>
      </w:r>
      <w:r>
        <w:rPr>
          <w:color w:val="000000"/>
          <w:sz w:val="22"/>
          <w:szCs w:val="22"/>
        </w:rPr>
        <w:t>ГАИС «ЭРА-ГЛОНАСС» АО ГЛОНАСС</w:t>
      </w:r>
      <w:r>
        <w:rPr>
          <w:color w:val="000000"/>
          <w:sz w:val="22"/>
          <w:szCs w:val="22"/>
        </w:rPr>
        <w:t xml:space="preserve"> для передачи навигационных данных в Государственную автоматизированную информационную систему «ЭРА-ГЛОНАСС» и дальнейшей их передачи </w:t>
      </w:r>
      <w:r>
        <w:rPr>
          <w:sz w:val="22"/>
          <w:szCs w:val="22"/>
        </w:rPr>
        <w:t>в Федеральную государственную информационную систему лесного комплекса</w:t>
      </w:r>
      <w:r>
        <w:rPr>
          <w:color w:val="000000"/>
          <w:sz w:val="22"/>
          <w:szCs w:val="22"/>
        </w:rPr>
        <w:t xml:space="preserve">. </w:t>
      </w:r>
    </w:p>
    <w:p w14:paraId="0D03C7FF" w14:textId="77777777" w:rsidR="00996925" w:rsidRDefault="008F7D6E">
      <w:pPr>
        <w:pStyle w:val="af7"/>
        <w:numPr>
          <w:ilvl w:val="0"/>
          <w:numId w:val="8"/>
        </w:numPr>
        <w:spacing w:line="276" w:lineRule="auto"/>
        <w:ind w:left="-567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поставки и выполнения соответствующих работ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г. Омск, ул. Кондратюка, д. 28, </w:t>
      </w:r>
    </w:p>
    <w:p w14:paraId="651C400D" w14:textId="77777777" w:rsidR="00996925" w:rsidRDefault="008F7D6E">
      <w:pPr>
        <w:pStyle w:val="af7"/>
        <w:numPr>
          <w:ilvl w:val="0"/>
          <w:numId w:val="8"/>
        </w:numPr>
        <w:spacing w:line="276" w:lineRule="auto"/>
        <w:ind w:left="-567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поставки: </w:t>
      </w:r>
    </w:p>
    <w:p w14:paraId="07D21854" w14:textId="77777777" w:rsidR="00996925" w:rsidRDefault="008F7D6E">
      <w:pPr>
        <w:pStyle w:val="af7"/>
        <w:spacing w:line="276" w:lineRule="auto"/>
        <w:ind w:left="-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Поставщик должен быть официальным партнером АО "ГЛОНАСС" с доступом в Партнерский портал АО " ГЛОНАСС" для подключения лесной </w:t>
      </w:r>
      <w:r>
        <w:rPr>
          <w:sz w:val="22"/>
          <w:szCs w:val="22"/>
        </w:rPr>
        <w:t>техники к системе " ЭРА-ГЛОНАСС" в Омской области.</w:t>
      </w:r>
    </w:p>
    <w:p w14:paraId="21FC0DAF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предоставляет гарантию на устройство АСН </w:t>
      </w:r>
      <w:proofErr w:type="gramStart"/>
      <w:r>
        <w:rPr>
          <w:sz w:val="22"/>
          <w:szCs w:val="22"/>
        </w:rPr>
        <w:t>согласно паспорта</w:t>
      </w:r>
      <w:proofErr w:type="gramEnd"/>
      <w:r>
        <w:rPr>
          <w:sz w:val="22"/>
          <w:szCs w:val="22"/>
        </w:rPr>
        <w:t xml:space="preserve"> на оборудование. Срок гарантии исчисляется от даты передачи устройства АСН по УПД Заказчику. Гарантия аннулируется, если АСН вышло из ст</w:t>
      </w:r>
      <w:r>
        <w:rPr>
          <w:sz w:val="22"/>
          <w:szCs w:val="22"/>
        </w:rPr>
        <w:t>роя в результате неправильной эксплуатации, при наличии механических повреждений или признаков внешних воздействий на АСН, или по иным причинам, возникшим по вине Заказчика.</w:t>
      </w:r>
    </w:p>
    <w:p w14:paraId="5DA5AAC5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Поставщик обязуется инструктировать представителя Заказчика по вопросам правил экс</w:t>
      </w:r>
      <w:r>
        <w:rPr>
          <w:sz w:val="22"/>
          <w:szCs w:val="22"/>
        </w:rPr>
        <w:t>плуатации и использования функционала АСН.</w:t>
      </w:r>
    </w:p>
    <w:p w14:paraId="37952A3F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Поставщик настраивает каждую единицу АСН для транспортных средств Заказчика и подготавливает её для дальнейшего монтажа.</w:t>
      </w:r>
    </w:p>
    <w:p w14:paraId="70829531" w14:textId="77777777" w:rsidR="00996925" w:rsidRDefault="008F7D6E">
      <w:pPr>
        <w:spacing w:line="276" w:lineRule="auto"/>
        <w:ind w:left="-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Технические условия настройки АСН: </w:t>
      </w:r>
    </w:p>
    <w:p w14:paraId="5CA25EA0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Поставщик осуществляет настройку АСН в строгом соотве</w:t>
      </w:r>
      <w:r>
        <w:rPr>
          <w:sz w:val="22"/>
          <w:szCs w:val="22"/>
        </w:rPr>
        <w:t xml:space="preserve">тствии с рекомендациями оператора </w:t>
      </w:r>
      <w:r>
        <w:rPr>
          <w:color w:val="000000"/>
          <w:sz w:val="22"/>
          <w:szCs w:val="22"/>
        </w:rPr>
        <w:t xml:space="preserve">ГАИС «ЭРА-ГЛОНАСС» АО ГЛОНАСС, размещёнными на его официальном сайте: </w:t>
      </w:r>
      <w:hyperlink r:id="rId7" w:tooltip="https://les.aoglonass.ru/skhema-podklyucheniya-transportnykh-sredstv/files/ASN_Instruction.pdf" w:history="1">
        <w:r>
          <w:rPr>
            <w:rStyle w:val="af8"/>
            <w:sz w:val="22"/>
            <w:szCs w:val="22"/>
          </w:rPr>
          <w:t>https://les.aoglonass.ru/skhema-podklyucheniya-transportnykh-sredstv/files/ASN_Instruction.pdf</w:t>
        </w:r>
      </w:hyperlink>
      <w:r>
        <w:rPr>
          <w:color w:val="000000"/>
          <w:sz w:val="22"/>
          <w:szCs w:val="22"/>
        </w:rPr>
        <w:t>.</w:t>
      </w:r>
    </w:p>
    <w:p w14:paraId="5C151AA2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Подтверждением корректности настроек, установленных Поставщиком в АСН, являются:</w:t>
      </w:r>
    </w:p>
    <w:p w14:paraId="30AB9204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 Отображение навиг</w:t>
      </w:r>
      <w:r>
        <w:rPr>
          <w:sz w:val="22"/>
          <w:szCs w:val="22"/>
        </w:rPr>
        <w:t xml:space="preserve">ационных данных с АСН в </w:t>
      </w:r>
      <w:r>
        <w:rPr>
          <w:color w:val="000000"/>
          <w:sz w:val="22"/>
          <w:szCs w:val="22"/>
        </w:rPr>
        <w:t>программе для ЭВМ «Автоматизированная система мониторинга объектов на базе Государственной автоматизированной информационной системы «ЭРА-ГЛОНАСС» (далее - АСМ ЭРА)</w:t>
      </w:r>
      <w:r>
        <w:rPr>
          <w:sz w:val="22"/>
          <w:szCs w:val="22"/>
        </w:rPr>
        <w:t>, в случае оказания Поставщиком</w:t>
      </w:r>
      <w:r>
        <w:rPr>
          <w:sz w:val="22"/>
          <w:szCs w:val="22"/>
        </w:rPr>
        <w:t xml:space="preserve"> дополнительной услуги «Подготовка пакета документов для идентификации АСН в ГАИС "ЭРА‑ГЛОНАСС"». Предоставление Заказчику доступа к АСМ ЭРА является предметом отдельного Договора.</w:t>
      </w:r>
    </w:p>
    <w:p w14:paraId="410D8323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 Скриншотами программы-конфигуратора АСН с настройками оборудования с ото</w:t>
      </w:r>
      <w:r>
        <w:rPr>
          <w:sz w:val="22"/>
          <w:szCs w:val="22"/>
        </w:rPr>
        <w:t>бражением следующей информации о настройках:</w:t>
      </w:r>
    </w:p>
    <w:p w14:paraId="3E6CADD5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отображением уникального идентификационного номера устройства (</w:t>
      </w:r>
      <w:r>
        <w:rPr>
          <w:sz w:val="22"/>
          <w:szCs w:val="22"/>
          <w:lang w:val="en-US"/>
        </w:rPr>
        <w:t>IMEI</w:t>
      </w:r>
      <w:r>
        <w:rPr>
          <w:sz w:val="22"/>
          <w:szCs w:val="22"/>
        </w:rPr>
        <w:t>);</w:t>
      </w:r>
    </w:p>
    <w:p w14:paraId="6A558F3B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отображением IP-адреса сервера для передачи данных;</w:t>
      </w:r>
    </w:p>
    <w:p w14:paraId="6F64B5E1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отображением протокола передачи данных;</w:t>
      </w:r>
    </w:p>
    <w:p w14:paraId="05A264B7" w14:textId="77777777" w:rsidR="00996925" w:rsidRDefault="008F7D6E">
      <w:pPr>
        <w:spacing w:line="276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отображением порта передачи данных.</w:t>
      </w:r>
    </w:p>
    <w:p w14:paraId="41FE6A37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583DA07D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F42B373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CEB2D06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752B2EBF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14AD40FD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55A2D717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3227B80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3CE8B7CA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6DF9580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A773688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1A73A985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23B09F0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DF925FD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A3320AC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6791E16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F83DCEC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30BF4D03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35FA288F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58F2BFD4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73B60599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901B9C4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2405F5B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3A970704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EF4FFF1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80B9213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5EEFAE5B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C00AF87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315A990C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7BAE3460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51C50F7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A5B0AF2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1BF9903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E5E03A6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7BEBEF0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7BAFC989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1D3907F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4C5B1833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5DBC41FB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1A3C11C7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0D82BFBC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6C024ADD" w14:textId="77777777" w:rsidR="00996925" w:rsidRDefault="00996925">
      <w:pPr>
        <w:spacing w:line="276" w:lineRule="auto"/>
        <w:jc w:val="center"/>
        <w:rPr>
          <w:sz w:val="22"/>
          <w:szCs w:val="22"/>
        </w:rPr>
      </w:pPr>
    </w:p>
    <w:p w14:paraId="2EFEE9A3" w14:textId="77777777" w:rsidR="00996925" w:rsidRDefault="008F7D6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p w14:paraId="0455D4AE" w14:textId="77777777" w:rsidR="00996925" w:rsidRDefault="008F7D6E">
      <w:pPr>
        <w:tabs>
          <w:tab w:val="left" w:pos="4536"/>
          <w:tab w:val="left" w:pos="5245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поставки АСН </w:t>
      </w:r>
    </w:p>
    <w:p w14:paraId="6BCCCF1B" w14:textId="77777777" w:rsidR="00996925" w:rsidRDefault="00996925">
      <w:pPr>
        <w:spacing w:line="276" w:lineRule="auto"/>
        <w:rPr>
          <w:sz w:val="22"/>
          <w:szCs w:val="22"/>
        </w:rPr>
      </w:pPr>
    </w:p>
    <w:p w14:paraId="2B322BFB" w14:textId="77777777" w:rsidR="00996925" w:rsidRDefault="00996925">
      <w:pPr>
        <w:spacing w:line="276" w:lineRule="auto"/>
        <w:rPr>
          <w:sz w:val="22"/>
          <w:szCs w:val="22"/>
        </w:rPr>
      </w:pPr>
    </w:p>
    <w:p w14:paraId="3ECE08B0" w14:textId="77777777" w:rsidR="00996925" w:rsidRDefault="00996925">
      <w:pPr>
        <w:spacing w:line="276" w:lineRule="auto"/>
        <w:rPr>
          <w:sz w:val="22"/>
          <w:szCs w:val="22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996925" w14:paraId="03C0F18F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CE0" w14:textId="77777777" w:rsidR="00996925" w:rsidRDefault="009969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6AA50C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этапов работ</w:t>
            </w:r>
          </w:p>
          <w:p w14:paraId="354A95A1" w14:textId="77777777" w:rsidR="00996925" w:rsidRDefault="009969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FF6C" w14:textId="77777777" w:rsidR="00996925" w:rsidRDefault="009969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05775E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996925" w14:paraId="0083B373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B0B7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АСН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2052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25 (двадцати пяти) рабочих дней с момента поступления денежных средств на расчётный счёт Поставщика</w:t>
            </w:r>
          </w:p>
        </w:tc>
      </w:tr>
      <w:tr w:rsidR="00996925" w14:paraId="4AE53569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E518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пакета документов для идентификации АСН в ГАИС "ЭРА‑ГЛОНАСС"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AAE8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(пяти) рабочих дней с момента предоставления необходимых документов Заказчику и заключения Договора на идентификацию АСН в ГАИС "ЭРА‑ГЛОНАСС" между Заказчиком и  АО ГЛОНАСС и отражения этой информации в личном кабинете Заказчика в системе АО ГЛ</w:t>
            </w:r>
            <w:r>
              <w:rPr>
                <w:sz w:val="22"/>
                <w:szCs w:val="22"/>
              </w:rPr>
              <w:t>ОНАСС</w:t>
            </w:r>
          </w:p>
        </w:tc>
      </w:tr>
      <w:tr w:rsidR="00996925" w14:paraId="5562C0A1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E0A6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АСН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2289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(одного) рабочего дня после подготовки пакета документов для идентификации АСН в ГАИС "ЭРА‑ГЛОНАСС" и фактической активации СИМ карт АО ГЛОНАСС</w:t>
            </w:r>
          </w:p>
        </w:tc>
      </w:tr>
      <w:tr w:rsidR="00996925" w14:paraId="7239C33B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4B8AE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АСН Заказчику.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BD09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(Пяти) рабочих дней после отображения нав</w:t>
            </w:r>
            <w:r>
              <w:rPr>
                <w:sz w:val="22"/>
                <w:szCs w:val="22"/>
              </w:rPr>
              <w:t xml:space="preserve">игационных данных с АСН в ГАИС «ЭРА-ГЛОНАСС» </w:t>
            </w:r>
          </w:p>
        </w:tc>
      </w:tr>
      <w:tr w:rsidR="00996925" w14:paraId="39662492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9AC8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Заключения о настройке аппаратуры спутниковой навигации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B74E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при передаче АСН представителю Заказчика</w:t>
            </w:r>
          </w:p>
        </w:tc>
      </w:tr>
      <w:tr w:rsidR="00996925" w14:paraId="4BC19638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CAFC" w14:textId="77777777" w:rsidR="00996925" w:rsidRDefault="008F7D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Отправка универсального передаточного документа (УПД) в системе электронного докумен</w:t>
            </w:r>
            <w:r>
              <w:rPr>
                <w:sz w:val="22"/>
                <w:szCs w:val="22"/>
              </w:rPr>
              <w:t>тооборота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E622" w14:textId="77777777" w:rsidR="00996925" w:rsidRDefault="008F7D6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(пяти) рабочих дней после передачи АСН</w:t>
            </w:r>
          </w:p>
        </w:tc>
      </w:tr>
    </w:tbl>
    <w:p w14:paraId="5CACC386" w14:textId="77777777" w:rsidR="00996925" w:rsidRDefault="00996925">
      <w:pPr>
        <w:spacing w:line="276" w:lineRule="auto"/>
        <w:rPr>
          <w:sz w:val="22"/>
          <w:szCs w:val="22"/>
        </w:rPr>
      </w:pPr>
    </w:p>
    <w:sectPr w:rsidR="00996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C7A71" w14:textId="77777777" w:rsidR="008F7D6E" w:rsidRDefault="008F7D6E">
      <w:r>
        <w:separator/>
      </w:r>
    </w:p>
  </w:endnote>
  <w:endnote w:type="continuationSeparator" w:id="0">
    <w:p w14:paraId="4FF4F56A" w14:textId="77777777" w:rsidR="008F7D6E" w:rsidRDefault="008F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F0D4C" w14:textId="77777777" w:rsidR="008F7D6E" w:rsidRDefault="008F7D6E">
      <w:r>
        <w:separator/>
      </w:r>
    </w:p>
  </w:footnote>
  <w:footnote w:type="continuationSeparator" w:id="0">
    <w:p w14:paraId="24C3DA44" w14:textId="77777777" w:rsidR="008F7D6E" w:rsidRDefault="008F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42B"/>
    <w:multiLevelType w:val="hybridMultilevel"/>
    <w:tmpl w:val="EF5C2CCE"/>
    <w:lvl w:ilvl="0" w:tplc="629C6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EFB42">
      <w:start w:val="1"/>
      <w:numFmt w:val="lowerLetter"/>
      <w:lvlText w:val="%2."/>
      <w:lvlJc w:val="left"/>
      <w:pPr>
        <w:ind w:left="1440" w:hanging="360"/>
      </w:pPr>
    </w:lvl>
    <w:lvl w:ilvl="2" w:tplc="C9347564">
      <w:start w:val="1"/>
      <w:numFmt w:val="lowerRoman"/>
      <w:lvlText w:val="%3."/>
      <w:lvlJc w:val="right"/>
      <w:pPr>
        <w:ind w:left="2160" w:hanging="180"/>
      </w:pPr>
    </w:lvl>
    <w:lvl w:ilvl="3" w:tplc="15EEA288">
      <w:start w:val="1"/>
      <w:numFmt w:val="decimal"/>
      <w:lvlText w:val="%4."/>
      <w:lvlJc w:val="left"/>
      <w:pPr>
        <w:ind w:left="2880" w:hanging="360"/>
      </w:pPr>
    </w:lvl>
    <w:lvl w:ilvl="4" w:tplc="C9823770">
      <w:start w:val="1"/>
      <w:numFmt w:val="lowerLetter"/>
      <w:lvlText w:val="%5."/>
      <w:lvlJc w:val="left"/>
      <w:pPr>
        <w:ind w:left="3600" w:hanging="360"/>
      </w:pPr>
    </w:lvl>
    <w:lvl w:ilvl="5" w:tplc="1E04DBDA">
      <w:start w:val="1"/>
      <w:numFmt w:val="lowerRoman"/>
      <w:lvlText w:val="%6."/>
      <w:lvlJc w:val="right"/>
      <w:pPr>
        <w:ind w:left="4320" w:hanging="180"/>
      </w:pPr>
    </w:lvl>
    <w:lvl w:ilvl="6" w:tplc="DE74B596">
      <w:start w:val="1"/>
      <w:numFmt w:val="decimal"/>
      <w:lvlText w:val="%7."/>
      <w:lvlJc w:val="left"/>
      <w:pPr>
        <w:ind w:left="5040" w:hanging="360"/>
      </w:pPr>
    </w:lvl>
    <w:lvl w:ilvl="7" w:tplc="D2F4668C">
      <w:start w:val="1"/>
      <w:numFmt w:val="lowerLetter"/>
      <w:lvlText w:val="%8."/>
      <w:lvlJc w:val="left"/>
      <w:pPr>
        <w:ind w:left="5760" w:hanging="360"/>
      </w:pPr>
    </w:lvl>
    <w:lvl w:ilvl="8" w:tplc="7E8E79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7751"/>
    <w:multiLevelType w:val="hybridMultilevel"/>
    <w:tmpl w:val="6D70DF68"/>
    <w:lvl w:ilvl="0" w:tplc="1982FE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8A674">
      <w:start w:val="1"/>
      <w:numFmt w:val="lowerLetter"/>
      <w:lvlText w:val="%2."/>
      <w:lvlJc w:val="left"/>
      <w:pPr>
        <w:ind w:left="1440" w:hanging="360"/>
      </w:pPr>
    </w:lvl>
    <w:lvl w:ilvl="2" w:tplc="190EAFEC">
      <w:start w:val="1"/>
      <w:numFmt w:val="lowerRoman"/>
      <w:lvlText w:val="%3."/>
      <w:lvlJc w:val="right"/>
      <w:pPr>
        <w:ind w:left="2160" w:hanging="180"/>
      </w:pPr>
    </w:lvl>
    <w:lvl w:ilvl="3" w:tplc="A63A6AC2">
      <w:start w:val="1"/>
      <w:numFmt w:val="decimal"/>
      <w:lvlText w:val="%4."/>
      <w:lvlJc w:val="left"/>
      <w:pPr>
        <w:ind w:left="2880" w:hanging="360"/>
      </w:pPr>
    </w:lvl>
    <w:lvl w:ilvl="4" w:tplc="007E2EBE">
      <w:start w:val="1"/>
      <w:numFmt w:val="lowerLetter"/>
      <w:lvlText w:val="%5."/>
      <w:lvlJc w:val="left"/>
      <w:pPr>
        <w:ind w:left="3600" w:hanging="360"/>
      </w:pPr>
    </w:lvl>
    <w:lvl w:ilvl="5" w:tplc="BBCAB170">
      <w:start w:val="1"/>
      <w:numFmt w:val="lowerRoman"/>
      <w:lvlText w:val="%6."/>
      <w:lvlJc w:val="right"/>
      <w:pPr>
        <w:ind w:left="4320" w:hanging="180"/>
      </w:pPr>
    </w:lvl>
    <w:lvl w:ilvl="6" w:tplc="BD76CEFC">
      <w:start w:val="1"/>
      <w:numFmt w:val="decimal"/>
      <w:lvlText w:val="%7."/>
      <w:lvlJc w:val="left"/>
      <w:pPr>
        <w:ind w:left="5040" w:hanging="360"/>
      </w:pPr>
    </w:lvl>
    <w:lvl w:ilvl="7" w:tplc="3C76DBB2">
      <w:start w:val="1"/>
      <w:numFmt w:val="lowerLetter"/>
      <w:lvlText w:val="%8."/>
      <w:lvlJc w:val="left"/>
      <w:pPr>
        <w:ind w:left="5760" w:hanging="360"/>
      </w:pPr>
    </w:lvl>
    <w:lvl w:ilvl="8" w:tplc="D0CEE8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38DA"/>
    <w:multiLevelType w:val="hybridMultilevel"/>
    <w:tmpl w:val="919ECADC"/>
    <w:lvl w:ilvl="0" w:tplc="0B263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E6FC">
      <w:start w:val="1"/>
      <w:numFmt w:val="lowerLetter"/>
      <w:lvlText w:val="%2."/>
      <w:lvlJc w:val="left"/>
      <w:pPr>
        <w:ind w:left="1440" w:hanging="360"/>
      </w:pPr>
    </w:lvl>
    <w:lvl w:ilvl="2" w:tplc="E166A578">
      <w:start w:val="1"/>
      <w:numFmt w:val="lowerRoman"/>
      <w:lvlText w:val="%3."/>
      <w:lvlJc w:val="right"/>
      <w:pPr>
        <w:ind w:left="2160" w:hanging="180"/>
      </w:pPr>
    </w:lvl>
    <w:lvl w:ilvl="3" w:tplc="770A1AD8">
      <w:start w:val="1"/>
      <w:numFmt w:val="decimal"/>
      <w:lvlText w:val="%4."/>
      <w:lvlJc w:val="left"/>
      <w:pPr>
        <w:ind w:left="2880" w:hanging="360"/>
      </w:pPr>
    </w:lvl>
    <w:lvl w:ilvl="4" w:tplc="324E54A8">
      <w:start w:val="1"/>
      <w:numFmt w:val="lowerLetter"/>
      <w:lvlText w:val="%5."/>
      <w:lvlJc w:val="left"/>
      <w:pPr>
        <w:ind w:left="3600" w:hanging="360"/>
      </w:pPr>
    </w:lvl>
    <w:lvl w:ilvl="5" w:tplc="0A26B4CA">
      <w:start w:val="1"/>
      <w:numFmt w:val="lowerRoman"/>
      <w:lvlText w:val="%6."/>
      <w:lvlJc w:val="right"/>
      <w:pPr>
        <w:ind w:left="4320" w:hanging="180"/>
      </w:pPr>
    </w:lvl>
    <w:lvl w:ilvl="6" w:tplc="2B3629CA">
      <w:start w:val="1"/>
      <w:numFmt w:val="decimal"/>
      <w:lvlText w:val="%7."/>
      <w:lvlJc w:val="left"/>
      <w:pPr>
        <w:ind w:left="5040" w:hanging="360"/>
      </w:pPr>
    </w:lvl>
    <w:lvl w:ilvl="7" w:tplc="6D40A730">
      <w:start w:val="1"/>
      <w:numFmt w:val="lowerLetter"/>
      <w:lvlText w:val="%8."/>
      <w:lvlJc w:val="left"/>
      <w:pPr>
        <w:ind w:left="5760" w:hanging="360"/>
      </w:pPr>
    </w:lvl>
    <w:lvl w:ilvl="8" w:tplc="8F6CB0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679A"/>
    <w:multiLevelType w:val="hybridMultilevel"/>
    <w:tmpl w:val="9E4E9E8E"/>
    <w:lvl w:ilvl="0" w:tplc="50B81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F4B136">
      <w:start w:val="1"/>
      <w:numFmt w:val="lowerLetter"/>
      <w:lvlText w:val="%2."/>
      <w:lvlJc w:val="left"/>
      <w:pPr>
        <w:ind w:left="1440" w:hanging="360"/>
      </w:pPr>
    </w:lvl>
    <w:lvl w:ilvl="2" w:tplc="F462D85A">
      <w:start w:val="1"/>
      <w:numFmt w:val="lowerRoman"/>
      <w:lvlText w:val="%3."/>
      <w:lvlJc w:val="right"/>
      <w:pPr>
        <w:ind w:left="2160" w:hanging="180"/>
      </w:pPr>
    </w:lvl>
    <w:lvl w:ilvl="3" w:tplc="6BA616B6">
      <w:start w:val="1"/>
      <w:numFmt w:val="decimal"/>
      <w:lvlText w:val="%4."/>
      <w:lvlJc w:val="left"/>
      <w:pPr>
        <w:ind w:left="2880" w:hanging="360"/>
      </w:pPr>
    </w:lvl>
    <w:lvl w:ilvl="4" w:tplc="971E0680">
      <w:start w:val="1"/>
      <w:numFmt w:val="lowerLetter"/>
      <w:lvlText w:val="%5."/>
      <w:lvlJc w:val="left"/>
      <w:pPr>
        <w:ind w:left="3600" w:hanging="360"/>
      </w:pPr>
    </w:lvl>
    <w:lvl w:ilvl="5" w:tplc="C1D0C3FE">
      <w:start w:val="1"/>
      <w:numFmt w:val="lowerRoman"/>
      <w:lvlText w:val="%6."/>
      <w:lvlJc w:val="right"/>
      <w:pPr>
        <w:ind w:left="4320" w:hanging="180"/>
      </w:pPr>
    </w:lvl>
    <w:lvl w:ilvl="6" w:tplc="A2BEE6B8">
      <w:start w:val="1"/>
      <w:numFmt w:val="decimal"/>
      <w:lvlText w:val="%7."/>
      <w:lvlJc w:val="left"/>
      <w:pPr>
        <w:ind w:left="5040" w:hanging="360"/>
      </w:pPr>
    </w:lvl>
    <w:lvl w:ilvl="7" w:tplc="BA0254EC">
      <w:start w:val="1"/>
      <w:numFmt w:val="lowerLetter"/>
      <w:lvlText w:val="%8."/>
      <w:lvlJc w:val="left"/>
      <w:pPr>
        <w:ind w:left="5760" w:hanging="360"/>
      </w:pPr>
    </w:lvl>
    <w:lvl w:ilvl="8" w:tplc="421483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F57"/>
    <w:multiLevelType w:val="hybridMultilevel"/>
    <w:tmpl w:val="375410A2"/>
    <w:lvl w:ilvl="0" w:tplc="8FC61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694B8">
      <w:start w:val="1"/>
      <w:numFmt w:val="lowerLetter"/>
      <w:lvlText w:val="%2."/>
      <w:lvlJc w:val="left"/>
      <w:pPr>
        <w:ind w:left="1440" w:hanging="360"/>
      </w:pPr>
    </w:lvl>
    <w:lvl w:ilvl="2" w:tplc="003AE80A">
      <w:start w:val="1"/>
      <w:numFmt w:val="lowerRoman"/>
      <w:lvlText w:val="%3."/>
      <w:lvlJc w:val="right"/>
      <w:pPr>
        <w:ind w:left="2160" w:hanging="180"/>
      </w:pPr>
    </w:lvl>
    <w:lvl w:ilvl="3" w:tplc="4530ABEE">
      <w:start w:val="1"/>
      <w:numFmt w:val="decimal"/>
      <w:lvlText w:val="%4."/>
      <w:lvlJc w:val="left"/>
      <w:pPr>
        <w:ind w:left="2880" w:hanging="360"/>
      </w:pPr>
    </w:lvl>
    <w:lvl w:ilvl="4" w:tplc="6DA23F58">
      <w:start w:val="1"/>
      <w:numFmt w:val="lowerLetter"/>
      <w:lvlText w:val="%5."/>
      <w:lvlJc w:val="left"/>
      <w:pPr>
        <w:ind w:left="3600" w:hanging="360"/>
      </w:pPr>
    </w:lvl>
    <w:lvl w:ilvl="5" w:tplc="8346828E">
      <w:start w:val="1"/>
      <w:numFmt w:val="lowerRoman"/>
      <w:lvlText w:val="%6."/>
      <w:lvlJc w:val="right"/>
      <w:pPr>
        <w:ind w:left="4320" w:hanging="180"/>
      </w:pPr>
    </w:lvl>
    <w:lvl w:ilvl="6" w:tplc="09320612">
      <w:start w:val="1"/>
      <w:numFmt w:val="decimal"/>
      <w:lvlText w:val="%7."/>
      <w:lvlJc w:val="left"/>
      <w:pPr>
        <w:ind w:left="5040" w:hanging="360"/>
      </w:pPr>
    </w:lvl>
    <w:lvl w:ilvl="7" w:tplc="216EE5D0">
      <w:start w:val="1"/>
      <w:numFmt w:val="lowerLetter"/>
      <w:lvlText w:val="%8."/>
      <w:lvlJc w:val="left"/>
      <w:pPr>
        <w:ind w:left="5760" w:hanging="360"/>
      </w:pPr>
    </w:lvl>
    <w:lvl w:ilvl="8" w:tplc="11C07A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D30"/>
    <w:multiLevelType w:val="multilevel"/>
    <w:tmpl w:val="8BC69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6A0063F"/>
    <w:multiLevelType w:val="hybridMultilevel"/>
    <w:tmpl w:val="8C40EE86"/>
    <w:lvl w:ilvl="0" w:tplc="135AE9CA">
      <w:start w:val="3"/>
      <w:numFmt w:val="decimal"/>
      <w:lvlText w:val="%1."/>
      <w:lvlJc w:val="left"/>
      <w:pPr>
        <w:ind w:left="720" w:hanging="360"/>
      </w:pPr>
    </w:lvl>
    <w:lvl w:ilvl="1" w:tplc="9E967B1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8AC5B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8AEB0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94C32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9782BF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08E012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24C75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4CBD5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7FC50795"/>
    <w:multiLevelType w:val="hybridMultilevel"/>
    <w:tmpl w:val="FD16F70A"/>
    <w:lvl w:ilvl="0" w:tplc="BF967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E39B0">
      <w:start w:val="1"/>
      <w:numFmt w:val="lowerLetter"/>
      <w:lvlText w:val="%2."/>
      <w:lvlJc w:val="left"/>
      <w:pPr>
        <w:ind w:left="1440" w:hanging="360"/>
      </w:pPr>
    </w:lvl>
    <w:lvl w:ilvl="2" w:tplc="A0E01882">
      <w:start w:val="1"/>
      <w:numFmt w:val="lowerRoman"/>
      <w:lvlText w:val="%3."/>
      <w:lvlJc w:val="right"/>
      <w:pPr>
        <w:ind w:left="2160" w:hanging="180"/>
      </w:pPr>
    </w:lvl>
    <w:lvl w:ilvl="3" w:tplc="AC663544">
      <w:start w:val="1"/>
      <w:numFmt w:val="decimal"/>
      <w:lvlText w:val="%4."/>
      <w:lvlJc w:val="left"/>
      <w:pPr>
        <w:ind w:left="2880" w:hanging="360"/>
      </w:pPr>
    </w:lvl>
    <w:lvl w:ilvl="4" w:tplc="BBD09A46">
      <w:start w:val="1"/>
      <w:numFmt w:val="lowerLetter"/>
      <w:lvlText w:val="%5."/>
      <w:lvlJc w:val="left"/>
      <w:pPr>
        <w:ind w:left="3600" w:hanging="360"/>
      </w:pPr>
    </w:lvl>
    <w:lvl w:ilvl="5" w:tplc="F6AE3DA2">
      <w:start w:val="1"/>
      <w:numFmt w:val="lowerRoman"/>
      <w:lvlText w:val="%6."/>
      <w:lvlJc w:val="right"/>
      <w:pPr>
        <w:ind w:left="4320" w:hanging="180"/>
      </w:pPr>
    </w:lvl>
    <w:lvl w:ilvl="6" w:tplc="C7EE8960">
      <w:start w:val="1"/>
      <w:numFmt w:val="decimal"/>
      <w:lvlText w:val="%7."/>
      <w:lvlJc w:val="left"/>
      <w:pPr>
        <w:ind w:left="5040" w:hanging="360"/>
      </w:pPr>
    </w:lvl>
    <w:lvl w:ilvl="7" w:tplc="A2EEEF1A">
      <w:start w:val="1"/>
      <w:numFmt w:val="lowerLetter"/>
      <w:lvlText w:val="%8."/>
      <w:lvlJc w:val="left"/>
      <w:pPr>
        <w:ind w:left="5760" w:hanging="360"/>
      </w:pPr>
    </w:lvl>
    <w:lvl w:ilvl="8" w:tplc="51FCC1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25"/>
    <w:rsid w:val="008F7D6E"/>
    <w:rsid w:val="00921DE1"/>
    <w:rsid w:val="009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6A3D"/>
  <w15:docId w15:val="{12CA6F3F-5622-45AD-A2AD-5C1CD71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s.aoglonass.ru/skhema-podklyucheniya-transportnykh-sredstv/files/ASN_Instru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Галина Кузьминична</dc:creator>
  <cp:keywords/>
  <cp:lastModifiedBy>User129</cp:lastModifiedBy>
  <cp:revision>9</cp:revision>
  <dcterms:created xsi:type="dcterms:W3CDTF">2025-02-06T11:59:00Z</dcterms:created>
  <dcterms:modified xsi:type="dcterms:W3CDTF">2025-03-11T05:19:00Z</dcterms:modified>
</cp:coreProperties>
</file>