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4A5BD" w14:textId="77777777" w:rsidR="00433772" w:rsidRPr="00433772" w:rsidRDefault="00433772" w:rsidP="00433772">
      <w:pPr>
        <w:keepNext/>
        <w:keepLines/>
        <w:widowControl w:val="0"/>
        <w:suppressLineNumbers/>
        <w:jc w:val="right"/>
        <w:rPr>
          <w:b/>
          <w:sz w:val="22"/>
          <w:szCs w:val="22"/>
        </w:rPr>
      </w:pPr>
      <w:r w:rsidRPr="00433772">
        <w:rPr>
          <w:b/>
          <w:sz w:val="22"/>
          <w:szCs w:val="22"/>
        </w:rPr>
        <w:t>УТВЕРЖДАЮ</w:t>
      </w:r>
    </w:p>
    <w:p w14:paraId="5CC74044" w14:textId="77777777" w:rsidR="00433772" w:rsidRPr="00433772" w:rsidRDefault="00433772" w:rsidP="00433772">
      <w:pPr>
        <w:keepNext/>
        <w:keepLines/>
        <w:widowControl w:val="0"/>
        <w:suppressLineNumbers/>
        <w:jc w:val="right"/>
        <w:rPr>
          <w:b/>
          <w:sz w:val="22"/>
          <w:szCs w:val="22"/>
        </w:rPr>
      </w:pPr>
      <w:r w:rsidRPr="00433772">
        <w:rPr>
          <w:b/>
          <w:sz w:val="22"/>
          <w:szCs w:val="22"/>
        </w:rPr>
        <w:t xml:space="preserve">Директор </w:t>
      </w:r>
    </w:p>
    <w:p w14:paraId="62F94D3D" w14:textId="77777777" w:rsidR="00433772" w:rsidRPr="00433772" w:rsidRDefault="00433772" w:rsidP="00433772">
      <w:pPr>
        <w:keepNext/>
        <w:keepLines/>
        <w:widowControl w:val="0"/>
        <w:suppressLineNumbers/>
        <w:jc w:val="right"/>
        <w:rPr>
          <w:b/>
          <w:sz w:val="22"/>
          <w:szCs w:val="22"/>
        </w:rPr>
      </w:pPr>
      <w:r w:rsidRPr="00433772">
        <w:rPr>
          <w:b/>
          <w:sz w:val="22"/>
          <w:szCs w:val="22"/>
        </w:rPr>
        <w:t>МАОУ СОШ № 8</w:t>
      </w:r>
    </w:p>
    <w:p w14:paraId="11150384" w14:textId="77777777" w:rsidR="00433772" w:rsidRPr="00433772" w:rsidRDefault="00433772" w:rsidP="00433772">
      <w:pPr>
        <w:keepNext/>
        <w:keepLines/>
        <w:widowControl w:val="0"/>
        <w:suppressLineNumbers/>
        <w:jc w:val="right"/>
        <w:rPr>
          <w:b/>
          <w:sz w:val="22"/>
          <w:szCs w:val="22"/>
        </w:rPr>
      </w:pPr>
      <w:r w:rsidRPr="00433772">
        <w:rPr>
          <w:b/>
          <w:sz w:val="22"/>
          <w:szCs w:val="22"/>
        </w:rPr>
        <w:t xml:space="preserve"> _______________ /С.Ю. Щепилова </w:t>
      </w:r>
    </w:p>
    <w:p w14:paraId="2885AD27" w14:textId="3EE9C69F" w:rsidR="00FD22BB" w:rsidRPr="00BE5131" w:rsidRDefault="00433772" w:rsidP="00433772">
      <w:pPr>
        <w:keepNext/>
        <w:keepLines/>
        <w:widowControl w:val="0"/>
        <w:suppressLineNumbers/>
        <w:jc w:val="right"/>
        <w:rPr>
          <w:rFonts w:eastAsia="Calibri"/>
          <w:b/>
          <w:bCs/>
          <w:sz w:val="22"/>
          <w:szCs w:val="22"/>
        </w:rPr>
      </w:pPr>
      <w:r w:rsidRPr="00433772">
        <w:rPr>
          <w:b/>
          <w:sz w:val="22"/>
          <w:szCs w:val="22"/>
        </w:rPr>
        <w:t>«1</w:t>
      </w:r>
      <w:r w:rsidR="00B677AD">
        <w:rPr>
          <w:b/>
          <w:sz w:val="22"/>
          <w:szCs w:val="22"/>
        </w:rPr>
        <w:t>7</w:t>
      </w:r>
      <w:r w:rsidRPr="00433772">
        <w:rPr>
          <w:b/>
          <w:sz w:val="22"/>
          <w:szCs w:val="22"/>
        </w:rPr>
        <w:t>» марта 2025 г.</w:t>
      </w:r>
    </w:p>
    <w:p w14:paraId="087DF0FF" w14:textId="77777777" w:rsidR="009D1007" w:rsidRPr="00BE5131" w:rsidRDefault="009D1007" w:rsidP="00F26C5C">
      <w:pPr>
        <w:keepNext/>
        <w:keepLines/>
        <w:widowControl w:val="0"/>
        <w:suppressLineNumbers/>
        <w:jc w:val="right"/>
        <w:rPr>
          <w:rFonts w:eastAsia="Calibri"/>
          <w:b/>
          <w:bCs/>
          <w:sz w:val="22"/>
          <w:szCs w:val="22"/>
        </w:rPr>
      </w:pPr>
    </w:p>
    <w:p w14:paraId="40A2991A" w14:textId="77777777" w:rsidR="009D1007" w:rsidRPr="00BE5131" w:rsidRDefault="009D1007">
      <w:pPr>
        <w:keepNext/>
        <w:keepLines/>
        <w:widowControl w:val="0"/>
        <w:suppressLineNumbers/>
        <w:jc w:val="center"/>
        <w:rPr>
          <w:rFonts w:eastAsia="Calibri"/>
          <w:b/>
          <w:bCs/>
          <w:sz w:val="22"/>
          <w:szCs w:val="22"/>
        </w:rPr>
      </w:pPr>
    </w:p>
    <w:p w14:paraId="6081EB08" w14:textId="77777777" w:rsidR="009D1007" w:rsidRPr="00BE5131" w:rsidRDefault="009D1007">
      <w:pPr>
        <w:keepNext/>
        <w:keepLines/>
        <w:widowControl w:val="0"/>
        <w:suppressLineNumbers/>
        <w:jc w:val="center"/>
        <w:rPr>
          <w:rFonts w:eastAsia="Calibri"/>
          <w:b/>
          <w:bCs/>
          <w:sz w:val="22"/>
          <w:szCs w:val="22"/>
        </w:rPr>
      </w:pPr>
    </w:p>
    <w:p w14:paraId="0D04B39C" w14:textId="77777777" w:rsidR="009D1007" w:rsidRPr="00BE5131" w:rsidRDefault="009D1007">
      <w:pPr>
        <w:keepNext/>
        <w:keepLines/>
        <w:widowControl w:val="0"/>
        <w:suppressLineNumbers/>
        <w:jc w:val="center"/>
        <w:rPr>
          <w:rFonts w:eastAsia="Calibri"/>
          <w:b/>
          <w:bCs/>
          <w:sz w:val="22"/>
          <w:szCs w:val="22"/>
        </w:rPr>
      </w:pPr>
    </w:p>
    <w:p w14:paraId="120E3AAF" w14:textId="77777777" w:rsidR="009D1007" w:rsidRPr="00BE5131" w:rsidRDefault="009D1007">
      <w:pPr>
        <w:keepNext/>
        <w:keepLines/>
        <w:widowControl w:val="0"/>
        <w:suppressLineNumbers/>
        <w:jc w:val="center"/>
        <w:rPr>
          <w:rFonts w:eastAsia="Calibri"/>
          <w:b/>
          <w:bCs/>
          <w:sz w:val="22"/>
          <w:szCs w:val="22"/>
        </w:rPr>
      </w:pPr>
    </w:p>
    <w:p w14:paraId="34A618A7" w14:textId="77777777" w:rsidR="009D1007" w:rsidRPr="00BE5131" w:rsidRDefault="009D1007">
      <w:pPr>
        <w:keepNext/>
        <w:keepLines/>
        <w:widowControl w:val="0"/>
        <w:suppressLineNumbers/>
        <w:jc w:val="center"/>
        <w:rPr>
          <w:rFonts w:eastAsia="Calibri"/>
          <w:b/>
          <w:bCs/>
          <w:sz w:val="22"/>
          <w:szCs w:val="22"/>
        </w:rPr>
      </w:pPr>
    </w:p>
    <w:p w14:paraId="73C815F7" w14:textId="77777777" w:rsidR="009D1007" w:rsidRPr="00BE5131" w:rsidRDefault="009D1007">
      <w:pPr>
        <w:keepNext/>
        <w:keepLines/>
        <w:widowControl w:val="0"/>
        <w:suppressLineNumbers/>
        <w:jc w:val="center"/>
        <w:rPr>
          <w:rFonts w:eastAsia="Calibri"/>
          <w:b/>
          <w:bCs/>
          <w:sz w:val="22"/>
          <w:szCs w:val="22"/>
        </w:rPr>
      </w:pPr>
    </w:p>
    <w:p w14:paraId="345E6B73" w14:textId="77777777" w:rsidR="009D1007" w:rsidRPr="00BE5131" w:rsidRDefault="009D1007">
      <w:pPr>
        <w:keepNext/>
        <w:keepLines/>
        <w:widowControl w:val="0"/>
        <w:suppressLineNumbers/>
        <w:jc w:val="center"/>
        <w:rPr>
          <w:rFonts w:eastAsia="Calibri"/>
          <w:b/>
          <w:bCs/>
          <w:sz w:val="22"/>
          <w:szCs w:val="22"/>
        </w:rPr>
      </w:pPr>
    </w:p>
    <w:p w14:paraId="13EC879A" w14:textId="77777777" w:rsidR="009D1007" w:rsidRPr="00BE5131" w:rsidRDefault="009D1007">
      <w:pPr>
        <w:keepNext/>
        <w:keepLines/>
        <w:widowControl w:val="0"/>
        <w:suppressLineNumbers/>
        <w:jc w:val="center"/>
        <w:rPr>
          <w:rFonts w:eastAsia="Calibri"/>
          <w:b/>
          <w:bCs/>
          <w:sz w:val="22"/>
          <w:szCs w:val="22"/>
        </w:rPr>
      </w:pPr>
    </w:p>
    <w:p w14:paraId="42947B97" w14:textId="77777777" w:rsidR="009D1007" w:rsidRPr="00BE5131" w:rsidRDefault="009D1007">
      <w:pPr>
        <w:keepNext/>
        <w:keepLines/>
        <w:widowControl w:val="0"/>
        <w:suppressLineNumbers/>
        <w:jc w:val="center"/>
        <w:rPr>
          <w:rFonts w:eastAsia="Calibri"/>
          <w:b/>
          <w:bCs/>
          <w:sz w:val="22"/>
          <w:szCs w:val="22"/>
        </w:rPr>
      </w:pPr>
    </w:p>
    <w:p w14:paraId="64AA2D6C" w14:textId="77777777" w:rsidR="009D1007" w:rsidRPr="00BE5131" w:rsidRDefault="009D1007">
      <w:pPr>
        <w:keepNext/>
        <w:keepLines/>
        <w:widowControl w:val="0"/>
        <w:suppressLineNumbers/>
        <w:jc w:val="center"/>
        <w:rPr>
          <w:rFonts w:eastAsia="Calibri"/>
          <w:b/>
          <w:bCs/>
          <w:sz w:val="22"/>
          <w:szCs w:val="22"/>
        </w:rPr>
      </w:pPr>
    </w:p>
    <w:p w14:paraId="2B507188" w14:textId="555623D9" w:rsidR="00FD22BB" w:rsidRPr="00BE5131" w:rsidRDefault="00D03B52">
      <w:pPr>
        <w:keepNext/>
        <w:keepLines/>
        <w:widowControl w:val="0"/>
        <w:suppressLineNumbers/>
        <w:jc w:val="center"/>
        <w:rPr>
          <w:rFonts w:eastAsia="Calibri"/>
          <w:b/>
          <w:bCs/>
          <w:sz w:val="22"/>
          <w:szCs w:val="22"/>
        </w:rPr>
      </w:pPr>
      <w:r w:rsidRPr="00BE5131">
        <w:rPr>
          <w:rFonts w:eastAsia="Calibri"/>
          <w:b/>
          <w:bCs/>
          <w:sz w:val="22"/>
          <w:szCs w:val="22"/>
        </w:rPr>
        <w:t>ДОКУМЕНТАЦИЯ ОБ АУКЦИОНЕ В ЭЛЕКТРОННОЙ ФОРМЕ</w:t>
      </w:r>
    </w:p>
    <w:p w14:paraId="4820495E" w14:textId="77777777" w:rsidR="00FD22BB" w:rsidRPr="00BE5131" w:rsidRDefault="00FD22BB">
      <w:pPr>
        <w:keepNext/>
        <w:keepLines/>
        <w:widowControl w:val="0"/>
        <w:suppressLineNumbers/>
        <w:jc w:val="center"/>
        <w:rPr>
          <w:rFonts w:eastAsia="Calibri"/>
          <w:b/>
          <w:sz w:val="22"/>
          <w:szCs w:val="22"/>
        </w:rPr>
      </w:pPr>
    </w:p>
    <w:p w14:paraId="3D0780C7" w14:textId="4FA93EA9" w:rsidR="00632D53" w:rsidRPr="00BE5131" w:rsidRDefault="00D03B52" w:rsidP="000300E7">
      <w:pPr>
        <w:spacing w:line="276" w:lineRule="auto"/>
        <w:jc w:val="center"/>
        <w:rPr>
          <w:rFonts w:eastAsia="Calibri"/>
          <w:sz w:val="22"/>
          <w:szCs w:val="22"/>
        </w:rPr>
      </w:pPr>
      <w:r w:rsidRPr="00BE5131">
        <w:rPr>
          <w:rFonts w:eastAsia="Calibri"/>
          <w:sz w:val="22"/>
          <w:szCs w:val="22"/>
        </w:rPr>
        <w:t>Наименование объекта закупки:</w:t>
      </w:r>
    </w:p>
    <w:p w14:paraId="454D75CC" w14:textId="77777777" w:rsidR="00433772" w:rsidRPr="00433772" w:rsidRDefault="00433772" w:rsidP="00433772">
      <w:pPr>
        <w:jc w:val="center"/>
        <w:outlineLvl w:val="0"/>
        <w:rPr>
          <w:rFonts w:eastAsia="Calibri"/>
          <w:i/>
          <w:iCs/>
          <w:sz w:val="22"/>
          <w:szCs w:val="22"/>
        </w:rPr>
      </w:pPr>
      <w:r w:rsidRPr="00433772">
        <w:rPr>
          <w:rFonts w:eastAsia="Calibri"/>
          <w:i/>
          <w:iCs/>
          <w:sz w:val="22"/>
          <w:szCs w:val="22"/>
        </w:rPr>
        <w:t>выполнение работ по установке системы охранной сигнализации на объекте</w:t>
      </w:r>
    </w:p>
    <w:p w14:paraId="47ACDF63" w14:textId="77777777" w:rsidR="00433772" w:rsidRPr="00433772" w:rsidRDefault="00433772" w:rsidP="00433772">
      <w:pPr>
        <w:jc w:val="center"/>
        <w:outlineLvl w:val="0"/>
        <w:rPr>
          <w:rFonts w:eastAsia="Calibri"/>
          <w:i/>
          <w:iCs/>
          <w:sz w:val="22"/>
          <w:szCs w:val="22"/>
        </w:rPr>
      </w:pPr>
      <w:r w:rsidRPr="00433772">
        <w:rPr>
          <w:rFonts w:eastAsia="Calibri"/>
          <w:i/>
          <w:iCs/>
          <w:sz w:val="22"/>
          <w:szCs w:val="22"/>
        </w:rPr>
        <w:t>МАОУ СОШ № 8 в рамках текущего ремонта по адресу: Мурманская область,</w:t>
      </w:r>
    </w:p>
    <w:p w14:paraId="146228ED" w14:textId="4E02AF5B" w:rsidR="00FD22BB" w:rsidRPr="00433772" w:rsidRDefault="00433772" w:rsidP="00433772">
      <w:pPr>
        <w:jc w:val="center"/>
        <w:outlineLvl w:val="0"/>
        <w:rPr>
          <w:rFonts w:eastAsia="Calibri"/>
          <w:b/>
          <w:bCs/>
          <w:i/>
          <w:iCs/>
          <w:sz w:val="22"/>
          <w:szCs w:val="22"/>
        </w:rPr>
      </w:pPr>
      <w:r w:rsidRPr="00433772">
        <w:rPr>
          <w:rFonts w:eastAsia="Calibri"/>
          <w:i/>
          <w:iCs/>
          <w:sz w:val="22"/>
          <w:szCs w:val="22"/>
        </w:rPr>
        <w:t>город Мончегорск, улица Царевского, 4а</w:t>
      </w:r>
    </w:p>
    <w:p w14:paraId="14C8C5DF" w14:textId="77777777" w:rsidR="00FD22BB" w:rsidRPr="00BE5131" w:rsidRDefault="00FD22BB">
      <w:pPr>
        <w:jc w:val="both"/>
        <w:outlineLvl w:val="0"/>
        <w:rPr>
          <w:rFonts w:eastAsia="Calibri"/>
          <w:b/>
          <w:bCs/>
          <w:sz w:val="22"/>
          <w:szCs w:val="22"/>
        </w:rPr>
      </w:pPr>
    </w:p>
    <w:p w14:paraId="755BB135" w14:textId="77777777" w:rsidR="00FD22BB" w:rsidRPr="00BE5131" w:rsidRDefault="00FD22BB">
      <w:pPr>
        <w:jc w:val="both"/>
        <w:outlineLvl w:val="0"/>
        <w:rPr>
          <w:rFonts w:eastAsia="Calibri"/>
          <w:b/>
          <w:bCs/>
          <w:sz w:val="22"/>
          <w:szCs w:val="22"/>
        </w:rPr>
      </w:pPr>
    </w:p>
    <w:p w14:paraId="59AA3D1B" w14:textId="77777777" w:rsidR="00FD22BB" w:rsidRPr="00BE5131" w:rsidRDefault="00FD22BB">
      <w:pPr>
        <w:jc w:val="both"/>
        <w:outlineLvl w:val="0"/>
        <w:rPr>
          <w:rFonts w:eastAsia="Calibri"/>
          <w:b/>
          <w:bCs/>
          <w:sz w:val="22"/>
          <w:szCs w:val="22"/>
        </w:rPr>
      </w:pPr>
    </w:p>
    <w:p w14:paraId="72F72293" w14:textId="1F6F4E25" w:rsidR="00FD22BB" w:rsidRPr="00BE5131" w:rsidRDefault="00FD22BB">
      <w:pPr>
        <w:jc w:val="both"/>
        <w:outlineLvl w:val="0"/>
        <w:rPr>
          <w:rFonts w:eastAsia="Calibri"/>
          <w:b/>
          <w:bCs/>
          <w:sz w:val="22"/>
          <w:szCs w:val="22"/>
        </w:rPr>
      </w:pPr>
    </w:p>
    <w:p w14:paraId="0C1598BE" w14:textId="33916673" w:rsidR="00535982" w:rsidRPr="00BE5131" w:rsidRDefault="00535982">
      <w:pPr>
        <w:jc w:val="both"/>
        <w:outlineLvl w:val="0"/>
        <w:rPr>
          <w:rFonts w:eastAsia="Calibri"/>
          <w:b/>
          <w:bCs/>
          <w:sz w:val="22"/>
          <w:szCs w:val="22"/>
        </w:rPr>
      </w:pPr>
    </w:p>
    <w:p w14:paraId="6C1410CF" w14:textId="58D5B688" w:rsidR="00535982" w:rsidRPr="00BE5131" w:rsidRDefault="00535982">
      <w:pPr>
        <w:jc w:val="both"/>
        <w:outlineLvl w:val="0"/>
        <w:rPr>
          <w:rFonts w:eastAsia="Calibri"/>
          <w:b/>
          <w:bCs/>
          <w:sz w:val="22"/>
          <w:szCs w:val="22"/>
        </w:rPr>
      </w:pPr>
    </w:p>
    <w:p w14:paraId="19C85773" w14:textId="35CF9AAA" w:rsidR="00535982" w:rsidRPr="00BE5131" w:rsidRDefault="00535982">
      <w:pPr>
        <w:jc w:val="both"/>
        <w:outlineLvl w:val="0"/>
        <w:rPr>
          <w:rFonts w:eastAsia="Calibri"/>
          <w:b/>
          <w:bCs/>
          <w:sz w:val="22"/>
          <w:szCs w:val="22"/>
        </w:rPr>
      </w:pPr>
    </w:p>
    <w:p w14:paraId="786D34F6" w14:textId="1095ACF8" w:rsidR="00535982" w:rsidRPr="00BE5131" w:rsidRDefault="00535982">
      <w:pPr>
        <w:jc w:val="both"/>
        <w:outlineLvl w:val="0"/>
        <w:rPr>
          <w:rFonts w:eastAsia="Calibri"/>
          <w:b/>
          <w:bCs/>
          <w:sz w:val="22"/>
          <w:szCs w:val="22"/>
        </w:rPr>
      </w:pPr>
    </w:p>
    <w:p w14:paraId="59195346" w14:textId="3B9C9293" w:rsidR="00535982" w:rsidRPr="00BE5131" w:rsidRDefault="00535982">
      <w:pPr>
        <w:jc w:val="both"/>
        <w:outlineLvl w:val="0"/>
        <w:rPr>
          <w:rFonts w:eastAsia="Calibri"/>
          <w:b/>
          <w:bCs/>
          <w:sz w:val="22"/>
          <w:szCs w:val="22"/>
        </w:rPr>
      </w:pPr>
    </w:p>
    <w:p w14:paraId="00AFEBB2" w14:textId="77F1BA6B" w:rsidR="00535982" w:rsidRPr="00BE5131" w:rsidRDefault="00535982">
      <w:pPr>
        <w:jc w:val="both"/>
        <w:outlineLvl w:val="0"/>
        <w:rPr>
          <w:rFonts w:eastAsia="Calibri"/>
          <w:b/>
          <w:bCs/>
          <w:sz w:val="22"/>
          <w:szCs w:val="22"/>
        </w:rPr>
      </w:pPr>
    </w:p>
    <w:p w14:paraId="0F8981E7" w14:textId="294930A5" w:rsidR="00535982" w:rsidRPr="00BE5131" w:rsidRDefault="00535982">
      <w:pPr>
        <w:jc w:val="both"/>
        <w:outlineLvl w:val="0"/>
        <w:rPr>
          <w:rFonts w:eastAsia="Calibri"/>
          <w:b/>
          <w:bCs/>
          <w:sz w:val="22"/>
          <w:szCs w:val="22"/>
        </w:rPr>
      </w:pPr>
    </w:p>
    <w:p w14:paraId="77DBE67B" w14:textId="4A25F3E5" w:rsidR="00535982" w:rsidRPr="00BE5131" w:rsidRDefault="00535982">
      <w:pPr>
        <w:jc w:val="both"/>
        <w:outlineLvl w:val="0"/>
        <w:rPr>
          <w:rFonts w:eastAsia="Calibri"/>
          <w:b/>
          <w:bCs/>
          <w:sz w:val="22"/>
          <w:szCs w:val="22"/>
        </w:rPr>
      </w:pPr>
    </w:p>
    <w:p w14:paraId="2D0A71BB" w14:textId="04B9EF19" w:rsidR="00535982" w:rsidRPr="00BE5131" w:rsidRDefault="00535982">
      <w:pPr>
        <w:jc w:val="both"/>
        <w:outlineLvl w:val="0"/>
        <w:rPr>
          <w:rFonts w:eastAsia="Calibri"/>
          <w:b/>
          <w:bCs/>
          <w:sz w:val="22"/>
          <w:szCs w:val="22"/>
        </w:rPr>
      </w:pPr>
    </w:p>
    <w:p w14:paraId="6C165597" w14:textId="2FDE74F2" w:rsidR="00535982" w:rsidRPr="00BE5131" w:rsidRDefault="00535982">
      <w:pPr>
        <w:jc w:val="both"/>
        <w:outlineLvl w:val="0"/>
        <w:rPr>
          <w:rFonts w:eastAsia="Calibri"/>
          <w:b/>
          <w:bCs/>
          <w:sz w:val="22"/>
          <w:szCs w:val="22"/>
        </w:rPr>
      </w:pPr>
    </w:p>
    <w:p w14:paraId="043941C2" w14:textId="239C5ACA" w:rsidR="00535982" w:rsidRPr="00BE5131" w:rsidRDefault="00535982">
      <w:pPr>
        <w:jc w:val="both"/>
        <w:outlineLvl w:val="0"/>
        <w:rPr>
          <w:rFonts w:eastAsia="Calibri"/>
          <w:b/>
          <w:bCs/>
          <w:sz w:val="22"/>
          <w:szCs w:val="22"/>
        </w:rPr>
      </w:pPr>
    </w:p>
    <w:p w14:paraId="4053AA69" w14:textId="77777777" w:rsidR="00535982" w:rsidRPr="00BE5131" w:rsidRDefault="00535982">
      <w:pPr>
        <w:jc w:val="both"/>
        <w:outlineLvl w:val="0"/>
        <w:rPr>
          <w:rFonts w:eastAsia="Calibri"/>
          <w:b/>
          <w:bCs/>
          <w:sz w:val="22"/>
          <w:szCs w:val="22"/>
        </w:rPr>
      </w:pPr>
    </w:p>
    <w:p w14:paraId="0DF66594" w14:textId="77777777" w:rsidR="00FD22BB" w:rsidRPr="00BE5131" w:rsidRDefault="00FD22BB">
      <w:pPr>
        <w:jc w:val="both"/>
        <w:outlineLvl w:val="0"/>
        <w:rPr>
          <w:rFonts w:eastAsia="Calibri"/>
          <w:b/>
          <w:bCs/>
          <w:sz w:val="22"/>
          <w:szCs w:val="22"/>
        </w:rPr>
      </w:pPr>
    </w:p>
    <w:p w14:paraId="40A3A220" w14:textId="77777777" w:rsidR="00FD22BB" w:rsidRPr="00BE5131" w:rsidRDefault="00FD22BB">
      <w:pPr>
        <w:jc w:val="both"/>
        <w:outlineLvl w:val="0"/>
        <w:rPr>
          <w:rFonts w:eastAsia="Calibri"/>
          <w:b/>
          <w:bCs/>
          <w:sz w:val="22"/>
          <w:szCs w:val="22"/>
        </w:rPr>
      </w:pPr>
    </w:p>
    <w:p w14:paraId="608F8AC7" w14:textId="77777777" w:rsidR="00FD22BB" w:rsidRPr="00BE5131" w:rsidRDefault="00FD22BB">
      <w:pPr>
        <w:jc w:val="both"/>
        <w:outlineLvl w:val="0"/>
        <w:rPr>
          <w:rFonts w:eastAsia="Calibri"/>
          <w:b/>
          <w:bCs/>
          <w:sz w:val="22"/>
          <w:szCs w:val="22"/>
        </w:rPr>
      </w:pPr>
    </w:p>
    <w:p w14:paraId="7DCBD65F" w14:textId="02F07901" w:rsidR="00FD22BB" w:rsidRPr="00BE5131" w:rsidRDefault="00D03B52">
      <w:pPr>
        <w:jc w:val="center"/>
        <w:outlineLvl w:val="0"/>
        <w:rPr>
          <w:rFonts w:eastAsia="Calibri"/>
          <w:b/>
          <w:bCs/>
          <w:sz w:val="22"/>
          <w:szCs w:val="22"/>
        </w:rPr>
      </w:pPr>
      <w:r w:rsidRPr="00BE5131">
        <w:rPr>
          <w:rFonts w:eastAsia="Calibri"/>
          <w:b/>
          <w:bCs/>
          <w:sz w:val="22"/>
          <w:szCs w:val="22"/>
        </w:rPr>
        <w:t xml:space="preserve"> </w:t>
      </w:r>
      <w:r w:rsidR="00DA398B" w:rsidRPr="00BE5131">
        <w:rPr>
          <w:rFonts w:eastAsia="Calibri"/>
          <w:b/>
          <w:bCs/>
          <w:sz w:val="22"/>
          <w:szCs w:val="22"/>
        </w:rPr>
        <w:t>2025</w:t>
      </w:r>
      <w:r w:rsidRPr="00BE5131">
        <w:rPr>
          <w:rFonts w:eastAsia="Calibri"/>
          <w:b/>
          <w:bCs/>
          <w:sz w:val="22"/>
          <w:szCs w:val="22"/>
        </w:rPr>
        <w:t xml:space="preserve"> г.</w:t>
      </w:r>
      <w:bookmarkStart w:id="0" w:name="sub_2245"/>
      <w:bookmarkEnd w:id="0"/>
    </w:p>
    <w:p w14:paraId="0FEBF1CD" w14:textId="77777777" w:rsidR="00FD22BB" w:rsidRPr="00BE5131" w:rsidRDefault="00D03B52">
      <w:pPr>
        <w:rPr>
          <w:rFonts w:eastAsia="Calibri"/>
          <w:b/>
          <w:bCs/>
          <w:sz w:val="22"/>
          <w:szCs w:val="22"/>
        </w:rPr>
      </w:pPr>
      <w:r w:rsidRPr="00BE5131">
        <w:rPr>
          <w:rFonts w:eastAsia="Calibri"/>
          <w:b/>
          <w:bCs/>
          <w:sz w:val="22"/>
          <w:szCs w:val="22"/>
        </w:rPr>
        <w:br w:type="page"/>
      </w:r>
    </w:p>
    <w:p w14:paraId="69A7FF8A" w14:textId="77777777" w:rsidR="00FD22BB" w:rsidRPr="00BE5131" w:rsidRDefault="00FD22BB">
      <w:pPr>
        <w:jc w:val="center"/>
        <w:rPr>
          <w:b/>
          <w:sz w:val="22"/>
          <w:szCs w:val="22"/>
        </w:rPr>
      </w:pPr>
    </w:p>
    <w:p w14:paraId="6D034891" w14:textId="77777777" w:rsidR="00FD22BB" w:rsidRPr="00BE5131" w:rsidRDefault="00D03B52">
      <w:pPr>
        <w:jc w:val="center"/>
        <w:rPr>
          <w:b/>
          <w:sz w:val="22"/>
          <w:szCs w:val="22"/>
        </w:rPr>
      </w:pPr>
      <w:r w:rsidRPr="00BE5131">
        <w:rPr>
          <w:b/>
          <w:sz w:val="22"/>
          <w:szCs w:val="22"/>
        </w:rPr>
        <w:t>Информационная карта</w:t>
      </w:r>
    </w:p>
    <w:p w14:paraId="3203D10C" w14:textId="77777777" w:rsidR="00FD22BB" w:rsidRPr="00BE5131"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3147"/>
        <w:gridCol w:w="6243"/>
      </w:tblGrid>
      <w:tr w:rsidR="00FD22BB" w:rsidRPr="00BE5131" w14:paraId="442D25C5" w14:textId="77777777" w:rsidTr="00D60B66">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E5131" w:rsidRDefault="00D03B52">
            <w:pPr>
              <w:jc w:val="center"/>
              <w:rPr>
                <w:b/>
                <w:sz w:val="22"/>
                <w:szCs w:val="22"/>
                <w:lang w:eastAsia="en-US"/>
              </w:rPr>
            </w:pPr>
            <w:r w:rsidRPr="00BE5131">
              <w:rPr>
                <w:b/>
                <w:sz w:val="22"/>
                <w:szCs w:val="22"/>
                <w:lang w:eastAsia="en-US"/>
              </w:rPr>
              <w:t xml:space="preserve">№ </w:t>
            </w:r>
          </w:p>
        </w:tc>
        <w:tc>
          <w:tcPr>
            <w:tcW w:w="1548" w:type="pct"/>
            <w:tcBorders>
              <w:top w:val="single" w:sz="4" w:space="0" w:color="auto"/>
              <w:left w:val="single" w:sz="4" w:space="0" w:color="auto"/>
              <w:bottom w:val="single" w:sz="4" w:space="0" w:color="auto"/>
              <w:right w:val="single" w:sz="4" w:space="0" w:color="auto"/>
            </w:tcBorders>
          </w:tcPr>
          <w:p w14:paraId="1ECD3A6E" w14:textId="77777777" w:rsidR="00FD22BB" w:rsidRPr="00BE5131" w:rsidRDefault="00D03B52">
            <w:pPr>
              <w:jc w:val="center"/>
              <w:rPr>
                <w:b/>
                <w:sz w:val="22"/>
                <w:szCs w:val="22"/>
                <w:lang w:eastAsia="en-US"/>
              </w:rPr>
            </w:pPr>
            <w:r w:rsidRPr="00BE5131">
              <w:rPr>
                <w:b/>
                <w:sz w:val="22"/>
                <w:szCs w:val="22"/>
                <w:lang w:eastAsia="en-US"/>
              </w:rPr>
              <w:t>Наименование</w:t>
            </w:r>
          </w:p>
        </w:tc>
        <w:tc>
          <w:tcPr>
            <w:tcW w:w="3071" w:type="pct"/>
            <w:tcBorders>
              <w:top w:val="single" w:sz="4" w:space="0" w:color="auto"/>
              <w:left w:val="single" w:sz="4" w:space="0" w:color="auto"/>
              <w:bottom w:val="single" w:sz="4" w:space="0" w:color="auto"/>
              <w:right w:val="single" w:sz="4" w:space="0" w:color="auto"/>
            </w:tcBorders>
          </w:tcPr>
          <w:p w14:paraId="42474BA1" w14:textId="77777777" w:rsidR="00FD22BB" w:rsidRPr="00BE5131" w:rsidRDefault="00D03B52">
            <w:pPr>
              <w:jc w:val="center"/>
              <w:rPr>
                <w:b/>
                <w:sz w:val="22"/>
                <w:szCs w:val="22"/>
                <w:lang w:eastAsia="en-US"/>
              </w:rPr>
            </w:pPr>
            <w:r w:rsidRPr="00BE5131">
              <w:rPr>
                <w:b/>
                <w:sz w:val="22"/>
                <w:szCs w:val="22"/>
                <w:lang w:eastAsia="en-US"/>
              </w:rPr>
              <w:t xml:space="preserve">Содержание </w:t>
            </w:r>
          </w:p>
        </w:tc>
      </w:tr>
      <w:tr w:rsidR="00FD22BB" w:rsidRPr="00BE5131" w14:paraId="6DD554F7" w14:textId="77777777" w:rsidTr="00D60B66">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E5131" w:rsidRDefault="00D03B52">
            <w:pPr>
              <w:rPr>
                <w:b/>
                <w:sz w:val="22"/>
                <w:szCs w:val="22"/>
                <w:lang w:eastAsia="en-US"/>
              </w:rPr>
            </w:pPr>
            <w:r w:rsidRPr="00BE5131">
              <w:rPr>
                <w:b/>
                <w:sz w:val="22"/>
                <w:szCs w:val="22"/>
                <w:lang w:eastAsia="en-US"/>
              </w:rPr>
              <w:t>1.</w:t>
            </w:r>
          </w:p>
        </w:tc>
        <w:tc>
          <w:tcPr>
            <w:tcW w:w="1548" w:type="pct"/>
            <w:tcBorders>
              <w:top w:val="single" w:sz="4" w:space="0" w:color="auto"/>
              <w:left w:val="single" w:sz="4" w:space="0" w:color="auto"/>
              <w:bottom w:val="single" w:sz="4" w:space="0" w:color="auto"/>
              <w:right w:val="single" w:sz="4" w:space="0" w:color="auto"/>
            </w:tcBorders>
          </w:tcPr>
          <w:p w14:paraId="3C8B9E5D" w14:textId="77777777" w:rsidR="00FD22BB" w:rsidRPr="00BE5131" w:rsidRDefault="00D03B52">
            <w:pPr>
              <w:rPr>
                <w:b/>
                <w:sz w:val="22"/>
                <w:szCs w:val="22"/>
                <w:lang w:eastAsia="en-US"/>
              </w:rPr>
            </w:pPr>
            <w:r w:rsidRPr="00BE5131">
              <w:rPr>
                <w:b/>
                <w:sz w:val="22"/>
                <w:szCs w:val="22"/>
                <w:lang w:eastAsia="en-US"/>
              </w:rPr>
              <w:t>Способ закупки</w:t>
            </w:r>
          </w:p>
        </w:tc>
        <w:tc>
          <w:tcPr>
            <w:tcW w:w="3071" w:type="pct"/>
            <w:tcBorders>
              <w:top w:val="single" w:sz="4" w:space="0" w:color="auto"/>
              <w:left w:val="single" w:sz="4" w:space="0" w:color="auto"/>
              <w:bottom w:val="single" w:sz="4" w:space="0" w:color="auto"/>
              <w:right w:val="single" w:sz="4" w:space="0" w:color="auto"/>
            </w:tcBorders>
          </w:tcPr>
          <w:p w14:paraId="53473551" w14:textId="4C71FB10" w:rsidR="00FD22BB" w:rsidRPr="00BE5131" w:rsidRDefault="00C33E9D">
            <w:pPr>
              <w:jc w:val="both"/>
              <w:rPr>
                <w:b/>
                <w:sz w:val="22"/>
                <w:szCs w:val="22"/>
                <w:lang w:eastAsia="en-US"/>
              </w:rPr>
            </w:pPr>
            <w:r w:rsidRPr="00BE5131">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E5131"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E5131" w:rsidRDefault="00D03B52">
            <w:pPr>
              <w:tabs>
                <w:tab w:val="left" w:pos="652"/>
              </w:tabs>
              <w:jc w:val="both"/>
              <w:rPr>
                <w:b/>
                <w:sz w:val="22"/>
                <w:szCs w:val="22"/>
                <w:lang w:eastAsia="en-US"/>
              </w:rPr>
            </w:pPr>
            <w:r w:rsidRPr="00BE5131">
              <w:rPr>
                <w:b/>
                <w:sz w:val="22"/>
                <w:szCs w:val="22"/>
                <w:lang w:eastAsia="en-US"/>
              </w:rPr>
              <w:t xml:space="preserve">2. </w:t>
            </w:r>
            <w:r w:rsidRPr="00BE5131">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06068A" w:rsidRPr="00BE5131" w14:paraId="65C482ED" w14:textId="77777777" w:rsidTr="0002639A">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06068A" w:rsidRPr="00BE5131" w:rsidRDefault="0006068A" w:rsidP="0006068A">
            <w:pPr>
              <w:tabs>
                <w:tab w:val="left" w:pos="652"/>
              </w:tabs>
              <w:rPr>
                <w:b/>
                <w:sz w:val="22"/>
                <w:szCs w:val="22"/>
                <w:lang w:eastAsia="en-US"/>
              </w:rPr>
            </w:pPr>
            <w:r w:rsidRPr="00BE5131">
              <w:rPr>
                <w:b/>
                <w:sz w:val="22"/>
                <w:szCs w:val="22"/>
                <w:lang w:eastAsia="en-US"/>
              </w:rPr>
              <w:t>2.1.</w:t>
            </w:r>
          </w:p>
        </w:tc>
        <w:tc>
          <w:tcPr>
            <w:tcW w:w="1548" w:type="pct"/>
            <w:tcBorders>
              <w:top w:val="single" w:sz="4" w:space="0" w:color="auto"/>
              <w:left w:val="single" w:sz="4" w:space="0" w:color="auto"/>
              <w:bottom w:val="single" w:sz="4" w:space="0" w:color="auto"/>
              <w:right w:val="single" w:sz="4" w:space="0" w:color="auto"/>
            </w:tcBorders>
          </w:tcPr>
          <w:p w14:paraId="289ED2E9" w14:textId="77777777" w:rsidR="0006068A" w:rsidRPr="00BE5131" w:rsidRDefault="0006068A" w:rsidP="0006068A">
            <w:pPr>
              <w:shd w:val="clear" w:color="auto" w:fill="FFFFFF"/>
              <w:rPr>
                <w:sz w:val="22"/>
                <w:szCs w:val="22"/>
              </w:rPr>
            </w:pPr>
            <w:r w:rsidRPr="00BE5131">
              <w:rPr>
                <w:sz w:val="22"/>
                <w:szCs w:val="22"/>
              </w:rPr>
              <w:t>Наименование Заказчика</w:t>
            </w:r>
          </w:p>
        </w:tc>
        <w:tc>
          <w:tcPr>
            <w:tcW w:w="3071" w:type="pct"/>
            <w:tcBorders>
              <w:top w:val="single" w:sz="4" w:space="0" w:color="auto"/>
              <w:left w:val="single" w:sz="4" w:space="0" w:color="auto"/>
              <w:bottom w:val="single" w:sz="4" w:space="0" w:color="auto"/>
              <w:right w:val="single" w:sz="4" w:space="0" w:color="auto"/>
            </w:tcBorders>
            <w:vAlign w:val="center"/>
          </w:tcPr>
          <w:p w14:paraId="5FF30D12" w14:textId="0724509A" w:rsidR="0006068A" w:rsidRPr="00545D33" w:rsidRDefault="0006068A" w:rsidP="0006068A">
            <w:pPr>
              <w:widowControl w:val="0"/>
              <w:rPr>
                <w:i/>
                <w:iCs/>
                <w:sz w:val="22"/>
                <w:szCs w:val="22"/>
              </w:rPr>
            </w:pPr>
            <w:r w:rsidRPr="00545D33">
              <w:rPr>
                <w:i/>
                <w:iCs/>
                <w:sz w:val="22"/>
                <w:szCs w:val="22"/>
              </w:rPr>
              <w:t xml:space="preserve">Муниципальное автономное общеобразовательное </w:t>
            </w:r>
            <w:proofErr w:type="spellStart"/>
            <w:r w:rsidRPr="00545D33">
              <w:rPr>
                <w:i/>
                <w:iCs/>
                <w:sz w:val="22"/>
                <w:szCs w:val="22"/>
              </w:rPr>
              <w:t>учреждение</w:t>
            </w:r>
            <w:proofErr w:type="gramStart"/>
            <w:r w:rsidRPr="00545D33">
              <w:rPr>
                <w:i/>
                <w:iCs/>
                <w:sz w:val="22"/>
                <w:szCs w:val="22"/>
              </w:rPr>
              <w:t>«С</w:t>
            </w:r>
            <w:proofErr w:type="gramEnd"/>
            <w:r w:rsidRPr="00545D33">
              <w:rPr>
                <w:i/>
                <w:iCs/>
                <w:sz w:val="22"/>
                <w:szCs w:val="22"/>
              </w:rPr>
              <w:t>редняя</w:t>
            </w:r>
            <w:proofErr w:type="spellEnd"/>
            <w:r w:rsidRPr="00545D33">
              <w:rPr>
                <w:i/>
                <w:iCs/>
                <w:sz w:val="22"/>
                <w:szCs w:val="22"/>
              </w:rPr>
              <w:t xml:space="preserve"> общеобразовательная школа № 8»</w:t>
            </w:r>
          </w:p>
          <w:p w14:paraId="0A4954F7" w14:textId="77777777" w:rsidR="0006068A" w:rsidRDefault="0006068A" w:rsidP="0006068A">
            <w:pPr>
              <w:widowControl w:val="0"/>
              <w:rPr>
                <w:i/>
                <w:iCs/>
                <w:sz w:val="22"/>
                <w:szCs w:val="22"/>
              </w:rPr>
            </w:pPr>
            <w:r w:rsidRPr="00545D33">
              <w:rPr>
                <w:i/>
                <w:iCs/>
                <w:sz w:val="22"/>
                <w:szCs w:val="22"/>
              </w:rPr>
              <w:t>(МАОУ СОШ № 8)</w:t>
            </w:r>
          </w:p>
          <w:p w14:paraId="700E0AE2" w14:textId="1EBB010F" w:rsidR="0006068A" w:rsidRPr="00BE5131" w:rsidRDefault="0006068A" w:rsidP="0006068A">
            <w:pPr>
              <w:widowControl w:val="0"/>
              <w:jc w:val="both"/>
              <w:rPr>
                <w:i/>
                <w:iCs/>
                <w:sz w:val="22"/>
                <w:szCs w:val="22"/>
                <w:highlight w:val="yellow"/>
              </w:rPr>
            </w:pPr>
          </w:p>
        </w:tc>
      </w:tr>
      <w:tr w:rsidR="0006068A" w:rsidRPr="00BE5131" w14:paraId="34B682B3" w14:textId="77777777" w:rsidTr="00D60B66">
        <w:tc>
          <w:tcPr>
            <w:tcW w:w="381" w:type="pct"/>
            <w:tcBorders>
              <w:top w:val="single" w:sz="4" w:space="0" w:color="auto"/>
              <w:left w:val="single" w:sz="4" w:space="0" w:color="auto"/>
              <w:bottom w:val="single" w:sz="4" w:space="0" w:color="auto"/>
              <w:right w:val="single" w:sz="4" w:space="0" w:color="auto"/>
            </w:tcBorders>
          </w:tcPr>
          <w:p w14:paraId="3EDF9DA2" w14:textId="77777777" w:rsidR="0006068A" w:rsidRPr="00BE5131" w:rsidRDefault="0006068A" w:rsidP="0006068A">
            <w:pPr>
              <w:tabs>
                <w:tab w:val="left" w:pos="652"/>
              </w:tabs>
              <w:rPr>
                <w:b/>
                <w:sz w:val="22"/>
                <w:szCs w:val="22"/>
                <w:lang w:eastAsia="en-US"/>
              </w:rPr>
            </w:pPr>
            <w:r w:rsidRPr="00BE5131">
              <w:rPr>
                <w:b/>
                <w:sz w:val="22"/>
                <w:szCs w:val="22"/>
                <w:lang w:eastAsia="en-US"/>
              </w:rPr>
              <w:t>2.2.</w:t>
            </w:r>
          </w:p>
        </w:tc>
        <w:tc>
          <w:tcPr>
            <w:tcW w:w="1548" w:type="pct"/>
            <w:tcBorders>
              <w:top w:val="single" w:sz="4" w:space="0" w:color="auto"/>
              <w:left w:val="single" w:sz="4" w:space="0" w:color="auto"/>
              <w:bottom w:val="single" w:sz="4" w:space="0" w:color="auto"/>
              <w:right w:val="single" w:sz="4" w:space="0" w:color="auto"/>
            </w:tcBorders>
          </w:tcPr>
          <w:p w14:paraId="23AF1A08" w14:textId="77777777" w:rsidR="0006068A" w:rsidRPr="00BE5131" w:rsidRDefault="0006068A" w:rsidP="0006068A">
            <w:pPr>
              <w:shd w:val="clear" w:color="auto" w:fill="FFFFFF"/>
              <w:rPr>
                <w:sz w:val="22"/>
                <w:szCs w:val="22"/>
              </w:rPr>
            </w:pPr>
            <w:r w:rsidRPr="00BE5131">
              <w:rPr>
                <w:sz w:val="22"/>
                <w:szCs w:val="22"/>
              </w:rPr>
              <w:t>Место нахождения Заказчика</w:t>
            </w:r>
          </w:p>
        </w:tc>
        <w:tc>
          <w:tcPr>
            <w:tcW w:w="3071" w:type="pct"/>
            <w:tcBorders>
              <w:top w:val="single" w:sz="4" w:space="0" w:color="auto"/>
              <w:left w:val="single" w:sz="4" w:space="0" w:color="auto"/>
              <w:bottom w:val="single" w:sz="4" w:space="0" w:color="auto"/>
              <w:right w:val="single" w:sz="4" w:space="0" w:color="auto"/>
            </w:tcBorders>
          </w:tcPr>
          <w:p w14:paraId="0F867801" w14:textId="431E3582" w:rsidR="0006068A" w:rsidRPr="0006068A" w:rsidRDefault="0006068A" w:rsidP="0006068A">
            <w:pPr>
              <w:widowControl w:val="0"/>
              <w:rPr>
                <w:i/>
                <w:iCs/>
                <w:sz w:val="22"/>
                <w:szCs w:val="22"/>
              </w:rPr>
            </w:pPr>
            <w:r w:rsidRPr="00545D33">
              <w:rPr>
                <w:i/>
                <w:iCs/>
                <w:sz w:val="22"/>
                <w:szCs w:val="22"/>
              </w:rPr>
              <w:t xml:space="preserve">184511 Мурманская область, г. Мончегорск, ул. Царевского, дом 4а </w:t>
            </w:r>
          </w:p>
        </w:tc>
      </w:tr>
      <w:tr w:rsidR="0006068A" w:rsidRPr="00BE5131" w14:paraId="32D20A53" w14:textId="77777777" w:rsidTr="00D60B66">
        <w:tc>
          <w:tcPr>
            <w:tcW w:w="381" w:type="pct"/>
            <w:tcBorders>
              <w:top w:val="single" w:sz="4" w:space="0" w:color="auto"/>
              <w:left w:val="single" w:sz="4" w:space="0" w:color="auto"/>
              <w:bottom w:val="single" w:sz="4" w:space="0" w:color="auto"/>
              <w:right w:val="single" w:sz="4" w:space="0" w:color="auto"/>
            </w:tcBorders>
          </w:tcPr>
          <w:p w14:paraId="58C0D9AE" w14:textId="77777777" w:rsidR="0006068A" w:rsidRPr="00BE5131" w:rsidRDefault="0006068A" w:rsidP="0006068A">
            <w:pPr>
              <w:tabs>
                <w:tab w:val="left" w:pos="652"/>
              </w:tabs>
              <w:rPr>
                <w:b/>
                <w:sz w:val="22"/>
                <w:szCs w:val="22"/>
                <w:lang w:eastAsia="en-US"/>
              </w:rPr>
            </w:pPr>
            <w:r w:rsidRPr="00BE5131">
              <w:rPr>
                <w:b/>
                <w:sz w:val="22"/>
                <w:szCs w:val="22"/>
                <w:lang w:eastAsia="en-US"/>
              </w:rPr>
              <w:t>2.3.</w:t>
            </w:r>
          </w:p>
        </w:tc>
        <w:tc>
          <w:tcPr>
            <w:tcW w:w="1548" w:type="pct"/>
            <w:tcBorders>
              <w:top w:val="single" w:sz="4" w:space="0" w:color="auto"/>
              <w:left w:val="single" w:sz="4" w:space="0" w:color="auto"/>
              <w:bottom w:val="single" w:sz="4" w:space="0" w:color="auto"/>
              <w:right w:val="single" w:sz="4" w:space="0" w:color="auto"/>
            </w:tcBorders>
          </w:tcPr>
          <w:p w14:paraId="796BBB14" w14:textId="77777777" w:rsidR="0006068A" w:rsidRPr="00BE5131" w:rsidRDefault="0006068A" w:rsidP="0006068A">
            <w:pPr>
              <w:shd w:val="clear" w:color="auto" w:fill="FFFFFF"/>
              <w:rPr>
                <w:sz w:val="22"/>
                <w:szCs w:val="22"/>
              </w:rPr>
            </w:pPr>
            <w:r w:rsidRPr="00BE5131">
              <w:rPr>
                <w:sz w:val="22"/>
                <w:szCs w:val="22"/>
              </w:rPr>
              <w:t>Почтовый адрес Заказчика</w:t>
            </w:r>
          </w:p>
        </w:tc>
        <w:tc>
          <w:tcPr>
            <w:tcW w:w="3071" w:type="pct"/>
            <w:tcBorders>
              <w:top w:val="single" w:sz="4" w:space="0" w:color="auto"/>
              <w:left w:val="single" w:sz="4" w:space="0" w:color="auto"/>
              <w:bottom w:val="single" w:sz="4" w:space="0" w:color="auto"/>
              <w:right w:val="single" w:sz="4" w:space="0" w:color="auto"/>
            </w:tcBorders>
          </w:tcPr>
          <w:p w14:paraId="34F4EA6C" w14:textId="0CD4C48A" w:rsidR="0006068A" w:rsidRPr="00BE5131" w:rsidRDefault="0006068A" w:rsidP="0006068A">
            <w:pPr>
              <w:jc w:val="both"/>
              <w:rPr>
                <w:i/>
                <w:iCs/>
                <w:sz w:val="22"/>
                <w:szCs w:val="22"/>
                <w:highlight w:val="yellow"/>
              </w:rPr>
            </w:pPr>
            <w:r w:rsidRPr="00545D33">
              <w:rPr>
                <w:i/>
                <w:iCs/>
                <w:sz w:val="22"/>
                <w:szCs w:val="22"/>
              </w:rPr>
              <w:t>184511 Мурманская область, г. Мончегорск, ул. Царевского, дом 4а</w:t>
            </w:r>
          </w:p>
        </w:tc>
      </w:tr>
      <w:tr w:rsidR="0006068A" w:rsidRPr="00BE5131" w14:paraId="11DB9486" w14:textId="77777777" w:rsidTr="00D60B66">
        <w:tc>
          <w:tcPr>
            <w:tcW w:w="381" w:type="pct"/>
            <w:tcBorders>
              <w:top w:val="single" w:sz="4" w:space="0" w:color="auto"/>
              <w:left w:val="single" w:sz="4" w:space="0" w:color="auto"/>
              <w:bottom w:val="single" w:sz="4" w:space="0" w:color="auto"/>
              <w:right w:val="single" w:sz="4" w:space="0" w:color="auto"/>
            </w:tcBorders>
          </w:tcPr>
          <w:p w14:paraId="3EE2EADE" w14:textId="77777777" w:rsidR="0006068A" w:rsidRPr="00BE5131" w:rsidRDefault="0006068A" w:rsidP="0006068A">
            <w:pPr>
              <w:tabs>
                <w:tab w:val="left" w:pos="652"/>
              </w:tabs>
              <w:rPr>
                <w:b/>
                <w:sz w:val="22"/>
                <w:szCs w:val="22"/>
                <w:lang w:eastAsia="en-US"/>
              </w:rPr>
            </w:pPr>
            <w:bookmarkStart w:id="1" w:name="_Hlk500349454"/>
            <w:r w:rsidRPr="00BE5131">
              <w:rPr>
                <w:b/>
                <w:sz w:val="22"/>
                <w:szCs w:val="22"/>
                <w:lang w:eastAsia="en-US"/>
              </w:rPr>
              <w:t>2.4.</w:t>
            </w:r>
          </w:p>
        </w:tc>
        <w:tc>
          <w:tcPr>
            <w:tcW w:w="1548" w:type="pct"/>
            <w:tcBorders>
              <w:top w:val="single" w:sz="4" w:space="0" w:color="auto"/>
              <w:left w:val="single" w:sz="4" w:space="0" w:color="auto"/>
              <w:bottom w:val="single" w:sz="4" w:space="0" w:color="auto"/>
              <w:right w:val="single" w:sz="4" w:space="0" w:color="auto"/>
            </w:tcBorders>
          </w:tcPr>
          <w:p w14:paraId="225922E3" w14:textId="77777777" w:rsidR="0006068A" w:rsidRPr="00BE5131" w:rsidRDefault="0006068A" w:rsidP="0006068A">
            <w:pPr>
              <w:shd w:val="clear" w:color="auto" w:fill="FFFFFF"/>
              <w:rPr>
                <w:sz w:val="22"/>
                <w:szCs w:val="22"/>
              </w:rPr>
            </w:pPr>
            <w:r w:rsidRPr="00BE5131">
              <w:rPr>
                <w:sz w:val="22"/>
                <w:szCs w:val="22"/>
              </w:rPr>
              <w:t>Адрес электронной почты Заказчика</w:t>
            </w:r>
          </w:p>
        </w:tc>
        <w:tc>
          <w:tcPr>
            <w:tcW w:w="3071" w:type="pct"/>
            <w:tcBorders>
              <w:top w:val="single" w:sz="4" w:space="0" w:color="auto"/>
              <w:left w:val="single" w:sz="4" w:space="0" w:color="auto"/>
              <w:bottom w:val="single" w:sz="4" w:space="0" w:color="auto"/>
              <w:right w:val="single" w:sz="4" w:space="0" w:color="auto"/>
            </w:tcBorders>
          </w:tcPr>
          <w:p w14:paraId="509C28F1" w14:textId="1C90E4DC" w:rsidR="0006068A" w:rsidRPr="00BE5131" w:rsidRDefault="0006068A" w:rsidP="0006068A">
            <w:pPr>
              <w:keepNext/>
              <w:keepLines/>
              <w:suppressLineNumbers/>
              <w:suppressAutoHyphens/>
              <w:jc w:val="both"/>
              <w:rPr>
                <w:i/>
                <w:iCs/>
                <w:sz w:val="22"/>
                <w:szCs w:val="22"/>
                <w:highlight w:val="yellow"/>
              </w:rPr>
            </w:pPr>
            <w:r w:rsidRPr="00545D33">
              <w:rPr>
                <w:i/>
                <w:iCs/>
                <w:sz w:val="22"/>
                <w:szCs w:val="22"/>
              </w:rPr>
              <w:t>school8@edumonch.ru</w:t>
            </w:r>
          </w:p>
        </w:tc>
      </w:tr>
      <w:bookmarkEnd w:id="1"/>
      <w:tr w:rsidR="0006068A" w:rsidRPr="00BE5131" w14:paraId="5075C965" w14:textId="77777777" w:rsidTr="00D60B66">
        <w:tc>
          <w:tcPr>
            <w:tcW w:w="381" w:type="pct"/>
            <w:tcBorders>
              <w:top w:val="single" w:sz="4" w:space="0" w:color="auto"/>
              <w:left w:val="single" w:sz="4" w:space="0" w:color="auto"/>
              <w:bottom w:val="single" w:sz="4" w:space="0" w:color="auto"/>
              <w:right w:val="single" w:sz="4" w:space="0" w:color="auto"/>
            </w:tcBorders>
          </w:tcPr>
          <w:p w14:paraId="2FDD8C88" w14:textId="77777777" w:rsidR="0006068A" w:rsidRPr="00BE5131" w:rsidRDefault="0006068A" w:rsidP="0006068A">
            <w:pPr>
              <w:tabs>
                <w:tab w:val="left" w:pos="652"/>
              </w:tabs>
              <w:rPr>
                <w:b/>
                <w:sz w:val="22"/>
                <w:szCs w:val="22"/>
                <w:lang w:eastAsia="en-US"/>
              </w:rPr>
            </w:pPr>
            <w:r w:rsidRPr="00BE5131">
              <w:rPr>
                <w:b/>
                <w:sz w:val="22"/>
                <w:szCs w:val="22"/>
                <w:lang w:eastAsia="en-US"/>
              </w:rPr>
              <w:t>2.5.</w:t>
            </w:r>
          </w:p>
        </w:tc>
        <w:tc>
          <w:tcPr>
            <w:tcW w:w="1548" w:type="pct"/>
            <w:tcBorders>
              <w:top w:val="single" w:sz="4" w:space="0" w:color="auto"/>
              <w:left w:val="single" w:sz="4" w:space="0" w:color="auto"/>
              <w:bottom w:val="single" w:sz="4" w:space="0" w:color="auto"/>
              <w:right w:val="single" w:sz="4" w:space="0" w:color="auto"/>
            </w:tcBorders>
          </w:tcPr>
          <w:p w14:paraId="61650B8E" w14:textId="77777777" w:rsidR="0006068A" w:rsidRPr="00BE5131" w:rsidRDefault="0006068A" w:rsidP="0006068A">
            <w:pPr>
              <w:shd w:val="clear" w:color="auto" w:fill="FFFFFF"/>
              <w:rPr>
                <w:sz w:val="22"/>
                <w:szCs w:val="22"/>
              </w:rPr>
            </w:pPr>
            <w:r w:rsidRPr="00BE5131">
              <w:rPr>
                <w:sz w:val="22"/>
                <w:szCs w:val="22"/>
              </w:rPr>
              <w:t>Номер контактного телефона/факса Заказчика</w:t>
            </w:r>
          </w:p>
        </w:tc>
        <w:tc>
          <w:tcPr>
            <w:tcW w:w="3071" w:type="pct"/>
            <w:tcBorders>
              <w:top w:val="single" w:sz="4" w:space="0" w:color="auto"/>
              <w:left w:val="single" w:sz="4" w:space="0" w:color="auto"/>
              <w:bottom w:val="single" w:sz="4" w:space="0" w:color="auto"/>
              <w:right w:val="single" w:sz="4" w:space="0" w:color="auto"/>
            </w:tcBorders>
          </w:tcPr>
          <w:p w14:paraId="7C7931BB" w14:textId="0A2CB270" w:rsidR="0006068A" w:rsidRPr="00BE5131" w:rsidRDefault="0006068A" w:rsidP="009015D8">
            <w:pPr>
              <w:widowControl w:val="0"/>
              <w:rPr>
                <w:i/>
                <w:iCs/>
                <w:sz w:val="22"/>
                <w:szCs w:val="22"/>
                <w:highlight w:val="yellow"/>
              </w:rPr>
            </w:pPr>
            <w:r w:rsidRPr="00545D33">
              <w:rPr>
                <w:i/>
                <w:iCs/>
                <w:sz w:val="22"/>
                <w:szCs w:val="22"/>
              </w:rPr>
              <w:t xml:space="preserve">Тел. 8(81536)74455, факс: 8 (81536)75333 </w:t>
            </w:r>
          </w:p>
        </w:tc>
      </w:tr>
      <w:tr w:rsidR="0006068A" w:rsidRPr="00BE5131" w14:paraId="1BF7B582" w14:textId="77777777" w:rsidTr="00D60B66">
        <w:tc>
          <w:tcPr>
            <w:tcW w:w="381" w:type="pct"/>
            <w:tcBorders>
              <w:top w:val="single" w:sz="4" w:space="0" w:color="auto"/>
              <w:left w:val="single" w:sz="4" w:space="0" w:color="auto"/>
              <w:bottom w:val="single" w:sz="4" w:space="0" w:color="auto"/>
              <w:right w:val="single" w:sz="4" w:space="0" w:color="auto"/>
            </w:tcBorders>
          </w:tcPr>
          <w:p w14:paraId="51BC0846" w14:textId="77777777" w:rsidR="0006068A" w:rsidRPr="00BE5131" w:rsidRDefault="0006068A" w:rsidP="0006068A">
            <w:pPr>
              <w:tabs>
                <w:tab w:val="left" w:pos="652"/>
              </w:tabs>
              <w:rPr>
                <w:b/>
                <w:sz w:val="22"/>
                <w:szCs w:val="22"/>
                <w:lang w:eastAsia="en-US"/>
              </w:rPr>
            </w:pPr>
            <w:r w:rsidRPr="00BE5131">
              <w:rPr>
                <w:b/>
                <w:sz w:val="22"/>
                <w:szCs w:val="22"/>
                <w:lang w:val="en-US" w:eastAsia="en-US"/>
              </w:rPr>
              <w:t>2</w:t>
            </w:r>
            <w:r w:rsidRPr="00BE5131">
              <w:rPr>
                <w:b/>
                <w:sz w:val="22"/>
                <w:szCs w:val="22"/>
                <w:lang w:eastAsia="en-US"/>
              </w:rPr>
              <w:t>.6.</w:t>
            </w:r>
          </w:p>
        </w:tc>
        <w:tc>
          <w:tcPr>
            <w:tcW w:w="1548" w:type="pct"/>
            <w:tcBorders>
              <w:top w:val="single" w:sz="4" w:space="0" w:color="auto"/>
              <w:left w:val="single" w:sz="4" w:space="0" w:color="auto"/>
              <w:bottom w:val="single" w:sz="4" w:space="0" w:color="auto"/>
              <w:right w:val="single" w:sz="4" w:space="0" w:color="auto"/>
            </w:tcBorders>
          </w:tcPr>
          <w:p w14:paraId="35964471" w14:textId="77777777" w:rsidR="0006068A" w:rsidRPr="00BE5131" w:rsidRDefault="0006068A" w:rsidP="0006068A">
            <w:pPr>
              <w:shd w:val="clear" w:color="auto" w:fill="FFFFFF"/>
              <w:rPr>
                <w:sz w:val="22"/>
                <w:szCs w:val="22"/>
              </w:rPr>
            </w:pPr>
            <w:r w:rsidRPr="00BE5131">
              <w:rPr>
                <w:sz w:val="22"/>
                <w:szCs w:val="22"/>
              </w:rPr>
              <w:t>Ф.И.О. контактного лица по процедуре</w:t>
            </w:r>
          </w:p>
        </w:tc>
        <w:tc>
          <w:tcPr>
            <w:tcW w:w="3071" w:type="pct"/>
            <w:tcBorders>
              <w:top w:val="single" w:sz="4" w:space="0" w:color="auto"/>
              <w:left w:val="single" w:sz="4" w:space="0" w:color="auto"/>
              <w:bottom w:val="single" w:sz="4" w:space="0" w:color="auto"/>
              <w:right w:val="single" w:sz="4" w:space="0" w:color="auto"/>
            </w:tcBorders>
          </w:tcPr>
          <w:p w14:paraId="60CC62D0" w14:textId="601C2335" w:rsidR="0006068A" w:rsidRPr="00BE5131" w:rsidRDefault="00C354B4" w:rsidP="0006068A">
            <w:pPr>
              <w:keepNext/>
              <w:keepLines/>
              <w:widowControl w:val="0"/>
              <w:suppressLineNumbers/>
              <w:tabs>
                <w:tab w:val="left" w:pos="4200"/>
              </w:tabs>
              <w:suppressAutoHyphens/>
              <w:autoSpaceDE w:val="0"/>
              <w:autoSpaceDN w:val="0"/>
              <w:adjustRightInd w:val="0"/>
              <w:spacing w:line="276" w:lineRule="auto"/>
              <w:jc w:val="both"/>
              <w:rPr>
                <w:i/>
                <w:iCs/>
                <w:sz w:val="22"/>
                <w:szCs w:val="22"/>
                <w:highlight w:val="yellow"/>
              </w:rPr>
            </w:pPr>
            <w:r w:rsidRPr="00C354B4">
              <w:rPr>
                <w:i/>
                <w:iCs/>
                <w:sz w:val="22"/>
                <w:szCs w:val="22"/>
              </w:rPr>
              <w:t>Загоскина Татьяна Николаевна</w:t>
            </w:r>
          </w:p>
        </w:tc>
      </w:tr>
      <w:tr w:rsidR="0006068A" w:rsidRPr="00BE5131"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06068A" w:rsidRPr="00BE5131" w:rsidRDefault="0006068A" w:rsidP="0006068A">
            <w:pPr>
              <w:rPr>
                <w:b/>
                <w:sz w:val="22"/>
                <w:szCs w:val="22"/>
              </w:rPr>
            </w:pPr>
            <w:r w:rsidRPr="00BE5131">
              <w:rPr>
                <w:b/>
                <w:sz w:val="22"/>
                <w:szCs w:val="22"/>
              </w:rPr>
              <w:t>3. Адрес электронной площадки в информационно-телекоммуникационной сети «Интернет»</w:t>
            </w:r>
          </w:p>
        </w:tc>
      </w:tr>
      <w:tr w:rsidR="0006068A" w:rsidRPr="00BE5131" w14:paraId="51F1B6DF" w14:textId="77777777" w:rsidTr="00D60B66">
        <w:tc>
          <w:tcPr>
            <w:tcW w:w="381" w:type="pct"/>
            <w:tcBorders>
              <w:top w:val="single" w:sz="4" w:space="0" w:color="auto"/>
              <w:left w:val="single" w:sz="4" w:space="0" w:color="auto"/>
              <w:bottom w:val="single" w:sz="4" w:space="0" w:color="auto"/>
              <w:right w:val="single" w:sz="4" w:space="0" w:color="auto"/>
            </w:tcBorders>
          </w:tcPr>
          <w:p w14:paraId="59613C6D" w14:textId="77777777" w:rsidR="0006068A" w:rsidRPr="00BE5131" w:rsidRDefault="0006068A" w:rsidP="0006068A">
            <w:pPr>
              <w:tabs>
                <w:tab w:val="left" w:pos="652"/>
              </w:tabs>
              <w:rPr>
                <w:b/>
                <w:sz w:val="22"/>
                <w:szCs w:val="22"/>
                <w:lang w:eastAsia="en-US"/>
              </w:rPr>
            </w:pPr>
            <w:r w:rsidRPr="00BE5131">
              <w:rPr>
                <w:b/>
                <w:sz w:val="22"/>
                <w:szCs w:val="22"/>
                <w:lang w:eastAsia="en-US"/>
              </w:rPr>
              <w:t>3.1.</w:t>
            </w:r>
          </w:p>
        </w:tc>
        <w:tc>
          <w:tcPr>
            <w:tcW w:w="1548" w:type="pct"/>
            <w:tcBorders>
              <w:top w:val="single" w:sz="4" w:space="0" w:color="auto"/>
              <w:left w:val="single" w:sz="4" w:space="0" w:color="auto"/>
              <w:bottom w:val="single" w:sz="4" w:space="0" w:color="auto"/>
              <w:right w:val="single" w:sz="4" w:space="0" w:color="auto"/>
            </w:tcBorders>
          </w:tcPr>
          <w:p w14:paraId="025810A5" w14:textId="77777777" w:rsidR="0006068A" w:rsidRPr="00BE5131" w:rsidRDefault="0006068A" w:rsidP="0006068A">
            <w:pPr>
              <w:rPr>
                <w:sz w:val="22"/>
                <w:szCs w:val="22"/>
              </w:rPr>
            </w:pPr>
            <w:r w:rsidRPr="00BE5131">
              <w:rPr>
                <w:sz w:val="22"/>
                <w:szCs w:val="22"/>
              </w:rPr>
              <w:t>Адрес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078344C4" w14:textId="77777777" w:rsidR="0006068A" w:rsidRPr="00BE5131" w:rsidRDefault="0006068A" w:rsidP="0006068A">
            <w:pPr>
              <w:rPr>
                <w:sz w:val="22"/>
                <w:szCs w:val="22"/>
              </w:rPr>
            </w:pPr>
            <w:r w:rsidRPr="00BE5131">
              <w:rPr>
                <w:sz w:val="22"/>
                <w:szCs w:val="22"/>
              </w:rPr>
              <w:t xml:space="preserve"> </w:t>
            </w:r>
            <w:hyperlink r:id="rId9" w:history="1">
              <w:r w:rsidRPr="00BE5131">
                <w:rPr>
                  <w:rStyle w:val="ab"/>
                  <w:sz w:val="22"/>
                  <w:szCs w:val="22"/>
                </w:rPr>
                <w:t>https://etp-region.ru</w:t>
              </w:r>
            </w:hyperlink>
            <w:r w:rsidRPr="00BE5131">
              <w:rPr>
                <w:sz w:val="22"/>
                <w:szCs w:val="22"/>
              </w:rPr>
              <w:t xml:space="preserve"> </w:t>
            </w:r>
          </w:p>
        </w:tc>
      </w:tr>
      <w:tr w:rsidR="0006068A" w:rsidRPr="00BE5131" w14:paraId="4E963E69" w14:textId="77777777" w:rsidTr="00D60B66">
        <w:tc>
          <w:tcPr>
            <w:tcW w:w="381" w:type="pct"/>
            <w:tcBorders>
              <w:top w:val="single" w:sz="4" w:space="0" w:color="auto"/>
              <w:left w:val="single" w:sz="4" w:space="0" w:color="auto"/>
              <w:bottom w:val="single" w:sz="4" w:space="0" w:color="auto"/>
              <w:right w:val="single" w:sz="4" w:space="0" w:color="auto"/>
            </w:tcBorders>
          </w:tcPr>
          <w:p w14:paraId="4101652A" w14:textId="77777777" w:rsidR="0006068A" w:rsidRPr="00BE5131" w:rsidRDefault="0006068A" w:rsidP="0006068A">
            <w:pPr>
              <w:tabs>
                <w:tab w:val="left" w:pos="652"/>
              </w:tabs>
              <w:rPr>
                <w:b/>
                <w:sz w:val="22"/>
                <w:szCs w:val="22"/>
                <w:lang w:eastAsia="en-US"/>
              </w:rPr>
            </w:pPr>
            <w:r w:rsidRPr="00BE5131">
              <w:rPr>
                <w:b/>
                <w:sz w:val="22"/>
                <w:szCs w:val="22"/>
                <w:lang w:eastAsia="en-US"/>
              </w:rPr>
              <w:t>3.2.</w:t>
            </w:r>
          </w:p>
        </w:tc>
        <w:tc>
          <w:tcPr>
            <w:tcW w:w="1548" w:type="pct"/>
            <w:tcBorders>
              <w:top w:val="single" w:sz="4" w:space="0" w:color="auto"/>
              <w:left w:val="single" w:sz="4" w:space="0" w:color="auto"/>
              <w:bottom w:val="single" w:sz="4" w:space="0" w:color="auto"/>
              <w:right w:val="single" w:sz="4" w:space="0" w:color="auto"/>
            </w:tcBorders>
          </w:tcPr>
          <w:p w14:paraId="6D92D6D8" w14:textId="77777777" w:rsidR="0006068A" w:rsidRPr="00BE5131" w:rsidRDefault="0006068A" w:rsidP="0006068A">
            <w:pPr>
              <w:rPr>
                <w:sz w:val="22"/>
                <w:szCs w:val="22"/>
              </w:rPr>
            </w:pPr>
            <w:r w:rsidRPr="00BE5131">
              <w:rPr>
                <w:sz w:val="22"/>
                <w:szCs w:val="22"/>
              </w:rPr>
              <w:t>Наименование оператора электронной площадки</w:t>
            </w:r>
          </w:p>
        </w:tc>
        <w:tc>
          <w:tcPr>
            <w:tcW w:w="3071" w:type="pct"/>
            <w:tcBorders>
              <w:top w:val="single" w:sz="4" w:space="0" w:color="auto"/>
              <w:left w:val="single" w:sz="4" w:space="0" w:color="auto"/>
              <w:bottom w:val="single" w:sz="4" w:space="0" w:color="auto"/>
              <w:right w:val="single" w:sz="4" w:space="0" w:color="auto"/>
            </w:tcBorders>
          </w:tcPr>
          <w:p w14:paraId="35490D76" w14:textId="77777777" w:rsidR="0006068A" w:rsidRPr="00BE5131" w:rsidRDefault="0006068A" w:rsidP="0006068A">
            <w:pPr>
              <w:jc w:val="both"/>
              <w:rPr>
                <w:sz w:val="22"/>
                <w:szCs w:val="22"/>
              </w:rPr>
            </w:pPr>
            <w:r w:rsidRPr="00BE5131">
              <w:rPr>
                <w:sz w:val="22"/>
                <w:szCs w:val="22"/>
              </w:rPr>
              <w:t>ООО «РЕГИОН»</w:t>
            </w:r>
          </w:p>
        </w:tc>
      </w:tr>
      <w:tr w:rsidR="0006068A" w:rsidRPr="00BE5131"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06068A" w:rsidRPr="00BE5131" w:rsidRDefault="0006068A" w:rsidP="0006068A">
            <w:pPr>
              <w:rPr>
                <w:b/>
                <w:sz w:val="22"/>
                <w:szCs w:val="22"/>
                <w:lang w:eastAsia="en-US"/>
              </w:rPr>
            </w:pPr>
            <w:r w:rsidRPr="00BE5131">
              <w:rPr>
                <w:b/>
                <w:sz w:val="22"/>
                <w:szCs w:val="22"/>
                <w:lang w:eastAsia="en-US"/>
              </w:rPr>
              <w:t>4.  Краткое изложение условий договора</w:t>
            </w:r>
          </w:p>
        </w:tc>
      </w:tr>
      <w:tr w:rsidR="0006068A" w:rsidRPr="00BE5131" w14:paraId="28A6CC54" w14:textId="77777777" w:rsidTr="00D60B66">
        <w:tc>
          <w:tcPr>
            <w:tcW w:w="381" w:type="pct"/>
            <w:vMerge w:val="restart"/>
            <w:tcBorders>
              <w:left w:val="single" w:sz="4" w:space="0" w:color="auto"/>
              <w:right w:val="single" w:sz="4" w:space="0" w:color="auto"/>
            </w:tcBorders>
          </w:tcPr>
          <w:p w14:paraId="5583234A" w14:textId="77777777" w:rsidR="0006068A" w:rsidRPr="00BE5131" w:rsidRDefault="0006068A" w:rsidP="0006068A">
            <w:pPr>
              <w:tabs>
                <w:tab w:val="left" w:pos="652"/>
              </w:tabs>
              <w:rPr>
                <w:b/>
                <w:sz w:val="22"/>
                <w:szCs w:val="22"/>
                <w:lang w:eastAsia="en-US"/>
              </w:rPr>
            </w:pPr>
            <w:bookmarkStart w:id="2" w:name="_Hlk518588560"/>
            <w:r w:rsidRPr="00BE5131">
              <w:rPr>
                <w:b/>
                <w:sz w:val="22"/>
                <w:szCs w:val="22"/>
                <w:lang w:eastAsia="en-US"/>
              </w:rPr>
              <w:t>4.1.</w:t>
            </w:r>
          </w:p>
        </w:tc>
        <w:tc>
          <w:tcPr>
            <w:tcW w:w="1548" w:type="pct"/>
            <w:tcBorders>
              <w:top w:val="single" w:sz="4" w:space="0" w:color="auto"/>
              <w:left w:val="single" w:sz="4" w:space="0" w:color="auto"/>
              <w:bottom w:val="single" w:sz="4" w:space="0" w:color="auto"/>
              <w:right w:val="single" w:sz="4" w:space="0" w:color="auto"/>
            </w:tcBorders>
          </w:tcPr>
          <w:p w14:paraId="22EDA21B" w14:textId="77777777" w:rsidR="0006068A" w:rsidRPr="00BE5131" w:rsidRDefault="0006068A" w:rsidP="0006068A">
            <w:pPr>
              <w:rPr>
                <w:sz w:val="22"/>
                <w:szCs w:val="22"/>
                <w:lang w:eastAsia="en-US"/>
              </w:rPr>
            </w:pPr>
            <w:r w:rsidRPr="00BE5131">
              <w:rPr>
                <w:sz w:val="22"/>
                <w:szCs w:val="22"/>
                <w:lang w:eastAsia="en-US"/>
              </w:rPr>
              <w:t xml:space="preserve"> Предмет договора</w:t>
            </w:r>
          </w:p>
        </w:tc>
        <w:tc>
          <w:tcPr>
            <w:tcW w:w="3071" w:type="pct"/>
            <w:tcBorders>
              <w:top w:val="single" w:sz="4" w:space="0" w:color="auto"/>
              <w:left w:val="single" w:sz="4" w:space="0" w:color="auto"/>
              <w:bottom w:val="single" w:sz="4" w:space="0" w:color="auto"/>
              <w:right w:val="single" w:sz="4" w:space="0" w:color="auto"/>
            </w:tcBorders>
          </w:tcPr>
          <w:p w14:paraId="11709F95" w14:textId="7B646C5F" w:rsidR="0006068A" w:rsidRPr="0006068A" w:rsidRDefault="0006068A" w:rsidP="0006068A">
            <w:pPr>
              <w:suppressAutoHyphens/>
              <w:jc w:val="both"/>
              <w:rPr>
                <w:i/>
                <w:iCs/>
                <w:sz w:val="22"/>
                <w:szCs w:val="22"/>
              </w:rPr>
            </w:pPr>
            <w:r w:rsidRPr="0006068A">
              <w:rPr>
                <w:i/>
                <w:iCs/>
                <w:sz w:val="22"/>
                <w:szCs w:val="22"/>
              </w:rPr>
              <w:t>выполнение работ по установке системы охранной сигнализации на объекте</w:t>
            </w:r>
            <w:r>
              <w:rPr>
                <w:i/>
                <w:iCs/>
                <w:sz w:val="22"/>
                <w:szCs w:val="22"/>
              </w:rPr>
              <w:t xml:space="preserve"> </w:t>
            </w:r>
            <w:r w:rsidRPr="0006068A">
              <w:rPr>
                <w:i/>
                <w:iCs/>
                <w:sz w:val="22"/>
                <w:szCs w:val="22"/>
              </w:rPr>
              <w:t>МАОУ СОШ № 8 в рамках текущего ремонта по адресу: Мурманская область,</w:t>
            </w:r>
            <w:r>
              <w:rPr>
                <w:i/>
                <w:iCs/>
                <w:sz w:val="22"/>
                <w:szCs w:val="22"/>
              </w:rPr>
              <w:t xml:space="preserve"> </w:t>
            </w:r>
            <w:r w:rsidRPr="0006068A">
              <w:rPr>
                <w:i/>
                <w:iCs/>
                <w:sz w:val="22"/>
                <w:szCs w:val="22"/>
              </w:rPr>
              <w:t>город Мончегорск, улица Царевского, 4а</w:t>
            </w:r>
          </w:p>
        </w:tc>
      </w:tr>
      <w:tr w:rsidR="0006068A" w:rsidRPr="00BE5131" w14:paraId="0E1C3D4C" w14:textId="77777777" w:rsidTr="00D60B66">
        <w:tc>
          <w:tcPr>
            <w:tcW w:w="381" w:type="pct"/>
            <w:vMerge/>
            <w:tcBorders>
              <w:left w:val="single" w:sz="4" w:space="0" w:color="auto"/>
              <w:right w:val="single" w:sz="4" w:space="0" w:color="auto"/>
            </w:tcBorders>
          </w:tcPr>
          <w:p w14:paraId="21F98B02" w14:textId="77777777" w:rsidR="0006068A" w:rsidRPr="00BE5131" w:rsidRDefault="0006068A" w:rsidP="0006068A">
            <w:pPr>
              <w:tabs>
                <w:tab w:val="left" w:pos="652"/>
              </w:tabs>
              <w:rPr>
                <w:b/>
                <w:sz w:val="22"/>
                <w:szCs w:val="22"/>
                <w:lang w:eastAsia="en-US"/>
              </w:rPr>
            </w:pPr>
          </w:p>
        </w:tc>
        <w:tc>
          <w:tcPr>
            <w:tcW w:w="1548" w:type="pct"/>
            <w:tcBorders>
              <w:top w:val="single" w:sz="4" w:space="0" w:color="auto"/>
              <w:left w:val="single" w:sz="4" w:space="0" w:color="auto"/>
              <w:bottom w:val="single" w:sz="4" w:space="0" w:color="auto"/>
              <w:right w:val="single" w:sz="4" w:space="0" w:color="auto"/>
            </w:tcBorders>
          </w:tcPr>
          <w:p w14:paraId="7D56930E" w14:textId="77777777" w:rsidR="0006068A" w:rsidRPr="00BE5131" w:rsidRDefault="0006068A" w:rsidP="0006068A">
            <w:pPr>
              <w:jc w:val="both"/>
              <w:rPr>
                <w:sz w:val="22"/>
                <w:szCs w:val="22"/>
              </w:rPr>
            </w:pPr>
            <w:r w:rsidRPr="00BE5131">
              <w:rPr>
                <w:sz w:val="22"/>
                <w:szCs w:val="22"/>
              </w:rPr>
              <w:t xml:space="preserve">Описание предмета и объема закупки. </w:t>
            </w:r>
          </w:p>
          <w:p w14:paraId="7D547D4A" w14:textId="77777777" w:rsidR="0006068A" w:rsidRPr="00BE5131" w:rsidRDefault="0006068A" w:rsidP="0006068A">
            <w:pPr>
              <w:jc w:val="both"/>
              <w:rPr>
                <w:sz w:val="22"/>
                <w:szCs w:val="22"/>
              </w:rPr>
            </w:pPr>
            <w:r w:rsidRPr="00BE5131">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071" w:type="pct"/>
            <w:tcBorders>
              <w:top w:val="single" w:sz="4" w:space="0" w:color="auto"/>
              <w:left w:val="single" w:sz="4" w:space="0" w:color="auto"/>
              <w:bottom w:val="single" w:sz="4" w:space="0" w:color="auto"/>
              <w:right w:val="single" w:sz="4" w:space="0" w:color="auto"/>
            </w:tcBorders>
          </w:tcPr>
          <w:p w14:paraId="2D576DCE" w14:textId="77777777" w:rsidR="0006068A" w:rsidRPr="00BE5131" w:rsidRDefault="0006068A" w:rsidP="0006068A">
            <w:pPr>
              <w:jc w:val="both"/>
              <w:rPr>
                <w:sz w:val="22"/>
                <w:szCs w:val="22"/>
              </w:rPr>
            </w:pPr>
            <w:r w:rsidRPr="00BE5131">
              <w:rPr>
                <w:sz w:val="22"/>
                <w:szCs w:val="22"/>
              </w:rPr>
              <w:t>В соответствии с Приложением № 2 к настоящему Извещению - «Техническое задание».</w:t>
            </w:r>
          </w:p>
        </w:tc>
      </w:tr>
      <w:bookmarkEnd w:id="2"/>
      <w:tr w:rsidR="0006068A" w:rsidRPr="00BE5131" w14:paraId="438DA384" w14:textId="77777777" w:rsidTr="00D60B66">
        <w:tc>
          <w:tcPr>
            <w:tcW w:w="381" w:type="pct"/>
            <w:tcBorders>
              <w:left w:val="single" w:sz="4" w:space="0" w:color="auto"/>
              <w:right w:val="single" w:sz="4" w:space="0" w:color="auto"/>
            </w:tcBorders>
          </w:tcPr>
          <w:p w14:paraId="6C684EB2" w14:textId="77777777" w:rsidR="0006068A" w:rsidRPr="00BE5131" w:rsidRDefault="0006068A" w:rsidP="0006068A">
            <w:pPr>
              <w:tabs>
                <w:tab w:val="left" w:pos="652"/>
              </w:tabs>
              <w:rPr>
                <w:b/>
                <w:sz w:val="22"/>
                <w:szCs w:val="22"/>
                <w:lang w:eastAsia="en-US"/>
              </w:rPr>
            </w:pPr>
            <w:r w:rsidRPr="00BE5131">
              <w:rPr>
                <w:b/>
                <w:sz w:val="22"/>
                <w:szCs w:val="22"/>
                <w:lang w:eastAsia="en-US"/>
              </w:rPr>
              <w:t>4.2.</w:t>
            </w:r>
          </w:p>
        </w:tc>
        <w:tc>
          <w:tcPr>
            <w:tcW w:w="1548" w:type="pct"/>
            <w:tcBorders>
              <w:top w:val="single" w:sz="4" w:space="0" w:color="auto"/>
              <w:left w:val="single" w:sz="4" w:space="0" w:color="auto"/>
              <w:bottom w:val="single" w:sz="4" w:space="0" w:color="auto"/>
              <w:right w:val="single" w:sz="4" w:space="0" w:color="auto"/>
            </w:tcBorders>
          </w:tcPr>
          <w:p w14:paraId="789FE471" w14:textId="77777777" w:rsidR="0006068A" w:rsidRPr="00BE5131" w:rsidRDefault="0006068A" w:rsidP="0006068A">
            <w:pPr>
              <w:shd w:val="clear" w:color="auto" w:fill="FFFFFF"/>
              <w:rPr>
                <w:sz w:val="22"/>
                <w:szCs w:val="22"/>
                <w:lang w:eastAsia="en-US"/>
              </w:rPr>
            </w:pPr>
            <w:r w:rsidRPr="00BE5131">
              <w:rPr>
                <w:sz w:val="22"/>
                <w:szCs w:val="22"/>
                <w:lang w:eastAsia="en-US"/>
              </w:rPr>
              <w:t>Место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290BC4E7" w14:textId="39F79009" w:rsidR="0006068A" w:rsidRPr="0009219D" w:rsidRDefault="0006068A" w:rsidP="0006068A">
            <w:pPr>
              <w:jc w:val="both"/>
              <w:rPr>
                <w:sz w:val="22"/>
                <w:szCs w:val="22"/>
              </w:rPr>
            </w:pPr>
            <w:r w:rsidRPr="0009219D">
              <w:rPr>
                <w:sz w:val="22"/>
                <w:szCs w:val="22"/>
              </w:rPr>
              <w:t>Мурманская область, город Мончегорск, улица Царевского, 4а</w:t>
            </w:r>
          </w:p>
        </w:tc>
      </w:tr>
      <w:tr w:rsidR="0006068A" w:rsidRPr="00BE5131" w14:paraId="773C0B7D" w14:textId="77777777" w:rsidTr="00D60B66">
        <w:tc>
          <w:tcPr>
            <w:tcW w:w="381" w:type="pct"/>
            <w:tcBorders>
              <w:left w:val="single" w:sz="4" w:space="0" w:color="auto"/>
              <w:right w:val="single" w:sz="4" w:space="0" w:color="auto"/>
            </w:tcBorders>
          </w:tcPr>
          <w:p w14:paraId="2BC6D160" w14:textId="77777777" w:rsidR="0006068A" w:rsidRPr="00BE5131" w:rsidRDefault="0006068A" w:rsidP="0006068A">
            <w:pPr>
              <w:tabs>
                <w:tab w:val="left" w:pos="652"/>
              </w:tabs>
              <w:rPr>
                <w:b/>
                <w:sz w:val="22"/>
                <w:szCs w:val="22"/>
                <w:lang w:eastAsia="en-US"/>
              </w:rPr>
            </w:pPr>
            <w:r w:rsidRPr="00BE5131">
              <w:rPr>
                <w:b/>
                <w:sz w:val="22"/>
                <w:szCs w:val="22"/>
                <w:lang w:eastAsia="en-US"/>
              </w:rPr>
              <w:t>4.3.</w:t>
            </w:r>
          </w:p>
        </w:tc>
        <w:tc>
          <w:tcPr>
            <w:tcW w:w="1548" w:type="pct"/>
            <w:tcBorders>
              <w:top w:val="single" w:sz="4" w:space="0" w:color="auto"/>
              <w:left w:val="single" w:sz="4" w:space="0" w:color="auto"/>
              <w:bottom w:val="single" w:sz="4" w:space="0" w:color="auto"/>
              <w:right w:val="single" w:sz="4" w:space="0" w:color="auto"/>
            </w:tcBorders>
          </w:tcPr>
          <w:p w14:paraId="055B223A" w14:textId="77777777" w:rsidR="0006068A" w:rsidRPr="00BE5131" w:rsidRDefault="0006068A" w:rsidP="0006068A">
            <w:pPr>
              <w:shd w:val="clear" w:color="auto" w:fill="FFFFFF"/>
              <w:rPr>
                <w:sz w:val="22"/>
                <w:szCs w:val="22"/>
                <w:lang w:eastAsia="en-US"/>
              </w:rPr>
            </w:pPr>
            <w:r w:rsidRPr="00BE5131">
              <w:rPr>
                <w:sz w:val="22"/>
                <w:szCs w:val="22"/>
                <w:lang w:eastAsia="en-US"/>
              </w:rPr>
              <w:t>Срок (периоды) поставки товара, выполнения работы, оказания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43CB017" w14:textId="7E4785D6" w:rsidR="0006068A" w:rsidRPr="0009219D" w:rsidRDefault="0006068A" w:rsidP="0006068A">
            <w:pPr>
              <w:jc w:val="both"/>
              <w:rPr>
                <w:sz w:val="22"/>
                <w:szCs w:val="22"/>
              </w:rPr>
            </w:pPr>
            <w:r w:rsidRPr="0009219D">
              <w:rPr>
                <w:sz w:val="22"/>
                <w:szCs w:val="22"/>
              </w:rPr>
              <w:t xml:space="preserve">Согласно Техническому заданию. </w:t>
            </w:r>
          </w:p>
        </w:tc>
      </w:tr>
      <w:tr w:rsidR="0006068A" w:rsidRPr="00BE5131" w14:paraId="3DA77B7E" w14:textId="77777777" w:rsidTr="00D60B66">
        <w:trPr>
          <w:trHeight w:val="549"/>
        </w:trPr>
        <w:tc>
          <w:tcPr>
            <w:tcW w:w="381" w:type="pct"/>
            <w:tcBorders>
              <w:left w:val="single" w:sz="4" w:space="0" w:color="auto"/>
              <w:right w:val="single" w:sz="4" w:space="0" w:color="auto"/>
            </w:tcBorders>
          </w:tcPr>
          <w:p w14:paraId="5591AFE6" w14:textId="77777777" w:rsidR="0006068A" w:rsidRPr="00BE5131" w:rsidRDefault="0006068A" w:rsidP="0006068A">
            <w:pPr>
              <w:tabs>
                <w:tab w:val="left" w:pos="652"/>
              </w:tabs>
              <w:rPr>
                <w:b/>
                <w:sz w:val="22"/>
                <w:szCs w:val="22"/>
                <w:lang w:eastAsia="en-US"/>
              </w:rPr>
            </w:pPr>
            <w:r w:rsidRPr="00BE5131">
              <w:rPr>
                <w:b/>
                <w:sz w:val="22"/>
                <w:szCs w:val="22"/>
                <w:lang w:eastAsia="en-US"/>
              </w:rPr>
              <w:lastRenderedPageBreak/>
              <w:t>4.4.</w:t>
            </w:r>
          </w:p>
          <w:p w14:paraId="5115DD33" w14:textId="77777777" w:rsidR="0006068A" w:rsidRPr="00BE5131" w:rsidRDefault="0006068A" w:rsidP="0006068A">
            <w:pPr>
              <w:tabs>
                <w:tab w:val="left" w:pos="652"/>
              </w:tabs>
              <w:rPr>
                <w:b/>
                <w:sz w:val="22"/>
                <w:szCs w:val="22"/>
                <w:lang w:eastAsia="en-US"/>
              </w:rPr>
            </w:pPr>
          </w:p>
        </w:tc>
        <w:tc>
          <w:tcPr>
            <w:tcW w:w="1548" w:type="pct"/>
            <w:tcBorders>
              <w:top w:val="single" w:sz="4" w:space="0" w:color="auto"/>
              <w:left w:val="single" w:sz="4" w:space="0" w:color="auto"/>
              <w:right w:val="single" w:sz="4" w:space="0" w:color="auto"/>
            </w:tcBorders>
            <w:shd w:val="clear" w:color="auto" w:fill="auto"/>
          </w:tcPr>
          <w:p w14:paraId="4ED3D4C7" w14:textId="77777777" w:rsidR="0006068A" w:rsidRPr="00BE5131" w:rsidRDefault="0006068A" w:rsidP="0006068A">
            <w:pPr>
              <w:shd w:val="clear" w:color="auto" w:fill="FFFFFF"/>
              <w:rPr>
                <w:sz w:val="22"/>
                <w:szCs w:val="22"/>
                <w:lang w:eastAsia="en-US"/>
              </w:rPr>
            </w:pPr>
            <w:r w:rsidRPr="00BE5131">
              <w:rPr>
                <w:sz w:val="22"/>
                <w:szCs w:val="22"/>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071" w:type="pct"/>
            <w:tcBorders>
              <w:top w:val="single" w:sz="4" w:space="0" w:color="auto"/>
              <w:left w:val="single" w:sz="4" w:space="0" w:color="auto"/>
              <w:right w:val="single" w:sz="4" w:space="0" w:color="auto"/>
            </w:tcBorders>
            <w:shd w:val="clear" w:color="auto" w:fill="auto"/>
          </w:tcPr>
          <w:p w14:paraId="38DFA6A3" w14:textId="18E65B28" w:rsidR="0006068A" w:rsidRDefault="0006068A" w:rsidP="0006068A">
            <w:pPr>
              <w:contextualSpacing/>
              <w:jc w:val="both"/>
              <w:rPr>
                <w:b/>
                <w:bCs/>
                <w:color w:val="000000"/>
                <w:sz w:val="22"/>
                <w:szCs w:val="22"/>
                <w:lang w:eastAsia="ar-SA"/>
              </w:rPr>
            </w:pPr>
          </w:p>
          <w:p w14:paraId="5843BD1C" w14:textId="2FDE09A3" w:rsidR="0006068A" w:rsidRPr="00BE5131" w:rsidRDefault="009015D8" w:rsidP="0006068A">
            <w:pPr>
              <w:contextualSpacing/>
              <w:jc w:val="both"/>
              <w:rPr>
                <w:b/>
                <w:bCs/>
                <w:color w:val="000000"/>
                <w:sz w:val="22"/>
                <w:szCs w:val="22"/>
                <w:lang w:eastAsia="ar-SA"/>
              </w:rPr>
            </w:pPr>
            <w:r w:rsidRPr="009015D8">
              <w:rPr>
                <w:b/>
                <w:bCs/>
                <w:color w:val="000000"/>
                <w:sz w:val="22"/>
                <w:szCs w:val="22"/>
                <w:lang w:eastAsia="ar-SA"/>
              </w:rPr>
              <w:t>2</w:t>
            </w:r>
            <w:r>
              <w:rPr>
                <w:b/>
                <w:bCs/>
                <w:color w:val="000000"/>
                <w:sz w:val="22"/>
                <w:szCs w:val="22"/>
                <w:lang w:eastAsia="ar-SA"/>
              </w:rPr>
              <w:t> </w:t>
            </w:r>
            <w:r w:rsidRPr="009015D8">
              <w:rPr>
                <w:b/>
                <w:bCs/>
                <w:color w:val="000000"/>
                <w:sz w:val="22"/>
                <w:szCs w:val="22"/>
                <w:lang w:eastAsia="ar-SA"/>
              </w:rPr>
              <w:t>983</w:t>
            </w:r>
            <w:r>
              <w:rPr>
                <w:b/>
                <w:bCs/>
                <w:color w:val="000000"/>
                <w:sz w:val="22"/>
                <w:szCs w:val="22"/>
                <w:lang w:eastAsia="ar-SA"/>
              </w:rPr>
              <w:t> </w:t>
            </w:r>
            <w:r w:rsidRPr="009015D8">
              <w:rPr>
                <w:b/>
                <w:bCs/>
                <w:color w:val="000000"/>
                <w:sz w:val="22"/>
                <w:szCs w:val="22"/>
                <w:lang w:eastAsia="ar-SA"/>
              </w:rPr>
              <w:t>775 (Два миллиона девятьсот восемьдесят три тысячи семьсот семьдесят пять) рублей 00 копеек.</w:t>
            </w:r>
          </w:p>
          <w:p w14:paraId="1FACC75D" w14:textId="77777777" w:rsidR="0006068A" w:rsidRPr="00BE5131" w:rsidRDefault="0006068A" w:rsidP="0006068A">
            <w:pPr>
              <w:contextualSpacing/>
              <w:jc w:val="both"/>
              <w:rPr>
                <w:b/>
                <w:bCs/>
                <w:color w:val="000000"/>
                <w:sz w:val="22"/>
                <w:szCs w:val="22"/>
                <w:lang w:eastAsia="ar-SA"/>
              </w:rPr>
            </w:pPr>
          </w:p>
          <w:p w14:paraId="44AA861B" w14:textId="5C7165FB" w:rsidR="0006068A" w:rsidRPr="00BE5131" w:rsidRDefault="0006068A" w:rsidP="0006068A">
            <w:pPr>
              <w:contextualSpacing/>
              <w:jc w:val="both"/>
              <w:rPr>
                <w:color w:val="000000"/>
                <w:sz w:val="22"/>
                <w:szCs w:val="22"/>
              </w:rPr>
            </w:pPr>
            <w:r w:rsidRPr="0006068A">
              <w:rPr>
                <w:b/>
                <w:bCs/>
                <w:color w:val="000000"/>
                <w:sz w:val="22"/>
                <w:szCs w:val="22"/>
                <w:lang w:eastAsia="ar-SA"/>
              </w:rPr>
              <w:t>Расчет НМЦД выполнен методом сопоставимых рыночных цен и приложен отдельными файлами.</w:t>
            </w:r>
          </w:p>
          <w:p w14:paraId="5CE7A4BB" w14:textId="77777777" w:rsidR="0006068A" w:rsidRPr="00BE5131" w:rsidRDefault="0006068A" w:rsidP="0006068A">
            <w:pPr>
              <w:contextualSpacing/>
              <w:jc w:val="both"/>
              <w:rPr>
                <w:kern w:val="2"/>
                <w:sz w:val="22"/>
                <w:szCs w:val="22"/>
                <w:lang w:bidi="hi-IN"/>
              </w:rPr>
            </w:pPr>
          </w:p>
        </w:tc>
      </w:tr>
      <w:tr w:rsidR="0006068A" w:rsidRPr="00BE5131" w14:paraId="6C15246D" w14:textId="77777777" w:rsidTr="00D60B66">
        <w:trPr>
          <w:trHeight w:val="1752"/>
        </w:trPr>
        <w:tc>
          <w:tcPr>
            <w:tcW w:w="381" w:type="pct"/>
            <w:tcBorders>
              <w:left w:val="single" w:sz="4" w:space="0" w:color="auto"/>
              <w:right w:val="single" w:sz="4" w:space="0" w:color="auto"/>
            </w:tcBorders>
          </w:tcPr>
          <w:p w14:paraId="5D395748" w14:textId="77777777" w:rsidR="0006068A" w:rsidRPr="00BE5131" w:rsidRDefault="0006068A" w:rsidP="0006068A">
            <w:pPr>
              <w:tabs>
                <w:tab w:val="left" w:pos="652"/>
              </w:tabs>
              <w:rPr>
                <w:b/>
                <w:sz w:val="22"/>
                <w:szCs w:val="22"/>
                <w:lang w:eastAsia="en-US"/>
              </w:rPr>
            </w:pPr>
            <w:r w:rsidRPr="00BE5131">
              <w:rPr>
                <w:b/>
                <w:sz w:val="22"/>
                <w:szCs w:val="22"/>
                <w:lang w:eastAsia="en-US"/>
              </w:rPr>
              <w:t>4.4.1.</w:t>
            </w:r>
          </w:p>
        </w:tc>
        <w:tc>
          <w:tcPr>
            <w:tcW w:w="1548" w:type="pct"/>
            <w:tcBorders>
              <w:top w:val="single" w:sz="4" w:space="0" w:color="auto"/>
              <w:left w:val="single" w:sz="4" w:space="0" w:color="auto"/>
              <w:right w:val="single" w:sz="4" w:space="0" w:color="auto"/>
            </w:tcBorders>
            <w:shd w:val="clear" w:color="auto" w:fill="auto"/>
          </w:tcPr>
          <w:p w14:paraId="7BD63C12" w14:textId="77777777" w:rsidR="0006068A" w:rsidRPr="00BE5131" w:rsidRDefault="0006068A" w:rsidP="0006068A">
            <w:pPr>
              <w:shd w:val="clear" w:color="auto" w:fill="FFFFFF"/>
              <w:rPr>
                <w:sz w:val="22"/>
                <w:szCs w:val="22"/>
                <w:lang w:eastAsia="en-US"/>
              </w:rPr>
            </w:pPr>
            <w:r w:rsidRPr="00BE5131">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071" w:type="pct"/>
            <w:tcBorders>
              <w:top w:val="single" w:sz="4" w:space="0" w:color="auto"/>
              <w:left w:val="single" w:sz="4" w:space="0" w:color="auto"/>
              <w:right w:val="single" w:sz="4" w:space="0" w:color="auto"/>
            </w:tcBorders>
            <w:shd w:val="clear" w:color="auto" w:fill="auto"/>
          </w:tcPr>
          <w:p w14:paraId="64CB735A" w14:textId="77777777" w:rsidR="0006068A" w:rsidRPr="00BE5131" w:rsidRDefault="0006068A" w:rsidP="0006068A">
            <w:pPr>
              <w:contextualSpacing/>
              <w:jc w:val="both"/>
              <w:rPr>
                <w:b/>
                <w:bCs/>
                <w:sz w:val="22"/>
                <w:szCs w:val="22"/>
              </w:rPr>
            </w:pPr>
            <w:r w:rsidRPr="00BE5131">
              <w:rPr>
                <w:color w:val="000000"/>
                <w:sz w:val="22"/>
                <w:szCs w:val="22"/>
              </w:rPr>
              <w:t>Обоснование НМЦД указано в Приложении № 1 к Документации.</w:t>
            </w:r>
          </w:p>
        </w:tc>
      </w:tr>
      <w:tr w:rsidR="0006068A" w:rsidRPr="00BE5131" w14:paraId="686DDB46" w14:textId="77777777" w:rsidTr="00D60B66">
        <w:trPr>
          <w:trHeight w:val="562"/>
        </w:trPr>
        <w:tc>
          <w:tcPr>
            <w:tcW w:w="381" w:type="pct"/>
            <w:tcBorders>
              <w:left w:val="single" w:sz="4" w:space="0" w:color="auto"/>
              <w:right w:val="single" w:sz="4" w:space="0" w:color="auto"/>
            </w:tcBorders>
          </w:tcPr>
          <w:p w14:paraId="0223568C" w14:textId="77777777" w:rsidR="0006068A" w:rsidRPr="00BE5131" w:rsidRDefault="0006068A" w:rsidP="0006068A">
            <w:pPr>
              <w:tabs>
                <w:tab w:val="left" w:pos="652"/>
              </w:tabs>
              <w:rPr>
                <w:b/>
                <w:sz w:val="22"/>
                <w:szCs w:val="22"/>
                <w:lang w:eastAsia="en-US"/>
              </w:rPr>
            </w:pPr>
            <w:r w:rsidRPr="00BE5131">
              <w:rPr>
                <w:b/>
                <w:sz w:val="22"/>
                <w:szCs w:val="22"/>
                <w:lang w:eastAsia="en-US"/>
              </w:rPr>
              <w:t>4.5.</w:t>
            </w:r>
          </w:p>
        </w:tc>
        <w:tc>
          <w:tcPr>
            <w:tcW w:w="1548" w:type="pct"/>
            <w:tcBorders>
              <w:top w:val="single" w:sz="4" w:space="0" w:color="auto"/>
              <w:left w:val="single" w:sz="4" w:space="0" w:color="auto"/>
              <w:bottom w:val="single" w:sz="4" w:space="0" w:color="auto"/>
              <w:right w:val="single" w:sz="4" w:space="0" w:color="auto"/>
            </w:tcBorders>
          </w:tcPr>
          <w:p w14:paraId="20BBF089" w14:textId="77777777" w:rsidR="0006068A" w:rsidRPr="00BE5131" w:rsidRDefault="0006068A" w:rsidP="0006068A">
            <w:pPr>
              <w:shd w:val="clear" w:color="auto" w:fill="FFFFFF"/>
              <w:rPr>
                <w:sz w:val="22"/>
                <w:szCs w:val="22"/>
                <w:lang w:eastAsia="en-US"/>
              </w:rPr>
            </w:pPr>
            <w:r w:rsidRPr="00BE5131">
              <w:rPr>
                <w:sz w:val="22"/>
                <w:szCs w:val="22"/>
                <w:lang w:eastAsia="en-US"/>
              </w:rPr>
              <w:t>Порядок формирования начальной (максимальной) цены договора</w:t>
            </w:r>
          </w:p>
        </w:tc>
        <w:tc>
          <w:tcPr>
            <w:tcW w:w="3071" w:type="pct"/>
            <w:tcBorders>
              <w:top w:val="single" w:sz="4" w:space="0" w:color="auto"/>
              <w:left w:val="single" w:sz="4" w:space="0" w:color="auto"/>
              <w:bottom w:val="single" w:sz="4" w:space="0" w:color="auto"/>
              <w:right w:val="single" w:sz="4" w:space="0" w:color="auto"/>
            </w:tcBorders>
          </w:tcPr>
          <w:p w14:paraId="650769AC" w14:textId="604AF4A2" w:rsidR="0006068A" w:rsidRPr="009015D8" w:rsidRDefault="009015D8" w:rsidP="0006068A">
            <w:pPr>
              <w:tabs>
                <w:tab w:val="left" w:pos="0"/>
              </w:tabs>
              <w:jc w:val="both"/>
              <w:rPr>
                <w:sz w:val="22"/>
                <w:szCs w:val="22"/>
              </w:rPr>
            </w:pPr>
            <w:r w:rsidRPr="009015D8">
              <w:rPr>
                <w:color w:val="000000"/>
                <w:sz w:val="22"/>
                <w:szCs w:val="22"/>
                <w:lang w:eastAsia="ar-SA"/>
              </w:rPr>
              <w:t>В стоимость Договора включены все расходы Подрядчика, необходимые для своевременного осуществления им своих обязательств по Договору, в том числе все подлежащие к уплате налоги, сборы и другие обязательные платежи, расходы на материалы, страхование, сертификацию, транспортные расходы, стоимость погрузочно-разгрузочных работ и другие работы связанные с выполнением работ.</w:t>
            </w:r>
          </w:p>
        </w:tc>
      </w:tr>
      <w:tr w:rsidR="0006068A" w:rsidRPr="00BE5131" w14:paraId="3E4D4BA7" w14:textId="77777777" w:rsidTr="00D60B66">
        <w:tc>
          <w:tcPr>
            <w:tcW w:w="381" w:type="pct"/>
            <w:tcBorders>
              <w:left w:val="single" w:sz="4" w:space="0" w:color="auto"/>
              <w:right w:val="single" w:sz="4" w:space="0" w:color="auto"/>
            </w:tcBorders>
          </w:tcPr>
          <w:p w14:paraId="59820CEE" w14:textId="77777777" w:rsidR="0006068A" w:rsidRPr="00BE5131" w:rsidRDefault="0006068A" w:rsidP="0006068A">
            <w:pPr>
              <w:tabs>
                <w:tab w:val="left" w:pos="652"/>
              </w:tabs>
              <w:rPr>
                <w:b/>
                <w:sz w:val="22"/>
                <w:szCs w:val="22"/>
                <w:lang w:eastAsia="en-US"/>
              </w:rPr>
            </w:pPr>
            <w:bookmarkStart w:id="3" w:name="_Hlk518588637"/>
            <w:r w:rsidRPr="00BE5131">
              <w:rPr>
                <w:b/>
                <w:sz w:val="22"/>
                <w:szCs w:val="22"/>
                <w:lang w:eastAsia="en-US"/>
              </w:rPr>
              <w:t>4.6.</w:t>
            </w:r>
          </w:p>
        </w:tc>
        <w:tc>
          <w:tcPr>
            <w:tcW w:w="1548" w:type="pct"/>
            <w:tcBorders>
              <w:top w:val="single" w:sz="4" w:space="0" w:color="auto"/>
              <w:left w:val="single" w:sz="4" w:space="0" w:color="auto"/>
              <w:bottom w:val="single" w:sz="4" w:space="0" w:color="auto"/>
              <w:right w:val="single" w:sz="4" w:space="0" w:color="auto"/>
            </w:tcBorders>
          </w:tcPr>
          <w:p w14:paraId="6D36F401" w14:textId="77777777" w:rsidR="0006068A" w:rsidRPr="00BE5131" w:rsidRDefault="0006068A" w:rsidP="0006068A">
            <w:pPr>
              <w:pStyle w:val="ConsPlusNormal"/>
              <w:rPr>
                <w:rFonts w:ascii="Times New Roman" w:hAnsi="Times New Roman" w:cs="Times New Roman"/>
                <w:sz w:val="22"/>
                <w:szCs w:val="22"/>
                <w:lang w:eastAsia="en-US"/>
              </w:rPr>
            </w:pPr>
            <w:r w:rsidRPr="00BE5131">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071" w:type="pct"/>
            <w:tcBorders>
              <w:top w:val="single" w:sz="4" w:space="0" w:color="auto"/>
              <w:left w:val="single" w:sz="4" w:space="0" w:color="auto"/>
              <w:bottom w:val="single" w:sz="4" w:space="0" w:color="auto"/>
              <w:right w:val="single" w:sz="4" w:space="0" w:color="auto"/>
            </w:tcBorders>
          </w:tcPr>
          <w:p w14:paraId="703BB9A1" w14:textId="77777777" w:rsidR="0006068A" w:rsidRPr="00BE5131" w:rsidRDefault="0006068A" w:rsidP="0006068A">
            <w:pPr>
              <w:rPr>
                <w:sz w:val="22"/>
                <w:szCs w:val="22"/>
              </w:rPr>
            </w:pPr>
            <w:r w:rsidRPr="00BE5131">
              <w:rPr>
                <w:sz w:val="22"/>
                <w:szCs w:val="22"/>
              </w:rPr>
              <w:t>Российский рубль.</w:t>
            </w:r>
          </w:p>
        </w:tc>
      </w:tr>
      <w:bookmarkEnd w:id="3"/>
      <w:tr w:rsidR="0006068A" w:rsidRPr="00BE5131" w14:paraId="4CAD0FF5" w14:textId="77777777" w:rsidTr="00D60B66">
        <w:trPr>
          <w:trHeight w:val="48"/>
        </w:trPr>
        <w:tc>
          <w:tcPr>
            <w:tcW w:w="381" w:type="pct"/>
            <w:tcBorders>
              <w:left w:val="single" w:sz="4" w:space="0" w:color="auto"/>
              <w:right w:val="single" w:sz="4" w:space="0" w:color="auto"/>
            </w:tcBorders>
          </w:tcPr>
          <w:p w14:paraId="365C0A61" w14:textId="77777777" w:rsidR="0006068A" w:rsidRPr="00BE5131" w:rsidRDefault="0006068A" w:rsidP="0006068A">
            <w:pPr>
              <w:tabs>
                <w:tab w:val="left" w:pos="652"/>
              </w:tabs>
              <w:rPr>
                <w:b/>
                <w:sz w:val="22"/>
                <w:szCs w:val="22"/>
                <w:lang w:eastAsia="en-US"/>
              </w:rPr>
            </w:pPr>
            <w:r w:rsidRPr="00BE5131">
              <w:rPr>
                <w:b/>
                <w:sz w:val="22"/>
                <w:szCs w:val="22"/>
                <w:lang w:eastAsia="en-US"/>
              </w:rPr>
              <w:t>4.7.</w:t>
            </w:r>
          </w:p>
        </w:tc>
        <w:tc>
          <w:tcPr>
            <w:tcW w:w="1548" w:type="pct"/>
            <w:tcBorders>
              <w:top w:val="single" w:sz="4" w:space="0" w:color="auto"/>
              <w:left w:val="single" w:sz="4" w:space="0" w:color="auto"/>
              <w:bottom w:val="single" w:sz="4" w:space="0" w:color="auto"/>
              <w:right w:val="single" w:sz="4" w:space="0" w:color="auto"/>
            </w:tcBorders>
          </w:tcPr>
          <w:p w14:paraId="0406F45F" w14:textId="77777777" w:rsidR="0006068A" w:rsidRPr="00BE5131" w:rsidRDefault="0006068A" w:rsidP="0006068A">
            <w:pPr>
              <w:shd w:val="clear" w:color="auto" w:fill="FFFFFF"/>
              <w:rPr>
                <w:sz w:val="22"/>
                <w:szCs w:val="22"/>
                <w:lang w:eastAsia="en-US"/>
              </w:rPr>
            </w:pPr>
            <w:r w:rsidRPr="00BE5131">
              <w:rPr>
                <w:sz w:val="22"/>
                <w:szCs w:val="22"/>
                <w:lang w:eastAsia="en-US"/>
              </w:rPr>
              <w:t>Форма, сроки и порядок оплаты товара, работы, услуги</w:t>
            </w:r>
          </w:p>
        </w:tc>
        <w:tc>
          <w:tcPr>
            <w:tcW w:w="3071" w:type="pct"/>
            <w:tcBorders>
              <w:top w:val="single" w:sz="4" w:space="0" w:color="auto"/>
              <w:left w:val="single" w:sz="4" w:space="0" w:color="auto"/>
              <w:bottom w:val="single" w:sz="4" w:space="0" w:color="auto"/>
              <w:right w:val="single" w:sz="4" w:space="0" w:color="auto"/>
            </w:tcBorders>
            <w:vAlign w:val="center"/>
          </w:tcPr>
          <w:p w14:paraId="19D99EC8" w14:textId="5282E38A" w:rsidR="0006068A" w:rsidRPr="00BE5131" w:rsidRDefault="009015D8" w:rsidP="009015D8">
            <w:pPr>
              <w:jc w:val="both"/>
              <w:rPr>
                <w:sz w:val="22"/>
                <w:szCs w:val="22"/>
              </w:rPr>
            </w:pPr>
            <w:r w:rsidRPr="009015D8">
              <w:rPr>
                <w:i/>
                <w:iCs/>
                <w:sz w:val="22"/>
                <w:szCs w:val="22"/>
              </w:rPr>
              <w:t>Заказчик перечисляет на счет Поставщика оплату в течение 7 (семи) рабочих дней со дня подписания Заказчиком документов о приемке: акта о приемке выполненных работ.</w:t>
            </w:r>
          </w:p>
        </w:tc>
      </w:tr>
      <w:tr w:rsidR="0006068A" w:rsidRPr="00BE5131" w14:paraId="398A122C" w14:textId="77777777" w:rsidTr="00D60B66">
        <w:trPr>
          <w:trHeight w:val="48"/>
        </w:trPr>
        <w:tc>
          <w:tcPr>
            <w:tcW w:w="381" w:type="pct"/>
            <w:tcBorders>
              <w:left w:val="single" w:sz="4" w:space="0" w:color="auto"/>
              <w:right w:val="single" w:sz="4" w:space="0" w:color="auto"/>
            </w:tcBorders>
          </w:tcPr>
          <w:p w14:paraId="0AA23261" w14:textId="320E467B" w:rsidR="0006068A" w:rsidRPr="00BE5131" w:rsidRDefault="0006068A" w:rsidP="0006068A">
            <w:pPr>
              <w:tabs>
                <w:tab w:val="left" w:pos="652"/>
              </w:tabs>
              <w:rPr>
                <w:b/>
                <w:sz w:val="22"/>
                <w:szCs w:val="22"/>
                <w:lang w:eastAsia="en-US"/>
              </w:rPr>
            </w:pPr>
            <w:r w:rsidRPr="00BE5131">
              <w:rPr>
                <w:b/>
                <w:sz w:val="22"/>
                <w:szCs w:val="22"/>
                <w:lang w:eastAsia="en-US"/>
              </w:rPr>
              <w:t xml:space="preserve">4.8. </w:t>
            </w:r>
          </w:p>
        </w:tc>
        <w:tc>
          <w:tcPr>
            <w:tcW w:w="1548" w:type="pct"/>
            <w:tcBorders>
              <w:top w:val="single" w:sz="4" w:space="0" w:color="auto"/>
              <w:left w:val="single" w:sz="4" w:space="0" w:color="auto"/>
              <w:bottom w:val="single" w:sz="4" w:space="0" w:color="auto"/>
              <w:right w:val="single" w:sz="4" w:space="0" w:color="auto"/>
            </w:tcBorders>
          </w:tcPr>
          <w:p w14:paraId="0B7372A2" w14:textId="43C2AD45" w:rsidR="0006068A" w:rsidRPr="00BE5131" w:rsidRDefault="0006068A" w:rsidP="0006068A">
            <w:pPr>
              <w:shd w:val="clear" w:color="auto" w:fill="FFFFFF"/>
              <w:rPr>
                <w:sz w:val="22"/>
                <w:szCs w:val="22"/>
                <w:lang w:eastAsia="en-US"/>
              </w:rPr>
            </w:pPr>
            <w:r w:rsidRPr="00BE5131">
              <w:rPr>
                <w:sz w:val="22"/>
                <w:szCs w:val="22"/>
                <w:lang w:eastAsia="en-US"/>
              </w:rPr>
              <w:t>Источник финансирования</w:t>
            </w:r>
          </w:p>
        </w:tc>
        <w:tc>
          <w:tcPr>
            <w:tcW w:w="3071" w:type="pct"/>
            <w:tcBorders>
              <w:top w:val="single" w:sz="4" w:space="0" w:color="auto"/>
              <w:left w:val="single" w:sz="4" w:space="0" w:color="auto"/>
              <w:bottom w:val="single" w:sz="4" w:space="0" w:color="auto"/>
              <w:right w:val="single" w:sz="4" w:space="0" w:color="auto"/>
            </w:tcBorders>
          </w:tcPr>
          <w:p w14:paraId="67015796" w14:textId="50DC1A6E" w:rsidR="0006068A" w:rsidRPr="00BE5131" w:rsidRDefault="009015D8" w:rsidP="0006068A">
            <w:pPr>
              <w:rPr>
                <w:sz w:val="22"/>
                <w:szCs w:val="22"/>
                <w:highlight w:val="yellow"/>
              </w:rPr>
            </w:pPr>
            <w:r w:rsidRPr="009015D8">
              <w:rPr>
                <w:sz w:val="22"/>
                <w:szCs w:val="22"/>
              </w:rPr>
              <w:t>Средств</w:t>
            </w:r>
            <w:r>
              <w:rPr>
                <w:sz w:val="22"/>
                <w:szCs w:val="22"/>
              </w:rPr>
              <w:t>а</w:t>
            </w:r>
            <w:r w:rsidRPr="009015D8">
              <w:rPr>
                <w:sz w:val="22"/>
                <w:szCs w:val="22"/>
              </w:rPr>
              <w:t xml:space="preserve"> автономного учреждения</w:t>
            </w:r>
          </w:p>
        </w:tc>
      </w:tr>
      <w:tr w:rsidR="0006068A" w:rsidRPr="00BE5131"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06068A" w:rsidRPr="00BE5131" w:rsidRDefault="0006068A" w:rsidP="0006068A">
            <w:pPr>
              <w:pStyle w:val="Style12"/>
              <w:spacing w:line="240" w:lineRule="auto"/>
              <w:ind w:firstLine="0"/>
              <w:rPr>
                <w:b/>
                <w:bCs/>
                <w:sz w:val="22"/>
                <w:szCs w:val="22"/>
              </w:rPr>
            </w:pPr>
            <w:r w:rsidRPr="00BE5131">
              <w:rPr>
                <w:b/>
                <w:bCs/>
                <w:sz w:val="22"/>
                <w:szCs w:val="22"/>
              </w:rPr>
              <w:t>5. Порядок, дата начала, дата и время окончания срока подачи заявок на участие в закупке и порядок подведения итогов закупки</w:t>
            </w:r>
          </w:p>
        </w:tc>
      </w:tr>
      <w:tr w:rsidR="0006068A" w:rsidRPr="00BE5131" w14:paraId="19F5CA98" w14:textId="77777777" w:rsidTr="00D60B66">
        <w:trPr>
          <w:trHeight w:val="274"/>
        </w:trPr>
        <w:tc>
          <w:tcPr>
            <w:tcW w:w="381" w:type="pct"/>
            <w:tcBorders>
              <w:left w:val="single" w:sz="4" w:space="0" w:color="auto"/>
              <w:right w:val="single" w:sz="4" w:space="0" w:color="auto"/>
            </w:tcBorders>
          </w:tcPr>
          <w:p w14:paraId="361A1063" w14:textId="77777777" w:rsidR="0006068A" w:rsidRPr="00BE5131" w:rsidRDefault="0006068A" w:rsidP="0006068A">
            <w:pPr>
              <w:rPr>
                <w:b/>
                <w:bCs/>
                <w:color w:val="00000A"/>
                <w:sz w:val="22"/>
                <w:szCs w:val="22"/>
                <w:lang w:eastAsia="zh-CN"/>
              </w:rPr>
            </w:pPr>
            <w:r w:rsidRPr="00BE5131">
              <w:rPr>
                <w:b/>
                <w:bCs/>
                <w:color w:val="00000A"/>
                <w:sz w:val="22"/>
                <w:szCs w:val="22"/>
                <w:lang w:eastAsia="zh-CN"/>
              </w:rPr>
              <w:t xml:space="preserve">5.1. </w:t>
            </w:r>
          </w:p>
        </w:tc>
        <w:tc>
          <w:tcPr>
            <w:tcW w:w="1548" w:type="pct"/>
            <w:tcBorders>
              <w:left w:val="single" w:sz="4" w:space="0" w:color="auto"/>
              <w:right w:val="single" w:sz="4" w:space="0" w:color="auto"/>
            </w:tcBorders>
          </w:tcPr>
          <w:p w14:paraId="20F364C2" w14:textId="77777777" w:rsidR="0006068A" w:rsidRPr="00BE5131" w:rsidRDefault="0006068A" w:rsidP="0006068A">
            <w:pPr>
              <w:rPr>
                <w:bCs/>
                <w:color w:val="00000A"/>
                <w:sz w:val="22"/>
                <w:szCs w:val="22"/>
                <w:lang w:eastAsia="zh-CN"/>
              </w:rPr>
            </w:pPr>
            <w:r w:rsidRPr="00BE5131">
              <w:rPr>
                <w:bCs/>
                <w:color w:val="00000A"/>
                <w:sz w:val="22"/>
                <w:szCs w:val="22"/>
                <w:lang w:eastAsia="zh-CN"/>
              </w:rPr>
              <w:t>Порядок подачи заявок на участие в закупке</w:t>
            </w:r>
          </w:p>
        </w:tc>
        <w:tc>
          <w:tcPr>
            <w:tcW w:w="3071" w:type="pct"/>
            <w:tcBorders>
              <w:left w:val="single" w:sz="4" w:space="0" w:color="auto"/>
              <w:right w:val="single" w:sz="4" w:space="0" w:color="auto"/>
            </w:tcBorders>
          </w:tcPr>
          <w:p w14:paraId="346D2232" w14:textId="77777777" w:rsidR="0006068A" w:rsidRPr="00BE5131" w:rsidRDefault="0006068A" w:rsidP="0006068A">
            <w:pPr>
              <w:pStyle w:val="Style12"/>
              <w:spacing w:line="240" w:lineRule="auto"/>
              <w:ind w:firstLine="0"/>
              <w:rPr>
                <w:sz w:val="22"/>
                <w:szCs w:val="22"/>
              </w:rPr>
            </w:pPr>
            <w:r w:rsidRPr="00BE5131">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06068A" w:rsidRPr="00BE5131" w:rsidRDefault="0006068A" w:rsidP="0006068A">
            <w:pPr>
              <w:pStyle w:val="Style12"/>
              <w:spacing w:line="240" w:lineRule="auto"/>
              <w:ind w:firstLine="0"/>
              <w:rPr>
                <w:sz w:val="22"/>
                <w:szCs w:val="22"/>
              </w:rPr>
            </w:pPr>
            <w:r w:rsidRPr="00BE5131">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06068A" w:rsidRPr="00BE5131" w:rsidRDefault="0006068A" w:rsidP="0006068A">
            <w:pPr>
              <w:pStyle w:val="Style12"/>
              <w:spacing w:line="240" w:lineRule="auto"/>
              <w:ind w:firstLine="0"/>
              <w:rPr>
                <w:sz w:val="22"/>
                <w:szCs w:val="22"/>
              </w:rPr>
            </w:pPr>
            <w:r w:rsidRPr="00BE5131">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06068A" w:rsidRPr="00BE5131" w:rsidRDefault="0006068A" w:rsidP="0006068A">
            <w:pPr>
              <w:pStyle w:val="Style12"/>
              <w:spacing w:line="240" w:lineRule="auto"/>
              <w:ind w:firstLine="0"/>
              <w:rPr>
                <w:sz w:val="22"/>
                <w:szCs w:val="22"/>
              </w:rPr>
            </w:pPr>
            <w:r w:rsidRPr="00BE5131">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06068A" w:rsidRPr="00BE5131" w:rsidRDefault="0006068A" w:rsidP="0006068A">
            <w:pPr>
              <w:pStyle w:val="Style12"/>
              <w:spacing w:line="240" w:lineRule="auto"/>
              <w:ind w:firstLine="0"/>
              <w:rPr>
                <w:sz w:val="22"/>
                <w:szCs w:val="22"/>
              </w:rPr>
            </w:pPr>
            <w:r w:rsidRPr="00BE5131">
              <w:rPr>
                <w:sz w:val="22"/>
                <w:szCs w:val="22"/>
              </w:rPr>
              <w:t xml:space="preserve">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w:t>
            </w:r>
            <w:r w:rsidRPr="00BE5131">
              <w:rPr>
                <w:sz w:val="22"/>
                <w:szCs w:val="22"/>
              </w:rPr>
              <w:lastRenderedPageBreak/>
              <w:t>толкований.</w:t>
            </w:r>
          </w:p>
          <w:p w14:paraId="3934EB9B" w14:textId="77777777" w:rsidR="0006068A" w:rsidRPr="00BE5131" w:rsidRDefault="0006068A" w:rsidP="0006068A">
            <w:pPr>
              <w:pStyle w:val="Style12"/>
              <w:spacing w:line="240" w:lineRule="auto"/>
              <w:ind w:firstLine="0"/>
              <w:rPr>
                <w:sz w:val="22"/>
                <w:szCs w:val="22"/>
              </w:rPr>
            </w:pPr>
            <w:r w:rsidRPr="00BE5131">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E5131">
              <w:rPr>
                <w:sz w:val="22"/>
                <w:szCs w:val="22"/>
              </w:rPr>
              <w:t>doc</w:t>
            </w:r>
            <w:proofErr w:type="spellEnd"/>
            <w:r w:rsidRPr="00BE5131">
              <w:rPr>
                <w:sz w:val="22"/>
                <w:szCs w:val="22"/>
              </w:rPr>
              <w:t>), (*.</w:t>
            </w:r>
            <w:proofErr w:type="spellStart"/>
            <w:r w:rsidRPr="00BE5131">
              <w:rPr>
                <w:sz w:val="22"/>
                <w:szCs w:val="22"/>
              </w:rPr>
              <w:t>docx</w:t>
            </w:r>
            <w:proofErr w:type="spellEnd"/>
            <w:r w:rsidRPr="00BE5131">
              <w:rPr>
                <w:sz w:val="22"/>
                <w:szCs w:val="22"/>
              </w:rPr>
              <w:t>), (*.</w:t>
            </w:r>
            <w:proofErr w:type="spellStart"/>
            <w:r w:rsidRPr="00BE5131">
              <w:rPr>
                <w:sz w:val="22"/>
                <w:szCs w:val="22"/>
              </w:rPr>
              <w:t>xls</w:t>
            </w:r>
            <w:proofErr w:type="spellEnd"/>
            <w:r w:rsidRPr="00BE5131">
              <w:rPr>
                <w:sz w:val="22"/>
                <w:szCs w:val="22"/>
              </w:rPr>
              <w:t>), (*.</w:t>
            </w:r>
            <w:proofErr w:type="spellStart"/>
            <w:r w:rsidRPr="00BE5131">
              <w:rPr>
                <w:sz w:val="22"/>
                <w:szCs w:val="22"/>
              </w:rPr>
              <w:t>xlsx</w:t>
            </w:r>
            <w:proofErr w:type="spellEnd"/>
            <w:r w:rsidRPr="00BE5131">
              <w:rPr>
                <w:sz w:val="22"/>
                <w:szCs w:val="22"/>
              </w:rPr>
              <w:t>), (*.</w:t>
            </w:r>
            <w:proofErr w:type="spellStart"/>
            <w:r w:rsidRPr="00BE5131">
              <w:rPr>
                <w:sz w:val="22"/>
                <w:szCs w:val="22"/>
              </w:rPr>
              <w:t>txt</w:t>
            </w:r>
            <w:proofErr w:type="spellEnd"/>
            <w:r w:rsidRPr="00BE5131">
              <w:rPr>
                <w:sz w:val="22"/>
                <w:szCs w:val="22"/>
              </w:rPr>
              <w:t>), (*.</w:t>
            </w:r>
            <w:proofErr w:type="spellStart"/>
            <w:r w:rsidRPr="00BE5131">
              <w:rPr>
                <w:sz w:val="22"/>
                <w:szCs w:val="22"/>
              </w:rPr>
              <w:t>pdf</w:t>
            </w:r>
            <w:proofErr w:type="spellEnd"/>
            <w:r w:rsidRPr="00BE5131">
              <w:rPr>
                <w:sz w:val="22"/>
                <w:szCs w:val="22"/>
              </w:rPr>
              <w:t>), (*.</w:t>
            </w:r>
            <w:proofErr w:type="spellStart"/>
            <w:r w:rsidRPr="00BE5131">
              <w:rPr>
                <w:sz w:val="22"/>
                <w:szCs w:val="22"/>
              </w:rPr>
              <w:t>jpg</w:t>
            </w:r>
            <w:proofErr w:type="spellEnd"/>
            <w:r w:rsidRPr="00BE5131">
              <w:rPr>
                <w:sz w:val="22"/>
                <w:szCs w:val="22"/>
              </w:rPr>
              <w:t>) и т.д.</w:t>
            </w:r>
          </w:p>
          <w:p w14:paraId="3E3F6210" w14:textId="77777777" w:rsidR="0006068A" w:rsidRPr="00BE5131" w:rsidRDefault="0006068A" w:rsidP="0006068A">
            <w:pPr>
              <w:pStyle w:val="Style12"/>
              <w:spacing w:line="240" w:lineRule="auto"/>
              <w:ind w:firstLine="0"/>
              <w:rPr>
                <w:sz w:val="22"/>
                <w:szCs w:val="22"/>
              </w:rPr>
            </w:pPr>
            <w:r w:rsidRPr="00BE5131">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06068A" w:rsidRPr="00BE5131" w:rsidRDefault="0006068A" w:rsidP="0006068A">
            <w:pPr>
              <w:pStyle w:val="Style12"/>
              <w:spacing w:line="240" w:lineRule="auto"/>
              <w:ind w:firstLine="0"/>
              <w:rPr>
                <w:sz w:val="22"/>
                <w:szCs w:val="22"/>
              </w:rPr>
            </w:pPr>
            <w:r w:rsidRPr="00BE5131">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06068A" w:rsidRPr="00BE5131" w:rsidRDefault="0006068A" w:rsidP="0006068A">
            <w:pPr>
              <w:pStyle w:val="Style12"/>
              <w:spacing w:line="240" w:lineRule="auto"/>
              <w:ind w:firstLine="0"/>
              <w:rPr>
                <w:sz w:val="22"/>
                <w:szCs w:val="22"/>
              </w:rPr>
            </w:pPr>
            <w:r w:rsidRPr="00BE5131">
              <w:rPr>
                <w:sz w:val="22"/>
                <w:szCs w:val="22"/>
              </w:rPr>
              <w:t>Файлы формируются по принципу: один файл – один документ.</w:t>
            </w:r>
          </w:p>
          <w:p w14:paraId="3DADD439" w14:textId="38F63119" w:rsidR="0006068A" w:rsidRPr="00BE5131" w:rsidRDefault="0006068A" w:rsidP="0006068A">
            <w:pPr>
              <w:pStyle w:val="Style12"/>
              <w:spacing w:line="240" w:lineRule="auto"/>
              <w:ind w:firstLine="0"/>
              <w:rPr>
                <w:sz w:val="22"/>
                <w:szCs w:val="22"/>
              </w:rPr>
            </w:pPr>
            <w:r w:rsidRPr="00BE5131">
              <w:rPr>
                <w:sz w:val="22"/>
                <w:szCs w:val="22"/>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p w14:paraId="57C653F0" w14:textId="306A2BC8" w:rsidR="0006068A" w:rsidRPr="00BE5131" w:rsidRDefault="0006068A" w:rsidP="0006068A">
            <w:pPr>
              <w:pStyle w:val="Style12"/>
              <w:spacing w:line="240" w:lineRule="auto"/>
              <w:ind w:firstLine="0"/>
              <w:rPr>
                <w:sz w:val="22"/>
                <w:szCs w:val="22"/>
              </w:rPr>
            </w:pPr>
            <w:r w:rsidRPr="00BE5131">
              <w:rPr>
                <w:sz w:val="22"/>
                <w:szCs w:val="22"/>
              </w:rPr>
              <w:t>Проведение аукциона:</w:t>
            </w:r>
          </w:p>
          <w:p w14:paraId="76F3E2CC" w14:textId="4D70D844" w:rsidR="0006068A" w:rsidRPr="00BE5131" w:rsidRDefault="0006068A" w:rsidP="0006068A">
            <w:pPr>
              <w:pStyle w:val="Style12"/>
              <w:spacing w:line="240" w:lineRule="auto"/>
              <w:rPr>
                <w:sz w:val="22"/>
                <w:szCs w:val="22"/>
              </w:rPr>
            </w:pPr>
            <w:r w:rsidRPr="00BE5131">
              <w:rPr>
                <w:sz w:val="22"/>
                <w:szCs w:val="22"/>
              </w:rPr>
              <w:t>1.</w:t>
            </w:r>
            <w:r w:rsidRPr="00BE5131">
              <w:rPr>
                <w:sz w:val="22"/>
                <w:szCs w:val="22"/>
              </w:rPr>
              <w:tab/>
              <w:t xml:space="preserve">В аукционе могут участвовать только участники закупки, допущенные к нему по результатам рассмотрения первых частей заявок. Аукцион проводится оператором ЭТП путем использования соответствующих программных и технических средств, не требующих проведения заседания ЗК. </w:t>
            </w:r>
          </w:p>
          <w:p w14:paraId="7AEE06CD" w14:textId="25E23F94" w:rsidR="0006068A" w:rsidRPr="00BE5131" w:rsidRDefault="0006068A" w:rsidP="0006068A">
            <w:pPr>
              <w:pStyle w:val="Style12"/>
              <w:spacing w:line="240" w:lineRule="auto"/>
              <w:rPr>
                <w:sz w:val="22"/>
                <w:szCs w:val="22"/>
              </w:rPr>
            </w:pPr>
            <w:r w:rsidRPr="00BE5131">
              <w:rPr>
                <w:sz w:val="22"/>
                <w:szCs w:val="22"/>
              </w:rPr>
              <w:t>2.</w:t>
            </w:r>
            <w:r w:rsidRPr="00BE5131">
              <w:rPr>
                <w:sz w:val="22"/>
                <w:szCs w:val="22"/>
              </w:rPr>
              <w:tab/>
              <w:t>Аукцион проводится на ЭТП в день и время, указанные в извещении и документации о закупке, с использованием программно-аппаратных средств такой ЭТП.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закупки к участию в нем, а также выполнение предусмотренного настоящим подразделом, документацией о закупке, регламентами ЭТП порядка на протяжении всего срока проведения аукциона.</w:t>
            </w:r>
          </w:p>
          <w:p w14:paraId="2D95B008" w14:textId="719B1327" w:rsidR="0006068A" w:rsidRPr="00BE5131" w:rsidRDefault="0006068A" w:rsidP="0006068A">
            <w:pPr>
              <w:pStyle w:val="Style12"/>
              <w:spacing w:line="240" w:lineRule="auto"/>
              <w:rPr>
                <w:sz w:val="22"/>
                <w:szCs w:val="22"/>
              </w:rPr>
            </w:pPr>
            <w:r w:rsidRPr="00BE5131">
              <w:rPr>
                <w:sz w:val="22"/>
                <w:szCs w:val="22"/>
              </w:rPr>
              <w:t>3.</w:t>
            </w:r>
            <w:r w:rsidRPr="00BE5131">
              <w:rPr>
                <w:sz w:val="22"/>
                <w:szCs w:val="22"/>
              </w:rPr>
              <w:tab/>
              <w:t>В случае проведения аукциона по нескольким лотам аукцион проводится последовательно по каждому лоту, начиная с первого, с перерывом начала проведения аукциона по каждому следующему лоту в 10 (десять) минут. Проведение аукциона по каждому следующему лоту начинается только после завершения аукциона по предыдущему.</w:t>
            </w:r>
          </w:p>
          <w:p w14:paraId="2056CA2C" w14:textId="00149962" w:rsidR="0006068A" w:rsidRPr="00BE5131" w:rsidRDefault="0006068A" w:rsidP="0006068A">
            <w:pPr>
              <w:pStyle w:val="Style12"/>
              <w:spacing w:line="240" w:lineRule="auto"/>
              <w:rPr>
                <w:sz w:val="22"/>
                <w:szCs w:val="22"/>
              </w:rPr>
            </w:pPr>
            <w:r w:rsidRPr="00BE5131">
              <w:rPr>
                <w:sz w:val="22"/>
                <w:szCs w:val="22"/>
              </w:rPr>
              <w:t>4.</w:t>
            </w:r>
            <w:r w:rsidRPr="00BE5131">
              <w:rPr>
                <w:sz w:val="22"/>
                <w:szCs w:val="22"/>
              </w:rPr>
              <w:tab/>
              <w:t>Аукцион проводится путем снижения НМЦ на шаг аукциона, который составляет от 0,5 до 5% (от половины процента до пяти процентов</w:t>
            </w:r>
            <w:proofErr w:type="gramStart"/>
            <w:r w:rsidRPr="00BE5131">
              <w:rPr>
                <w:sz w:val="22"/>
                <w:szCs w:val="22"/>
              </w:rPr>
              <w:t>)Н</w:t>
            </w:r>
            <w:proofErr w:type="gramEnd"/>
            <w:r w:rsidRPr="00BE5131">
              <w:rPr>
                <w:sz w:val="22"/>
                <w:szCs w:val="22"/>
              </w:rPr>
              <w:t>МЦ. В процессе аукциона его участники вправе подать предложения о цене договора (цене лота), предусматривающие снижение текущего минимального предложения о цене договора (цене лота) на произвольную величину в пределах шага аукциона.</w:t>
            </w:r>
          </w:p>
          <w:p w14:paraId="62EB878B" w14:textId="5CE776A5" w:rsidR="0006068A" w:rsidRPr="00BE5131" w:rsidRDefault="0006068A" w:rsidP="0006068A">
            <w:pPr>
              <w:pStyle w:val="Style12"/>
              <w:spacing w:line="240" w:lineRule="auto"/>
              <w:rPr>
                <w:sz w:val="22"/>
                <w:szCs w:val="22"/>
              </w:rPr>
            </w:pPr>
            <w:r w:rsidRPr="00BE5131">
              <w:rPr>
                <w:sz w:val="22"/>
                <w:szCs w:val="22"/>
              </w:rPr>
              <w:t>5.</w:t>
            </w:r>
            <w:r w:rsidRPr="00BE5131">
              <w:rPr>
                <w:sz w:val="22"/>
                <w:szCs w:val="22"/>
              </w:rPr>
              <w:tab/>
              <w:t>С помощью программно-аппаратных средств ЭТП обеспечиваются следующие ограничения на подачу предложений о цене договора (цене лота):</w:t>
            </w:r>
          </w:p>
          <w:p w14:paraId="00BBBAD6" w14:textId="77777777" w:rsidR="0006068A" w:rsidRPr="00BE5131" w:rsidRDefault="0006068A" w:rsidP="0006068A">
            <w:pPr>
              <w:pStyle w:val="Style12"/>
              <w:spacing w:line="240" w:lineRule="auto"/>
              <w:rPr>
                <w:sz w:val="22"/>
                <w:szCs w:val="22"/>
              </w:rPr>
            </w:pPr>
            <w:r w:rsidRPr="00BE5131">
              <w:rPr>
                <w:sz w:val="22"/>
                <w:szCs w:val="22"/>
              </w:rPr>
              <w:t>(1)</w:t>
            </w:r>
            <w:r w:rsidRPr="00BE5131">
              <w:rPr>
                <w:sz w:val="22"/>
                <w:szCs w:val="22"/>
              </w:rPr>
              <w:tab/>
              <w:t xml:space="preserve">участник закупки вправе снизить текущее минимальное предложение о цене договора (цене лота), на </w:t>
            </w:r>
            <w:r w:rsidRPr="00BE5131">
              <w:rPr>
                <w:sz w:val="22"/>
                <w:szCs w:val="22"/>
              </w:rPr>
              <w:lastRenderedPageBreak/>
              <w:t>величину в пределах «шага аукциона»:</w:t>
            </w:r>
          </w:p>
          <w:p w14:paraId="13B7D537" w14:textId="2CCCAB84" w:rsidR="0006068A" w:rsidRPr="00BE5131" w:rsidRDefault="0006068A" w:rsidP="0006068A">
            <w:pPr>
              <w:pStyle w:val="Style12"/>
              <w:spacing w:line="240" w:lineRule="auto"/>
              <w:rPr>
                <w:sz w:val="22"/>
                <w:szCs w:val="22"/>
              </w:rPr>
            </w:pPr>
            <w:r w:rsidRPr="00BE5131">
              <w:rPr>
                <w:sz w:val="22"/>
                <w:szCs w:val="22"/>
              </w:rPr>
              <w:t>как минимум, на 0,5% (половину процента) и, как максимум, на 5% (пять процентов) (шаг аукциона);</w:t>
            </w:r>
          </w:p>
          <w:p w14:paraId="0E7B59CD" w14:textId="77777777" w:rsidR="0006068A" w:rsidRPr="00BE5131" w:rsidRDefault="0006068A" w:rsidP="0006068A">
            <w:pPr>
              <w:pStyle w:val="Style12"/>
              <w:spacing w:line="240" w:lineRule="auto"/>
              <w:rPr>
                <w:sz w:val="22"/>
                <w:szCs w:val="22"/>
              </w:rPr>
            </w:pPr>
            <w:r w:rsidRPr="00BE5131">
              <w:rPr>
                <w:sz w:val="22"/>
                <w:szCs w:val="22"/>
              </w:rPr>
              <w:t>(2)</w:t>
            </w:r>
            <w:r w:rsidRPr="00BE5131">
              <w:rPr>
                <w:sz w:val="22"/>
                <w:szCs w:val="22"/>
              </w:rPr>
              <w:tab/>
              <w:t>участник закупки не вправе подавать предложение о цене договора (цене лота), равное ранее поданному этим участником предложению о</w:t>
            </w:r>
          </w:p>
          <w:p w14:paraId="45C83506" w14:textId="7A551327" w:rsidR="0006068A" w:rsidRPr="00BE5131" w:rsidRDefault="0006068A" w:rsidP="0006068A">
            <w:pPr>
              <w:pStyle w:val="Style12"/>
              <w:spacing w:line="240" w:lineRule="auto"/>
              <w:rPr>
                <w:sz w:val="22"/>
                <w:szCs w:val="22"/>
              </w:rPr>
            </w:pPr>
            <w:r w:rsidRPr="00BE5131">
              <w:rPr>
                <w:sz w:val="22"/>
                <w:szCs w:val="22"/>
              </w:rPr>
              <w:t>цене договора или больше, чем оно;</w:t>
            </w:r>
          </w:p>
          <w:p w14:paraId="2CA6F3C2" w14:textId="77777777" w:rsidR="0006068A" w:rsidRPr="00BE5131" w:rsidRDefault="0006068A" w:rsidP="0006068A">
            <w:pPr>
              <w:pStyle w:val="Style12"/>
              <w:spacing w:line="240" w:lineRule="auto"/>
              <w:rPr>
                <w:sz w:val="22"/>
                <w:szCs w:val="22"/>
              </w:rPr>
            </w:pPr>
            <w:r w:rsidRPr="00BE5131">
              <w:rPr>
                <w:sz w:val="22"/>
                <w:szCs w:val="22"/>
              </w:rPr>
              <w:t>(3)</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4DC0D427" w14:textId="3F3BF5E4" w:rsidR="0006068A" w:rsidRPr="00BE5131" w:rsidRDefault="0006068A" w:rsidP="0006068A">
            <w:pPr>
              <w:pStyle w:val="Style12"/>
              <w:spacing w:line="240" w:lineRule="auto"/>
              <w:rPr>
                <w:sz w:val="22"/>
                <w:szCs w:val="22"/>
              </w:rPr>
            </w:pPr>
            <w:r w:rsidRPr="00BE5131">
              <w:rPr>
                <w:sz w:val="22"/>
                <w:szCs w:val="22"/>
              </w:rPr>
              <w:t>цене договора (цене лота), сниженное в пределах «шага аукциона»;</w:t>
            </w:r>
          </w:p>
          <w:p w14:paraId="4C003E78" w14:textId="5D130F39" w:rsidR="0006068A" w:rsidRPr="00BE5131" w:rsidRDefault="0006068A" w:rsidP="0006068A">
            <w:pPr>
              <w:pStyle w:val="Style12"/>
              <w:spacing w:line="240" w:lineRule="auto"/>
              <w:rPr>
                <w:sz w:val="22"/>
                <w:szCs w:val="22"/>
              </w:rPr>
            </w:pPr>
            <w:r w:rsidRPr="00BE5131">
              <w:rPr>
                <w:sz w:val="22"/>
                <w:szCs w:val="22"/>
              </w:rPr>
              <w:t>(4)</w:t>
            </w:r>
            <w:r w:rsidRPr="00BE5131">
              <w:rPr>
                <w:sz w:val="22"/>
                <w:szCs w:val="22"/>
              </w:rPr>
              <w:tab/>
              <w:t>участник закупки не вправе подать предложение о цене договора, равное нулю;</w:t>
            </w:r>
          </w:p>
          <w:p w14:paraId="40695058" w14:textId="77777777" w:rsidR="0006068A" w:rsidRPr="00BE5131" w:rsidRDefault="0006068A" w:rsidP="0006068A">
            <w:pPr>
              <w:pStyle w:val="Style12"/>
              <w:spacing w:line="240" w:lineRule="auto"/>
              <w:rPr>
                <w:sz w:val="22"/>
                <w:szCs w:val="22"/>
              </w:rPr>
            </w:pPr>
            <w:r w:rsidRPr="00BE5131">
              <w:rPr>
                <w:sz w:val="22"/>
                <w:szCs w:val="22"/>
              </w:rPr>
              <w:t>(5)</w:t>
            </w:r>
            <w:r w:rsidRPr="00BE5131">
              <w:rPr>
                <w:sz w:val="22"/>
                <w:szCs w:val="22"/>
              </w:rPr>
              <w:tab/>
              <w:t>участник закупки не вправе подать предложение о цене договора (цене лота), которое ниже, чем текущее минимальное предложение о</w:t>
            </w:r>
          </w:p>
          <w:p w14:paraId="532A1235" w14:textId="575E709D" w:rsidR="0006068A" w:rsidRPr="00BE5131" w:rsidRDefault="0006068A" w:rsidP="0006068A">
            <w:pPr>
              <w:pStyle w:val="Style12"/>
              <w:spacing w:line="240" w:lineRule="auto"/>
              <w:rPr>
                <w:sz w:val="22"/>
                <w:szCs w:val="22"/>
              </w:rPr>
            </w:pPr>
            <w:r w:rsidRPr="00BE5131">
              <w:rPr>
                <w:sz w:val="22"/>
                <w:szCs w:val="22"/>
              </w:rPr>
              <w:t>цене договора (цене лота) в случае, если оно подано этим участником.</w:t>
            </w:r>
          </w:p>
          <w:p w14:paraId="5FBABD1C" w14:textId="1DAA5AFC" w:rsidR="0006068A" w:rsidRPr="00BE5131" w:rsidRDefault="0006068A" w:rsidP="0006068A">
            <w:pPr>
              <w:pStyle w:val="Style12"/>
              <w:spacing w:line="240" w:lineRule="auto"/>
              <w:rPr>
                <w:sz w:val="22"/>
                <w:szCs w:val="22"/>
              </w:rPr>
            </w:pPr>
            <w:r w:rsidRPr="00BE5131">
              <w:rPr>
                <w:sz w:val="22"/>
                <w:szCs w:val="22"/>
              </w:rPr>
              <w:t>6.</w:t>
            </w:r>
            <w:r w:rsidRPr="00BE5131">
              <w:rPr>
                <w:sz w:val="22"/>
                <w:szCs w:val="22"/>
              </w:rPr>
              <w:tab/>
              <w:t>Если в течение 10 (десять)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 а проведение аукциона автоматически завершается программно-аппаратными средствами ЭТП.</w:t>
            </w:r>
          </w:p>
        </w:tc>
      </w:tr>
      <w:tr w:rsidR="0006068A" w:rsidRPr="00BE5131" w14:paraId="0C93956C" w14:textId="77777777" w:rsidTr="00D60B66">
        <w:trPr>
          <w:trHeight w:val="190"/>
        </w:trPr>
        <w:tc>
          <w:tcPr>
            <w:tcW w:w="381" w:type="pct"/>
            <w:tcBorders>
              <w:left w:val="single" w:sz="4" w:space="0" w:color="auto"/>
              <w:right w:val="single" w:sz="4" w:space="0" w:color="auto"/>
            </w:tcBorders>
          </w:tcPr>
          <w:p w14:paraId="0569E085" w14:textId="77777777" w:rsidR="0006068A" w:rsidRPr="00BE5131" w:rsidRDefault="0006068A" w:rsidP="0006068A">
            <w:pPr>
              <w:rPr>
                <w:b/>
                <w:bCs/>
                <w:color w:val="00000A"/>
                <w:sz w:val="22"/>
                <w:szCs w:val="22"/>
                <w:lang w:eastAsia="zh-CN"/>
              </w:rPr>
            </w:pPr>
            <w:r w:rsidRPr="00BE5131">
              <w:rPr>
                <w:b/>
                <w:bCs/>
                <w:color w:val="00000A"/>
                <w:sz w:val="22"/>
                <w:szCs w:val="22"/>
                <w:lang w:eastAsia="zh-CN"/>
              </w:rPr>
              <w:lastRenderedPageBreak/>
              <w:t xml:space="preserve">5.2. </w:t>
            </w:r>
          </w:p>
        </w:tc>
        <w:tc>
          <w:tcPr>
            <w:tcW w:w="1548" w:type="pct"/>
            <w:tcBorders>
              <w:left w:val="single" w:sz="4" w:space="0" w:color="auto"/>
              <w:right w:val="single" w:sz="4" w:space="0" w:color="auto"/>
            </w:tcBorders>
          </w:tcPr>
          <w:p w14:paraId="49D703BD" w14:textId="77777777" w:rsidR="0006068A" w:rsidRPr="00BE5131" w:rsidRDefault="0006068A" w:rsidP="0006068A">
            <w:pPr>
              <w:rPr>
                <w:bCs/>
                <w:color w:val="00000A"/>
                <w:sz w:val="22"/>
                <w:szCs w:val="22"/>
                <w:lang w:eastAsia="zh-CN"/>
              </w:rPr>
            </w:pPr>
            <w:r w:rsidRPr="00BE5131">
              <w:rPr>
                <w:bCs/>
                <w:color w:val="00000A"/>
                <w:sz w:val="22"/>
                <w:szCs w:val="22"/>
                <w:lang w:eastAsia="zh-CN"/>
              </w:rPr>
              <w:t>Внесение изменений и отзыв заявки на участие в закупке</w:t>
            </w:r>
          </w:p>
        </w:tc>
        <w:tc>
          <w:tcPr>
            <w:tcW w:w="3071" w:type="pct"/>
            <w:tcBorders>
              <w:left w:val="single" w:sz="4" w:space="0" w:color="auto"/>
              <w:right w:val="single" w:sz="4" w:space="0" w:color="auto"/>
            </w:tcBorders>
          </w:tcPr>
          <w:p w14:paraId="58B7570E" w14:textId="12633FE3" w:rsidR="0006068A" w:rsidRPr="00BE5131" w:rsidRDefault="0006068A" w:rsidP="0006068A">
            <w:pPr>
              <w:tabs>
                <w:tab w:val="left" w:pos="142"/>
                <w:tab w:val="left" w:pos="426"/>
              </w:tabs>
              <w:jc w:val="both"/>
              <w:rPr>
                <w:rFonts w:eastAsiaTheme="minorEastAsia"/>
                <w:sz w:val="22"/>
                <w:szCs w:val="22"/>
              </w:rPr>
            </w:pPr>
            <w:r w:rsidRPr="00BE5131">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С использованием функционала электронной площадки </w:t>
            </w:r>
            <w:r w:rsidRPr="00BE5131">
              <w:rPr>
                <w:rStyle w:val="ab"/>
                <w:rFonts w:eastAsiaTheme="minorEastAsia"/>
                <w:sz w:val="22"/>
                <w:szCs w:val="22"/>
              </w:rPr>
              <w:t>https://etp-region.ru</w:t>
            </w:r>
            <w:r w:rsidRPr="00BE5131">
              <w:rPr>
                <w:rFonts w:eastAsiaTheme="minorEastAsia"/>
                <w:sz w:val="22"/>
                <w:szCs w:val="22"/>
              </w:rPr>
              <w:t>.</w:t>
            </w:r>
          </w:p>
        </w:tc>
      </w:tr>
      <w:tr w:rsidR="0006068A" w:rsidRPr="00BE5131" w14:paraId="45D9A916" w14:textId="77777777" w:rsidTr="00D60B66">
        <w:trPr>
          <w:trHeight w:val="190"/>
        </w:trPr>
        <w:tc>
          <w:tcPr>
            <w:tcW w:w="381" w:type="pct"/>
            <w:tcBorders>
              <w:left w:val="single" w:sz="4" w:space="0" w:color="auto"/>
              <w:right w:val="single" w:sz="4" w:space="0" w:color="auto"/>
            </w:tcBorders>
            <w:shd w:val="clear" w:color="auto" w:fill="auto"/>
          </w:tcPr>
          <w:p w14:paraId="14D801D7" w14:textId="77777777" w:rsidR="0006068A" w:rsidRPr="00BE5131" w:rsidRDefault="0006068A" w:rsidP="0006068A">
            <w:pPr>
              <w:rPr>
                <w:b/>
                <w:bCs/>
                <w:color w:val="00000A"/>
                <w:sz w:val="22"/>
                <w:szCs w:val="22"/>
                <w:lang w:eastAsia="zh-CN"/>
              </w:rPr>
            </w:pPr>
            <w:r w:rsidRPr="00BE5131">
              <w:rPr>
                <w:b/>
                <w:bCs/>
                <w:color w:val="00000A"/>
                <w:sz w:val="22"/>
                <w:szCs w:val="22"/>
                <w:lang w:eastAsia="zh-CN"/>
              </w:rPr>
              <w:t>5.3.</w:t>
            </w:r>
          </w:p>
        </w:tc>
        <w:tc>
          <w:tcPr>
            <w:tcW w:w="1548" w:type="pct"/>
            <w:tcBorders>
              <w:left w:val="single" w:sz="4" w:space="0" w:color="auto"/>
              <w:right w:val="single" w:sz="4" w:space="0" w:color="auto"/>
            </w:tcBorders>
            <w:shd w:val="clear" w:color="auto" w:fill="auto"/>
          </w:tcPr>
          <w:p w14:paraId="3DCB5206" w14:textId="77777777" w:rsidR="0006068A" w:rsidRPr="00BE5131" w:rsidRDefault="0006068A" w:rsidP="0006068A">
            <w:pPr>
              <w:shd w:val="clear" w:color="auto" w:fill="FFFFFF"/>
              <w:rPr>
                <w:sz w:val="22"/>
                <w:szCs w:val="22"/>
                <w:lang w:eastAsia="en-US"/>
              </w:rPr>
            </w:pPr>
            <w:r w:rsidRPr="00BE5131">
              <w:rPr>
                <w:sz w:val="22"/>
                <w:szCs w:val="22"/>
                <w:lang w:eastAsia="en-US"/>
              </w:rPr>
              <w:t>Дата начала срока подачи заявок на участие в закупке</w:t>
            </w:r>
          </w:p>
        </w:tc>
        <w:tc>
          <w:tcPr>
            <w:tcW w:w="3071" w:type="pct"/>
            <w:tcBorders>
              <w:left w:val="single" w:sz="4" w:space="0" w:color="auto"/>
              <w:right w:val="single" w:sz="4" w:space="0" w:color="auto"/>
            </w:tcBorders>
            <w:shd w:val="clear" w:color="auto" w:fill="auto"/>
          </w:tcPr>
          <w:p w14:paraId="3C167D82" w14:textId="7C32FC75" w:rsidR="0006068A" w:rsidRPr="008441F2" w:rsidRDefault="0006068A" w:rsidP="00C354B4">
            <w:pPr>
              <w:shd w:val="clear" w:color="auto" w:fill="FFFFFF"/>
              <w:rPr>
                <w:b/>
                <w:sz w:val="22"/>
                <w:szCs w:val="22"/>
                <w:lang w:eastAsia="en-US"/>
              </w:rPr>
            </w:pPr>
            <w:r w:rsidRPr="008225E6">
              <w:rPr>
                <w:b/>
                <w:bCs/>
                <w:sz w:val="22"/>
                <w:szCs w:val="22"/>
              </w:rPr>
              <w:t>«</w:t>
            </w:r>
            <w:r w:rsidR="008441F2" w:rsidRPr="008225E6">
              <w:rPr>
                <w:b/>
                <w:bCs/>
                <w:sz w:val="22"/>
                <w:szCs w:val="22"/>
              </w:rPr>
              <w:t>1</w:t>
            </w:r>
            <w:r w:rsidR="00C354B4">
              <w:rPr>
                <w:b/>
                <w:bCs/>
                <w:sz w:val="22"/>
                <w:szCs w:val="22"/>
              </w:rPr>
              <w:t>7</w:t>
            </w:r>
            <w:r w:rsidRPr="008225E6">
              <w:rPr>
                <w:b/>
                <w:bCs/>
                <w:sz w:val="22"/>
                <w:szCs w:val="22"/>
              </w:rPr>
              <w:t xml:space="preserve">» </w:t>
            </w:r>
            <w:r w:rsidR="008441F2" w:rsidRPr="008225E6">
              <w:rPr>
                <w:b/>
                <w:bCs/>
                <w:sz w:val="22"/>
                <w:szCs w:val="22"/>
              </w:rPr>
              <w:t xml:space="preserve">марта </w:t>
            </w:r>
            <w:r w:rsidRPr="008225E6">
              <w:rPr>
                <w:b/>
                <w:bCs/>
                <w:sz w:val="22"/>
                <w:szCs w:val="22"/>
              </w:rPr>
              <w:t>2025 года</w:t>
            </w:r>
            <w:r w:rsidR="00C354B4">
              <w:rPr>
                <w:sz w:val="22"/>
                <w:szCs w:val="22"/>
              </w:rPr>
              <w:t xml:space="preserve"> с момента публикации извещения </w:t>
            </w:r>
          </w:p>
        </w:tc>
      </w:tr>
      <w:tr w:rsidR="0006068A" w:rsidRPr="00BE5131" w14:paraId="403A38F1" w14:textId="77777777" w:rsidTr="00D60B66">
        <w:trPr>
          <w:trHeight w:val="190"/>
        </w:trPr>
        <w:tc>
          <w:tcPr>
            <w:tcW w:w="381" w:type="pct"/>
            <w:tcBorders>
              <w:left w:val="single" w:sz="4" w:space="0" w:color="auto"/>
              <w:right w:val="single" w:sz="4" w:space="0" w:color="auto"/>
            </w:tcBorders>
            <w:shd w:val="clear" w:color="auto" w:fill="auto"/>
          </w:tcPr>
          <w:p w14:paraId="4A38880F" w14:textId="77777777" w:rsidR="0006068A" w:rsidRPr="00BE5131" w:rsidRDefault="0006068A" w:rsidP="0006068A">
            <w:pPr>
              <w:rPr>
                <w:b/>
                <w:bCs/>
                <w:color w:val="00000A"/>
                <w:sz w:val="22"/>
                <w:szCs w:val="22"/>
                <w:lang w:eastAsia="zh-CN"/>
              </w:rPr>
            </w:pPr>
            <w:r w:rsidRPr="00BE5131">
              <w:rPr>
                <w:b/>
                <w:bCs/>
                <w:color w:val="00000A"/>
                <w:sz w:val="22"/>
                <w:szCs w:val="22"/>
                <w:lang w:eastAsia="zh-CN"/>
              </w:rPr>
              <w:t>5.4.1.</w:t>
            </w:r>
          </w:p>
        </w:tc>
        <w:tc>
          <w:tcPr>
            <w:tcW w:w="1548" w:type="pct"/>
            <w:tcBorders>
              <w:left w:val="single" w:sz="4" w:space="0" w:color="auto"/>
              <w:right w:val="single" w:sz="4" w:space="0" w:color="auto"/>
            </w:tcBorders>
            <w:shd w:val="clear" w:color="auto" w:fill="auto"/>
          </w:tcPr>
          <w:p w14:paraId="75C883D5" w14:textId="77777777" w:rsidR="0006068A" w:rsidRPr="00BE5131" w:rsidRDefault="0006068A" w:rsidP="0006068A">
            <w:pPr>
              <w:shd w:val="clear" w:color="auto" w:fill="FFFFFF"/>
              <w:rPr>
                <w:sz w:val="22"/>
                <w:szCs w:val="22"/>
                <w:lang w:eastAsia="en-US"/>
              </w:rPr>
            </w:pPr>
            <w:r w:rsidRPr="00BE5131">
              <w:rPr>
                <w:sz w:val="22"/>
                <w:szCs w:val="22"/>
                <w:lang w:eastAsia="en-US"/>
              </w:rPr>
              <w:t>Дата и время окончания срока подачи заявок на участие в закупке</w:t>
            </w:r>
          </w:p>
        </w:tc>
        <w:tc>
          <w:tcPr>
            <w:tcW w:w="3071" w:type="pct"/>
            <w:tcBorders>
              <w:left w:val="single" w:sz="4" w:space="0" w:color="auto"/>
              <w:right w:val="single" w:sz="4" w:space="0" w:color="auto"/>
            </w:tcBorders>
            <w:shd w:val="clear" w:color="auto" w:fill="auto"/>
          </w:tcPr>
          <w:p w14:paraId="6545C242" w14:textId="2D0F6BD3" w:rsidR="0006068A" w:rsidRPr="008441F2" w:rsidRDefault="008441F2" w:rsidP="00C354B4">
            <w:pPr>
              <w:keepNext/>
              <w:keepLines/>
              <w:rPr>
                <w:b/>
                <w:sz w:val="22"/>
                <w:szCs w:val="22"/>
              </w:rPr>
            </w:pPr>
            <w:r w:rsidRPr="008225E6">
              <w:rPr>
                <w:b/>
                <w:bCs/>
                <w:sz w:val="22"/>
                <w:szCs w:val="22"/>
              </w:rPr>
              <w:t>«</w:t>
            </w:r>
            <w:r w:rsidR="00C354B4">
              <w:rPr>
                <w:b/>
                <w:bCs/>
                <w:sz w:val="22"/>
                <w:szCs w:val="22"/>
              </w:rPr>
              <w:t>02</w:t>
            </w:r>
            <w:r w:rsidRPr="008225E6">
              <w:rPr>
                <w:b/>
                <w:bCs/>
                <w:sz w:val="22"/>
                <w:szCs w:val="22"/>
              </w:rPr>
              <w:t xml:space="preserve">» </w:t>
            </w:r>
            <w:r w:rsidR="00C354B4">
              <w:rPr>
                <w:b/>
                <w:bCs/>
                <w:sz w:val="22"/>
                <w:szCs w:val="22"/>
              </w:rPr>
              <w:t xml:space="preserve">апреля </w:t>
            </w:r>
            <w:r w:rsidRPr="008225E6">
              <w:rPr>
                <w:b/>
                <w:bCs/>
                <w:sz w:val="22"/>
                <w:szCs w:val="22"/>
              </w:rPr>
              <w:t>2025 года</w:t>
            </w:r>
            <w:r w:rsidR="0006068A" w:rsidRPr="008225E6">
              <w:rPr>
                <w:b/>
                <w:bCs/>
                <w:sz w:val="22"/>
                <w:szCs w:val="22"/>
              </w:rPr>
              <w:t>,</w:t>
            </w:r>
            <w:r w:rsidR="0006068A" w:rsidRPr="008441F2">
              <w:rPr>
                <w:sz w:val="22"/>
                <w:szCs w:val="22"/>
              </w:rPr>
              <w:t xml:space="preserve"> </w:t>
            </w:r>
            <w:r w:rsidRPr="008441F2">
              <w:rPr>
                <w:sz w:val="22"/>
                <w:szCs w:val="22"/>
              </w:rPr>
              <w:t>10:00</w:t>
            </w:r>
            <w:r w:rsidR="0006068A" w:rsidRPr="008441F2">
              <w:rPr>
                <w:sz w:val="22"/>
                <w:szCs w:val="22"/>
              </w:rPr>
              <w:t xml:space="preserve"> (местное время заказчика)</w:t>
            </w:r>
          </w:p>
        </w:tc>
      </w:tr>
      <w:tr w:rsidR="0006068A" w:rsidRPr="00BE5131" w14:paraId="5A5D95EF" w14:textId="77777777" w:rsidTr="00D60B66">
        <w:trPr>
          <w:trHeight w:val="190"/>
        </w:trPr>
        <w:tc>
          <w:tcPr>
            <w:tcW w:w="381" w:type="pct"/>
            <w:tcBorders>
              <w:left w:val="single" w:sz="4" w:space="0" w:color="auto"/>
              <w:right w:val="single" w:sz="4" w:space="0" w:color="auto"/>
            </w:tcBorders>
            <w:shd w:val="clear" w:color="auto" w:fill="auto"/>
          </w:tcPr>
          <w:p w14:paraId="14A73CA9" w14:textId="77777777" w:rsidR="0006068A" w:rsidRPr="00BE5131" w:rsidRDefault="0006068A" w:rsidP="0006068A">
            <w:pPr>
              <w:rPr>
                <w:b/>
                <w:bCs/>
                <w:color w:val="00000A"/>
                <w:sz w:val="22"/>
                <w:szCs w:val="22"/>
                <w:lang w:eastAsia="zh-CN"/>
              </w:rPr>
            </w:pPr>
            <w:r w:rsidRPr="00BE5131">
              <w:rPr>
                <w:b/>
                <w:bCs/>
                <w:color w:val="00000A"/>
                <w:sz w:val="22"/>
                <w:szCs w:val="22"/>
                <w:lang w:eastAsia="zh-CN"/>
              </w:rPr>
              <w:t>5.4.2.</w:t>
            </w:r>
          </w:p>
        </w:tc>
        <w:tc>
          <w:tcPr>
            <w:tcW w:w="1548" w:type="pct"/>
            <w:tcBorders>
              <w:left w:val="single" w:sz="4" w:space="0" w:color="auto"/>
              <w:right w:val="single" w:sz="4" w:space="0" w:color="auto"/>
            </w:tcBorders>
            <w:shd w:val="clear" w:color="auto" w:fill="auto"/>
          </w:tcPr>
          <w:p w14:paraId="6ECEE154" w14:textId="77777777" w:rsidR="0006068A" w:rsidRPr="00BE5131" w:rsidRDefault="0006068A" w:rsidP="0006068A">
            <w:pPr>
              <w:shd w:val="clear" w:color="auto" w:fill="FFFFFF"/>
              <w:rPr>
                <w:rFonts w:eastAsiaTheme="minorEastAsia"/>
                <w:sz w:val="22"/>
                <w:szCs w:val="22"/>
              </w:rPr>
            </w:pPr>
            <w:r w:rsidRPr="00BE5131">
              <w:rPr>
                <w:rFonts w:eastAsiaTheme="minorEastAsia"/>
                <w:sz w:val="22"/>
                <w:szCs w:val="22"/>
              </w:rPr>
              <w:t>Место рассмотрения заявок на участие в закупке</w:t>
            </w:r>
          </w:p>
        </w:tc>
        <w:tc>
          <w:tcPr>
            <w:tcW w:w="3071" w:type="pct"/>
            <w:tcBorders>
              <w:left w:val="single" w:sz="4" w:space="0" w:color="auto"/>
              <w:right w:val="single" w:sz="4" w:space="0" w:color="auto"/>
            </w:tcBorders>
            <w:shd w:val="clear" w:color="auto" w:fill="auto"/>
          </w:tcPr>
          <w:p w14:paraId="54E69E01" w14:textId="220658E0" w:rsidR="0006068A" w:rsidRPr="008441F2" w:rsidRDefault="0006068A" w:rsidP="0006068A">
            <w:pPr>
              <w:shd w:val="clear" w:color="auto" w:fill="FFFFFF"/>
              <w:rPr>
                <w:rFonts w:eastAsiaTheme="minorEastAsia"/>
                <w:sz w:val="22"/>
                <w:szCs w:val="22"/>
              </w:rPr>
            </w:pPr>
            <w:r w:rsidRPr="008441F2">
              <w:rPr>
                <w:sz w:val="22"/>
                <w:szCs w:val="22"/>
                <w:lang w:eastAsia="ar-SA"/>
              </w:rPr>
              <w:t>По месту нахождения Заказчика.</w:t>
            </w:r>
          </w:p>
          <w:p w14:paraId="11A74DBA" w14:textId="68355ADC" w:rsidR="0006068A" w:rsidRPr="008441F2" w:rsidRDefault="0006068A" w:rsidP="0006068A">
            <w:pPr>
              <w:shd w:val="clear" w:color="auto" w:fill="FFFFFF"/>
              <w:rPr>
                <w:rFonts w:eastAsiaTheme="minorEastAsia"/>
                <w:sz w:val="22"/>
                <w:szCs w:val="22"/>
              </w:rPr>
            </w:pPr>
            <w:r w:rsidRPr="008441F2">
              <w:rPr>
                <w:rFonts w:eastAsiaTheme="minorEastAsia"/>
                <w:sz w:val="22"/>
                <w:szCs w:val="22"/>
              </w:rPr>
              <w:t>С использованием функционала ЭТП</w:t>
            </w:r>
          </w:p>
        </w:tc>
      </w:tr>
      <w:tr w:rsidR="0006068A" w:rsidRPr="00BE5131" w14:paraId="49AE89CE" w14:textId="77777777" w:rsidTr="00D60B66">
        <w:trPr>
          <w:trHeight w:val="452"/>
        </w:trPr>
        <w:tc>
          <w:tcPr>
            <w:tcW w:w="381" w:type="pct"/>
            <w:tcBorders>
              <w:left w:val="single" w:sz="4" w:space="0" w:color="auto"/>
              <w:right w:val="single" w:sz="4" w:space="0" w:color="auto"/>
            </w:tcBorders>
            <w:shd w:val="clear" w:color="auto" w:fill="auto"/>
          </w:tcPr>
          <w:p w14:paraId="534DE8F6" w14:textId="77777777" w:rsidR="0006068A" w:rsidRPr="00BE5131" w:rsidRDefault="0006068A" w:rsidP="0006068A">
            <w:pPr>
              <w:rPr>
                <w:b/>
                <w:bCs/>
                <w:color w:val="00000A"/>
                <w:sz w:val="22"/>
                <w:szCs w:val="22"/>
                <w:lang w:eastAsia="zh-CN"/>
              </w:rPr>
            </w:pPr>
            <w:r w:rsidRPr="00BE5131">
              <w:rPr>
                <w:b/>
                <w:bCs/>
                <w:color w:val="00000A"/>
                <w:sz w:val="22"/>
                <w:szCs w:val="22"/>
                <w:lang w:eastAsia="zh-CN"/>
              </w:rPr>
              <w:t xml:space="preserve">5.5. </w:t>
            </w:r>
          </w:p>
        </w:tc>
        <w:tc>
          <w:tcPr>
            <w:tcW w:w="1548" w:type="pct"/>
            <w:tcBorders>
              <w:left w:val="single" w:sz="4" w:space="0" w:color="auto"/>
              <w:right w:val="single" w:sz="4" w:space="0" w:color="auto"/>
            </w:tcBorders>
            <w:shd w:val="clear" w:color="auto" w:fill="auto"/>
          </w:tcPr>
          <w:p w14:paraId="6EEEF7DC" w14:textId="77777777" w:rsidR="0006068A" w:rsidRPr="00BE5131" w:rsidRDefault="0006068A" w:rsidP="0006068A">
            <w:pPr>
              <w:shd w:val="clear" w:color="auto" w:fill="FFFFFF"/>
              <w:rPr>
                <w:sz w:val="22"/>
                <w:szCs w:val="22"/>
                <w:lang w:eastAsia="en-US"/>
              </w:rPr>
            </w:pPr>
            <w:r w:rsidRPr="00BE5131">
              <w:rPr>
                <w:sz w:val="22"/>
                <w:szCs w:val="22"/>
                <w:lang w:eastAsia="en-US"/>
              </w:rPr>
              <w:t>Дата рассмотрения предложений участников такой закупки и подведения итогов такой закупки</w:t>
            </w:r>
          </w:p>
        </w:tc>
        <w:tc>
          <w:tcPr>
            <w:tcW w:w="3071" w:type="pct"/>
            <w:tcBorders>
              <w:left w:val="single" w:sz="4" w:space="0" w:color="auto"/>
              <w:right w:val="single" w:sz="4" w:space="0" w:color="auto"/>
            </w:tcBorders>
            <w:shd w:val="clear" w:color="auto" w:fill="auto"/>
          </w:tcPr>
          <w:p w14:paraId="60E2926E" w14:textId="620FE6A2" w:rsidR="0006068A" w:rsidRPr="008441F2" w:rsidRDefault="0006068A" w:rsidP="0006068A">
            <w:pPr>
              <w:shd w:val="clear" w:color="auto" w:fill="FFFFFF"/>
              <w:rPr>
                <w:b/>
                <w:bCs/>
                <w:sz w:val="22"/>
                <w:szCs w:val="22"/>
                <w:lang w:eastAsia="en-US"/>
              </w:rPr>
            </w:pPr>
            <w:r w:rsidRPr="008441F2">
              <w:rPr>
                <w:b/>
                <w:bCs/>
                <w:sz w:val="22"/>
                <w:szCs w:val="22"/>
                <w:lang w:eastAsia="en-US"/>
              </w:rPr>
              <w:t>АУКЦИОН В ДВУХ ЧАСТЯХ</w:t>
            </w:r>
          </w:p>
          <w:p w14:paraId="60A7B299" w14:textId="4755439B" w:rsidR="0006068A" w:rsidRPr="008441F2" w:rsidRDefault="0006068A" w:rsidP="0006068A">
            <w:pPr>
              <w:shd w:val="clear" w:color="auto" w:fill="FFFFFF"/>
              <w:rPr>
                <w:sz w:val="22"/>
                <w:szCs w:val="22"/>
                <w:lang w:eastAsia="en-US"/>
              </w:rPr>
            </w:pPr>
            <w:r w:rsidRPr="008441F2">
              <w:rPr>
                <w:sz w:val="22"/>
                <w:szCs w:val="22"/>
                <w:lang w:eastAsia="en-US"/>
              </w:rPr>
              <w:t xml:space="preserve">Рассмотрение первых частей заявок: </w:t>
            </w:r>
            <w:r w:rsidR="008441F2" w:rsidRPr="008441F2">
              <w:rPr>
                <w:sz w:val="22"/>
                <w:szCs w:val="22"/>
              </w:rPr>
              <w:t>«</w:t>
            </w:r>
            <w:r w:rsidR="00C354B4">
              <w:rPr>
                <w:sz w:val="22"/>
                <w:szCs w:val="22"/>
              </w:rPr>
              <w:t>02</w:t>
            </w:r>
            <w:r w:rsidR="008441F2" w:rsidRPr="008441F2">
              <w:rPr>
                <w:sz w:val="22"/>
                <w:szCs w:val="22"/>
              </w:rPr>
              <w:t xml:space="preserve">» </w:t>
            </w:r>
            <w:r w:rsidR="00C354B4">
              <w:rPr>
                <w:sz w:val="22"/>
                <w:szCs w:val="22"/>
              </w:rPr>
              <w:t xml:space="preserve">апреля </w:t>
            </w:r>
            <w:r w:rsidR="008441F2" w:rsidRPr="008441F2">
              <w:rPr>
                <w:sz w:val="22"/>
                <w:szCs w:val="22"/>
              </w:rPr>
              <w:t>2025 года</w:t>
            </w:r>
          </w:p>
          <w:p w14:paraId="1C7B8534" w14:textId="28DE74BA" w:rsidR="0006068A" w:rsidRPr="008441F2" w:rsidRDefault="0006068A" w:rsidP="0006068A">
            <w:pPr>
              <w:shd w:val="clear" w:color="auto" w:fill="FFFFFF"/>
              <w:rPr>
                <w:sz w:val="22"/>
                <w:szCs w:val="22"/>
                <w:lang w:eastAsia="en-US"/>
              </w:rPr>
            </w:pPr>
            <w:r w:rsidRPr="008441F2">
              <w:rPr>
                <w:sz w:val="22"/>
                <w:szCs w:val="22"/>
                <w:lang w:eastAsia="en-US"/>
              </w:rPr>
              <w:t xml:space="preserve">Подача ценовых предложений: </w:t>
            </w:r>
            <w:r w:rsidR="008441F2" w:rsidRPr="008441F2">
              <w:rPr>
                <w:sz w:val="22"/>
                <w:szCs w:val="22"/>
              </w:rPr>
              <w:t>«</w:t>
            </w:r>
            <w:r w:rsidR="00C354B4">
              <w:rPr>
                <w:sz w:val="22"/>
                <w:szCs w:val="22"/>
              </w:rPr>
              <w:t>03</w:t>
            </w:r>
            <w:r w:rsidR="008441F2" w:rsidRPr="008441F2">
              <w:rPr>
                <w:sz w:val="22"/>
                <w:szCs w:val="22"/>
              </w:rPr>
              <w:t xml:space="preserve">» </w:t>
            </w:r>
            <w:r w:rsidR="009015D8">
              <w:rPr>
                <w:sz w:val="22"/>
                <w:szCs w:val="22"/>
              </w:rPr>
              <w:t>апреля</w:t>
            </w:r>
            <w:r w:rsidR="008441F2" w:rsidRPr="008441F2">
              <w:rPr>
                <w:sz w:val="22"/>
                <w:szCs w:val="22"/>
              </w:rPr>
              <w:t xml:space="preserve"> 2025 года</w:t>
            </w:r>
            <w:r w:rsidR="008441F2" w:rsidRPr="008441F2">
              <w:rPr>
                <w:b/>
                <w:bCs/>
                <w:sz w:val="22"/>
                <w:szCs w:val="22"/>
                <w:lang w:eastAsia="en-US"/>
              </w:rPr>
              <w:t xml:space="preserve"> </w:t>
            </w:r>
            <w:r w:rsidRPr="008441F2">
              <w:rPr>
                <w:b/>
                <w:bCs/>
                <w:sz w:val="22"/>
                <w:szCs w:val="22"/>
                <w:lang w:eastAsia="en-US"/>
              </w:rPr>
              <w:t>в 10:00 (по местному времени Заказчика)</w:t>
            </w:r>
          </w:p>
          <w:p w14:paraId="49B1EBC4" w14:textId="6CBE6957" w:rsidR="0006068A" w:rsidRPr="008441F2" w:rsidRDefault="0006068A" w:rsidP="0006068A">
            <w:pPr>
              <w:shd w:val="clear" w:color="auto" w:fill="FFFFFF"/>
              <w:rPr>
                <w:sz w:val="22"/>
                <w:szCs w:val="22"/>
                <w:lang w:eastAsia="en-US"/>
              </w:rPr>
            </w:pPr>
            <w:r w:rsidRPr="008441F2">
              <w:rPr>
                <w:sz w:val="22"/>
                <w:szCs w:val="22"/>
                <w:lang w:eastAsia="en-US"/>
              </w:rPr>
              <w:t xml:space="preserve">Рассмотрение вторых частей заявок и подведение итогов Аукциона: </w:t>
            </w:r>
            <w:r w:rsidR="008441F2" w:rsidRPr="008441F2">
              <w:rPr>
                <w:sz w:val="22"/>
                <w:szCs w:val="22"/>
              </w:rPr>
              <w:t>«</w:t>
            </w:r>
            <w:r w:rsidR="00C354B4">
              <w:rPr>
                <w:sz w:val="22"/>
                <w:szCs w:val="22"/>
              </w:rPr>
              <w:t>03</w:t>
            </w:r>
            <w:bookmarkStart w:id="4" w:name="_GoBack"/>
            <w:bookmarkEnd w:id="4"/>
            <w:r w:rsidR="009015D8" w:rsidRPr="008441F2">
              <w:rPr>
                <w:sz w:val="22"/>
                <w:szCs w:val="22"/>
              </w:rPr>
              <w:t xml:space="preserve">» </w:t>
            </w:r>
            <w:r w:rsidR="009015D8">
              <w:rPr>
                <w:sz w:val="22"/>
                <w:szCs w:val="22"/>
              </w:rPr>
              <w:t>апреля</w:t>
            </w:r>
            <w:r w:rsidR="009015D8" w:rsidRPr="008441F2">
              <w:rPr>
                <w:sz w:val="22"/>
                <w:szCs w:val="22"/>
              </w:rPr>
              <w:t xml:space="preserve"> </w:t>
            </w:r>
            <w:r w:rsidR="008441F2" w:rsidRPr="008441F2">
              <w:rPr>
                <w:sz w:val="22"/>
                <w:szCs w:val="22"/>
              </w:rPr>
              <w:t>2025 года</w:t>
            </w:r>
          </w:p>
        </w:tc>
      </w:tr>
      <w:tr w:rsidR="0006068A" w:rsidRPr="00BE5131" w14:paraId="5EB313A8" w14:textId="77777777" w:rsidTr="00D60B66">
        <w:trPr>
          <w:trHeight w:val="452"/>
        </w:trPr>
        <w:tc>
          <w:tcPr>
            <w:tcW w:w="381" w:type="pct"/>
            <w:tcBorders>
              <w:left w:val="single" w:sz="4" w:space="0" w:color="auto"/>
              <w:right w:val="single" w:sz="4" w:space="0" w:color="auto"/>
            </w:tcBorders>
            <w:shd w:val="clear" w:color="auto" w:fill="auto"/>
          </w:tcPr>
          <w:p w14:paraId="47E9883D" w14:textId="77777777" w:rsidR="0006068A" w:rsidRPr="00BE5131" w:rsidRDefault="0006068A" w:rsidP="0006068A">
            <w:pPr>
              <w:rPr>
                <w:b/>
                <w:bCs/>
                <w:color w:val="00000A"/>
                <w:sz w:val="22"/>
                <w:szCs w:val="22"/>
                <w:lang w:eastAsia="zh-CN"/>
              </w:rPr>
            </w:pPr>
            <w:r w:rsidRPr="00BE5131">
              <w:rPr>
                <w:b/>
                <w:bCs/>
                <w:color w:val="00000A"/>
                <w:sz w:val="22"/>
                <w:szCs w:val="22"/>
                <w:lang w:eastAsia="zh-CN"/>
              </w:rPr>
              <w:t>5.5.1.</w:t>
            </w:r>
          </w:p>
        </w:tc>
        <w:tc>
          <w:tcPr>
            <w:tcW w:w="1548" w:type="pct"/>
            <w:tcBorders>
              <w:left w:val="single" w:sz="4" w:space="0" w:color="auto"/>
              <w:right w:val="single" w:sz="4" w:space="0" w:color="auto"/>
            </w:tcBorders>
            <w:shd w:val="clear" w:color="auto" w:fill="auto"/>
          </w:tcPr>
          <w:p w14:paraId="651C7548" w14:textId="77777777" w:rsidR="0006068A" w:rsidRPr="00BE5131" w:rsidRDefault="0006068A" w:rsidP="0006068A">
            <w:pPr>
              <w:shd w:val="clear" w:color="auto" w:fill="FFFFFF"/>
              <w:rPr>
                <w:sz w:val="22"/>
                <w:szCs w:val="22"/>
                <w:lang w:eastAsia="en-US"/>
              </w:rPr>
            </w:pPr>
            <w:r w:rsidRPr="00BE5131">
              <w:rPr>
                <w:sz w:val="22"/>
                <w:szCs w:val="22"/>
                <w:lang w:eastAsia="en-US"/>
              </w:rPr>
              <w:t>Порядок подведения итогов</w:t>
            </w:r>
          </w:p>
        </w:tc>
        <w:tc>
          <w:tcPr>
            <w:tcW w:w="3071" w:type="pct"/>
            <w:tcBorders>
              <w:left w:val="single" w:sz="4" w:space="0" w:color="auto"/>
              <w:right w:val="single" w:sz="4" w:space="0" w:color="auto"/>
            </w:tcBorders>
            <w:shd w:val="clear" w:color="auto" w:fill="auto"/>
          </w:tcPr>
          <w:p w14:paraId="0FCC454B" w14:textId="77777777" w:rsidR="0006068A" w:rsidRPr="00BE5131" w:rsidRDefault="0006068A" w:rsidP="0006068A">
            <w:pPr>
              <w:shd w:val="clear" w:color="auto" w:fill="FFFFFF"/>
              <w:jc w:val="both"/>
              <w:rPr>
                <w:color w:val="000000"/>
                <w:sz w:val="22"/>
                <w:szCs w:val="22"/>
              </w:rPr>
            </w:pPr>
            <w:r w:rsidRPr="00BE5131">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06068A" w:rsidRPr="00BE5131" w:rsidRDefault="0006068A" w:rsidP="0006068A">
            <w:pPr>
              <w:shd w:val="clear" w:color="auto" w:fill="FFFFFF"/>
              <w:jc w:val="both"/>
              <w:rPr>
                <w:color w:val="000000"/>
                <w:sz w:val="22"/>
                <w:szCs w:val="22"/>
              </w:rPr>
            </w:pPr>
            <w:r w:rsidRPr="00BE5131">
              <w:rPr>
                <w:color w:val="000000"/>
                <w:sz w:val="22"/>
                <w:szCs w:val="22"/>
              </w:rPr>
              <w:t xml:space="preserve">Протокол рассмотрения заявок подписывается присутствующими членами закупочной комиссии в день </w:t>
            </w:r>
            <w:r w:rsidRPr="00BE5131">
              <w:rPr>
                <w:color w:val="000000"/>
                <w:sz w:val="22"/>
                <w:szCs w:val="22"/>
              </w:rPr>
              <w:lastRenderedPageBreak/>
              <w:t>рассмотрения заявок</w:t>
            </w:r>
          </w:p>
          <w:p w14:paraId="323B22F7" w14:textId="77777777" w:rsidR="0006068A" w:rsidRPr="00BE5131" w:rsidRDefault="0006068A" w:rsidP="0006068A">
            <w:pPr>
              <w:shd w:val="clear" w:color="auto" w:fill="FFFFFF"/>
              <w:jc w:val="both"/>
              <w:rPr>
                <w:color w:val="000000"/>
                <w:sz w:val="22"/>
                <w:szCs w:val="22"/>
              </w:rPr>
            </w:pPr>
            <w:r w:rsidRPr="00BE5131">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06068A" w:rsidRPr="00BE5131" w:rsidRDefault="0006068A" w:rsidP="0006068A">
            <w:pPr>
              <w:shd w:val="clear" w:color="auto" w:fill="FFFFFF"/>
              <w:jc w:val="both"/>
              <w:rPr>
                <w:color w:val="000000"/>
                <w:sz w:val="22"/>
                <w:szCs w:val="22"/>
              </w:rPr>
            </w:pPr>
            <w:r w:rsidRPr="00BE5131">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06068A" w:rsidRPr="00BE5131" w:rsidRDefault="0006068A" w:rsidP="0006068A">
            <w:pPr>
              <w:shd w:val="clear" w:color="auto" w:fill="FFFFFF"/>
              <w:jc w:val="both"/>
              <w:rPr>
                <w:color w:val="000000"/>
                <w:sz w:val="22"/>
                <w:szCs w:val="22"/>
              </w:rPr>
            </w:pPr>
            <w:r w:rsidRPr="00BE5131">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06068A" w:rsidRPr="00BE5131" w:rsidRDefault="0006068A" w:rsidP="0006068A">
            <w:pPr>
              <w:shd w:val="clear" w:color="auto" w:fill="FFFFFF"/>
              <w:jc w:val="both"/>
              <w:rPr>
                <w:color w:val="000000"/>
                <w:sz w:val="22"/>
                <w:szCs w:val="22"/>
              </w:rPr>
            </w:pPr>
            <w:r w:rsidRPr="00BE5131">
              <w:rPr>
                <w:color w:val="000000"/>
                <w:sz w:val="22"/>
                <w:szCs w:val="22"/>
              </w:rPr>
              <w:t xml:space="preserve">По результатам проведения аукциона и рассмотрения закупочной комиссией документов и </w:t>
            </w:r>
            <w:proofErr w:type="gramStart"/>
            <w:r w:rsidRPr="00BE5131">
              <w:rPr>
                <w:color w:val="000000"/>
                <w:sz w:val="22"/>
                <w:szCs w:val="22"/>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sidRPr="00BE5131">
              <w:rPr>
                <w:color w:val="000000"/>
                <w:sz w:val="22"/>
                <w:szCs w:val="22"/>
              </w:rPr>
              <w:t xml:space="preserve"> в ЕИС в течение 3 дней со дня его подписания.</w:t>
            </w:r>
          </w:p>
        </w:tc>
      </w:tr>
      <w:tr w:rsidR="0006068A" w:rsidRPr="00BE5131" w14:paraId="781CD024" w14:textId="77777777" w:rsidTr="00D60B66">
        <w:trPr>
          <w:trHeight w:val="190"/>
        </w:trPr>
        <w:tc>
          <w:tcPr>
            <w:tcW w:w="381" w:type="pct"/>
            <w:tcBorders>
              <w:left w:val="single" w:sz="4" w:space="0" w:color="auto"/>
              <w:right w:val="single" w:sz="4" w:space="0" w:color="auto"/>
            </w:tcBorders>
          </w:tcPr>
          <w:p w14:paraId="17060E18" w14:textId="77777777" w:rsidR="0006068A" w:rsidRPr="00BE5131" w:rsidRDefault="0006068A" w:rsidP="0006068A">
            <w:pPr>
              <w:rPr>
                <w:b/>
                <w:bCs/>
                <w:color w:val="00000A"/>
                <w:sz w:val="22"/>
                <w:szCs w:val="22"/>
                <w:lang w:eastAsia="zh-CN"/>
              </w:rPr>
            </w:pPr>
            <w:r w:rsidRPr="00BE5131">
              <w:rPr>
                <w:b/>
                <w:bCs/>
                <w:color w:val="00000A"/>
                <w:sz w:val="22"/>
                <w:szCs w:val="22"/>
                <w:lang w:eastAsia="zh-CN"/>
              </w:rPr>
              <w:lastRenderedPageBreak/>
              <w:t>5.6.</w:t>
            </w:r>
          </w:p>
        </w:tc>
        <w:tc>
          <w:tcPr>
            <w:tcW w:w="1548" w:type="pct"/>
            <w:tcBorders>
              <w:left w:val="single" w:sz="4" w:space="0" w:color="auto"/>
              <w:right w:val="single" w:sz="4" w:space="0" w:color="auto"/>
            </w:tcBorders>
          </w:tcPr>
          <w:p w14:paraId="5E575E12" w14:textId="77777777" w:rsidR="0006068A" w:rsidRPr="00BE5131" w:rsidRDefault="0006068A" w:rsidP="0006068A">
            <w:pPr>
              <w:shd w:val="clear" w:color="auto" w:fill="FFFFFF"/>
              <w:rPr>
                <w:sz w:val="22"/>
                <w:szCs w:val="22"/>
                <w:lang w:eastAsia="en-US"/>
              </w:rPr>
            </w:pPr>
            <w:r w:rsidRPr="00BE5131">
              <w:rPr>
                <w:sz w:val="22"/>
                <w:szCs w:val="22"/>
                <w:lang w:eastAsia="en-US"/>
              </w:rPr>
              <w:t>Обеспечение заявки</w:t>
            </w:r>
          </w:p>
        </w:tc>
        <w:tc>
          <w:tcPr>
            <w:tcW w:w="3071" w:type="pct"/>
            <w:tcBorders>
              <w:left w:val="single" w:sz="4" w:space="0" w:color="auto"/>
              <w:right w:val="single" w:sz="4" w:space="0" w:color="auto"/>
            </w:tcBorders>
          </w:tcPr>
          <w:p w14:paraId="56C44DAE" w14:textId="1F59D6B8" w:rsidR="0006068A" w:rsidRPr="00B555AA" w:rsidRDefault="0006068A" w:rsidP="0006068A">
            <w:pPr>
              <w:widowControl w:val="0"/>
              <w:snapToGrid w:val="0"/>
              <w:rPr>
                <w:sz w:val="22"/>
                <w:szCs w:val="22"/>
              </w:rPr>
            </w:pPr>
            <w:r w:rsidRPr="00B555AA">
              <w:rPr>
                <w:sz w:val="22"/>
                <w:szCs w:val="22"/>
              </w:rPr>
              <w:t>Не установлен</w:t>
            </w:r>
          </w:p>
          <w:p w14:paraId="58C0D0F3" w14:textId="04D7682E" w:rsidR="0006068A" w:rsidRPr="00B555AA" w:rsidRDefault="0006068A" w:rsidP="0006068A">
            <w:pPr>
              <w:tabs>
                <w:tab w:val="center" w:pos="3235"/>
              </w:tabs>
              <w:jc w:val="both"/>
              <w:rPr>
                <w:rFonts w:eastAsiaTheme="minorEastAsia"/>
                <w:color w:val="000000"/>
                <w:sz w:val="22"/>
                <w:szCs w:val="22"/>
              </w:rPr>
            </w:pPr>
          </w:p>
        </w:tc>
      </w:tr>
      <w:tr w:rsidR="0006068A" w:rsidRPr="00BE5131" w14:paraId="3AEF6086" w14:textId="77777777" w:rsidTr="00D60B66">
        <w:trPr>
          <w:trHeight w:val="190"/>
        </w:trPr>
        <w:tc>
          <w:tcPr>
            <w:tcW w:w="381" w:type="pct"/>
            <w:tcBorders>
              <w:left w:val="single" w:sz="4" w:space="0" w:color="auto"/>
              <w:right w:val="single" w:sz="4" w:space="0" w:color="auto"/>
            </w:tcBorders>
          </w:tcPr>
          <w:p w14:paraId="0469FB6E" w14:textId="77777777" w:rsidR="0006068A" w:rsidRPr="00BE5131" w:rsidRDefault="0006068A" w:rsidP="0006068A">
            <w:pPr>
              <w:rPr>
                <w:b/>
                <w:bCs/>
                <w:color w:val="00000A"/>
                <w:sz w:val="22"/>
                <w:szCs w:val="22"/>
                <w:lang w:eastAsia="zh-CN"/>
              </w:rPr>
            </w:pPr>
            <w:r w:rsidRPr="00BE5131">
              <w:rPr>
                <w:b/>
                <w:bCs/>
                <w:color w:val="00000A"/>
                <w:sz w:val="22"/>
                <w:szCs w:val="22"/>
                <w:lang w:eastAsia="zh-CN"/>
              </w:rPr>
              <w:t>5.7.</w:t>
            </w:r>
          </w:p>
        </w:tc>
        <w:tc>
          <w:tcPr>
            <w:tcW w:w="1548" w:type="pct"/>
            <w:tcBorders>
              <w:left w:val="single" w:sz="4" w:space="0" w:color="auto"/>
              <w:right w:val="single" w:sz="4" w:space="0" w:color="auto"/>
            </w:tcBorders>
          </w:tcPr>
          <w:p w14:paraId="70DF524C" w14:textId="77777777" w:rsidR="0006068A" w:rsidRPr="00BE5131" w:rsidRDefault="0006068A" w:rsidP="0006068A">
            <w:pPr>
              <w:shd w:val="clear" w:color="auto" w:fill="FFFFFF"/>
              <w:jc w:val="both"/>
              <w:rPr>
                <w:sz w:val="22"/>
                <w:szCs w:val="22"/>
                <w:lang w:eastAsia="en-US"/>
              </w:rPr>
            </w:pPr>
            <w:r w:rsidRPr="00BE5131">
              <w:rPr>
                <w:sz w:val="22"/>
                <w:szCs w:val="22"/>
                <w:lang w:eastAsia="en-US"/>
              </w:rPr>
              <w:t>Порядок предоставления обеспечения заявки</w:t>
            </w:r>
          </w:p>
        </w:tc>
        <w:tc>
          <w:tcPr>
            <w:tcW w:w="3071" w:type="pct"/>
            <w:tcBorders>
              <w:left w:val="single" w:sz="4" w:space="0" w:color="auto"/>
              <w:right w:val="single" w:sz="4" w:space="0" w:color="auto"/>
            </w:tcBorders>
          </w:tcPr>
          <w:p w14:paraId="59E05C5F" w14:textId="77777777" w:rsidR="00B555AA" w:rsidRPr="00B555AA" w:rsidRDefault="00B555AA" w:rsidP="00B555AA">
            <w:pPr>
              <w:widowControl w:val="0"/>
              <w:snapToGrid w:val="0"/>
              <w:rPr>
                <w:sz w:val="22"/>
                <w:szCs w:val="22"/>
              </w:rPr>
            </w:pPr>
            <w:r w:rsidRPr="00B555AA">
              <w:rPr>
                <w:sz w:val="22"/>
                <w:szCs w:val="22"/>
              </w:rPr>
              <w:t>Не установлен</w:t>
            </w:r>
          </w:p>
          <w:p w14:paraId="4265154F" w14:textId="5C58E89B" w:rsidR="0006068A" w:rsidRPr="00B555AA" w:rsidRDefault="0006068A" w:rsidP="0006068A">
            <w:pPr>
              <w:tabs>
                <w:tab w:val="center" w:pos="3235"/>
              </w:tabs>
              <w:jc w:val="both"/>
              <w:rPr>
                <w:rFonts w:eastAsiaTheme="minorEastAsia"/>
                <w:i/>
                <w:iCs/>
                <w:color w:val="000000"/>
                <w:sz w:val="22"/>
                <w:szCs w:val="22"/>
              </w:rPr>
            </w:pPr>
          </w:p>
        </w:tc>
      </w:tr>
      <w:tr w:rsidR="00B555AA" w:rsidRPr="00BE5131" w14:paraId="1B6CA82A" w14:textId="77777777" w:rsidTr="00D60B66">
        <w:trPr>
          <w:trHeight w:val="190"/>
        </w:trPr>
        <w:tc>
          <w:tcPr>
            <w:tcW w:w="381" w:type="pct"/>
            <w:tcBorders>
              <w:left w:val="single" w:sz="4" w:space="0" w:color="auto"/>
              <w:right w:val="single" w:sz="4" w:space="0" w:color="auto"/>
            </w:tcBorders>
          </w:tcPr>
          <w:p w14:paraId="0C56D2F1" w14:textId="77777777" w:rsidR="00B555AA" w:rsidRPr="00BE5131" w:rsidRDefault="00B555AA" w:rsidP="00B555AA">
            <w:pPr>
              <w:rPr>
                <w:b/>
                <w:bCs/>
                <w:color w:val="00000A"/>
                <w:sz w:val="22"/>
                <w:szCs w:val="22"/>
                <w:lang w:eastAsia="zh-CN"/>
              </w:rPr>
            </w:pPr>
            <w:r w:rsidRPr="00BE5131">
              <w:rPr>
                <w:b/>
                <w:bCs/>
                <w:color w:val="00000A"/>
                <w:sz w:val="22"/>
                <w:szCs w:val="22"/>
                <w:lang w:eastAsia="zh-CN"/>
              </w:rPr>
              <w:t>5.8.</w:t>
            </w:r>
          </w:p>
        </w:tc>
        <w:tc>
          <w:tcPr>
            <w:tcW w:w="1548" w:type="pct"/>
            <w:tcBorders>
              <w:left w:val="single" w:sz="4" w:space="0" w:color="auto"/>
              <w:right w:val="single" w:sz="4" w:space="0" w:color="auto"/>
            </w:tcBorders>
          </w:tcPr>
          <w:p w14:paraId="79E72E5B" w14:textId="77777777" w:rsidR="00B555AA" w:rsidRPr="00BE5131" w:rsidRDefault="00B555AA" w:rsidP="00B555AA">
            <w:pPr>
              <w:shd w:val="clear" w:color="auto" w:fill="FFFFFF"/>
              <w:jc w:val="both"/>
              <w:rPr>
                <w:sz w:val="22"/>
                <w:szCs w:val="22"/>
                <w:lang w:eastAsia="en-US"/>
              </w:rPr>
            </w:pPr>
            <w:r w:rsidRPr="00BE5131">
              <w:rPr>
                <w:sz w:val="22"/>
                <w:szCs w:val="22"/>
                <w:lang w:eastAsia="en-US"/>
              </w:rPr>
              <w:t>Обеспечение договора</w:t>
            </w:r>
          </w:p>
        </w:tc>
        <w:tc>
          <w:tcPr>
            <w:tcW w:w="3071" w:type="pct"/>
            <w:tcBorders>
              <w:left w:val="single" w:sz="4" w:space="0" w:color="auto"/>
              <w:right w:val="single" w:sz="4" w:space="0" w:color="auto"/>
            </w:tcBorders>
          </w:tcPr>
          <w:p w14:paraId="34EA4BDA" w14:textId="4F11D30E" w:rsidR="00B555AA" w:rsidRPr="00B555AA" w:rsidRDefault="00B555AA" w:rsidP="00B555AA">
            <w:pPr>
              <w:tabs>
                <w:tab w:val="center" w:pos="3235"/>
              </w:tabs>
              <w:jc w:val="both"/>
              <w:rPr>
                <w:rFonts w:eastAsiaTheme="minorEastAsia"/>
                <w:color w:val="000000"/>
                <w:sz w:val="22"/>
                <w:szCs w:val="22"/>
              </w:rPr>
            </w:pPr>
            <w:r w:rsidRPr="00B555AA">
              <w:rPr>
                <w:sz w:val="22"/>
                <w:szCs w:val="22"/>
              </w:rPr>
              <w:t>Не установлен</w:t>
            </w:r>
          </w:p>
        </w:tc>
      </w:tr>
      <w:tr w:rsidR="00B555AA" w:rsidRPr="00BE5131" w14:paraId="02E703C8" w14:textId="77777777" w:rsidTr="00D60B66">
        <w:trPr>
          <w:trHeight w:val="190"/>
        </w:trPr>
        <w:tc>
          <w:tcPr>
            <w:tcW w:w="381" w:type="pct"/>
            <w:tcBorders>
              <w:left w:val="single" w:sz="4" w:space="0" w:color="auto"/>
              <w:right w:val="single" w:sz="4" w:space="0" w:color="auto"/>
            </w:tcBorders>
          </w:tcPr>
          <w:p w14:paraId="327C0F0D" w14:textId="77777777" w:rsidR="00B555AA" w:rsidRPr="00BE5131" w:rsidRDefault="00B555AA" w:rsidP="00B555AA">
            <w:pPr>
              <w:rPr>
                <w:b/>
                <w:bCs/>
                <w:color w:val="00000A"/>
                <w:sz w:val="22"/>
                <w:szCs w:val="22"/>
                <w:lang w:eastAsia="zh-CN"/>
              </w:rPr>
            </w:pPr>
            <w:r w:rsidRPr="00BE5131">
              <w:rPr>
                <w:b/>
                <w:bCs/>
                <w:color w:val="00000A"/>
                <w:sz w:val="22"/>
                <w:szCs w:val="22"/>
                <w:lang w:eastAsia="zh-CN"/>
              </w:rPr>
              <w:t>5.9.</w:t>
            </w:r>
          </w:p>
        </w:tc>
        <w:tc>
          <w:tcPr>
            <w:tcW w:w="1548" w:type="pct"/>
            <w:tcBorders>
              <w:left w:val="single" w:sz="4" w:space="0" w:color="auto"/>
              <w:right w:val="single" w:sz="4" w:space="0" w:color="auto"/>
            </w:tcBorders>
          </w:tcPr>
          <w:p w14:paraId="5C5A3D9D" w14:textId="77777777" w:rsidR="00B555AA" w:rsidRPr="00BE5131" w:rsidRDefault="00B555AA" w:rsidP="00B555AA">
            <w:pPr>
              <w:shd w:val="clear" w:color="auto" w:fill="FFFFFF"/>
              <w:jc w:val="both"/>
              <w:rPr>
                <w:sz w:val="22"/>
                <w:szCs w:val="22"/>
                <w:lang w:eastAsia="en-US"/>
              </w:rPr>
            </w:pPr>
            <w:r w:rsidRPr="00BE5131">
              <w:rPr>
                <w:sz w:val="22"/>
                <w:szCs w:val="22"/>
                <w:lang w:eastAsia="en-US"/>
              </w:rPr>
              <w:t xml:space="preserve">Порядок предоставления обеспечения договора </w:t>
            </w:r>
          </w:p>
        </w:tc>
        <w:tc>
          <w:tcPr>
            <w:tcW w:w="3071" w:type="pct"/>
            <w:tcBorders>
              <w:left w:val="single" w:sz="4" w:space="0" w:color="auto"/>
              <w:right w:val="single" w:sz="4" w:space="0" w:color="auto"/>
            </w:tcBorders>
          </w:tcPr>
          <w:p w14:paraId="0CFA8C5A" w14:textId="510B1962" w:rsidR="00B555AA" w:rsidRPr="00B555AA" w:rsidRDefault="00B555AA" w:rsidP="00B555AA">
            <w:pPr>
              <w:tabs>
                <w:tab w:val="center" w:pos="3235"/>
              </w:tabs>
              <w:jc w:val="both"/>
              <w:rPr>
                <w:rFonts w:eastAsiaTheme="minorEastAsia"/>
                <w:color w:val="000000"/>
                <w:sz w:val="22"/>
                <w:szCs w:val="22"/>
              </w:rPr>
            </w:pPr>
            <w:r w:rsidRPr="00B555AA">
              <w:rPr>
                <w:sz w:val="22"/>
                <w:szCs w:val="22"/>
              </w:rPr>
              <w:t>Не установлен</w:t>
            </w:r>
          </w:p>
        </w:tc>
      </w:tr>
      <w:tr w:rsidR="0006068A" w:rsidRPr="00BE5131" w14:paraId="4D6F3197" w14:textId="77777777" w:rsidTr="00D60B66">
        <w:trPr>
          <w:trHeight w:val="190"/>
        </w:trPr>
        <w:tc>
          <w:tcPr>
            <w:tcW w:w="381" w:type="pct"/>
            <w:tcBorders>
              <w:left w:val="single" w:sz="4" w:space="0" w:color="auto"/>
              <w:right w:val="single" w:sz="4" w:space="0" w:color="auto"/>
            </w:tcBorders>
          </w:tcPr>
          <w:p w14:paraId="7388D423" w14:textId="77777777" w:rsidR="0006068A" w:rsidRPr="00BE5131" w:rsidRDefault="0006068A" w:rsidP="0006068A">
            <w:pPr>
              <w:rPr>
                <w:b/>
                <w:bCs/>
                <w:color w:val="00000A"/>
                <w:sz w:val="22"/>
                <w:szCs w:val="22"/>
                <w:lang w:eastAsia="zh-CN"/>
              </w:rPr>
            </w:pPr>
            <w:r w:rsidRPr="00BE5131">
              <w:rPr>
                <w:b/>
                <w:bCs/>
                <w:color w:val="00000A"/>
                <w:sz w:val="22"/>
                <w:szCs w:val="22"/>
                <w:lang w:eastAsia="zh-CN"/>
              </w:rPr>
              <w:t>5.10.</w:t>
            </w:r>
          </w:p>
        </w:tc>
        <w:tc>
          <w:tcPr>
            <w:tcW w:w="1548" w:type="pct"/>
            <w:tcBorders>
              <w:left w:val="single" w:sz="4" w:space="0" w:color="auto"/>
              <w:right w:val="single" w:sz="4" w:space="0" w:color="auto"/>
            </w:tcBorders>
          </w:tcPr>
          <w:p w14:paraId="633F43AB" w14:textId="72AC0A93" w:rsidR="0006068A" w:rsidRPr="00BE5131" w:rsidRDefault="0006068A" w:rsidP="0006068A">
            <w:pPr>
              <w:shd w:val="clear" w:color="auto" w:fill="FFFFFF"/>
              <w:jc w:val="both"/>
              <w:rPr>
                <w:sz w:val="22"/>
                <w:szCs w:val="22"/>
                <w:lang w:eastAsia="en-US"/>
              </w:rPr>
            </w:pPr>
            <w:r w:rsidRPr="00BE5131">
              <w:rPr>
                <w:sz w:val="22"/>
                <w:szCs w:val="22"/>
                <w:lang w:eastAsia="en-US"/>
              </w:rPr>
              <w:t>Критерии оценки и сопоставления заявок на участие в такой закупке</w:t>
            </w:r>
          </w:p>
        </w:tc>
        <w:tc>
          <w:tcPr>
            <w:tcW w:w="3071" w:type="pct"/>
            <w:tcBorders>
              <w:left w:val="single" w:sz="4" w:space="0" w:color="auto"/>
              <w:right w:val="single" w:sz="4" w:space="0" w:color="auto"/>
            </w:tcBorders>
          </w:tcPr>
          <w:p w14:paraId="0D13D8C2" w14:textId="2AF3415A" w:rsidR="0006068A" w:rsidRPr="00BE5131" w:rsidRDefault="0006068A" w:rsidP="0006068A">
            <w:pPr>
              <w:tabs>
                <w:tab w:val="center" w:pos="3235"/>
              </w:tabs>
              <w:jc w:val="both"/>
              <w:rPr>
                <w:rFonts w:eastAsiaTheme="minorEastAsia"/>
                <w:color w:val="000000"/>
                <w:sz w:val="22"/>
                <w:szCs w:val="22"/>
              </w:rPr>
            </w:pPr>
            <w:r w:rsidRPr="00BE5131">
              <w:rPr>
                <w:rFonts w:eastAsiaTheme="minorEastAsia"/>
                <w:color w:val="000000"/>
                <w:sz w:val="22"/>
                <w:szCs w:val="22"/>
              </w:rPr>
              <w:t>Цена – 100%</w:t>
            </w:r>
          </w:p>
        </w:tc>
      </w:tr>
      <w:tr w:rsidR="0006068A" w:rsidRPr="00BE5131" w14:paraId="6CE83F04" w14:textId="77777777" w:rsidTr="00D60B66">
        <w:trPr>
          <w:trHeight w:val="190"/>
        </w:trPr>
        <w:tc>
          <w:tcPr>
            <w:tcW w:w="381" w:type="pct"/>
            <w:tcBorders>
              <w:left w:val="single" w:sz="4" w:space="0" w:color="auto"/>
              <w:right w:val="single" w:sz="4" w:space="0" w:color="auto"/>
            </w:tcBorders>
          </w:tcPr>
          <w:p w14:paraId="3DCE40A7" w14:textId="77777777" w:rsidR="0006068A" w:rsidRPr="00BE5131" w:rsidRDefault="0006068A" w:rsidP="0006068A">
            <w:pPr>
              <w:rPr>
                <w:b/>
                <w:bCs/>
                <w:color w:val="00000A"/>
                <w:sz w:val="22"/>
                <w:szCs w:val="22"/>
                <w:lang w:eastAsia="zh-CN"/>
              </w:rPr>
            </w:pPr>
            <w:r w:rsidRPr="00BE5131">
              <w:rPr>
                <w:b/>
                <w:bCs/>
                <w:color w:val="00000A"/>
                <w:sz w:val="22"/>
                <w:szCs w:val="22"/>
                <w:lang w:eastAsia="zh-CN"/>
              </w:rPr>
              <w:t>5.11.</w:t>
            </w:r>
          </w:p>
        </w:tc>
        <w:tc>
          <w:tcPr>
            <w:tcW w:w="1548" w:type="pct"/>
            <w:tcBorders>
              <w:left w:val="single" w:sz="4" w:space="0" w:color="auto"/>
              <w:right w:val="single" w:sz="4" w:space="0" w:color="auto"/>
            </w:tcBorders>
          </w:tcPr>
          <w:p w14:paraId="2C93157E" w14:textId="77777777" w:rsidR="0006068A" w:rsidRPr="00BE5131" w:rsidRDefault="0006068A" w:rsidP="0006068A">
            <w:pPr>
              <w:shd w:val="clear" w:color="auto" w:fill="FFFFFF"/>
              <w:jc w:val="both"/>
              <w:rPr>
                <w:sz w:val="22"/>
                <w:szCs w:val="22"/>
                <w:lang w:eastAsia="en-US"/>
              </w:rPr>
            </w:pPr>
            <w:r w:rsidRPr="00BE5131">
              <w:rPr>
                <w:sz w:val="22"/>
                <w:szCs w:val="22"/>
                <w:lang w:eastAsia="en-US"/>
              </w:rPr>
              <w:t>Порядок оценки и сопоставления заявок на участие в такой закупке</w:t>
            </w:r>
          </w:p>
        </w:tc>
        <w:tc>
          <w:tcPr>
            <w:tcW w:w="3071" w:type="pct"/>
            <w:tcBorders>
              <w:left w:val="single" w:sz="4" w:space="0" w:color="auto"/>
              <w:right w:val="single" w:sz="4" w:space="0" w:color="auto"/>
            </w:tcBorders>
          </w:tcPr>
          <w:p w14:paraId="21AC5FE9" w14:textId="55DD0BAD" w:rsidR="0006068A" w:rsidRPr="00BE5131" w:rsidRDefault="0006068A" w:rsidP="0006068A">
            <w:pPr>
              <w:tabs>
                <w:tab w:val="center" w:pos="3235"/>
              </w:tabs>
              <w:jc w:val="both"/>
              <w:rPr>
                <w:rFonts w:eastAsiaTheme="minorEastAsia"/>
                <w:color w:val="000000"/>
                <w:sz w:val="22"/>
                <w:szCs w:val="22"/>
              </w:rPr>
            </w:pPr>
            <w:r w:rsidRPr="00BE5131">
              <w:rPr>
                <w:rFonts w:eastAsiaTheme="minorEastAsia"/>
                <w:color w:val="000000"/>
                <w:sz w:val="22"/>
                <w:szCs w:val="22"/>
              </w:rPr>
              <w:t>Победителем признается участник закупки, предложивший наименьшую цену.</w:t>
            </w:r>
          </w:p>
        </w:tc>
      </w:tr>
      <w:tr w:rsidR="0006068A" w:rsidRPr="00BE5131"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06068A" w:rsidRPr="00BE5131" w:rsidRDefault="0006068A" w:rsidP="0006068A">
            <w:pPr>
              <w:rPr>
                <w:b/>
                <w:sz w:val="22"/>
                <w:szCs w:val="22"/>
                <w:lang w:eastAsia="en-US"/>
              </w:rPr>
            </w:pPr>
            <w:r w:rsidRPr="00BE5131">
              <w:rPr>
                <w:b/>
                <w:sz w:val="22"/>
                <w:szCs w:val="22"/>
                <w:lang w:eastAsia="en-US"/>
              </w:rPr>
              <w:t>6. Требования к участникам закупки</w:t>
            </w:r>
          </w:p>
        </w:tc>
      </w:tr>
      <w:tr w:rsidR="0006068A" w:rsidRPr="00BE5131" w14:paraId="18BB5AED" w14:textId="77777777" w:rsidTr="00B16E0B">
        <w:trPr>
          <w:trHeight w:val="190"/>
        </w:trPr>
        <w:tc>
          <w:tcPr>
            <w:tcW w:w="381" w:type="pct"/>
            <w:tcBorders>
              <w:left w:val="single" w:sz="4" w:space="0" w:color="auto"/>
              <w:right w:val="single" w:sz="4" w:space="0" w:color="auto"/>
            </w:tcBorders>
          </w:tcPr>
          <w:p w14:paraId="3516F9FB" w14:textId="546E36D4" w:rsidR="0006068A" w:rsidRPr="00BE5131" w:rsidRDefault="0006068A" w:rsidP="0006068A">
            <w:pPr>
              <w:rPr>
                <w:b/>
                <w:sz w:val="22"/>
                <w:szCs w:val="22"/>
                <w:lang w:eastAsia="en-US"/>
              </w:rPr>
            </w:pPr>
            <w:r w:rsidRPr="00BE5131">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06068A" w:rsidRPr="001974F9" w:rsidRDefault="0006068A" w:rsidP="0006068A">
            <w:pPr>
              <w:jc w:val="both"/>
              <w:rPr>
                <w:b/>
                <w:bCs/>
                <w:sz w:val="22"/>
                <w:szCs w:val="22"/>
                <w:lang w:eastAsia="en-US"/>
              </w:rPr>
            </w:pPr>
            <w:r w:rsidRPr="001974F9">
              <w:rPr>
                <w:b/>
                <w:bCs/>
                <w:sz w:val="22"/>
                <w:szCs w:val="22"/>
                <w:lang w:eastAsia="en-US"/>
              </w:rPr>
              <w:t>Требования к участникам закупки</w:t>
            </w:r>
          </w:p>
          <w:p w14:paraId="474645F3" w14:textId="640739A4" w:rsidR="0006068A" w:rsidRPr="001974F9" w:rsidRDefault="0006068A" w:rsidP="0006068A">
            <w:pPr>
              <w:shd w:val="clear" w:color="auto" w:fill="FFFFFF"/>
              <w:jc w:val="both"/>
              <w:rPr>
                <w:sz w:val="22"/>
                <w:szCs w:val="22"/>
              </w:rPr>
            </w:pPr>
            <w:r w:rsidRPr="001974F9">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w:t>
            </w:r>
          </w:p>
          <w:p w14:paraId="7B4ACB3F" w14:textId="04B0F0C9" w:rsidR="0006068A" w:rsidRPr="001974F9" w:rsidRDefault="0006068A" w:rsidP="0006068A">
            <w:pPr>
              <w:shd w:val="clear" w:color="auto" w:fill="FFFFFF"/>
              <w:jc w:val="both"/>
              <w:rPr>
                <w:b/>
                <w:bCs/>
                <w:color w:val="000000"/>
                <w:sz w:val="22"/>
                <w:szCs w:val="22"/>
              </w:rPr>
            </w:pPr>
            <w:r w:rsidRPr="001974F9">
              <w:rPr>
                <w:b/>
                <w:bCs/>
                <w:color w:val="000000"/>
                <w:sz w:val="22"/>
                <w:szCs w:val="22"/>
              </w:rPr>
              <w:t>ТРЕБОВАНИЯ К УЧАСТНИКАМ:</w:t>
            </w:r>
          </w:p>
          <w:p w14:paraId="13121515" w14:textId="77777777" w:rsidR="0006068A" w:rsidRPr="001974F9" w:rsidRDefault="0006068A" w:rsidP="0006068A">
            <w:pPr>
              <w:shd w:val="clear" w:color="auto" w:fill="FFFFFF"/>
              <w:jc w:val="both"/>
              <w:rPr>
                <w:b/>
                <w:bCs/>
                <w:color w:val="000000"/>
                <w:sz w:val="22"/>
                <w:szCs w:val="22"/>
              </w:rPr>
            </w:pPr>
          </w:p>
          <w:p w14:paraId="5B69FD0B" w14:textId="77777777" w:rsidR="001974F9" w:rsidRPr="001974F9" w:rsidRDefault="001974F9" w:rsidP="001974F9">
            <w:pPr>
              <w:shd w:val="clear" w:color="auto" w:fill="FFFFFF"/>
              <w:jc w:val="both"/>
              <w:rPr>
                <w:color w:val="000000"/>
                <w:sz w:val="22"/>
                <w:szCs w:val="22"/>
              </w:rPr>
            </w:pPr>
            <w:r w:rsidRPr="001974F9">
              <w:rPr>
                <w:color w:val="000000"/>
                <w:sz w:val="22"/>
                <w:szCs w:val="22"/>
              </w:rPr>
              <w:t xml:space="preserve">1)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w:t>
            </w:r>
          </w:p>
          <w:p w14:paraId="0C1D8011" w14:textId="77777777" w:rsidR="001974F9" w:rsidRPr="001974F9" w:rsidRDefault="001974F9" w:rsidP="001974F9">
            <w:pPr>
              <w:shd w:val="clear" w:color="auto" w:fill="FFFFFF"/>
              <w:jc w:val="both"/>
              <w:rPr>
                <w:color w:val="000000"/>
                <w:sz w:val="22"/>
                <w:szCs w:val="22"/>
              </w:rPr>
            </w:pPr>
            <w:r w:rsidRPr="001974F9">
              <w:rPr>
                <w:color w:val="000000"/>
                <w:sz w:val="22"/>
                <w:szCs w:val="22"/>
              </w:rPr>
              <w:t>или индивидуального предпринимателя несостоятельным (банкротом);</w:t>
            </w:r>
          </w:p>
          <w:p w14:paraId="62C6C352" w14:textId="77777777" w:rsidR="001974F9" w:rsidRPr="001974F9" w:rsidRDefault="001974F9" w:rsidP="001974F9">
            <w:pPr>
              <w:shd w:val="clear" w:color="auto" w:fill="FFFFFF"/>
              <w:jc w:val="both"/>
              <w:rPr>
                <w:color w:val="000000"/>
                <w:sz w:val="22"/>
                <w:szCs w:val="22"/>
              </w:rPr>
            </w:pPr>
            <w:r w:rsidRPr="001974F9">
              <w:rPr>
                <w:color w:val="000000"/>
                <w:sz w:val="22"/>
                <w:szCs w:val="22"/>
              </w:rPr>
              <w:t xml:space="preserve">2) </w:t>
            </w:r>
            <w:proofErr w:type="spellStart"/>
            <w:r w:rsidRPr="001974F9">
              <w:rPr>
                <w:color w:val="000000"/>
                <w:sz w:val="22"/>
                <w:szCs w:val="22"/>
              </w:rPr>
              <w:t>неприостановление</w:t>
            </w:r>
            <w:proofErr w:type="spellEnd"/>
            <w:r w:rsidRPr="001974F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7E401500" w14:textId="77777777" w:rsidR="001974F9" w:rsidRPr="001974F9" w:rsidRDefault="001974F9" w:rsidP="001974F9">
            <w:pPr>
              <w:shd w:val="clear" w:color="auto" w:fill="FFFFFF"/>
              <w:jc w:val="both"/>
              <w:rPr>
                <w:color w:val="000000"/>
                <w:sz w:val="22"/>
                <w:szCs w:val="22"/>
              </w:rPr>
            </w:pPr>
            <w:r w:rsidRPr="001974F9">
              <w:rPr>
                <w:color w:val="000000"/>
                <w:sz w:val="22"/>
                <w:szCs w:val="22"/>
              </w:rP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Pr="001974F9">
              <w:rPr>
                <w:color w:val="000000"/>
                <w:sz w:val="22"/>
                <w:szCs w:val="22"/>
              </w:rPr>
              <w:lastRenderedPageBreak/>
              <w:t>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B7296A2" w14:textId="77777777" w:rsidR="001974F9" w:rsidRPr="001974F9" w:rsidRDefault="001974F9" w:rsidP="001974F9">
            <w:pPr>
              <w:shd w:val="clear" w:color="auto" w:fill="FFFFFF"/>
              <w:jc w:val="both"/>
              <w:rPr>
                <w:color w:val="000000"/>
                <w:sz w:val="22"/>
                <w:szCs w:val="22"/>
              </w:rPr>
            </w:pPr>
            <w:r w:rsidRPr="001974F9">
              <w:rPr>
                <w:color w:val="000000"/>
                <w:sz w:val="22"/>
                <w:szCs w:val="22"/>
              </w:rPr>
              <w:t xml:space="preserve"> 4)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609CBF2" w14:textId="77777777" w:rsidR="001974F9" w:rsidRPr="001974F9" w:rsidRDefault="001974F9" w:rsidP="001974F9">
            <w:pPr>
              <w:shd w:val="clear" w:color="auto" w:fill="FFFFFF"/>
              <w:jc w:val="both"/>
              <w:rPr>
                <w:color w:val="000000"/>
                <w:sz w:val="22"/>
                <w:szCs w:val="22"/>
              </w:rPr>
            </w:pPr>
            <w:r w:rsidRPr="001974F9">
              <w:rPr>
                <w:color w:val="000000"/>
                <w:sz w:val="22"/>
                <w:szCs w:val="22"/>
              </w:rPr>
              <w:t xml:space="preserve"> 5) 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0E1EFEF" w14:textId="77777777" w:rsidR="001974F9" w:rsidRPr="001974F9" w:rsidRDefault="001974F9" w:rsidP="001974F9">
            <w:pPr>
              <w:shd w:val="clear" w:color="auto" w:fill="FFFFFF"/>
              <w:jc w:val="both"/>
              <w:rPr>
                <w:color w:val="000000"/>
                <w:sz w:val="22"/>
                <w:szCs w:val="22"/>
              </w:rPr>
            </w:pPr>
            <w:r w:rsidRPr="001974F9">
              <w:rPr>
                <w:color w:val="000000"/>
                <w:sz w:val="22"/>
                <w:szCs w:val="22"/>
              </w:rPr>
              <w:t xml:space="preserve"> 6) 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26BE88C1" w14:textId="77777777" w:rsidR="001974F9" w:rsidRPr="001974F9" w:rsidRDefault="001974F9" w:rsidP="001974F9">
            <w:pPr>
              <w:shd w:val="clear" w:color="auto" w:fill="FFFFFF"/>
              <w:jc w:val="both"/>
              <w:rPr>
                <w:color w:val="000000"/>
                <w:sz w:val="22"/>
                <w:szCs w:val="22"/>
              </w:rPr>
            </w:pPr>
            <w:r w:rsidRPr="001974F9">
              <w:rPr>
                <w:color w:val="000000"/>
                <w:sz w:val="22"/>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691215D" w14:textId="77777777" w:rsidR="001974F9" w:rsidRPr="001974F9" w:rsidRDefault="001974F9" w:rsidP="001974F9">
            <w:pPr>
              <w:shd w:val="clear" w:color="auto" w:fill="FFFFFF"/>
              <w:jc w:val="both"/>
              <w:rPr>
                <w:color w:val="000000"/>
                <w:sz w:val="22"/>
                <w:szCs w:val="22"/>
              </w:rPr>
            </w:pPr>
            <w:r w:rsidRPr="001974F9">
              <w:rPr>
                <w:color w:val="000000"/>
                <w:sz w:val="22"/>
                <w:szCs w:val="22"/>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8B9D10A" w14:textId="21B3D88B" w:rsidR="001974F9" w:rsidRPr="001974F9" w:rsidRDefault="001974F9" w:rsidP="001974F9">
            <w:pPr>
              <w:shd w:val="clear" w:color="auto" w:fill="FFFFFF"/>
              <w:jc w:val="both"/>
              <w:rPr>
                <w:color w:val="000000"/>
                <w:sz w:val="22"/>
                <w:szCs w:val="22"/>
              </w:rPr>
            </w:pPr>
            <w:r w:rsidRPr="001974F9">
              <w:rPr>
                <w:color w:val="000000"/>
                <w:sz w:val="22"/>
                <w:szCs w:val="22"/>
              </w:rPr>
              <w:t>9) отсутствие между участником закупки и Заказчиком конфликта интересов</w:t>
            </w:r>
            <w:proofErr w:type="gramStart"/>
            <w:r w:rsidRPr="001974F9">
              <w:rPr>
                <w:color w:val="000000"/>
                <w:sz w:val="22"/>
                <w:szCs w:val="22"/>
              </w:rPr>
              <w:t xml:space="preserve"> ;</w:t>
            </w:r>
            <w:proofErr w:type="gramEnd"/>
          </w:p>
          <w:p w14:paraId="3D8A493A" w14:textId="77777777" w:rsidR="0006068A" w:rsidRPr="001974F9" w:rsidRDefault="001974F9" w:rsidP="001974F9">
            <w:pPr>
              <w:shd w:val="clear" w:color="auto" w:fill="FFFFFF"/>
              <w:jc w:val="both"/>
              <w:rPr>
                <w:color w:val="000000"/>
                <w:sz w:val="22"/>
                <w:szCs w:val="22"/>
              </w:rPr>
            </w:pPr>
            <w:r w:rsidRPr="001974F9">
              <w:rPr>
                <w:color w:val="000000"/>
                <w:sz w:val="22"/>
                <w:szCs w:val="22"/>
              </w:rPr>
              <w:t>10) наличие у членов объединения, являющегося коллективным участником, соглашения (договора, иного документа) между членами коллективного участника,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коллективного участника закупки  (лидер коллективного участника), в случае, если участником закупки выступает группа лиц, выступающих на стороне одного участника.</w:t>
            </w:r>
          </w:p>
          <w:p w14:paraId="7C0172C1" w14:textId="687738C3" w:rsidR="001974F9" w:rsidRPr="001974F9" w:rsidRDefault="001974F9" w:rsidP="001974F9">
            <w:pPr>
              <w:shd w:val="clear" w:color="auto" w:fill="FFFFFF"/>
              <w:jc w:val="both"/>
              <w:rPr>
                <w:color w:val="000000"/>
                <w:sz w:val="22"/>
                <w:szCs w:val="22"/>
              </w:rPr>
            </w:pPr>
            <w:r w:rsidRPr="001974F9">
              <w:rPr>
                <w:color w:val="000000"/>
                <w:sz w:val="22"/>
                <w:szCs w:val="22"/>
              </w:rPr>
              <w:t>11) отсутствие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777D3085" w14:textId="06EE38B0" w:rsidR="001974F9" w:rsidRPr="001974F9" w:rsidRDefault="001974F9" w:rsidP="001974F9">
            <w:pPr>
              <w:widowControl w:val="0"/>
              <w:tabs>
                <w:tab w:val="left" w:pos="540"/>
                <w:tab w:val="left" w:pos="900"/>
              </w:tabs>
              <w:jc w:val="both"/>
              <w:rPr>
                <w:b/>
                <w:sz w:val="22"/>
                <w:szCs w:val="22"/>
                <w:lang w:eastAsia="en-US"/>
              </w:rPr>
            </w:pPr>
          </w:p>
        </w:tc>
      </w:tr>
      <w:tr w:rsidR="0006068A" w:rsidRPr="00BE5131"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06068A" w:rsidRPr="00BE5131" w:rsidRDefault="0006068A" w:rsidP="0006068A">
            <w:pPr>
              <w:pStyle w:val="ae"/>
              <w:numPr>
                <w:ilvl w:val="0"/>
                <w:numId w:val="12"/>
              </w:numPr>
              <w:tabs>
                <w:tab w:val="left" w:pos="343"/>
                <w:tab w:val="left" w:pos="2705"/>
              </w:tabs>
              <w:rPr>
                <w:rFonts w:ascii="Times New Roman" w:hAnsi="Times New Roman" w:cs="Times New Roman"/>
                <w:b/>
                <w:sz w:val="22"/>
                <w:szCs w:val="22"/>
              </w:rPr>
            </w:pPr>
            <w:r w:rsidRPr="00BE5131">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06068A" w:rsidRPr="00BE5131" w14:paraId="453B44E5" w14:textId="77777777" w:rsidTr="00D16678">
        <w:trPr>
          <w:trHeight w:val="6809"/>
        </w:trPr>
        <w:tc>
          <w:tcPr>
            <w:tcW w:w="381" w:type="pct"/>
            <w:tcBorders>
              <w:left w:val="single" w:sz="4" w:space="0" w:color="auto"/>
              <w:right w:val="single" w:sz="4" w:space="0" w:color="auto"/>
            </w:tcBorders>
          </w:tcPr>
          <w:p w14:paraId="27445C5C" w14:textId="1481902C" w:rsidR="0006068A" w:rsidRPr="00BE5131" w:rsidRDefault="0006068A" w:rsidP="0006068A">
            <w:pPr>
              <w:rPr>
                <w:b/>
                <w:sz w:val="22"/>
                <w:szCs w:val="22"/>
                <w:lang w:eastAsia="en-US"/>
              </w:rPr>
            </w:pPr>
            <w:r w:rsidRPr="00BE5131">
              <w:rPr>
                <w:b/>
                <w:sz w:val="22"/>
                <w:szCs w:val="22"/>
                <w:lang w:eastAsia="en-US"/>
              </w:rPr>
              <w:lastRenderedPageBreak/>
              <w:t>7.1.</w:t>
            </w:r>
          </w:p>
        </w:tc>
        <w:tc>
          <w:tcPr>
            <w:tcW w:w="4619" w:type="pct"/>
            <w:gridSpan w:val="2"/>
            <w:tcBorders>
              <w:left w:val="single" w:sz="4" w:space="0" w:color="auto"/>
              <w:right w:val="single" w:sz="4" w:space="0" w:color="auto"/>
            </w:tcBorders>
          </w:tcPr>
          <w:p w14:paraId="031B5AB4" w14:textId="0849B3B4" w:rsidR="0006068A" w:rsidRPr="001974F9" w:rsidRDefault="0006068A" w:rsidP="001974F9">
            <w:pPr>
              <w:jc w:val="both"/>
              <w:rPr>
                <w:b/>
                <w:bCs/>
                <w:sz w:val="22"/>
                <w:szCs w:val="22"/>
                <w:lang w:eastAsia="en-US"/>
              </w:rPr>
            </w:pPr>
            <w:r w:rsidRPr="001974F9">
              <w:rPr>
                <w:b/>
                <w:bCs/>
                <w:sz w:val="22"/>
                <w:szCs w:val="22"/>
                <w:lang w:eastAsia="en-US"/>
              </w:rPr>
              <w:t>ТРЕБОВАНИЕ К СОСТАВУ ЗАЯВКИ</w:t>
            </w:r>
          </w:p>
          <w:p w14:paraId="0E7FB405" w14:textId="77777777" w:rsidR="001974F9" w:rsidRPr="001974F9" w:rsidRDefault="001974F9" w:rsidP="001974F9">
            <w:pPr>
              <w:jc w:val="both"/>
              <w:rPr>
                <w:sz w:val="22"/>
                <w:szCs w:val="22"/>
                <w:lang w:eastAsia="en-US"/>
              </w:rPr>
            </w:pPr>
          </w:p>
          <w:p w14:paraId="1BC9F5A0" w14:textId="77777777" w:rsidR="001974F9" w:rsidRPr="001974F9" w:rsidRDefault="001974F9" w:rsidP="001974F9">
            <w:pPr>
              <w:jc w:val="both"/>
              <w:rPr>
                <w:b/>
                <w:bCs/>
                <w:sz w:val="22"/>
                <w:szCs w:val="22"/>
                <w:lang w:eastAsia="en-US"/>
              </w:rPr>
            </w:pPr>
            <w:r w:rsidRPr="001974F9">
              <w:rPr>
                <w:b/>
                <w:bCs/>
                <w:sz w:val="22"/>
                <w:szCs w:val="22"/>
                <w:lang w:eastAsia="en-US"/>
              </w:rPr>
              <w:t>Первая часть заявки на участие в аукционе в электронной форме должна содержать:</w:t>
            </w:r>
          </w:p>
          <w:p w14:paraId="2DE0AEE7" w14:textId="77777777" w:rsidR="001974F9" w:rsidRPr="001974F9" w:rsidRDefault="001974F9" w:rsidP="001974F9">
            <w:pPr>
              <w:jc w:val="both"/>
              <w:rPr>
                <w:sz w:val="22"/>
                <w:szCs w:val="22"/>
                <w:lang w:eastAsia="en-US"/>
              </w:rPr>
            </w:pPr>
            <w:r w:rsidRPr="001974F9">
              <w:rPr>
                <w:sz w:val="22"/>
                <w:szCs w:val="22"/>
                <w:lang w:eastAsia="en-US"/>
              </w:rPr>
              <w:t>1)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w:t>
            </w:r>
          </w:p>
          <w:p w14:paraId="1FA29B1A" w14:textId="77777777" w:rsidR="001974F9" w:rsidRPr="001974F9" w:rsidRDefault="001974F9" w:rsidP="001974F9">
            <w:pPr>
              <w:jc w:val="both"/>
              <w:rPr>
                <w:sz w:val="22"/>
                <w:szCs w:val="22"/>
                <w:lang w:eastAsia="en-US"/>
              </w:rPr>
            </w:pPr>
            <w:r w:rsidRPr="001974F9">
              <w:rPr>
                <w:sz w:val="22"/>
                <w:szCs w:val="22"/>
                <w:lang w:eastAsia="en-US"/>
              </w:rPr>
              <w:t>2) при осуществлении закупки товара, в том числе поставляемого  Заказчику при выполнении закупаемых работ, оказании закупаемых услуг:</w:t>
            </w:r>
          </w:p>
          <w:p w14:paraId="3C24FD5A" w14:textId="77777777" w:rsidR="001974F9" w:rsidRPr="001974F9" w:rsidRDefault="001974F9" w:rsidP="001974F9">
            <w:pPr>
              <w:jc w:val="both"/>
              <w:rPr>
                <w:sz w:val="22"/>
                <w:szCs w:val="22"/>
                <w:lang w:eastAsia="en-US"/>
              </w:rPr>
            </w:pPr>
            <w:r w:rsidRPr="001974F9">
              <w:rPr>
                <w:sz w:val="22"/>
                <w:szCs w:val="22"/>
                <w:lang w:eastAsia="en-US"/>
              </w:rPr>
              <w:t xml:space="preserve"> 2.1)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14:paraId="7218356B" w14:textId="77777777" w:rsidR="001974F9" w:rsidRPr="001974F9" w:rsidRDefault="001974F9" w:rsidP="001974F9">
            <w:pPr>
              <w:jc w:val="both"/>
              <w:rPr>
                <w:sz w:val="22"/>
                <w:szCs w:val="22"/>
                <w:lang w:eastAsia="en-US"/>
              </w:rPr>
            </w:pPr>
            <w:r w:rsidRPr="001974F9">
              <w:rPr>
                <w:sz w:val="22"/>
                <w:szCs w:val="22"/>
                <w:lang w:eastAsia="en-US"/>
              </w:rPr>
              <w:t>2.2)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11C3CF58" w14:textId="77777777" w:rsidR="001974F9" w:rsidRDefault="001974F9" w:rsidP="001974F9">
            <w:pPr>
              <w:jc w:val="both"/>
              <w:rPr>
                <w:sz w:val="22"/>
                <w:szCs w:val="22"/>
                <w:lang w:eastAsia="en-US"/>
              </w:rPr>
            </w:pPr>
          </w:p>
          <w:p w14:paraId="25C62DE7" w14:textId="65127FF5" w:rsidR="001974F9" w:rsidRPr="001974F9" w:rsidRDefault="001974F9" w:rsidP="001974F9">
            <w:pPr>
              <w:jc w:val="both"/>
              <w:rPr>
                <w:sz w:val="22"/>
                <w:szCs w:val="22"/>
                <w:lang w:eastAsia="en-US"/>
              </w:rPr>
            </w:pPr>
            <w:r w:rsidRPr="001974F9">
              <w:rPr>
                <w:sz w:val="22"/>
                <w:szCs w:val="22"/>
                <w:lang w:eastAsia="en-US"/>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ценовом предложении такого участника.</w:t>
            </w:r>
          </w:p>
          <w:p w14:paraId="4E530361" w14:textId="77777777" w:rsidR="001974F9" w:rsidRPr="001974F9" w:rsidRDefault="001974F9" w:rsidP="001974F9">
            <w:pPr>
              <w:jc w:val="both"/>
              <w:rPr>
                <w:sz w:val="22"/>
                <w:szCs w:val="22"/>
                <w:lang w:eastAsia="en-US"/>
              </w:rPr>
            </w:pPr>
            <w:r w:rsidRPr="001974F9">
              <w:rPr>
                <w:sz w:val="22"/>
                <w:szCs w:val="22"/>
                <w:lang w:eastAsia="en-US"/>
              </w:rPr>
              <w:t>При этом первая часть заявки на участие в аукционе в электронной форме может содержать эскиз, рисунок, чертеж, фотографию, схему, иное изображение предмета закупки.</w:t>
            </w:r>
          </w:p>
          <w:p w14:paraId="081C59D5" w14:textId="77777777" w:rsidR="001974F9" w:rsidRPr="001974F9" w:rsidRDefault="001974F9" w:rsidP="001974F9">
            <w:pPr>
              <w:jc w:val="both"/>
              <w:rPr>
                <w:sz w:val="22"/>
                <w:szCs w:val="22"/>
                <w:lang w:eastAsia="en-US"/>
              </w:rPr>
            </w:pPr>
          </w:p>
          <w:p w14:paraId="2E826BFB" w14:textId="13201529" w:rsidR="0006068A" w:rsidRPr="001974F9" w:rsidRDefault="001974F9" w:rsidP="001974F9">
            <w:pPr>
              <w:jc w:val="both"/>
              <w:rPr>
                <w:b/>
                <w:bCs/>
                <w:sz w:val="22"/>
                <w:szCs w:val="22"/>
                <w:lang w:eastAsia="en-US"/>
              </w:rPr>
            </w:pPr>
            <w:r w:rsidRPr="001974F9">
              <w:rPr>
                <w:b/>
                <w:bCs/>
                <w:sz w:val="22"/>
                <w:szCs w:val="22"/>
                <w:lang w:eastAsia="en-US"/>
              </w:rPr>
              <w:t>Вторая часть заявки на участие в аукционе в электронной форме должна содержать установленные Заказчиком в аукционной документации информацию и документы:</w:t>
            </w:r>
          </w:p>
          <w:p w14:paraId="1F52998B" w14:textId="77777777" w:rsidR="001974F9" w:rsidRPr="001974F9" w:rsidRDefault="001974F9" w:rsidP="001974F9">
            <w:pPr>
              <w:jc w:val="both"/>
              <w:rPr>
                <w:sz w:val="22"/>
                <w:szCs w:val="22"/>
                <w:lang w:eastAsia="en-US"/>
              </w:rPr>
            </w:pPr>
            <w:r w:rsidRPr="001974F9">
              <w:rPr>
                <w:sz w:val="22"/>
                <w:szCs w:val="22"/>
                <w:lang w:eastAsia="en-US"/>
              </w:rPr>
              <w:t>1) 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 закупки;</w:t>
            </w:r>
          </w:p>
          <w:p w14:paraId="3ED92C42" w14:textId="77777777" w:rsidR="001974F9" w:rsidRPr="001974F9" w:rsidRDefault="001974F9" w:rsidP="001974F9">
            <w:pPr>
              <w:jc w:val="both"/>
              <w:rPr>
                <w:sz w:val="22"/>
                <w:szCs w:val="22"/>
                <w:lang w:eastAsia="en-US"/>
              </w:rPr>
            </w:pPr>
            <w:r w:rsidRPr="001974F9">
              <w:rPr>
                <w:sz w:val="22"/>
                <w:szCs w:val="22"/>
                <w:lang w:eastAsia="en-US"/>
              </w:rPr>
              <w:t>2) копии учредительных документов участника закупки (для юридических лиц);</w:t>
            </w:r>
          </w:p>
          <w:p w14:paraId="2C83B3BF" w14:textId="77777777" w:rsidR="001974F9" w:rsidRPr="001974F9" w:rsidRDefault="001974F9" w:rsidP="001974F9">
            <w:pPr>
              <w:jc w:val="both"/>
              <w:rPr>
                <w:sz w:val="22"/>
                <w:szCs w:val="22"/>
                <w:lang w:eastAsia="en-US"/>
              </w:rPr>
            </w:pPr>
            <w:r w:rsidRPr="001974F9">
              <w:rPr>
                <w:sz w:val="22"/>
                <w:szCs w:val="22"/>
                <w:lang w:eastAsia="en-US"/>
              </w:rPr>
              <w:t>3) 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53938312" w14:textId="77777777" w:rsidR="001974F9" w:rsidRPr="001974F9" w:rsidRDefault="001974F9" w:rsidP="001974F9">
            <w:pPr>
              <w:jc w:val="both"/>
              <w:rPr>
                <w:sz w:val="22"/>
                <w:szCs w:val="22"/>
                <w:lang w:eastAsia="en-US"/>
              </w:rPr>
            </w:pPr>
            <w:r w:rsidRPr="001974F9">
              <w:rPr>
                <w:sz w:val="22"/>
                <w:szCs w:val="22"/>
                <w:lang w:eastAsia="en-US"/>
              </w:rPr>
              <w:t>4) документ, подтверждающий полномочия лица на осуществление действий от имени участника закупки, за исключением случаев подписания заявки:</w:t>
            </w:r>
          </w:p>
          <w:p w14:paraId="5D183DD4" w14:textId="77777777" w:rsidR="001974F9" w:rsidRPr="001974F9" w:rsidRDefault="001974F9" w:rsidP="001974F9">
            <w:pPr>
              <w:jc w:val="both"/>
              <w:rPr>
                <w:sz w:val="22"/>
                <w:szCs w:val="22"/>
                <w:lang w:eastAsia="en-US"/>
              </w:rPr>
            </w:pPr>
            <w:r w:rsidRPr="001974F9">
              <w:rPr>
                <w:sz w:val="22"/>
                <w:szCs w:val="22"/>
                <w:lang w:eastAsia="en-US"/>
              </w:rPr>
              <w:t>а) индивидуальным предпринимателем, если участником такой закупки является индивидуальный предприниматель;</w:t>
            </w:r>
          </w:p>
          <w:p w14:paraId="0608C443" w14:textId="77777777" w:rsidR="001974F9" w:rsidRPr="001974F9" w:rsidRDefault="001974F9" w:rsidP="001974F9">
            <w:pPr>
              <w:jc w:val="both"/>
              <w:rPr>
                <w:sz w:val="22"/>
                <w:szCs w:val="22"/>
                <w:lang w:eastAsia="en-US"/>
              </w:rPr>
            </w:pPr>
            <w:r w:rsidRPr="001974F9">
              <w:rPr>
                <w:sz w:val="22"/>
                <w:szCs w:val="22"/>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195DF471" w14:textId="77777777" w:rsidR="001974F9" w:rsidRPr="001974F9" w:rsidRDefault="001974F9" w:rsidP="001974F9">
            <w:pPr>
              <w:jc w:val="both"/>
              <w:rPr>
                <w:sz w:val="22"/>
                <w:szCs w:val="22"/>
                <w:lang w:eastAsia="en-US"/>
              </w:rPr>
            </w:pPr>
            <w:r w:rsidRPr="001974F9">
              <w:rPr>
                <w:sz w:val="22"/>
                <w:szCs w:val="22"/>
                <w:lang w:eastAsia="en-US"/>
              </w:rPr>
              <w:t>5)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или копии этих документов (за исключением случая, если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а также декларация о соответствии участника закупки требованиям, предусмотренная подпунктом 1 пункта 8.1.2 раздела 8.1 Положения;</w:t>
            </w:r>
          </w:p>
          <w:p w14:paraId="44774C12" w14:textId="77777777" w:rsidR="001974F9" w:rsidRPr="001974F9" w:rsidRDefault="001974F9" w:rsidP="001974F9">
            <w:pPr>
              <w:jc w:val="both"/>
              <w:rPr>
                <w:sz w:val="22"/>
                <w:szCs w:val="22"/>
                <w:lang w:eastAsia="en-US"/>
              </w:rPr>
            </w:pPr>
            <w:r w:rsidRPr="001974F9">
              <w:rPr>
                <w:sz w:val="22"/>
                <w:szCs w:val="22"/>
                <w:lang w:eastAsia="en-US"/>
              </w:rPr>
              <w:t xml:space="preserve">6) документы, подтверждающие квалификацию участника закупки, </w:t>
            </w:r>
            <w:r w:rsidRPr="001974F9">
              <w:rPr>
                <w:sz w:val="22"/>
                <w:szCs w:val="22"/>
                <w:lang w:eastAsia="en-US"/>
              </w:rPr>
              <w:br/>
              <w:t>документы, подтверждающие соответствие дополнительным требованиям (при установлении таких требований);</w:t>
            </w:r>
          </w:p>
          <w:p w14:paraId="2FAE3125" w14:textId="77777777" w:rsidR="001974F9" w:rsidRPr="001974F9" w:rsidRDefault="001974F9" w:rsidP="001974F9">
            <w:pPr>
              <w:jc w:val="both"/>
              <w:rPr>
                <w:sz w:val="22"/>
                <w:szCs w:val="22"/>
                <w:lang w:eastAsia="en-US"/>
              </w:rPr>
            </w:pPr>
            <w:r w:rsidRPr="001974F9">
              <w:rPr>
                <w:sz w:val="22"/>
                <w:szCs w:val="22"/>
                <w:lang w:eastAsia="en-US"/>
              </w:rPr>
              <w:t xml:space="preserve">7)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sidRPr="001974F9">
              <w:rPr>
                <w:sz w:val="22"/>
                <w:szCs w:val="22"/>
                <w:lang w:eastAsia="en-US"/>
              </w:rPr>
              <w:lastRenderedPageBreak/>
              <w:t>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обеспечения исполнения гарантийных обязательств по договору, являются крупной сделкой, с указанием случаев:</w:t>
            </w:r>
          </w:p>
          <w:p w14:paraId="48A033C7" w14:textId="77777777" w:rsidR="001974F9" w:rsidRPr="001974F9" w:rsidRDefault="001974F9" w:rsidP="001974F9">
            <w:pPr>
              <w:jc w:val="both"/>
              <w:rPr>
                <w:sz w:val="22"/>
                <w:szCs w:val="22"/>
                <w:lang w:eastAsia="en-US"/>
              </w:rPr>
            </w:pPr>
            <w:r w:rsidRPr="001974F9">
              <w:rPr>
                <w:sz w:val="22"/>
                <w:szCs w:val="22"/>
                <w:lang w:eastAsia="en-US"/>
              </w:rPr>
              <w:t>7.1)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14:paraId="44EF433E" w14:textId="77777777" w:rsidR="001974F9" w:rsidRPr="001974F9" w:rsidRDefault="001974F9" w:rsidP="001974F9">
            <w:pPr>
              <w:jc w:val="both"/>
              <w:rPr>
                <w:sz w:val="22"/>
                <w:szCs w:val="22"/>
                <w:lang w:eastAsia="en-US"/>
              </w:rPr>
            </w:pPr>
            <w:r w:rsidRPr="001974F9">
              <w:rPr>
                <w:sz w:val="22"/>
                <w:szCs w:val="22"/>
                <w:lang w:eastAsia="en-US"/>
              </w:rPr>
              <w:t>7.2)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закупки обязан представить письмо, содержащее обязательство в случае признания его победителем закупки до момента заключения договора;</w:t>
            </w:r>
          </w:p>
          <w:p w14:paraId="7BE4BB0F" w14:textId="77777777" w:rsidR="001974F9" w:rsidRPr="001974F9" w:rsidRDefault="001974F9" w:rsidP="001974F9">
            <w:pPr>
              <w:jc w:val="both"/>
              <w:rPr>
                <w:sz w:val="22"/>
                <w:szCs w:val="22"/>
                <w:lang w:eastAsia="en-US"/>
              </w:rPr>
            </w:pPr>
            <w:r w:rsidRPr="001974F9">
              <w:rPr>
                <w:sz w:val="22"/>
                <w:szCs w:val="22"/>
                <w:lang w:eastAsia="en-US"/>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если в соответствии с законодательством Российской Федерации такие документы передаются вместе с товаром, требование о представлении копий таких документов в составе заявки не устанавливается;</w:t>
            </w:r>
          </w:p>
          <w:p w14:paraId="10E926DD" w14:textId="77777777" w:rsidR="001974F9" w:rsidRPr="001974F9" w:rsidRDefault="001974F9" w:rsidP="001974F9">
            <w:pPr>
              <w:jc w:val="both"/>
              <w:rPr>
                <w:sz w:val="22"/>
                <w:szCs w:val="22"/>
                <w:lang w:eastAsia="en-US"/>
              </w:rPr>
            </w:pPr>
            <w:r w:rsidRPr="001974F9">
              <w:rPr>
                <w:sz w:val="22"/>
                <w:szCs w:val="22"/>
                <w:lang w:eastAsia="en-US"/>
              </w:rPr>
              <w:t>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p>
          <w:p w14:paraId="5B849BDD" w14:textId="77777777" w:rsidR="001974F9" w:rsidRPr="001974F9" w:rsidRDefault="001974F9" w:rsidP="001974F9">
            <w:pPr>
              <w:jc w:val="both"/>
              <w:rPr>
                <w:sz w:val="22"/>
                <w:szCs w:val="22"/>
                <w:lang w:eastAsia="en-US"/>
              </w:rPr>
            </w:pPr>
            <w:r w:rsidRPr="001974F9">
              <w:rPr>
                <w:sz w:val="22"/>
                <w:szCs w:val="22"/>
                <w:lang w:eastAsia="en-US"/>
              </w:rPr>
              <w:t>11) документы, подтверждающие внесение обеспечения заявки (в случае, если извещением и (или) документацией о закупке установлено требование об обеспечении заявки на участие в закупке),  независимая (банковская) гарантия или ее копия, если в качестве обеспечения заявки на участие в конкурентной закупке предоставляется независимая (банковская) гарантия;</w:t>
            </w:r>
          </w:p>
          <w:p w14:paraId="095C543E" w14:textId="77777777" w:rsidR="001974F9" w:rsidRPr="001974F9" w:rsidRDefault="001974F9" w:rsidP="001974F9">
            <w:pPr>
              <w:jc w:val="both"/>
              <w:rPr>
                <w:sz w:val="22"/>
                <w:szCs w:val="22"/>
                <w:lang w:eastAsia="en-US"/>
              </w:rPr>
            </w:pPr>
            <w:r w:rsidRPr="001974F9">
              <w:rPr>
                <w:sz w:val="22"/>
                <w:szCs w:val="22"/>
                <w:lang w:eastAsia="en-US"/>
              </w:rPr>
              <w:t>12)  иные сведения, установленные Заказчиком в документации и (или) извещении о закупке в соответствии с Положением.</w:t>
            </w:r>
          </w:p>
          <w:p w14:paraId="64F279E5" w14:textId="5B3C5E21" w:rsidR="0006068A" w:rsidRPr="001974F9" w:rsidRDefault="0006068A" w:rsidP="00D16678">
            <w:pPr>
              <w:jc w:val="both"/>
              <w:rPr>
                <w:sz w:val="22"/>
                <w:szCs w:val="22"/>
                <w:lang w:eastAsia="en-US"/>
              </w:rPr>
            </w:pPr>
          </w:p>
        </w:tc>
      </w:tr>
      <w:tr w:rsidR="0006068A" w:rsidRPr="00BE5131" w14:paraId="719A96C6" w14:textId="77777777" w:rsidTr="00B16E0B">
        <w:trPr>
          <w:trHeight w:val="190"/>
        </w:trPr>
        <w:tc>
          <w:tcPr>
            <w:tcW w:w="381" w:type="pct"/>
            <w:tcBorders>
              <w:left w:val="single" w:sz="4" w:space="0" w:color="auto"/>
              <w:right w:val="single" w:sz="4" w:space="0" w:color="auto"/>
            </w:tcBorders>
          </w:tcPr>
          <w:p w14:paraId="0DCEE4F4" w14:textId="77777777" w:rsidR="0006068A" w:rsidRPr="00BE5131" w:rsidRDefault="0006068A" w:rsidP="0006068A">
            <w:pPr>
              <w:rPr>
                <w:b/>
                <w:sz w:val="22"/>
                <w:szCs w:val="22"/>
                <w:lang w:eastAsia="en-US"/>
              </w:rPr>
            </w:pPr>
            <w:r w:rsidRPr="00BE5131">
              <w:rPr>
                <w:b/>
                <w:sz w:val="22"/>
                <w:szCs w:val="22"/>
                <w:lang w:eastAsia="en-US"/>
              </w:rPr>
              <w:lastRenderedPageBreak/>
              <w:t>7.5.</w:t>
            </w:r>
          </w:p>
        </w:tc>
        <w:tc>
          <w:tcPr>
            <w:tcW w:w="4619" w:type="pct"/>
            <w:gridSpan w:val="2"/>
            <w:tcBorders>
              <w:left w:val="single" w:sz="4" w:space="0" w:color="auto"/>
              <w:right w:val="single" w:sz="4" w:space="0" w:color="auto"/>
            </w:tcBorders>
          </w:tcPr>
          <w:p w14:paraId="7E9D3F84" w14:textId="326CA1C3"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b/>
                <w:bCs/>
                <w:sz w:val="22"/>
                <w:szCs w:val="22"/>
              </w:rPr>
              <w:t xml:space="preserve">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w:t>
            </w:r>
            <w:r w:rsidRPr="00BE5131">
              <w:rPr>
                <w:b/>
                <w:bCs/>
                <w:color w:val="FF0000"/>
                <w:sz w:val="22"/>
                <w:szCs w:val="22"/>
              </w:rPr>
              <w:t>положения настоящей статьи</w:t>
            </w:r>
            <w:r w:rsidRPr="00BE5131">
              <w:rPr>
                <w:b/>
                <w:bCs/>
                <w:sz w:val="22"/>
                <w:szCs w:val="22"/>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06068A" w:rsidRPr="00BE5131" w14:paraId="7A51CE1A" w14:textId="77777777" w:rsidTr="00D60B66">
        <w:trPr>
          <w:trHeight w:val="190"/>
        </w:trPr>
        <w:tc>
          <w:tcPr>
            <w:tcW w:w="381" w:type="pct"/>
            <w:tcBorders>
              <w:left w:val="single" w:sz="4" w:space="0" w:color="auto"/>
              <w:right w:val="single" w:sz="4" w:space="0" w:color="auto"/>
            </w:tcBorders>
          </w:tcPr>
          <w:p w14:paraId="0138A82E" w14:textId="77777777" w:rsidR="0006068A" w:rsidRPr="00BE5131" w:rsidRDefault="0006068A" w:rsidP="0006068A">
            <w:pPr>
              <w:rPr>
                <w:b/>
                <w:sz w:val="22"/>
                <w:szCs w:val="22"/>
                <w:lang w:eastAsia="en-US"/>
              </w:rPr>
            </w:pPr>
          </w:p>
        </w:tc>
        <w:tc>
          <w:tcPr>
            <w:tcW w:w="1548" w:type="pct"/>
            <w:tcBorders>
              <w:left w:val="single" w:sz="4" w:space="0" w:color="auto"/>
              <w:right w:val="single" w:sz="4" w:space="0" w:color="auto"/>
            </w:tcBorders>
            <w:vAlign w:val="center"/>
          </w:tcPr>
          <w:p w14:paraId="2426DBF8" w14:textId="60A84799" w:rsidR="0006068A" w:rsidRPr="00BE5131" w:rsidRDefault="0006068A" w:rsidP="0006068A">
            <w:pPr>
              <w:tabs>
                <w:tab w:val="left" w:pos="0"/>
                <w:tab w:val="left" w:pos="318"/>
                <w:tab w:val="left" w:pos="353"/>
              </w:tabs>
              <w:suppressAutoHyphens/>
              <w:jc w:val="both"/>
              <w:rPr>
                <w:b/>
                <w:bCs/>
                <w:sz w:val="22"/>
                <w:szCs w:val="22"/>
              </w:rPr>
            </w:pPr>
            <w:r w:rsidRPr="00BE5131">
              <w:rPr>
                <w:b/>
                <w:bCs/>
                <w:sz w:val="22"/>
                <w:szCs w:val="22"/>
              </w:rPr>
              <w:t xml:space="preserve">ЗАПРЕТ </w:t>
            </w:r>
            <w:r w:rsidRPr="00BE5131">
              <w:rPr>
                <w:sz w:val="22"/>
                <w:szCs w:val="22"/>
              </w:rPr>
              <w:t xml:space="preserve">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BE5131">
              <w:rPr>
                <w:sz w:val="22"/>
                <w:szCs w:val="22"/>
              </w:rPr>
              <w:lastRenderedPageBreak/>
              <w:t>иностранными лицами;</w:t>
            </w:r>
          </w:p>
        </w:tc>
        <w:tc>
          <w:tcPr>
            <w:tcW w:w="3071" w:type="pct"/>
            <w:tcBorders>
              <w:left w:val="single" w:sz="4" w:space="0" w:color="auto"/>
              <w:right w:val="single" w:sz="4" w:space="0" w:color="auto"/>
            </w:tcBorders>
            <w:vAlign w:val="center"/>
          </w:tcPr>
          <w:p w14:paraId="759899D1" w14:textId="3812967C" w:rsidR="0006068A" w:rsidRPr="00D16678" w:rsidRDefault="0006068A" w:rsidP="0006068A">
            <w:pPr>
              <w:tabs>
                <w:tab w:val="left" w:pos="0"/>
                <w:tab w:val="left" w:pos="318"/>
                <w:tab w:val="left" w:pos="353"/>
              </w:tabs>
              <w:suppressAutoHyphens/>
              <w:jc w:val="both"/>
              <w:rPr>
                <w:b/>
                <w:bCs/>
                <w:sz w:val="22"/>
                <w:szCs w:val="22"/>
              </w:rPr>
            </w:pPr>
            <w:r w:rsidRPr="00D16678">
              <w:rPr>
                <w:sz w:val="22"/>
                <w:szCs w:val="22"/>
              </w:rPr>
              <w:lastRenderedPageBreak/>
              <w:t>НЕ предоставляется</w:t>
            </w:r>
          </w:p>
        </w:tc>
      </w:tr>
      <w:tr w:rsidR="0006068A" w:rsidRPr="00BE5131" w14:paraId="42AAFDCF" w14:textId="77777777" w:rsidTr="00D60B66">
        <w:trPr>
          <w:trHeight w:val="190"/>
        </w:trPr>
        <w:tc>
          <w:tcPr>
            <w:tcW w:w="381" w:type="pct"/>
            <w:tcBorders>
              <w:left w:val="single" w:sz="4" w:space="0" w:color="auto"/>
              <w:right w:val="single" w:sz="4" w:space="0" w:color="auto"/>
            </w:tcBorders>
          </w:tcPr>
          <w:p w14:paraId="74689AF0" w14:textId="77777777" w:rsidR="0006068A" w:rsidRPr="00BE5131" w:rsidRDefault="0006068A" w:rsidP="0006068A">
            <w:pPr>
              <w:rPr>
                <w:b/>
                <w:sz w:val="22"/>
                <w:szCs w:val="22"/>
                <w:lang w:eastAsia="en-US"/>
              </w:rPr>
            </w:pPr>
          </w:p>
        </w:tc>
        <w:tc>
          <w:tcPr>
            <w:tcW w:w="1548" w:type="pct"/>
            <w:tcBorders>
              <w:left w:val="single" w:sz="4" w:space="0" w:color="auto"/>
              <w:right w:val="single" w:sz="4" w:space="0" w:color="auto"/>
            </w:tcBorders>
            <w:vAlign w:val="center"/>
          </w:tcPr>
          <w:p w14:paraId="529C259F" w14:textId="63A66312" w:rsidR="0006068A" w:rsidRPr="00BE5131" w:rsidRDefault="0006068A" w:rsidP="0006068A">
            <w:pPr>
              <w:tabs>
                <w:tab w:val="left" w:pos="0"/>
                <w:tab w:val="left" w:pos="318"/>
                <w:tab w:val="left" w:pos="353"/>
              </w:tabs>
              <w:suppressAutoHyphens/>
              <w:jc w:val="both"/>
              <w:rPr>
                <w:b/>
                <w:bCs/>
                <w:sz w:val="22"/>
                <w:szCs w:val="22"/>
              </w:rPr>
            </w:pPr>
            <w:r w:rsidRPr="00BE5131">
              <w:rPr>
                <w:b/>
                <w:bCs/>
                <w:sz w:val="22"/>
                <w:szCs w:val="22"/>
              </w:rPr>
              <w:t>ОГРАНИЧЕНИЕ</w:t>
            </w:r>
            <w:r w:rsidRPr="00BE5131">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071" w:type="pct"/>
            <w:tcBorders>
              <w:left w:val="single" w:sz="4" w:space="0" w:color="auto"/>
              <w:right w:val="single" w:sz="4" w:space="0" w:color="auto"/>
            </w:tcBorders>
            <w:vAlign w:val="center"/>
          </w:tcPr>
          <w:p w14:paraId="6C0CD096" w14:textId="3C23E312" w:rsidR="0006068A" w:rsidRPr="00D16678" w:rsidRDefault="0006068A" w:rsidP="0006068A">
            <w:pPr>
              <w:tabs>
                <w:tab w:val="left" w:pos="0"/>
                <w:tab w:val="left" w:pos="318"/>
                <w:tab w:val="left" w:pos="353"/>
              </w:tabs>
              <w:suppressAutoHyphens/>
              <w:jc w:val="both"/>
              <w:rPr>
                <w:b/>
                <w:bCs/>
                <w:sz w:val="22"/>
                <w:szCs w:val="22"/>
              </w:rPr>
            </w:pPr>
            <w:r w:rsidRPr="00D16678">
              <w:rPr>
                <w:sz w:val="22"/>
                <w:szCs w:val="22"/>
              </w:rPr>
              <w:t>НЕ предоставляется</w:t>
            </w:r>
          </w:p>
        </w:tc>
      </w:tr>
      <w:tr w:rsidR="0006068A" w:rsidRPr="00BE5131" w14:paraId="4B9C9633" w14:textId="77777777" w:rsidTr="00D60B66">
        <w:trPr>
          <w:trHeight w:val="190"/>
        </w:trPr>
        <w:tc>
          <w:tcPr>
            <w:tcW w:w="381" w:type="pct"/>
            <w:tcBorders>
              <w:left w:val="single" w:sz="4" w:space="0" w:color="auto"/>
              <w:right w:val="single" w:sz="4" w:space="0" w:color="auto"/>
            </w:tcBorders>
          </w:tcPr>
          <w:p w14:paraId="399FE072" w14:textId="77777777" w:rsidR="0006068A" w:rsidRPr="00BE5131" w:rsidRDefault="0006068A" w:rsidP="0006068A">
            <w:pPr>
              <w:rPr>
                <w:b/>
                <w:sz w:val="22"/>
                <w:szCs w:val="22"/>
                <w:lang w:eastAsia="en-US"/>
              </w:rPr>
            </w:pPr>
          </w:p>
        </w:tc>
        <w:tc>
          <w:tcPr>
            <w:tcW w:w="1548" w:type="pct"/>
            <w:tcBorders>
              <w:left w:val="single" w:sz="4" w:space="0" w:color="auto"/>
              <w:right w:val="single" w:sz="4" w:space="0" w:color="auto"/>
            </w:tcBorders>
            <w:vAlign w:val="center"/>
          </w:tcPr>
          <w:p w14:paraId="7B076F7F" w14:textId="3573F62A" w:rsidR="0006068A" w:rsidRPr="00BE5131" w:rsidRDefault="0006068A" w:rsidP="0006068A">
            <w:pPr>
              <w:tabs>
                <w:tab w:val="left" w:pos="0"/>
                <w:tab w:val="left" w:pos="318"/>
                <w:tab w:val="left" w:pos="353"/>
              </w:tabs>
              <w:suppressAutoHyphens/>
              <w:jc w:val="both"/>
              <w:rPr>
                <w:b/>
                <w:bCs/>
                <w:sz w:val="22"/>
                <w:szCs w:val="22"/>
              </w:rPr>
            </w:pPr>
            <w:r w:rsidRPr="00BE5131">
              <w:rPr>
                <w:b/>
                <w:bCs/>
                <w:sz w:val="22"/>
                <w:szCs w:val="22"/>
              </w:rPr>
              <w:t>ПРЕИМУЩЕСТВО</w:t>
            </w:r>
            <w:r w:rsidRPr="00BE5131">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071" w:type="pct"/>
            <w:tcBorders>
              <w:left w:val="single" w:sz="4" w:space="0" w:color="auto"/>
              <w:right w:val="single" w:sz="4" w:space="0" w:color="auto"/>
            </w:tcBorders>
            <w:vAlign w:val="center"/>
          </w:tcPr>
          <w:p w14:paraId="457243B7" w14:textId="47CB0E8B" w:rsidR="0006068A" w:rsidRPr="00D16678" w:rsidRDefault="0006068A" w:rsidP="0006068A">
            <w:pPr>
              <w:tabs>
                <w:tab w:val="left" w:pos="0"/>
                <w:tab w:val="left" w:pos="318"/>
                <w:tab w:val="left" w:pos="353"/>
              </w:tabs>
              <w:suppressAutoHyphens/>
              <w:jc w:val="both"/>
              <w:rPr>
                <w:b/>
                <w:bCs/>
                <w:sz w:val="22"/>
                <w:szCs w:val="22"/>
              </w:rPr>
            </w:pPr>
            <w:r w:rsidRPr="00D16678">
              <w:rPr>
                <w:sz w:val="22"/>
                <w:szCs w:val="22"/>
              </w:rPr>
              <w:t>НЕ предоставляется</w:t>
            </w:r>
          </w:p>
        </w:tc>
      </w:tr>
      <w:tr w:rsidR="0006068A" w:rsidRPr="00BE5131" w14:paraId="39B3DA0E" w14:textId="77777777" w:rsidTr="00D60B66">
        <w:trPr>
          <w:trHeight w:val="190"/>
        </w:trPr>
        <w:tc>
          <w:tcPr>
            <w:tcW w:w="381" w:type="pct"/>
            <w:tcBorders>
              <w:left w:val="single" w:sz="4" w:space="0" w:color="auto"/>
              <w:right w:val="single" w:sz="4" w:space="0" w:color="auto"/>
            </w:tcBorders>
          </w:tcPr>
          <w:p w14:paraId="52971274" w14:textId="77777777" w:rsidR="0006068A" w:rsidRPr="00BE5131" w:rsidRDefault="0006068A" w:rsidP="0006068A">
            <w:pPr>
              <w:rPr>
                <w:b/>
                <w:sz w:val="22"/>
                <w:szCs w:val="22"/>
                <w:lang w:eastAsia="en-US"/>
              </w:rPr>
            </w:pPr>
            <w:r w:rsidRPr="00BE5131">
              <w:rPr>
                <w:b/>
                <w:sz w:val="22"/>
                <w:szCs w:val="22"/>
                <w:lang w:eastAsia="en-US"/>
              </w:rPr>
              <w:t>7.6.</w:t>
            </w:r>
          </w:p>
        </w:tc>
        <w:tc>
          <w:tcPr>
            <w:tcW w:w="1548" w:type="pct"/>
            <w:tcBorders>
              <w:left w:val="single" w:sz="4" w:space="0" w:color="auto"/>
              <w:right w:val="single" w:sz="4" w:space="0" w:color="auto"/>
            </w:tcBorders>
          </w:tcPr>
          <w:p w14:paraId="08ABD4F8" w14:textId="572E7F2A" w:rsidR="0006068A" w:rsidRPr="00BE5131" w:rsidRDefault="0006068A" w:rsidP="0006068A">
            <w:pPr>
              <w:rPr>
                <w:rFonts w:eastAsia="Calibri"/>
                <w:sz w:val="22"/>
                <w:szCs w:val="22"/>
                <w:lang w:eastAsia="hi-IN" w:bidi="hi-IN"/>
              </w:rPr>
            </w:pPr>
            <w:r w:rsidRPr="00BE5131">
              <w:rPr>
                <w:rFonts w:eastAsia="Calibri"/>
                <w:sz w:val="22"/>
                <w:szCs w:val="22"/>
                <w:lang w:eastAsia="hi-IN" w:bidi="hi-IN"/>
              </w:rPr>
              <w:t>Требования к описанию участниками закупки поставляемого товара</w:t>
            </w:r>
          </w:p>
        </w:tc>
        <w:tc>
          <w:tcPr>
            <w:tcW w:w="3071" w:type="pct"/>
            <w:tcBorders>
              <w:left w:val="single" w:sz="4" w:space="0" w:color="auto"/>
              <w:right w:val="single" w:sz="4" w:space="0" w:color="auto"/>
            </w:tcBorders>
          </w:tcPr>
          <w:p w14:paraId="521529C0" w14:textId="77777777"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w:t>
            </w:r>
            <w:r w:rsidRPr="00BE5131">
              <w:rPr>
                <w:sz w:val="22"/>
                <w:szCs w:val="22"/>
                <w:shd w:val="clear" w:color="auto" w:fill="FFFFFF"/>
              </w:rPr>
              <w:tab/>
              <w:t xml:space="preserve">показатели, значения которых являются точными, не </w:t>
            </w:r>
            <w:r w:rsidRPr="00BE5131">
              <w:rPr>
                <w:sz w:val="22"/>
                <w:szCs w:val="22"/>
                <w:shd w:val="clear" w:color="auto" w:fill="FFFFFF"/>
              </w:rPr>
              <w:lastRenderedPageBreak/>
              <w:t>подлежат изменению и предоставляются в заявки в соответствии с извещением;</w:t>
            </w:r>
          </w:p>
          <w:p w14:paraId="754754B1" w14:textId="77777777" w:rsidR="0006068A" w:rsidRPr="00BE5131" w:rsidRDefault="0006068A" w:rsidP="0006068A">
            <w:pPr>
              <w:tabs>
                <w:tab w:val="left" w:pos="0"/>
                <w:tab w:val="left" w:pos="318"/>
                <w:tab w:val="left" w:pos="353"/>
              </w:tabs>
              <w:suppressAutoHyphens/>
              <w:jc w:val="both"/>
              <w:rPr>
                <w:sz w:val="22"/>
                <w:szCs w:val="22"/>
                <w:shd w:val="clear" w:color="auto" w:fill="FFFFFF"/>
              </w:rPr>
            </w:pPr>
            <w:proofErr w:type="gramStart"/>
            <w:r w:rsidRPr="00BE5131">
              <w:rPr>
                <w:sz w:val="22"/>
                <w:szCs w:val="22"/>
                <w:shd w:val="clear" w:color="auto" w:fill="FFFFFF"/>
              </w:rPr>
              <w:t>-</w:t>
            </w:r>
            <w:r w:rsidRPr="00BE5131">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Рекомендуемая форма заявки указана в приложении.</w:t>
            </w:r>
          </w:p>
        </w:tc>
      </w:tr>
      <w:tr w:rsidR="0006068A" w:rsidRPr="00BE5131" w14:paraId="4C4BC751" w14:textId="77777777" w:rsidTr="00D60B66">
        <w:trPr>
          <w:trHeight w:val="1706"/>
        </w:trPr>
        <w:tc>
          <w:tcPr>
            <w:tcW w:w="381" w:type="pct"/>
            <w:tcBorders>
              <w:left w:val="single" w:sz="4" w:space="0" w:color="auto"/>
              <w:right w:val="single" w:sz="4" w:space="0" w:color="auto"/>
            </w:tcBorders>
          </w:tcPr>
          <w:p w14:paraId="43C12F6A" w14:textId="77777777" w:rsidR="0006068A" w:rsidRPr="00BE5131" w:rsidRDefault="0006068A" w:rsidP="0006068A">
            <w:pPr>
              <w:rPr>
                <w:b/>
                <w:sz w:val="22"/>
                <w:szCs w:val="22"/>
                <w:lang w:eastAsia="en-US"/>
              </w:rPr>
            </w:pPr>
            <w:r w:rsidRPr="00BE5131">
              <w:rPr>
                <w:b/>
                <w:sz w:val="22"/>
                <w:szCs w:val="22"/>
                <w:lang w:eastAsia="en-US"/>
              </w:rPr>
              <w:lastRenderedPageBreak/>
              <w:t>7.7.</w:t>
            </w:r>
          </w:p>
        </w:tc>
        <w:tc>
          <w:tcPr>
            <w:tcW w:w="1548" w:type="pct"/>
            <w:tcBorders>
              <w:left w:val="single" w:sz="4" w:space="0" w:color="auto"/>
              <w:right w:val="single" w:sz="4" w:space="0" w:color="auto"/>
            </w:tcBorders>
          </w:tcPr>
          <w:p w14:paraId="6544D7A9" w14:textId="77777777" w:rsidR="0006068A" w:rsidRPr="00BE5131" w:rsidRDefault="0006068A" w:rsidP="0006068A">
            <w:pPr>
              <w:rPr>
                <w:rFonts w:eastAsia="Calibri"/>
                <w:sz w:val="22"/>
                <w:szCs w:val="22"/>
                <w:lang w:eastAsia="hi-IN" w:bidi="hi-IN"/>
              </w:rPr>
            </w:pPr>
            <w:r w:rsidRPr="00BE5131">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071" w:type="pct"/>
            <w:tcBorders>
              <w:left w:val="single" w:sz="4" w:space="0" w:color="auto"/>
              <w:right w:val="single" w:sz="4" w:space="0" w:color="auto"/>
            </w:tcBorders>
          </w:tcPr>
          <w:p w14:paraId="42EB14FA" w14:textId="36B491BD"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 </w:t>
            </w:r>
          </w:p>
          <w:p w14:paraId="36226854" w14:textId="77777777"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Открытие доступа к поданным первым частям заявок осуществляется в установленный в извещении, документации о закупке сроки не позднее дня, следующего за днем окончания срока подачи заявок, установленного извещением, документацией о закупке. Открытие доступа ко всем поданным первым частям заявок осуществляется одновременно. При этом оператор ЭТП обеспечивает конфиденциальность сведений о наименовании таких участников, в том числе сведений, указанных в сертификатах ключей ЭП, которыми подписаны заявки и входящие в них электронные документы. При проведении процедуры открытия доступа к поданным заявкам заседание ЗК не проводится.</w:t>
            </w:r>
          </w:p>
          <w:p w14:paraId="74794EBC" w14:textId="1B0E42D8"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По результатам открытия доступа к поданным первым частям заявок процедура закупки признается несостоявшейся в случаях, если не</w:t>
            </w:r>
          </w:p>
          <w:p w14:paraId="4906DF1B" w14:textId="3E31E440"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 xml:space="preserve">подано ни одной заявки (первой ее части) или по окончании срока подачи заявок подана только одна первая часть заявки. Последствия признания процедуры закупки несостоявшейся установлены в приложении № 7 к Положению. </w:t>
            </w:r>
          </w:p>
          <w:p w14:paraId="078A1F32" w14:textId="51C99C38" w:rsidR="0006068A" w:rsidRPr="00BE5131" w:rsidRDefault="0006068A" w:rsidP="0006068A">
            <w:pPr>
              <w:tabs>
                <w:tab w:val="left" w:pos="0"/>
                <w:tab w:val="left" w:pos="318"/>
                <w:tab w:val="left" w:pos="353"/>
              </w:tabs>
              <w:suppressAutoHyphens/>
              <w:jc w:val="both"/>
              <w:rPr>
                <w:sz w:val="22"/>
                <w:szCs w:val="22"/>
                <w:shd w:val="clear" w:color="auto" w:fill="FFFFFF"/>
              </w:rPr>
            </w:pPr>
            <w:r w:rsidRPr="00BE5131">
              <w:rPr>
                <w:sz w:val="22"/>
                <w:szCs w:val="22"/>
                <w:shd w:val="clear" w:color="auto" w:fill="FFFFFF"/>
              </w:rPr>
              <w:t>В случае если закупка признана несостоявшейся в связи с тем, что по окончании срока подачи заявок была подана только одна заявка, оператор ЭТП открывает заказчику доступ к первой, второй части (за исключением запроса котировок), ценовому предложению такой заявки в порядке, предусмотренном Регламентом ЭТП и с использованием программно-аппаратных средств ЭТП: одновременно либо последовательно по результату размещения протоколов рассмотрения соответствующих частей заявок. При одновременном открытии доступа к указанным частям заявки подлежит формированию протокол по итогам закупки</w:t>
            </w:r>
          </w:p>
          <w:p w14:paraId="3E7AED41" w14:textId="77777777" w:rsidR="0006068A" w:rsidRPr="00BE5131" w:rsidRDefault="0006068A" w:rsidP="0006068A">
            <w:pPr>
              <w:tabs>
                <w:tab w:val="left" w:pos="0"/>
                <w:tab w:val="left" w:pos="318"/>
                <w:tab w:val="left" w:pos="353"/>
              </w:tabs>
              <w:suppressAutoHyphens/>
              <w:jc w:val="both"/>
              <w:rPr>
                <w:sz w:val="22"/>
                <w:szCs w:val="22"/>
                <w:shd w:val="clear" w:color="auto" w:fill="FFFFFF"/>
              </w:rPr>
            </w:pPr>
          </w:p>
          <w:p w14:paraId="2F1372BF" w14:textId="77777777" w:rsidR="005B00C2" w:rsidRDefault="0006068A" w:rsidP="0006068A">
            <w:pPr>
              <w:tabs>
                <w:tab w:val="left" w:pos="0"/>
                <w:tab w:val="left" w:pos="318"/>
                <w:tab w:val="left" w:pos="353"/>
              </w:tabs>
              <w:suppressAutoHyphens/>
              <w:jc w:val="both"/>
              <w:rPr>
                <w:b/>
                <w:bCs/>
                <w:sz w:val="22"/>
                <w:szCs w:val="22"/>
                <w:shd w:val="clear" w:color="auto" w:fill="FFFFFF"/>
              </w:rPr>
            </w:pPr>
            <w:r w:rsidRPr="00BE5131">
              <w:rPr>
                <w:b/>
                <w:bCs/>
                <w:sz w:val="22"/>
                <w:szCs w:val="22"/>
                <w:shd w:val="clear" w:color="auto" w:fill="FFFFFF"/>
              </w:rPr>
              <w:t xml:space="preserve">Отклонение заявки: </w:t>
            </w:r>
          </w:p>
          <w:p w14:paraId="7BAB71DE" w14:textId="77777777" w:rsidR="005B00C2" w:rsidRPr="005B00C2" w:rsidRDefault="005B00C2" w:rsidP="0006068A">
            <w:pPr>
              <w:tabs>
                <w:tab w:val="left" w:pos="0"/>
                <w:tab w:val="left" w:pos="318"/>
                <w:tab w:val="left" w:pos="353"/>
              </w:tabs>
              <w:suppressAutoHyphens/>
              <w:jc w:val="both"/>
              <w:rPr>
                <w:sz w:val="22"/>
                <w:szCs w:val="22"/>
                <w:shd w:val="clear" w:color="auto" w:fill="FFFFFF"/>
              </w:rPr>
            </w:pPr>
          </w:p>
          <w:p w14:paraId="41D38996" w14:textId="77777777" w:rsidR="005B00C2" w:rsidRP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Основаниями для отклонения заявки на участие в конкурентной закупке являются:</w:t>
            </w:r>
          </w:p>
          <w:p w14:paraId="6B522086" w14:textId="77777777" w:rsidR="005B00C2" w:rsidRP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1) непредставление документов, установленных документацией и (или) извещением о закупке (за исключением случая непредставления документов, предусмотренных пунктом 8.2.3 Положения), либо наличие в таких документах недостоверных сведений;</w:t>
            </w:r>
          </w:p>
          <w:p w14:paraId="48B69723" w14:textId="77777777" w:rsidR="005B00C2" w:rsidRP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2) несоответствие участника закупки требованиям, установленным документацией и (или) извещением о закупке;</w:t>
            </w:r>
          </w:p>
          <w:p w14:paraId="1FD0E745" w14:textId="77777777" w:rsidR="005B00C2" w:rsidRP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3) непредставление обеспечения заявки на участие в закупке, если требование обеспечения таких заявок установлено документацией и (или) извещением о закупке;</w:t>
            </w:r>
          </w:p>
          <w:p w14:paraId="2C44F578" w14:textId="77777777" w:rsidR="005B00C2" w:rsidRP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4) несоответствие заявки на участие в закупке требованиям документации и (или) извещения о закупке, в том числе наличие в таких заявках предложения о цене договора, превышающей установленную НМЦД, либо предложения о цене единицы (сумме цен единиц) товара, работы, услуги, превышающей установленную начальную (максимальную) цену единицы (сумму цен единиц) товара, работы, услуги, либо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об участнике закупки;</w:t>
            </w:r>
          </w:p>
          <w:p w14:paraId="6C89C74B" w14:textId="77777777" w:rsidR="005B00C2" w:rsidRP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4.1) в случае проведения конкурентной закупки, участниками которой могут быть только субъекты малого и среднего предпринимательства, помимо оснований, указанных в подпункте 4 пункта 8.4.1 Положения, - указание в первой части заявки на участие в конкурсе в электронной форме, аукционе в электронной форме, запросе предложение в электронной форме сведений о ценовом предложении участника закупки;</w:t>
            </w:r>
          </w:p>
          <w:p w14:paraId="7CAF8C1E" w14:textId="77777777" w:rsidR="005B00C2" w:rsidRP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 xml:space="preserve"> 5) предоставление участником закупки в составе заявки недостоверной информации (при этом наличие противоречий относительно одних и тех же сведений, в т.ч. арифметических ошибок при указании предлагаемых цен, не позволяющих Заказчику сделать однозначный вывод о предлагаемой цене договора, приравнивается к наличию недостоверных сведений).</w:t>
            </w:r>
          </w:p>
          <w:p w14:paraId="759F4F1C" w14:textId="77777777" w:rsidR="005B00C2" w:rsidRP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В случае несовпадения сведений, указанных участником закупки в составе документов заявки и в документах, составленных с помощью программно-аппаратных средств ЭП приоритетными являются сведения, составленные с помощью программно-аппаратных средств ЭП;</w:t>
            </w:r>
          </w:p>
          <w:p w14:paraId="7BAADAE2" w14:textId="77777777" w:rsidR="005B00C2" w:rsidRP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6) предложение о поставке товара, происходящего из иностранного государства или группы иностранных государств (далее – иностранное государство), о выполнении работы, оказании услуги иностранным гражданином или иностранным юридическим лицом (далее – иностранное лицо) в случаях запрета на заключение договора, предусмотренных подпунктом «а» подпункта 1, подпунктом «а» подпункта 2 пункта 8.7.3, подпунктом «а» подпункта 1, подпунктом «а» подпункта 2 пункта 8.7.5 Положения.</w:t>
            </w:r>
          </w:p>
          <w:p w14:paraId="5478E437" w14:textId="6519617C" w:rsidR="0006068A" w:rsidRPr="00BE5131" w:rsidRDefault="0006068A" w:rsidP="0006068A">
            <w:pPr>
              <w:tabs>
                <w:tab w:val="left" w:pos="0"/>
                <w:tab w:val="left" w:pos="318"/>
                <w:tab w:val="left" w:pos="353"/>
              </w:tabs>
              <w:suppressAutoHyphens/>
              <w:jc w:val="both"/>
              <w:rPr>
                <w:i/>
                <w:iCs/>
                <w:sz w:val="22"/>
                <w:szCs w:val="22"/>
                <w:highlight w:val="yellow"/>
                <w:shd w:val="clear" w:color="auto" w:fill="FFFFFF"/>
              </w:rPr>
            </w:pPr>
          </w:p>
          <w:p w14:paraId="19BDC3A4" w14:textId="77777777" w:rsidR="0006068A" w:rsidRPr="00BE5131" w:rsidRDefault="0006068A" w:rsidP="0006068A">
            <w:pPr>
              <w:tabs>
                <w:tab w:val="left" w:pos="0"/>
                <w:tab w:val="left" w:pos="318"/>
                <w:tab w:val="left" w:pos="353"/>
              </w:tabs>
              <w:suppressAutoHyphens/>
              <w:jc w:val="both"/>
              <w:rPr>
                <w:i/>
                <w:iCs/>
                <w:sz w:val="22"/>
                <w:szCs w:val="22"/>
                <w:highlight w:val="yellow"/>
                <w:shd w:val="clear" w:color="auto" w:fill="FFFFFF"/>
              </w:rPr>
            </w:pPr>
          </w:p>
          <w:p w14:paraId="3CD7F603" w14:textId="77777777" w:rsidR="0006068A" w:rsidRPr="005B00C2" w:rsidRDefault="0006068A" w:rsidP="0006068A">
            <w:pPr>
              <w:tabs>
                <w:tab w:val="left" w:pos="0"/>
                <w:tab w:val="left" w:pos="318"/>
                <w:tab w:val="left" w:pos="353"/>
              </w:tabs>
              <w:suppressAutoHyphens/>
              <w:jc w:val="both"/>
              <w:rPr>
                <w:b/>
                <w:bCs/>
                <w:sz w:val="22"/>
                <w:szCs w:val="22"/>
                <w:shd w:val="clear" w:color="auto" w:fill="FFFFFF"/>
              </w:rPr>
            </w:pPr>
            <w:r w:rsidRPr="005B00C2">
              <w:rPr>
                <w:b/>
                <w:bCs/>
                <w:sz w:val="22"/>
                <w:szCs w:val="22"/>
                <w:shd w:val="clear" w:color="auto" w:fill="FFFFFF"/>
              </w:rPr>
              <w:t>Рассмотрение заявок:</w:t>
            </w:r>
          </w:p>
          <w:p w14:paraId="0D95AC4E" w14:textId="77777777" w:rsidR="005B00C2" w:rsidRP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 xml:space="preserve">Срок рассмотрения первых частей заявок на участие в </w:t>
            </w:r>
            <w:r w:rsidRPr="005B00C2">
              <w:rPr>
                <w:sz w:val="22"/>
                <w:szCs w:val="22"/>
                <w:shd w:val="clear" w:color="auto" w:fill="FFFFFF"/>
              </w:rPr>
              <w:lastRenderedPageBreak/>
              <w:t>аукционе в электронной форме не может превышать 5 (пяти) рабочих дней со дня открытия доступа к первым частям заявок.</w:t>
            </w:r>
          </w:p>
          <w:p w14:paraId="5346D3B2" w14:textId="77777777" w:rsidR="005B00C2" w:rsidRDefault="005B00C2" w:rsidP="005B00C2">
            <w:pPr>
              <w:tabs>
                <w:tab w:val="left" w:pos="0"/>
                <w:tab w:val="left" w:pos="318"/>
                <w:tab w:val="left" w:pos="353"/>
              </w:tabs>
              <w:suppressAutoHyphens/>
              <w:jc w:val="both"/>
              <w:rPr>
                <w:sz w:val="22"/>
                <w:szCs w:val="22"/>
                <w:shd w:val="clear" w:color="auto" w:fill="FFFFFF"/>
              </w:rPr>
            </w:pPr>
          </w:p>
          <w:p w14:paraId="41FFEE20" w14:textId="494766FD" w:rsidR="005B00C2" w:rsidRP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По результатам рассмотрения первых частей заявок на участие в аукционе в электронной форме Комиссия оформляет протокол, содержащий сведения, предусмотренные пунктом 3.6 Положения, который подписывается всеми присутствующими на заседании членами Комиссии, в день его подписания направляется Заказчиком оператору ЭП и размещается в ЕИС, на официальном сайте, за исключением случаев, предусмотренных Законом № 223-ФЗ, в сроки, установленные пунктом 3.8 Положения.</w:t>
            </w:r>
          </w:p>
          <w:p w14:paraId="016D79A0" w14:textId="77777777" w:rsidR="005B00C2" w:rsidRDefault="005B00C2" w:rsidP="005B00C2">
            <w:pPr>
              <w:tabs>
                <w:tab w:val="left" w:pos="0"/>
                <w:tab w:val="left" w:pos="318"/>
                <w:tab w:val="left" w:pos="353"/>
              </w:tabs>
              <w:suppressAutoHyphens/>
              <w:jc w:val="both"/>
              <w:rPr>
                <w:sz w:val="22"/>
                <w:szCs w:val="22"/>
                <w:shd w:val="clear" w:color="auto" w:fill="FFFFFF"/>
              </w:rPr>
            </w:pPr>
          </w:p>
          <w:p w14:paraId="125F0789" w14:textId="72B0BDC7" w:rsidR="005B00C2" w:rsidRP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При рассмотрении первых частей заявок на участие в аукционе в электронной форме участник закупки не допускается Комиссией к участию в таком аукционе в случаях, указанных в разделе 8.4 Положения.</w:t>
            </w:r>
          </w:p>
          <w:p w14:paraId="2D91E742" w14:textId="77777777" w:rsidR="005B00C2" w:rsidRDefault="005B00C2" w:rsidP="005B00C2">
            <w:pPr>
              <w:tabs>
                <w:tab w:val="left" w:pos="0"/>
                <w:tab w:val="left" w:pos="318"/>
                <w:tab w:val="left" w:pos="353"/>
              </w:tabs>
              <w:suppressAutoHyphens/>
              <w:jc w:val="both"/>
              <w:rPr>
                <w:sz w:val="22"/>
                <w:szCs w:val="22"/>
                <w:shd w:val="clear" w:color="auto" w:fill="FFFFFF"/>
              </w:rPr>
            </w:pPr>
          </w:p>
          <w:p w14:paraId="3C2B5800" w14:textId="1535FE84" w:rsidR="0006068A"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Оператор ЭП направляет каждому участнику аукциона в электронной форме уведомление о решении, принятом в отношении поданных ими заявок, а также о дате и времени проведения аукциона в электронной форме.</w:t>
            </w:r>
          </w:p>
          <w:p w14:paraId="5371CF24" w14:textId="77777777" w:rsidR="005B00C2" w:rsidRPr="00BE5131" w:rsidRDefault="005B00C2" w:rsidP="005B00C2">
            <w:pPr>
              <w:tabs>
                <w:tab w:val="left" w:pos="0"/>
                <w:tab w:val="left" w:pos="318"/>
                <w:tab w:val="left" w:pos="353"/>
              </w:tabs>
              <w:suppressAutoHyphens/>
              <w:jc w:val="both"/>
              <w:rPr>
                <w:sz w:val="22"/>
                <w:szCs w:val="22"/>
                <w:shd w:val="clear" w:color="auto" w:fill="FFFFFF"/>
              </w:rPr>
            </w:pPr>
          </w:p>
          <w:p w14:paraId="688120AF" w14:textId="77777777" w:rsidR="005B00C2" w:rsidRP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Комиссия осуществляет рассмотрение вторых частей заявок участников в аукционе в электронной форме, принявших участие в аукционе в электронной форме, в срок, не превышающий 5 (пяти) рабочих дней с даты проведения такого аукциона.</w:t>
            </w:r>
          </w:p>
          <w:p w14:paraId="6175364A" w14:textId="77777777" w:rsidR="005B00C2"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По результатам рассмотрения вторых частей заявок на участие в аукционе в электронной форме Комиссия принимает решение о признании вторых частей заявок на участие в аукционе в электронной форме соответствующими требованиям, установленным в аукционной документации, или об отклонении вторых частей заявок на участие в аукционе в электронной форме.</w:t>
            </w:r>
          </w:p>
          <w:p w14:paraId="12F496D9" w14:textId="188C8273" w:rsidR="0006068A" w:rsidRPr="00BE5131" w:rsidRDefault="005B00C2" w:rsidP="005B00C2">
            <w:pPr>
              <w:tabs>
                <w:tab w:val="left" w:pos="0"/>
                <w:tab w:val="left" w:pos="318"/>
                <w:tab w:val="left" w:pos="353"/>
              </w:tabs>
              <w:suppressAutoHyphens/>
              <w:jc w:val="both"/>
              <w:rPr>
                <w:sz w:val="22"/>
                <w:szCs w:val="22"/>
                <w:shd w:val="clear" w:color="auto" w:fill="FFFFFF"/>
              </w:rPr>
            </w:pPr>
            <w:r w:rsidRPr="005B00C2">
              <w:rPr>
                <w:sz w:val="22"/>
                <w:szCs w:val="22"/>
                <w:shd w:val="clear" w:color="auto" w:fill="FFFFFF"/>
              </w:rPr>
              <w:t>Победителем аукциона в электронной форме признается участник аукциона в электронной форме, заявка на участие которого признана соответствующей требованиям, установленным в аукционной документации, и который предложил в ходе проведения аукциона наиболее низкую цену договора (наименьшую сумму цен единиц товара, работы, услуги) или сделал единственное предложение о цене договора (сумме цен единиц товара, работы, услуги).</w:t>
            </w:r>
          </w:p>
        </w:tc>
      </w:tr>
      <w:tr w:rsidR="0006068A" w:rsidRPr="00BE5131" w14:paraId="0FBC73E7" w14:textId="77777777" w:rsidTr="00D60B66">
        <w:trPr>
          <w:trHeight w:val="1706"/>
        </w:trPr>
        <w:tc>
          <w:tcPr>
            <w:tcW w:w="381" w:type="pct"/>
            <w:tcBorders>
              <w:left w:val="single" w:sz="4" w:space="0" w:color="auto"/>
              <w:right w:val="single" w:sz="4" w:space="0" w:color="auto"/>
            </w:tcBorders>
          </w:tcPr>
          <w:p w14:paraId="7AB0E328" w14:textId="180BE40C" w:rsidR="0006068A" w:rsidRPr="00BE5131" w:rsidRDefault="0006068A" w:rsidP="0006068A">
            <w:pPr>
              <w:rPr>
                <w:b/>
                <w:sz w:val="22"/>
                <w:szCs w:val="22"/>
                <w:lang w:eastAsia="en-US"/>
              </w:rPr>
            </w:pPr>
            <w:r w:rsidRPr="00BE5131">
              <w:rPr>
                <w:b/>
                <w:sz w:val="22"/>
                <w:szCs w:val="22"/>
                <w:lang w:eastAsia="en-US"/>
              </w:rPr>
              <w:lastRenderedPageBreak/>
              <w:t>7.8.</w:t>
            </w:r>
          </w:p>
        </w:tc>
        <w:tc>
          <w:tcPr>
            <w:tcW w:w="1548" w:type="pct"/>
            <w:tcBorders>
              <w:left w:val="single" w:sz="4" w:space="0" w:color="auto"/>
              <w:right w:val="single" w:sz="4" w:space="0" w:color="auto"/>
            </w:tcBorders>
          </w:tcPr>
          <w:p w14:paraId="6F0776C8" w14:textId="20072C25" w:rsidR="0006068A" w:rsidRPr="00BE5131" w:rsidRDefault="0006068A" w:rsidP="0006068A">
            <w:pPr>
              <w:rPr>
                <w:rFonts w:eastAsia="Calibri"/>
                <w:sz w:val="22"/>
                <w:szCs w:val="22"/>
                <w:lang w:eastAsia="hi-IN" w:bidi="hi-IN"/>
              </w:rPr>
            </w:pPr>
            <w:r w:rsidRPr="00BE5131">
              <w:rPr>
                <w:rFonts w:eastAsia="Calibri"/>
                <w:sz w:val="22"/>
                <w:szCs w:val="22"/>
                <w:lang w:eastAsia="hi-IN" w:bidi="hi-IN"/>
              </w:rPr>
              <w:t xml:space="preserve">Условия признания закупки несостоявшейся </w:t>
            </w:r>
          </w:p>
        </w:tc>
        <w:tc>
          <w:tcPr>
            <w:tcW w:w="3071" w:type="pct"/>
            <w:tcBorders>
              <w:left w:val="single" w:sz="4" w:space="0" w:color="auto"/>
              <w:right w:val="single" w:sz="4" w:space="0" w:color="auto"/>
            </w:tcBorders>
          </w:tcPr>
          <w:p w14:paraId="3D516833" w14:textId="77777777" w:rsidR="00A95971" w:rsidRPr="00A95971" w:rsidRDefault="00A95971" w:rsidP="00A95971">
            <w:pPr>
              <w:tabs>
                <w:tab w:val="left" w:pos="0"/>
                <w:tab w:val="left" w:pos="318"/>
                <w:tab w:val="left" w:pos="353"/>
              </w:tabs>
              <w:suppressAutoHyphens/>
              <w:jc w:val="both"/>
              <w:rPr>
                <w:rFonts w:eastAsia="Calibri"/>
                <w:sz w:val="22"/>
                <w:szCs w:val="22"/>
                <w:lang w:eastAsia="hi-IN" w:bidi="hi-IN"/>
              </w:rPr>
            </w:pPr>
            <w:r w:rsidRPr="00A95971">
              <w:rPr>
                <w:rFonts w:eastAsia="Calibri"/>
                <w:sz w:val="22"/>
                <w:szCs w:val="22"/>
                <w:lang w:eastAsia="hi-IN" w:bidi="hi-IN"/>
              </w:rPr>
              <w:t>Конкурентная закупка признается несостоявшейся, если:</w:t>
            </w:r>
          </w:p>
          <w:p w14:paraId="77174B75" w14:textId="77777777" w:rsidR="00A95971" w:rsidRPr="00A95971" w:rsidRDefault="00A95971" w:rsidP="00A95971">
            <w:pPr>
              <w:tabs>
                <w:tab w:val="left" w:pos="0"/>
                <w:tab w:val="left" w:pos="318"/>
                <w:tab w:val="left" w:pos="353"/>
              </w:tabs>
              <w:suppressAutoHyphens/>
              <w:jc w:val="both"/>
              <w:rPr>
                <w:rFonts w:eastAsia="Calibri"/>
                <w:sz w:val="22"/>
                <w:szCs w:val="22"/>
                <w:lang w:eastAsia="hi-IN" w:bidi="hi-IN"/>
              </w:rPr>
            </w:pPr>
            <w:r w:rsidRPr="00A95971">
              <w:rPr>
                <w:rFonts w:eastAsia="Calibri"/>
                <w:sz w:val="22"/>
                <w:szCs w:val="22"/>
                <w:lang w:eastAsia="hi-IN" w:bidi="hi-IN"/>
              </w:rPr>
              <w:t>1) по окончании срока подачи заявок на участие в закупке не подано ни одной заявки;</w:t>
            </w:r>
          </w:p>
          <w:p w14:paraId="53B6CD06" w14:textId="77777777" w:rsidR="00A95971" w:rsidRPr="00A95971" w:rsidRDefault="00A95971" w:rsidP="00A95971">
            <w:pPr>
              <w:tabs>
                <w:tab w:val="left" w:pos="0"/>
                <w:tab w:val="left" w:pos="318"/>
                <w:tab w:val="left" w:pos="353"/>
              </w:tabs>
              <w:suppressAutoHyphens/>
              <w:jc w:val="both"/>
              <w:rPr>
                <w:rFonts w:eastAsia="Calibri"/>
                <w:sz w:val="22"/>
                <w:szCs w:val="22"/>
                <w:lang w:eastAsia="hi-IN" w:bidi="hi-IN"/>
              </w:rPr>
            </w:pPr>
            <w:r w:rsidRPr="00A95971">
              <w:rPr>
                <w:rFonts w:eastAsia="Calibri"/>
                <w:sz w:val="22"/>
                <w:szCs w:val="22"/>
                <w:lang w:eastAsia="hi-IN" w:bidi="hi-IN"/>
              </w:rPr>
              <w:t>2) по результатам рассмотрения заявок Комиссией отклонены все заявки;</w:t>
            </w:r>
          </w:p>
          <w:p w14:paraId="26E45365" w14:textId="77777777" w:rsidR="00A95971" w:rsidRPr="00A95971" w:rsidRDefault="00A95971" w:rsidP="00A95971">
            <w:pPr>
              <w:tabs>
                <w:tab w:val="left" w:pos="0"/>
                <w:tab w:val="left" w:pos="318"/>
                <w:tab w:val="left" w:pos="353"/>
              </w:tabs>
              <w:suppressAutoHyphens/>
              <w:jc w:val="both"/>
              <w:rPr>
                <w:rFonts w:eastAsia="Calibri"/>
                <w:sz w:val="22"/>
                <w:szCs w:val="22"/>
                <w:lang w:eastAsia="hi-IN" w:bidi="hi-IN"/>
              </w:rPr>
            </w:pPr>
            <w:r w:rsidRPr="00A95971">
              <w:rPr>
                <w:rFonts w:eastAsia="Calibri"/>
                <w:sz w:val="22"/>
                <w:szCs w:val="22"/>
                <w:lang w:eastAsia="hi-IN" w:bidi="hi-IN"/>
              </w:rPr>
              <w:t>3) на участие в закупке подана только одна заявка;</w:t>
            </w:r>
          </w:p>
          <w:p w14:paraId="206018F8" w14:textId="77777777" w:rsidR="00A95971" w:rsidRPr="00A95971" w:rsidRDefault="00A95971" w:rsidP="00A95971">
            <w:pPr>
              <w:tabs>
                <w:tab w:val="left" w:pos="0"/>
                <w:tab w:val="left" w:pos="318"/>
                <w:tab w:val="left" w:pos="353"/>
              </w:tabs>
              <w:suppressAutoHyphens/>
              <w:jc w:val="both"/>
              <w:rPr>
                <w:rFonts w:eastAsia="Calibri"/>
                <w:sz w:val="22"/>
                <w:szCs w:val="22"/>
                <w:lang w:eastAsia="hi-IN" w:bidi="hi-IN"/>
              </w:rPr>
            </w:pPr>
            <w:r w:rsidRPr="00A95971">
              <w:rPr>
                <w:rFonts w:eastAsia="Calibri"/>
                <w:sz w:val="22"/>
                <w:szCs w:val="22"/>
                <w:lang w:eastAsia="hi-IN" w:bidi="hi-IN"/>
              </w:rPr>
              <w:t>4) по результатам рассмотрения заявок Комиссией отклонены все заявки, за исключением одной заявки на участие в конкурентной закупке;</w:t>
            </w:r>
          </w:p>
          <w:p w14:paraId="21AA9C51" w14:textId="77777777" w:rsidR="00A95971" w:rsidRPr="00A95971" w:rsidRDefault="00A95971" w:rsidP="00A95971">
            <w:pPr>
              <w:tabs>
                <w:tab w:val="left" w:pos="0"/>
                <w:tab w:val="left" w:pos="318"/>
                <w:tab w:val="left" w:pos="353"/>
              </w:tabs>
              <w:suppressAutoHyphens/>
              <w:jc w:val="both"/>
              <w:rPr>
                <w:rFonts w:eastAsia="Calibri"/>
                <w:sz w:val="22"/>
                <w:szCs w:val="22"/>
                <w:lang w:eastAsia="hi-IN" w:bidi="hi-IN"/>
              </w:rPr>
            </w:pPr>
            <w:r w:rsidRPr="00A95971">
              <w:rPr>
                <w:rFonts w:eastAsia="Calibri"/>
                <w:sz w:val="22"/>
                <w:szCs w:val="22"/>
                <w:lang w:eastAsia="hi-IN" w:bidi="hi-IN"/>
              </w:rPr>
              <w:t>5) по результатам проведения конкурентной закупки от заключения договора уклонились все участники закупки.</w:t>
            </w:r>
          </w:p>
          <w:p w14:paraId="3DB4A530" w14:textId="77777777" w:rsidR="00A95971" w:rsidRDefault="00A95971" w:rsidP="00A95971">
            <w:pPr>
              <w:tabs>
                <w:tab w:val="left" w:pos="0"/>
                <w:tab w:val="left" w:pos="318"/>
                <w:tab w:val="left" w:pos="353"/>
              </w:tabs>
              <w:suppressAutoHyphens/>
              <w:jc w:val="both"/>
              <w:rPr>
                <w:rFonts w:eastAsia="Calibri"/>
                <w:sz w:val="22"/>
                <w:szCs w:val="22"/>
                <w:lang w:eastAsia="hi-IN" w:bidi="hi-IN"/>
              </w:rPr>
            </w:pPr>
          </w:p>
          <w:p w14:paraId="293B8813" w14:textId="7D54EA7C" w:rsidR="00A95971" w:rsidRPr="00A95971" w:rsidRDefault="00A95971" w:rsidP="00A95971">
            <w:pPr>
              <w:tabs>
                <w:tab w:val="left" w:pos="0"/>
                <w:tab w:val="left" w:pos="318"/>
                <w:tab w:val="left" w:pos="353"/>
              </w:tabs>
              <w:suppressAutoHyphens/>
              <w:jc w:val="both"/>
              <w:rPr>
                <w:rFonts w:eastAsia="Calibri"/>
                <w:sz w:val="22"/>
                <w:szCs w:val="22"/>
                <w:lang w:eastAsia="hi-IN" w:bidi="hi-IN"/>
              </w:rPr>
            </w:pPr>
            <w:r w:rsidRPr="00A95971">
              <w:rPr>
                <w:rFonts w:eastAsia="Calibri"/>
                <w:sz w:val="22"/>
                <w:szCs w:val="22"/>
                <w:lang w:eastAsia="hi-IN" w:bidi="hi-IN"/>
              </w:rPr>
              <w:t xml:space="preserve">Если конкурентная закупка признана несостоявшейся в случае, </w:t>
            </w:r>
            <w:r w:rsidRPr="00A95971">
              <w:rPr>
                <w:rFonts w:eastAsia="Calibri"/>
                <w:sz w:val="22"/>
                <w:szCs w:val="22"/>
                <w:lang w:eastAsia="hi-IN" w:bidi="hi-IN"/>
              </w:rPr>
              <w:lastRenderedPageBreak/>
              <w:t>если участие в торгах принял только один участник и при этом он и поданная им одна заявка признаны соответствующими требованиям документации и (или) извещения о закупке, либо по результатам рассмотрения заявок только один участник и поданная им заявка признаны соответствующими требованиям документации и (или) извещения о закупке,  Заказчик заключает договор с таким участником.</w:t>
            </w:r>
          </w:p>
          <w:p w14:paraId="6BE000AA" w14:textId="77777777" w:rsidR="00A95971" w:rsidRPr="00A95971" w:rsidRDefault="00A95971" w:rsidP="00A95971">
            <w:pPr>
              <w:tabs>
                <w:tab w:val="left" w:pos="0"/>
                <w:tab w:val="left" w:pos="318"/>
                <w:tab w:val="left" w:pos="353"/>
              </w:tabs>
              <w:suppressAutoHyphens/>
              <w:jc w:val="both"/>
              <w:rPr>
                <w:rFonts w:eastAsia="Calibri"/>
                <w:sz w:val="22"/>
                <w:szCs w:val="22"/>
                <w:lang w:eastAsia="hi-IN" w:bidi="hi-IN"/>
              </w:rPr>
            </w:pPr>
            <w:r w:rsidRPr="00A95971">
              <w:rPr>
                <w:rFonts w:eastAsia="Calibri"/>
                <w:sz w:val="22"/>
                <w:szCs w:val="22"/>
                <w:lang w:eastAsia="hi-IN" w:bidi="hi-IN"/>
              </w:rPr>
              <w:t>При этом возможно снижение цены заключаемого договора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C64BD3D" w14:textId="5631EBF1" w:rsidR="0006068A" w:rsidRPr="00BE5131" w:rsidRDefault="00A95971" w:rsidP="00A95971">
            <w:pPr>
              <w:tabs>
                <w:tab w:val="left" w:pos="0"/>
                <w:tab w:val="left" w:pos="318"/>
                <w:tab w:val="left" w:pos="353"/>
              </w:tabs>
              <w:suppressAutoHyphens/>
              <w:jc w:val="both"/>
              <w:rPr>
                <w:rFonts w:eastAsia="Calibri"/>
                <w:sz w:val="22"/>
                <w:szCs w:val="22"/>
                <w:lang w:eastAsia="hi-IN" w:bidi="hi-IN"/>
              </w:rPr>
            </w:pPr>
            <w:r w:rsidRPr="00A95971">
              <w:rPr>
                <w:rFonts w:eastAsia="Calibri"/>
                <w:sz w:val="22"/>
                <w:szCs w:val="22"/>
                <w:lang w:eastAsia="hi-IN" w:bidi="hi-IN"/>
              </w:rPr>
              <w:t>Если конкурентная закупка признана несостоявшейся за исключением случая, установленного пунктом 8.8.2 Положения, Заказчик принимает решение о проведении повторной конкурентной закупки, либо отказывается от проведения закупки, либо осуществляет закупку у единственного поставщика (исполнителя, подрядчика) в соответствии с Положением.</w:t>
            </w:r>
          </w:p>
        </w:tc>
      </w:tr>
      <w:tr w:rsidR="0006068A" w:rsidRPr="00BE5131"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06068A" w:rsidRPr="00BE5131" w:rsidRDefault="0006068A" w:rsidP="0006068A">
            <w:pPr>
              <w:pStyle w:val="affa"/>
              <w:widowControl w:val="0"/>
              <w:numPr>
                <w:ilvl w:val="0"/>
                <w:numId w:val="13"/>
              </w:numPr>
              <w:tabs>
                <w:tab w:val="left" w:pos="326"/>
              </w:tabs>
              <w:ind w:left="0" w:firstLine="0"/>
              <w:jc w:val="both"/>
              <w:rPr>
                <w:b/>
                <w:szCs w:val="22"/>
              </w:rPr>
            </w:pPr>
            <w:r w:rsidRPr="00BE5131">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06068A" w:rsidRPr="00BE5131" w14:paraId="2EBCA427" w14:textId="77777777" w:rsidTr="00D60B66">
        <w:tc>
          <w:tcPr>
            <w:tcW w:w="381" w:type="pct"/>
            <w:tcBorders>
              <w:left w:val="single" w:sz="4" w:space="0" w:color="auto"/>
              <w:bottom w:val="single" w:sz="4" w:space="0" w:color="auto"/>
              <w:right w:val="single" w:sz="4" w:space="0" w:color="auto"/>
            </w:tcBorders>
          </w:tcPr>
          <w:p w14:paraId="5DDDA12B" w14:textId="77777777" w:rsidR="0006068A" w:rsidRPr="00BE5131" w:rsidRDefault="0006068A" w:rsidP="0006068A">
            <w:pPr>
              <w:rPr>
                <w:b/>
                <w:sz w:val="22"/>
                <w:szCs w:val="22"/>
              </w:rPr>
            </w:pPr>
            <w:r w:rsidRPr="00BE5131">
              <w:rPr>
                <w:b/>
                <w:sz w:val="22"/>
                <w:szCs w:val="22"/>
              </w:rPr>
              <w:t>8.1.</w:t>
            </w:r>
          </w:p>
          <w:p w14:paraId="1A7CE709" w14:textId="77777777" w:rsidR="0006068A" w:rsidRPr="00BE5131" w:rsidRDefault="0006068A" w:rsidP="0006068A">
            <w:pPr>
              <w:rPr>
                <w:b/>
                <w:sz w:val="22"/>
                <w:szCs w:val="22"/>
              </w:rPr>
            </w:pPr>
          </w:p>
        </w:tc>
        <w:tc>
          <w:tcPr>
            <w:tcW w:w="1548" w:type="pct"/>
            <w:tcBorders>
              <w:top w:val="single" w:sz="4" w:space="0" w:color="auto"/>
              <w:left w:val="single" w:sz="4" w:space="0" w:color="auto"/>
              <w:bottom w:val="single" w:sz="4" w:space="0" w:color="auto"/>
              <w:right w:val="single" w:sz="4" w:space="0" w:color="auto"/>
            </w:tcBorders>
          </w:tcPr>
          <w:p w14:paraId="44B7F3C6" w14:textId="77777777" w:rsidR="0006068A" w:rsidRPr="00BE5131" w:rsidRDefault="0006068A" w:rsidP="0006068A">
            <w:pPr>
              <w:rPr>
                <w:sz w:val="22"/>
                <w:szCs w:val="22"/>
              </w:rPr>
            </w:pPr>
            <w:r w:rsidRPr="00BE5131">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071" w:type="pct"/>
            <w:tcBorders>
              <w:top w:val="single" w:sz="4" w:space="0" w:color="auto"/>
              <w:left w:val="single" w:sz="4" w:space="0" w:color="auto"/>
              <w:bottom w:val="single" w:sz="4" w:space="0" w:color="auto"/>
              <w:right w:val="single" w:sz="4" w:space="0" w:color="auto"/>
            </w:tcBorders>
          </w:tcPr>
          <w:p w14:paraId="600FD2E9" w14:textId="77777777" w:rsidR="0006068A" w:rsidRPr="00BE5131" w:rsidRDefault="0006068A" w:rsidP="0006068A">
            <w:pPr>
              <w:tabs>
                <w:tab w:val="left" w:pos="284"/>
                <w:tab w:val="left" w:pos="851"/>
              </w:tabs>
              <w:jc w:val="both"/>
              <w:rPr>
                <w:bCs/>
                <w:color w:val="00000A"/>
                <w:sz w:val="22"/>
                <w:szCs w:val="22"/>
              </w:rPr>
            </w:pPr>
            <w:r w:rsidRPr="00BE5131">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06068A" w:rsidRPr="00BE5131" w:rsidRDefault="0006068A" w:rsidP="0006068A">
            <w:pPr>
              <w:tabs>
                <w:tab w:val="left" w:pos="284"/>
                <w:tab w:val="left" w:pos="851"/>
              </w:tabs>
              <w:jc w:val="both"/>
              <w:rPr>
                <w:bCs/>
                <w:color w:val="00000A"/>
                <w:sz w:val="22"/>
                <w:szCs w:val="22"/>
                <w:lang w:eastAsia="zh-CN"/>
              </w:rPr>
            </w:pPr>
            <w:r w:rsidRPr="00BE5131">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E5131">
              <w:rPr>
                <w:rStyle w:val="ab"/>
                <w:bCs/>
                <w:sz w:val="22"/>
                <w:szCs w:val="22"/>
                <w:lang w:eastAsia="zh-CN"/>
              </w:rPr>
              <w:t>https://etp-region.ru</w:t>
            </w:r>
            <w:r w:rsidRPr="00BE5131">
              <w:rPr>
                <w:bCs/>
                <w:color w:val="00000A"/>
                <w:sz w:val="22"/>
                <w:szCs w:val="22"/>
                <w:lang w:eastAsia="zh-CN"/>
              </w:rPr>
              <w:t xml:space="preserve">. </w:t>
            </w:r>
          </w:p>
          <w:p w14:paraId="5EF2AF95" w14:textId="77777777" w:rsidR="0006068A" w:rsidRPr="00BE5131" w:rsidRDefault="0006068A" w:rsidP="0006068A">
            <w:pPr>
              <w:jc w:val="both"/>
              <w:rPr>
                <w:sz w:val="22"/>
                <w:szCs w:val="22"/>
              </w:rPr>
            </w:pPr>
            <w:r w:rsidRPr="00BE5131">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06068A" w:rsidRPr="00BE5131" w:rsidRDefault="0006068A" w:rsidP="0006068A">
            <w:pPr>
              <w:shd w:val="clear" w:color="auto" w:fill="FFFFFF"/>
              <w:jc w:val="both"/>
              <w:rPr>
                <w:sz w:val="22"/>
                <w:szCs w:val="22"/>
              </w:rPr>
            </w:pPr>
            <w:r w:rsidRPr="00BE5131">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06068A" w:rsidRPr="00BE5131" w:rsidRDefault="0006068A" w:rsidP="0006068A">
            <w:pPr>
              <w:shd w:val="clear" w:color="auto" w:fill="FFFFFF"/>
              <w:jc w:val="both"/>
              <w:rPr>
                <w:b/>
                <w:bCs/>
                <w:sz w:val="22"/>
                <w:szCs w:val="22"/>
              </w:rPr>
            </w:pPr>
          </w:p>
          <w:p w14:paraId="4A04A1B6" w14:textId="59079497" w:rsidR="0006068A" w:rsidRPr="00BE5131" w:rsidRDefault="0006068A" w:rsidP="0006068A">
            <w:pPr>
              <w:shd w:val="clear" w:color="auto" w:fill="FFFFFF"/>
              <w:jc w:val="both"/>
              <w:rPr>
                <w:b/>
                <w:bCs/>
                <w:sz w:val="22"/>
                <w:szCs w:val="22"/>
              </w:rPr>
            </w:pPr>
            <w:r w:rsidRPr="00BE5131">
              <w:rPr>
                <w:b/>
                <w:bCs/>
                <w:sz w:val="22"/>
                <w:szCs w:val="22"/>
              </w:rPr>
              <w:t xml:space="preserve">С </w:t>
            </w:r>
            <w:r w:rsidRPr="00BE5131">
              <w:rPr>
                <w:b/>
                <w:bCs/>
                <w:sz w:val="22"/>
                <w:szCs w:val="22"/>
                <w:highlight w:val="yellow"/>
              </w:rPr>
              <w:t xml:space="preserve">даты размещения документации в ЕИС до </w:t>
            </w:r>
            <w:r w:rsidR="009015D8">
              <w:rPr>
                <w:b/>
                <w:bCs/>
                <w:sz w:val="22"/>
                <w:szCs w:val="22"/>
                <w:highlight w:val="yellow"/>
              </w:rPr>
              <w:t>31</w:t>
            </w:r>
            <w:r w:rsidR="00A95971">
              <w:rPr>
                <w:b/>
                <w:bCs/>
                <w:sz w:val="22"/>
                <w:szCs w:val="22"/>
                <w:highlight w:val="yellow"/>
              </w:rPr>
              <w:t>.03.2025</w:t>
            </w:r>
            <w:r w:rsidRPr="00BE5131">
              <w:rPr>
                <w:b/>
                <w:sz w:val="22"/>
                <w:szCs w:val="22"/>
                <w:highlight w:val="yellow"/>
                <w:lang w:eastAsia="en-US"/>
              </w:rPr>
              <w:t xml:space="preserve"> года 09.59 часов </w:t>
            </w:r>
            <w:r w:rsidRPr="00BE5131">
              <w:rPr>
                <w:b/>
                <w:sz w:val="22"/>
                <w:szCs w:val="22"/>
                <w:highlight w:val="yellow"/>
              </w:rPr>
              <w:t>(по местному времени</w:t>
            </w:r>
            <w:r w:rsidRPr="00BE5131">
              <w:rPr>
                <w:b/>
                <w:bCs/>
                <w:sz w:val="22"/>
                <w:szCs w:val="22"/>
                <w:highlight w:val="yellow"/>
                <w:lang w:eastAsia="en-US"/>
              </w:rPr>
              <w:t xml:space="preserve"> Заказчика</w:t>
            </w:r>
            <w:r w:rsidRPr="00BE5131">
              <w:rPr>
                <w:b/>
                <w:sz w:val="22"/>
                <w:szCs w:val="22"/>
                <w:highlight w:val="yellow"/>
              </w:rPr>
              <w:t>).</w:t>
            </w:r>
            <w:r w:rsidRPr="00BE5131">
              <w:rPr>
                <w:b/>
                <w:bCs/>
                <w:sz w:val="22"/>
                <w:szCs w:val="22"/>
                <w:highlight w:val="yellow"/>
              </w:rPr>
              <w:t xml:space="preserve"> последний день подачи</w:t>
            </w:r>
          </w:p>
        </w:tc>
      </w:tr>
      <w:tr w:rsidR="0006068A" w:rsidRPr="00BE5131"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06068A" w:rsidRPr="00BE5131" w:rsidRDefault="0006068A" w:rsidP="0006068A">
            <w:pPr>
              <w:pStyle w:val="affa"/>
              <w:numPr>
                <w:ilvl w:val="0"/>
                <w:numId w:val="13"/>
              </w:numPr>
              <w:tabs>
                <w:tab w:val="left" w:pos="284"/>
                <w:tab w:val="left" w:pos="851"/>
              </w:tabs>
              <w:ind w:left="0" w:firstLine="0"/>
              <w:jc w:val="both"/>
              <w:rPr>
                <w:b/>
                <w:szCs w:val="22"/>
              </w:rPr>
            </w:pPr>
            <w:r w:rsidRPr="00BE5131">
              <w:rPr>
                <w:b/>
                <w:szCs w:val="22"/>
              </w:rPr>
              <w:t>Внесение изменений в извещение о закупке и отказа от проведения закупки</w:t>
            </w:r>
          </w:p>
        </w:tc>
      </w:tr>
      <w:tr w:rsidR="0006068A" w:rsidRPr="00BE5131" w14:paraId="4139811F" w14:textId="77777777" w:rsidTr="00D60B66">
        <w:tc>
          <w:tcPr>
            <w:tcW w:w="381" w:type="pct"/>
            <w:tcBorders>
              <w:left w:val="single" w:sz="4" w:space="0" w:color="auto"/>
              <w:bottom w:val="single" w:sz="4" w:space="0" w:color="auto"/>
              <w:right w:val="single" w:sz="4" w:space="0" w:color="auto"/>
            </w:tcBorders>
          </w:tcPr>
          <w:p w14:paraId="3108C7DA" w14:textId="77777777" w:rsidR="0006068A" w:rsidRPr="00BE5131" w:rsidRDefault="0006068A" w:rsidP="0006068A">
            <w:pPr>
              <w:rPr>
                <w:b/>
                <w:sz w:val="22"/>
                <w:szCs w:val="22"/>
              </w:rPr>
            </w:pPr>
            <w:r w:rsidRPr="00BE5131">
              <w:rPr>
                <w:b/>
                <w:sz w:val="22"/>
                <w:szCs w:val="22"/>
              </w:rPr>
              <w:t>9.1.</w:t>
            </w:r>
          </w:p>
        </w:tc>
        <w:tc>
          <w:tcPr>
            <w:tcW w:w="1548" w:type="pct"/>
            <w:tcBorders>
              <w:top w:val="single" w:sz="4" w:space="0" w:color="auto"/>
              <w:left w:val="single" w:sz="4" w:space="0" w:color="auto"/>
              <w:bottom w:val="single" w:sz="4" w:space="0" w:color="auto"/>
              <w:right w:val="single" w:sz="4" w:space="0" w:color="auto"/>
            </w:tcBorders>
          </w:tcPr>
          <w:p w14:paraId="38E7C924" w14:textId="77777777" w:rsidR="0006068A" w:rsidRPr="00BE5131" w:rsidRDefault="0006068A" w:rsidP="0006068A">
            <w:pPr>
              <w:rPr>
                <w:sz w:val="22"/>
                <w:szCs w:val="22"/>
              </w:rPr>
            </w:pPr>
            <w:r w:rsidRPr="00BE5131">
              <w:rPr>
                <w:sz w:val="22"/>
                <w:szCs w:val="22"/>
              </w:rPr>
              <w:t>Порядок внесения Заказчиком изменений в извещение о проведении закупки</w:t>
            </w:r>
          </w:p>
        </w:tc>
        <w:tc>
          <w:tcPr>
            <w:tcW w:w="3071" w:type="pct"/>
            <w:tcBorders>
              <w:top w:val="single" w:sz="4" w:space="0" w:color="auto"/>
              <w:left w:val="single" w:sz="4" w:space="0" w:color="auto"/>
              <w:bottom w:val="single" w:sz="4" w:space="0" w:color="auto"/>
              <w:right w:val="single" w:sz="4" w:space="0" w:color="auto"/>
            </w:tcBorders>
          </w:tcPr>
          <w:p w14:paraId="2F1C46D7" w14:textId="77777777" w:rsidR="0006068A" w:rsidRPr="00BE5131" w:rsidRDefault="0006068A" w:rsidP="0006068A">
            <w:pPr>
              <w:suppressAutoHyphens/>
              <w:autoSpaceDE w:val="0"/>
              <w:autoSpaceDN w:val="0"/>
              <w:adjustRightInd w:val="0"/>
              <w:jc w:val="both"/>
              <w:rPr>
                <w:sz w:val="22"/>
                <w:szCs w:val="22"/>
                <w:lang w:eastAsia="ar-SA"/>
              </w:rPr>
            </w:pPr>
            <w:r w:rsidRPr="00BE5131">
              <w:rPr>
                <w:sz w:val="22"/>
                <w:szCs w:val="22"/>
                <w:lang w:eastAsia="ar-SA"/>
              </w:rPr>
              <w:t xml:space="preserve">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w:t>
            </w:r>
            <w:r w:rsidRPr="00BE5131">
              <w:rPr>
                <w:sz w:val="22"/>
                <w:szCs w:val="22"/>
                <w:lang w:eastAsia="ar-SA"/>
              </w:rPr>
              <w:lastRenderedPageBreak/>
              <w:t>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06068A" w:rsidRPr="00BE5131" w:rsidRDefault="0006068A" w:rsidP="0006068A">
            <w:pPr>
              <w:jc w:val="both"/>
              <w:rPr>
                <w:b/>
                <w:sz w:val="22"/>
                <w:szCs w:val="22"/>
              </w:rPr>
            </w:pPr>
            <w:r w:rsidRPr="00BE5131">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06068A" w:rsidRPr="00BE5131" w14:paraId="781D7C8D" w14:textId="77777777" w:rsidTr="00D60B66">
        <w:tc>
          <w:tcPr>
            <w:tcW w:w="381" w:type="pct"/>
            <w:tcBorders>
              <w:left w:val="single" w:sz="4" w:space="0" w:color="auto"/>
              <w:right w:val="single" w:sz="4" w:space="0" w:color="auto"/>
            </w:tcBorders>
          </w:tcPr>
          <w:p w14:paraId="561B5F19" w14:textId="77777777" w:rsidR="0006068A" w:rsidRPr="00BE5131" w:rsidRDefault="0006068A" w:rsidP="0006068A">
            <w:pPr>
              <w:rPr>
                <w:b/>
                <w:sz w:val="22"/>
                <w:szCs w:val="22"/>
              </w:rPr>
            </w:pPr>
            <w:r w:rsidRPr="00BE5131">
              <w:rPr>
                <w:b/>
                <w:sz w:val="22"/>
                <w:szCs w:val="22"/>
              </w:rPr>
              <w:lastRenderedPageBreak/>
              <w:t xml:space="preserve">9.2. </w:t>
            </w:r>
          </w:p>
        </w:tc>
        <w:tc>
          <w:tcPr>
            <w:tcW w:w="1548" w:type="pct"/>
            <w:tcBorders>
              <w:top w:val="single" w:sz="4" w:space="0" w:color="auto"/>
              <w:left w:val="single" w:sz="4" w:space="0" w:color="auto"/>
              <w:bottom w:val="single" w:sz="4" w:space="0" w:color="auto"/>
              <w:right w:val="single" w:sz="4" w:space="0" w:color="auto"/>
            </w:tcBorders>
          </w:tcPr>
          <w:p w14:paraId="731C1DF1" w14:textId="77777777" w:rsidR="0006068A" w:rsidRPr="00BE5131" w:rsidRDefault="0006068A" w:rsidP="0006068A">
            <w:pPr>
              <w:rPr>
                <w:sz w:val="22"/>
                <w:szCs w:val="22"/>
              </w:rPr>
            </w:pPr>
            <w:r w:rsidRPr="00BE5131">
              <w:rPr>
                <w:sz w:val="22"/>
                <w:szCs w:val="22"/>
              </w:rPr>
              <w:t>Отказ Заказчика от проведения закупки</w:t>
            </w:r>
          </w:p>
        </w:tc>
        <w:tc>
          <w:tcPr>
            <w:tcW w:w="3071" w:type="pct"/>
            <w:tcBorders>
              <w:top w:val="single" w:sz="4" w:space="0" w:color="auto"/>
              <w:left w:val="single" w:sz="4" w:space="0" w:color="auto"/>
              <w:bottom w:val="single" w:sz="4" w:space="0" w:color="auto"/>
              <w:right w:val="single" w:sz="4" w:space="0" w:color="auto"/>
            </w:tcBorders>
          </w:tcPr>
          <w:p w14:paraId="7196A202" w14:textId="77777777" w:rsidR="0006068A" w:rsidRPr="00BE5131" w:rsidRDefault="0006068A" w:rsidP="0006068A">
            <w:pPr>
              <w:jc w:val="both"/>
              <w:rPr>
                <w:sz w:val="22"/>
                <w:szCs w:val="22"/>
              </w:rPr>
            </w:pPr>
            <w:r w:rsidRPr="00BE5131">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06068A" w:rsidRPr="00BE5131" w:rsidRDefault="0006068A" w:rsidP="0006068A">
            <w:pPr>
              <w:jc w:val="both"/>
              <w:rPr>
                <w:sz w:val="22"/>
                <w:szCs w:val="22"/>
              </w:rPr>
            </w:pPr>
            <w:r w:rsidRPr="00BE5131">
              <w:rPr>
                <w:sz w:val="22"/>
                <w:szCs w:val="22"/>
              </w:rPr>
              <w:t>Решение об отмене конкурентной закупки размещается в ЕИС в день принятия этого решения.</w:t>
            </w:r>
          </w:p>
          <w:p w14:paraId="28FEA34C" w14:textId="77777777" w:rsidR="0006068A" w:rsidRPr="00BE5131" w:rsidRDefault="0006068A" w:rsidP="0006068A">
            <w:pPr>
              <w:jc w:val="both"/>
              <w:rPr>
                <w:sz w:val="22"/>
                <w:szCs w:val="22"/>
              </w:rPr>
            </w:pPr>
            <w:r w:rsidRPr="00BE5131">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06068A" w:rsidRPr="00BE5131" w:rsidRDefault="0006068A" w:rsidP="0006068A">
            <w:pPr>
              <w:jc w:val="both"/>
              <w:rPr>
                <w:sz w:val="22"/>
                <w:szCs w:val="22"/>
              </w:rPr>
            </w:pPr>
            <w:r w:rsidRPr="00BE5131">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06068A" w:rsidRPr="00BE5131" w14:paraId="1F607D3E" w14:textId="77777777" w:rsidTr="00B16E0B">
        <w:tc>
          <w:tcPr>
            <w:tcW w:w="5000" w:type="pct"/>
            <w:gridSpan w:val="3"/>
            <w:tcBorders>
              <w:left w:val="single" w:sz="4" w:space="0" w:color="auto"/>
              <w:right w:val="single" w:sz="4" w:space="0" w:color="auto"/>
            </w:tcBorders>
          </w:tcPr>
          <w:p w14:paraId="1E402F3A" w14:textId="77777777" w:rsidR="0006068A" w:rsidRPr="00BE5131" w:rsidRDefault="0006068A" w:rsidP="0006068A">
            <w:pPr>
              <w:pStyle w:val="affa"/>
              <w:numPr>
                <w:ilvl w:val="0"/>
                <w:numId w:val="13"/>
              </w:numPr>
              <w:tabs>
                <w:tab w:val="left" w:pos="238"/>
                <w:tab w:val="left" w:pos="423"/>
              </w:tabs>
              <w:ind w:left="0" w:firstLine="0"/>
              <w:jc w:val="both"/>
              <w:rPr>
                <w:b/>
                <w:szCs w:val="22"/>
              </w:rPr>
            </w:pPr>
            <w:r w:rsidRPr="00BE5131">
              <w:rPr>
                <w:b/>
                <w:szCs w:val="22"/>
              </w:rPr>
              <w:t>Порядок заключения договора</w:t>
            </w:r>
          </w:p>
        </w:tc>
      </w:tr>
      <w:tr w:rsidR="0006068A" w:rsidRPr="00BE5131" w14:paraId="5D6F2C09" w14:textId="77777777" w:rsidTr="00D60B66">
        <w:tc>
          <w:tcPr>
            <w:tcW w:w="381" w:type="pct"/>
            <w:tcBorders>
              <w:left w:val="single" w:sz="4" w:space="0" w:color="auto"/>
              <w:right w:val="single" w:sz="4" w:space="0" w:color="auto"/>
            </w:tcBorders>
          </w:tcPr>
          <w:p w14:paraId="53B17DB4" w14:textId="77777777" w:rsidR="0006068A" w:rsidRPr="00BE5131" w:rsidRDefault="0006068A" w:rsidP="0006068A">
            <w:pPr>
              <w:rPr>
                <w:b/>
                <w:sz w:val="22"/>
                <w:szCs w:val="22"/>
              </w:rPr>
            </w:pPr>
            <w:r w:rsidRPr="00BE5131">
              <w:rPr>
                <w:b/>
                <w:sz w:val="22"/>
                <w:szCs w:val="22"/>
              </w:rPr>
              <w:t xml:space="preserve">10.1. </w:t>
            </w:r>
          </w:p>
        </w:tc>
        <w:tc>
          <w:tcPr>
            <w:tcW w:w="1548" w:type="pct"/>
            <w:tcBorders>
              <w:top w:val="single" w:sz="4" w:space="0" w:color="auto"/>
              <w:left w:val="single" w:sz="4" w:space="0" w:color="auto"/>
              <w:bottom w:val="single" w:sz="4" w:space="0" w:color="auto"/>
              <w:right w:val="single" w:sz="4" w:space="0" w:color="auto"/>
            </w:tcBorders>
          </w:tcPr>
          <w:p w14:paraId="5B30357C" w14:textId="77777777" w:rsidR="0006068A" w:rsidRPr="00BE5131" w:rsidRDefault="0006068A" w:rsidP="0006068A">
            <w:pPr>
              <w:rPr>
                <w:sz w:val="22"/>
                <w:szCs w:val="22"/>
              </w:rPr>
            </w:pPr>
            <w:r w:rsidRPr="00BE5131">
              <w:rPr>
                <w:sz w:val="22"/>
                <w:szCs w:val="22"/>
              </w:rPr>
              <w:t>Срок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6380C0BE" w14:textId="77777777" w:rsidR="0006068A" w:rsidRPr="00BE5131" w:rsidRDefault="0006068A" w:rsidP="0006068A">
            <w:pPr>
              <w:pStyle w:val="32"/>
              <w:tabs>
                <w:tab w:val="left" w:pos="311"/>
              </w:tabs>
              <w:spacing w:line="240" w:lineRule="auto"/>
              <w:ind w:left="0" w:firstLine="0"/>
              <w:rPr>
                <w:rFonts w:eastAsiaTheme="minorEastAsia"/>
                <w:color w:val="000000"/>
                <w:sz w:val="22"/>
                <w:szCs w:val="22"/>
              </w:rPr>
            </w:pPr>
            <w:r w:rsidRPr="00BE5131">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06068A" w:rsidRPr="00BE5131" w14:paraId="7F0CA3B9" w14:textId="77777777" w:rsidTr="00D60B66">
        <w:tc>
          <w:tcPr>
            <w:tcW w:w="381" w:type="pct"/>
            <w:tcBorders>
              <w:left w:val="single" w:sz="4" w:space="0" w:color="auto"/>
              <w:right w:val="single" w:sz="4" w:space="0" w:color="auto"/>
            </w:tcBorders>
          </w:tcPr>
          <w:p w14:paraId="0CF94E82" w14:textId="77777777" w:rsidR="0006068A" w:rsidRPr="00BE5131" w:rsidRDefault="0006068A" w:rsidP="0006068A">
            <w:pPr>
              <w:rPr>
                <w:b/>
                <w:sz w:val="22"/>
                <w:szCs w:val="22"/>
              </w:rPr>
            </w:pPr>
            <w:r w:rsidRPr="00BE5131">
              <w:rPr>
                <w:b/>
                <w:sz w:val="22"/>
                <w:szCs w:val="22"/>
              </w:rPr>
              <w:t>10.2.</w:t>
            </w:r>
          </w:p>
        </w:tc>
        <w:tc>
          <w:tcPr>
            <w:tcW w:w="1548" w:type="pct"/>
            <w:tcBorders>
              <w:top w:val="single" w:sz="4" w:space="0" w:color="auto"/>
              <w:left w:val="single" w:sz="4" w:space="0" w:color="auto"/>
              <w:right w:val="single" w:sz="4" w:space="0" w:color="auto"/>
            </w:tcBorders>
          </w:tcPr>
          <w:p w14:paraId="534580A8" w14:textId="77777777" w:rsidR="0006068A" w:rsidRPr="00BE5131" w:rsidRDefault="0006068A" w:rsidP="0006068A">
            <w:pPr>
              <w:rPr>
                <w:sz w:val="22"/>
                <w:szCs w:val="22"/>
              </w:rPr>
            </w:pPr>
            <w:r w:rsidRPr="00BE5131">
              <w:rPr>
                <w:sz w:val="22"/>
                <w:szCs w:val="22"/>
              </w:rPr>
              <w:t>Порядок заключения договора</w:t>
            </w:r>
          </w:p>
        </w:tc>
        <w:tc>
          <w:tcPr>
            <w:tcW w:w="3071" w:type="pct"/>
            <w:tcBorders>
              <w:top w:val="single" w:sz="4" w:space="0" w:color="auto"/>
              <w:left w:val="single" w:sz="4" w:space="0" w:color="auto"/>
              <w:bottom w:val="single" w:sz="4" w:space="0" w:color="auto"/>
              <w:right w:val="single" w:sz="4" w:space="0" w:color="auto"/>
            </w:tcBorders>
          </w:tcPr>
          <w:p w14:paraId="2C65860C" w14:textId="77777777" w:rsidR="0006068A" w:rsidRPr="00BE5131" w:rsidRDefault="0006068A" w:rsidP="0006068A">
            <w:pPr>
              <w:jc w:val="both"/>
              <w:rPr>
                <w:bCs/>
                <w:sz w:val="22"/>
                <w:szCs w:val="22"/>
              </w:rPr>
            </w:pPr>
            <w:r w:rsidRPr="00BE5131">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06068A" w:rsidRPr="00BE5131" w:rsidRDefault="0006068A" w:rsidP="0006068A">
            <w:pPr>
              <w:jc w:val="both"/>
              <w:rPr>
                <w:bCs/>
                <w:sz w:val="22"/>
                <w:szCs w:val="22"/>
              </w:rPr>
            </w:pPr>
            <w:r w:rsidRPr="00BE5131">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w:t>
            </w:r>
            <w:r w:rsidRPr="00BE5131">
              <w:rPr>
                <w:bCs/>
                <w:sz w:val="22"/>
                <w:szCs w:val="22"/>
              </w:rPr>
              <w:lastRenderedPageBreak/>
              <w:t xml:space="preserve">договор, в заявке на участие в закупке. </w:t>
            </w:r>
          </w:p>
          <w:p w14:paraId="6478882A" w14:textId="77777777" w:rsidR="0006068A" w:rsidRPr="00BE5131" w:rsidRDefault="0006068A" w:rsidP="0006068A">
            <w:pPr>
              <w:jc w:val="both"/>
              <w:rPr>
                <w:b/>
                <w:sz w:val="22"/>
                <w:szCs w:val="22"/>
              </w:rPr>
            </w:pPr>
          </w:p>
        </w:tc>
      </w:tr>
      <w:tr w:rsidR="0006068A" w:rsidRPr="00BE5131" w14:paraId="3FB6A08C" w14:textId="77777777" w:rsidTr="00D60B66">
        <w:trPr>
          <w:trHeight w:val="704"/>
        </w:trPr>
        <w:tc>
          <w:tcPr>
            <w:tcW w:w="381" w:type="pct"/>
            <w:tcBorders>
              <w:left w:val="single" w:sz="4" w:space="0" w:color="auto"/>
              <w:right w:val="single" w:sz="4" w:space="0" w:color="auto"/>
            </w:tcBorders>
          </w:tcPr>
          <w:p w14:paraId="22F1E2B3" w14:textId="77777777" w:rsidR="0006068A" w:rsidRPr="00BE5131" w:rsidRDefault="0006068A" w:rsidP="0006068A">
            <w:pPr>
              <w:pStyle w:val="affa"/>
              <w:numPr>
                <w:ilvl w:val="0"/>
                <w:numId w:val="13"/>
              </w:numPr>
              <w:tabs>
                <w:tab w:val="left" w:pos="447"/>
                <w:tab w:val="left" w:pos="873"/>
              </w:tabs>
              <w:ind w:left="22" w:firstLine="0"/>
              <w:jc w:val="left"/>
              <w:rPr>
                <w:b/>
                <w:szCs w:val="22"/>
              </w:rPr>
            </w:pPr>
            <w:r w:rsidRPr="00BE5131">
              <w:rPr>
                <w:b/>
                <w:szCs w:val="22"/>
              </w:rPr>
              <w:lastRenderedPageBreak/>
              <w:t xml:space="preserve">    </w:t>
            </w:r>
          </w:p>
        </w:tc>
        <w:tc>
          <w:tcPr>
            <w:tcW w:w="1548" w:type="pct"/>
            <w:tcBorders>
              <w:left w:val="single" w:sz="4" w:space="0" w:color="auto"/>
              <w:right w:val="single" w:sz="4" w:space="0" w:color="auto"/>
            </w:tcBorders>
          </w:tcPr>
          <w:p w14:paraId="3492B57C" w14:textId="77777777" w:rsidR="0006068A" w:rsidRPr="00BE5131" w:rsidRDefault="0006068A" w:rsidP="0006068A">
            <w:pPr>
              <w:tabs>
                <w:tab w:val="left" w:pos="447"/>
                <w:tab w:val="left" w:pos="873"/>
              </w:tabs>
              <w:ind w:left="22"/>
              <w:rPr>
                <w:b/>
                <w:sz w:val="22"/>
                <w:szCs w:val="22"/>
              </w:rPr>
            </w:pPr>
            <w:r w:rsidRPr="00BE5131">
              <w:rPr>
                <w:b/>
                <w:sz w:val="22"/>
                <w:szCs w:val="22"/>
              </w:rPr>
              <w:t>Срок, место и порядок предоставления документации о закупке</w:t>
            </w:r>
          </w:p>
        </w:tc>
        <w:tc>
          <w:tcPr>
            <w:tcW w:w="3071" w:type="pct"/>
            <w:tcBorders>
              <w:top w:val="single" w:sz="4" w:space="0" w:color="auto"/>
              <w:left w:val="single" w:sz="4" w:space="0" w:color="auto"/>
              <w:bottom w:val="single" w:sz="4" w:space="0" w:color="auto"/>
              <w:right w:val="single" w:sz="4" w:space="0" w:color="auto"/>
            </w:tcBorders>
          </w:tcPr>
          <w:p w14:paraId="7B492252" w14:textId="77777777" w:rsidR="0006068A" w:rsidRPr="00BE5131" w:rsidRDefault="0006068A" w:rsidP="0006068A">
            <w:pPr>
              <w:tabs>
                <w:tab w:val="left" w:pos="151"/>
              </w:tabs>
              <w:autoSpaceDE w:val="0"/>
              <w:autoSpaceDN w:val="0"/>
              <w:adjustRightInd w:val="0"/>
              <w:jc w:val="both"/>
              <w:rPr>
                <w:bCs/>
                <w:sz w:val="22"/>
                <w:szCs w:val="22"/>
              </w:rPr>
            </w:pPr>
            <w:r w:rsidRPr="00BE5131">
              <w:rPr>
                <w:bCs/>
                <w:sz w:val="22"/>
                <w:szCs w:val="22"/>
              </w:rPr>
              <w:t xml:space="preserve">Участник закупки может самостоятельно скачать документацию на сайте ЕИС </w:t>
            </w:r>
            <w:hyperlink r:id="rId10" w:history="1">
              <w:r w:rsidRPr="00BE5131">
                <w:rPr>
                  <w:rStyle w:val="ab"/>
                  <w:bCs/>
                  <w:sz w:val="22"/>
                  <w:szCs w:val="22"/>
                  <w:lang w:val="en-US"/>
                </w:rPr>
                <w:t>www</w:t>
              </w:r>
              <w:r w:rsidRPr="00BE5131">
                <w:rPr>
                  <w:rStyle w:val="ab"/>
                  <w:bCs/>
                  <w:sz w:val="22"/>
                  <w:szCs w:val="22"/>
                </w:rPr>
                <w:t>.zakupki.gov.ru</w:t>
              </w:r>
            </w:hyperlink>
            <w:r w:rsidRPr="00BE5131">
              <w:rPr>
                <w:bCs/>
                <w:sz w:val="22"/>
                <w:szCs w:val="22"/>
              </w:rPr>
              <w:t xml:space="preserve"> и на ЭТП </w:t>
            </w:r>
            <w:r w:rsidRPr="00BE5131">
              <w:rPr>
                <w:rStyle w:val="ab"/>
                <w:bCs/>
                <w:sz w:val="22"/>
                <w:szCs w:val="22"/>
              </w:rPr>
              <w:t>https://etp-region.ru</w:t>
            </w:r>
          </w:p>
        </w:tc>
      </w:tr>
      <w:tr w:rsidR="0006068A" w:rsidRPr="00BE5131" w14:paraId="700DAC7C" w14:textId="77777777" w:rsidTr="00D60B66">
        <w:trPr>
          <w:trHeight w:val="704"/>
        </w:trPr>
        <w:tc>
          <w:tcPr>
            <w:tcW w:w="381" w:type="pct"/>
            <w:tcBorders>
              <w:left w:val="single" w:sz="4" w:space="0" w:color="auto"/>
              <w:right w:val="single" w:sz="4" w:space="0" w:color="auto"/>
            </w:tcBorders>
          </w:tcPr>
          <w:p w14:paraId="648BE38D" w14:textId="77777777" w:rsidR="0006068A" w:rsidRPr="00BE5131" w:rsidRDefault="0006068A" w:rsidP="0006068A">
            <w:pPr>
              <w:pStyle w:val="affa"/>
              <w:numPr>
                <w:ilvl w:val="0"/>
                <w:numId w:val="13"/>
              </w:numPr>
              <w:tabs>
                <w:tab w:val="left" w:pos="447"/>
                <w:tab w:val="left" w:pos="873"/>
              </w:tabs>
              <w:ind w:left="22" w:firstLine="0"/>
              <w:jc w:val="left"/>
              <w:rPr>
                <w:b/>
                <w:szCs w:val="22"/>
              </w:rPr>
            </w:pPr>
          </w:p>
        </w:tc>
        <w:tc>
          <w:tcPr>
            <w:tcW w:w="1548" w:type="pct"/>
            <w:tcBorders>
              <w:left w:val="single" w:sz="4" w:space="0" w:color="auto"/>
              <w:right w:val="single" w:sz="4" w:space="0" w:color="auto"/>
            </w:tcBorders>
          </w:tcPr>
          <w:p w14:paraId="65A594FA" w14:textId="487309A1" w:rsidR="0006068A" w:rsidRPr="00BE5131" w:rsidRDefault="0006068A" w:rsidP="0006068A">
            <w:pPr>
              <w:tabs>
                <w:tab w:val="left" w:pos="447"/>
                <w:tab w:val="left" w:pos="873"/>
              </w:tabs>
              <w:ind w:left="22"/>
              <w:rPr>
                <w:b/>
                <w:sz w:val="22"/>
                <w:szCs w:val="22"/>
              </w:rPr>
            </w:pPr>
            <w:r w:rsidRPr="00BE5131">
              <w:rPr>
                <w:b/>
                <w:sz w:val="22"/>
                <w:szCs w:val="22"/>
              </w:rPr>
              <w:t>Антидемпинговые меры</w:t>
            </w:r>
          </w:p>
        </w:tc>
        <w:tc>
          <w:tcPr>
            <w:tcW w:w="3071" w:type="pct"/>
            <w:tcBorders>
              <w:top w:val="single" w:sz="4" w:space="0" w:color="auto"/>
              <w:left w:val="single" w:sz="4" w:space="0" w:color="auto"/>
              <w:bottom w:val="single" w:sz="4" w:space="0" w:color="auto"/>
              <w:right w:val="single" w:sz="4" w:space="0" w:color="auto"/>
            </w:tcBorders>
          </w:tcPr>
          <w:p w14:paraId="1C512539" w14:textId="0CAF4DC8" w:rsidR="0006068A" w:rsidRPr="00BE5131" w:rsidRDefault="00D11B1D" w:rsidP="0006068A">
            <w:pPr>
              <w:tabs>
                <w:tab w:val="left" w:pos="151"/>
              </w:tabs>
              <w:autoSpaceDE w:val="0"/>
              <w:autoSpaceDN w:val="0"/>
              <w:adjustRightInd w:val="0"/>
              <w:jc w:val="both"/>
              <w:rPr>
                <w:bCs/>
                <w:i/>
                <w:iCs/>
                <w:sz w:val="22"/>
                <w:szCs w:val="22"/>
              </w:rPr>
            </w:pPr>
            <w:r>
              <w:rPr>
                <w:bCs/>
                <w:i/>
                <w:iCs/>
                <w:sz w:val="22"/>
                <w:szCs w:val="22"/>
              </w:rPr>
              <w:t>Не установлено</w:t>
            </w:r>
          </w:p>
        </w:tc>
      </w:tr>
    </w:tbl>
    <w:p w14:paraId="5C39DEF8" w14:textId="77777777" w:rsidR="00FD22BB" w:rsidRPr="00BE5131" w:rsidRDefault="00FD22BB">
      <w:pPr>
        <w:jc w:val="center"/>
        <w:rPr>
          <w:b/>
          <w:bCs/>
          <w:sz w:val="22"/>
          <w:szCs w:val="22"/>
        </w:rPr>
      </w:pPr>
    </w:p>
    <w:p w14:paraId="332BAE34" w14:textId="77777777" w:rsidR="00FD22BB" w:rsidRPr="00BE5131" w:rsidRDefault="00FD22BB">
      <w:pPr>
        <w:jc w:val="center"/>
        <w:rPr>
          <w:b/>
          <w:bCs/>
          <w:sz w:val="22"/>
          <w:szCs w:val="22"/>
        </w:rPr>
      </w:pPr>
    </w:p>
    <w:p w14:paraId="2DC6E020" w14:textId="24A8AD69" w:rsidR="00FD22BB" w:rsidRPr="00BE5131" w:rsidRDefault="00FD22BB">
      <w:pPr>
        <w:jc w:val="center"/>
        <w:rPr>
          <w:b/>
          <w:bCs/>
          <w:sz w:val="22"/>
          <w:szCs w:val="22"/>
        </w:rPr>
      </w:pPr>
    </w:p>
    <w:p w14:paraId="2AD07DDC" w14:textId="1B7935AB" w:rsidR="002A3C92" w:rsidRPr="00BE5131" w:rsidRDefault="002A3C92">
      <w:pPr>
        <w:jc w:val="center"/>
        <w:rPr>
          <w:b/>
          <w:bCs/>
          <w:sz w:val="22"/>
          <w:szCs w:val="22"/>
        </w:rPr>
      </w:pPr>
    </w:p>
    <w:p w14:paraId="140CA54F" w14:textId="77777777" w:rsidR="002A3C92" w:rsidRPr="00BE5131" w:rsidRDefault="002A3C92">
      <w:pPr>
        <w:jc w:val="center"/>
        <w:rPr>
          <w:b/>
          <w:bCs/>
          <w:sz w:val="22"/>
          <w:szCs w:val="22"/>
        </w:rPr>
      </w:pPr>
    </w:p>
    <w:p w14:paraId="5454C70B" w14:textId="29D3FF20" w:rsidR="00651278" w:rsidRPr="00BE5131" w:rsidRDefault="00651278">
      <w:pPr>
        <w:rPr>
          <w:b/>
          <w:bCs/>
          <w:sz w:val="22"/>
          <w:szCs w:val="22"/>
        </w:rPr>
      </w:pPr>
      <w:r w:rsidRPr="00BE5131">
        <w:rPr>
          <w:b/>
          <w:bCs/>
          <w:sz w:val="22"/>
          <w:szCs w:val="22"/>
        </w:rPr>
        <w:br w:type="page"/>
      </w:r>
    </w:p>
    <w:p w14:paraId="44EF2DCA" w14:textId="77777777" w:rsidR="00931845" w:rsidRPr="00BE5131" w:rsidRDefault="00931845">
      <w:pPr>
        <w:jc w:val="center"/>
        <w:rPr>
          <w:b/>
          <w:bCs/>
          <w:sz w:val="22"/>
          <w:szCs w:val="22"/>
        </w:rPr>
      </w:pPr>
    </w:p>
    <w:p w14:paraId="67C48BDB" w14:textId="1A4C7879" w:rsidR="00ED6B99" w:rsidRPr="00BE5131" w:rsidRDefault="00ED6B99">
      <w:pPr>
        <w:jc w:val="center"/>
        <w:rPr>
          <w:b/>
          <w:bCs/>
          <w:sz w:val="22"/>
          <w:szCs w:val="22"/>
        </w:rPr>
      </w:pPr>
    </w:p>
    <w:p w14:paraId="144C2D58" w14:textId="0971C6F8" w:rsidR="00FD22BB" w:rsidRPr="00BE5131" w:rsidRDefault="00D03B52">
      <w:pPr>
        <w:jc w:val="center"/>
        <w:rPr>
          <w:b/>
          <w:bCs/>
          <w:sz w:val="22"/>
          <w:szCs w:val="22"/>
        </w:rPr>
      </w:pPr>
      <w:r w:rsidRPr="00BE5131">
        <w:rPr>
          <w:b/>
          <w:bCs/>
          <w:sz w:val="22"/>
          <w:szCs w:val="22"/>
        </w:rPr>
        <w:t>ФОРМЫ ДЛЯ ЗАПОЛНЕНИЯ УЧАСТНИКОМ ЗАКУПКИ</w:t>
      </w:r>
    </w:p>
    <w:p w14:paraId="0C92E3D4" w14:textId="77777777" w:rsidR="00FD22BB" w:rsidRPr="00BE5131" w:rsidRDefault="00D03B52">
      <w:pPr>
        <w:jc w:val="center"/>
        <w:rPr>
          <w:sz w:val="22"/>
          <w:szCs w:val="22"/>
        </w:rPr>
      </w:pPr>
      <w:r w:rsidRPr="00BE5131">
        <w:rPr>
          <w:sz w:val="22"/>
          <w:szCs w:val="22"/>
        </w:rPr>
        <w:t>СОГЛАСИЕ УЧАСТНИКА ЗАКУПКИ НА ПОСТАВКУ ТОВАРА, ВЫПОЛНЕНИЕ РАБОТ, ОКАЗАНИЕ УСЛУГ</w:t>
      </w:r>
    </w:p>
    <w:p w14:paraId="7A3AFB7A" w14:textId="77777777" w:rsidR="00FD22BB" w:rsidRPr="00BE5131" w:rsidRDefault="00FD22BB">
      <w:pPr>
        <w:jc w:val="center"/>
        <w:rPr>
          <w:sz w:val="22"/>
          <w:szCs w:val="22"/>
        </w:rPr>
      </w:pPr>
    </w:p>
    <w:p w14:paraId="43CE71C1" w14:textId="77777777" w:rsidR="00FD22BB" w:rsidRPr="00BE5131" w:rsidRDefault="00D03B52">
      <w:pPr>
        <w:jc w:val="both"/>
        <w:rPr>
          <w:sz w:val="22"/>
          <w:szCs w:val="22"/>
        </w:rPr>
      </w:pPr>
      <w:r w:rsidRPr="00BE5131">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E5131" w:rsidRDefault="00D03B52">
      <w:pPr>
        <w:jc w:val="both"/>
        <w:rPr>
          <w:sz w:val="22"/>
          <w:szCs w:val="22"/>
        </w:rPr>
      </w:pPr>
      <w:r w:rsidRPr="00BE5131">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E5131" w:rsidRDefault="00D03B52">
      <w:pPr>
        <w:jc w:val="both"/>
        <w:rPr>
          <w:sz w:val="22"/>
          <w:szCs w:val="22"/>
        </w:rPr>
      </w:pPr>
      <w:r w:rsidRPr="00BE5131">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E5131" w:rsidRDefault="00D03B52">
      <w:pPr>
        <w:jc w:val="both"/>
        <w:rPr>
          <w:sz w:val="22"/>
          <w:szCs w:val="22"/>
        </w:rPr>
      </w:pPr>
      <w:r w:rsidRPr="00BE5131">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E5131" w:rsidRDefault="00D03B52">
      <w:pPr>
        <w:jc w:val="both"/>
        <w:rPr>
          <w:sz w:val="22"/>
          <w:szCs w:val="22"/>
        </w:rPr>
      </w:pPr>
      <w:r w:rsidRPr="00BE5131">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E5131" w:rsidRDefault="00D03B52">
      <w:pPr>
        <w:jc w:val="both"/>
        <w:rPr>
          <w:sz w:val="22"/>
          <w:szCs w:val="22"/>
        </w:rPr>
      </w:pPr>
      <w:r w:rsidRPr="00BE5131">
        <w:rPr>
          <w:sz w:val="22"/>
          <w:szCs w:val="22"/>
        </w:rPr>
        <w:t xml:space="preserve">содержащиеся в техническом задании Документации об электронном Аукционе.    </w:t>
      </w:r>
    </w:p>
    <w:p w14:paraId="78464E40" w14:textId="77777777" w:rsidR="00FD22BB" w:rsidRPr="00BE5131" w:rsidRDefault="00D03B52">
      <w:pPr>
        <w:jc w:val="both"/>
        <w:rPr>
          <w:sz w:val="22"/>
          <w:szCs w:val="22"/>
        </w:rPr>
      </w:pPr>
      <w:r w:rsidRPr="00BE5131">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E5131" w:rsidRDefault="00D03B52">
      <w:pPr>
        <w:jc w:val="both"/>
        <w:rPr>
          <w:sz w:val="22"/>
          <w:szCs w:val="22"/>
        </w:rPr>
      </w:pPr>
      <w:r w:rsidRPr="00BE5131">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E5131" w:rsidRDefault="00D03B52">
      <w:pPr>
        <w:jc w:val="both"/>
        <w:rPr>
          <w:sz w:val="22"/>
          <w:szCs w:val="22"/>
        </w:rPr>
      </w:pPr>
      <w:r w:rsidRPr="00BE5131">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E5131">
        <w:rPr>
          <w:sz w:val="22"/>
          <w:szCs w:val="22"/>
        </w:rPr>
        <w:t>Заказчиком</w:t>
      </w:r>
      <w:r w:rsidRPr="00BE5131">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E5131" w:rsidRDefault="00D03B52">
      <w:pPr>
        <w:jc w:val="both"/>
        <w:rPr>
          <w:sz w:val="22"/>
          <w:szCs w:val="22"/>
        </w:rPr>
      </w:pPr>
      <w:r w:rsidRPr="00BE5131">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E5131" w:rsidRDefault="00D03B52">
      <w:pPr>
        <w:jc w:val="both"/>
        <w:rPr>
          <w:sz w:val="22"/>
          <w:szCs w:val="22"/>
        </w:rPr>
      </w:pPr>
      <w:r w:rsidRPr="00BE5131">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E5131" w:rsidRDefault="00D03B52">
      <w:pPr>
        <w:jc w:val="both"/>
        <w:rPr>
          <w:sz w:val="22"/>
          <w:szCs w:val="22"/>
        </w:rPr>
      </w:pPr>
      <w:r w:rsidRPr="00BE5131">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E5131" w:rsidRDefault="00FD22BB">
      <w:pPr>
        <w:widowControl w:val="0"/>
        <w:ind w:firstLine="567"/>
        <w:jc w:val="center"/>
        <w:rPr>
          <w:rFonts w:eastAsia="SimSun"/>
          <w:b/>
          <w:color w:val="00000A"/>
          <w:spacing w:val="-6"/>
          <w:sz w:val="22"/>
          <w:szCs w:val="22"/>
          <w:lang w:eastAsia="zh-CN" w:bidi="hi-IN"/>
        </w:rPr>
      </w:pPr>
    </w:p>
    <w:p w14:paraId="04920430" w14:textId="77777777" w:rsidR="00FD22BB" w:rsidRPr="00BE5131" w:rsidRDefault="00FD22BB">
      <w:pPr>
        <w:widowControl w:val="0"/>
        <w:ind w:firstLine="567"/>
        <w:jc w:val="center"/>
        <w:rPr>
          <w:rFonts w:eastAsia="SimSun"/>
          <w:b/>
          <w:color w:val="00000A"/>
          <w:spacing w:val="-6"/>
          <w:sz w:val="22"/>
          <w:szCs w:val="22"/>
          <w:lang w:eastAsia="zh-CN" w:bidi="hi-IN"/>
        </w:rPr>
      </w:pPr>
    </w:p>
    <w:p w14:paraId="0A600F32" w14:textId="77777777" w:rsidR="00FD22BB" w:rsidRPr="00BE5131" w:rsidRDefault="00FD22BB">
      <w:pPr>
        <w:widowControl w:val="0"/>
        <w:ind w:firstLine="567"/>
        <w:jc w:val="center"/>
        <w:rPr>
          <w:rFonts w:eastAsia="SimSun"/>
          <w:b/>
          <w:color w:val="00000A"/>
          <w:spacing w:val="-6"/>
          <w:sz w:val="22"/>
          <w:szCs w:val="22"/>
          <w:lang w:eastAsia="zh-CN" w:bidi="hi-IN"/>
        </w:rPr>
      </w:pPr>
    </w:p>
    <w:p w14:paraId="297A4084" w14:textId="77777777" w:rsidR="009015D8" w:rsidRDefault="009015D8">
      <w:pPr>
        <w:rPr>
          <w:rFonts w:eastAsia="SimSun"/>
          <w:b/>
          <w:color w:val="00000A"/>
          <w:spacing w:val="-6"/>
          <w:sz w:val="22"/>
          <w:szCs w:val="22"/>
          <w:lang w:eastAsia="zh-CN" w:bidi="hi-IN"/>
        </w:rPr>
      </w:pPr>
      <w:r>
        <w:rPr>
          <w:rFonts w:eastAsia="SimSun"/>
          <w:b/>
          <w:color w:val="00000A"/>
          <w:spacing w:val="-6"/>
          <w:sz w:val="22"/>
          <w:szCs w:val="22"/>
          <w:lang w:eastAsia="zh-CN" w:bidi="hi-IN"/>
        </w:rPr>
        <w:br w:type="page"/>
      </w:r>
    </w:p>
    <w:p w14:paraId="223397C1" w14:textId="12DC5374" w:rsidR="00FD22BB" w:rsidRPr="00BE5131" w:rsidRDefault="00D03B52">
      <w:pPr>
        <w:widowControl w:val="0"/>
        <w:ind w:firstLine="567"/>
        <w:jc w:val="center"/>
        <w:rPr>
          <w:rFonts w:eastAsia="SimSun"/>
          <w:b/>
          <w:color w:val="00000A"/>
          <w:spacing w:val="-6"/>
          <w:sz w:val="22"/>
          <w:szCs w:val="22"/>
          <w:lang w:eastAsia="zh-CN" w:bidi="hi-IN"/>
        </w:rPr>
      </w:pPr>
      <w:r w:rsidRPr="00BE5131">
        <w:rPr>
          <w:rFonts w:eastAsia="SimSun"/>
          <w:b/>
          <w:color w:val="00000A"/>
          <w:spacing w:val="-6"/>
          <w:sz w:val="22"/>
          <w:szCs w:val="22"/>
          <w:lang w:eastAsia="zh-CN" w:bidi="hi-IN"/>
        </w:rPr>
        <w:lastRenderedPageBreak/>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E5131"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E5131" w:rsidRDefault="00E91BBB">
            <w:pPr>
              <w:rPr>
                <w:rStyle w:val="FontStyle12"/>
                <w:rFonts w:ascii="Times New Roman" w:hAnsi="Times New Roman" w:cs="Times New Roman"/>
                <w:sz w:val="22"/>
                <w:szCs w:val="22"/>
              </w:rPr>
            </w:pPr>
            <w:r w:rsidRPr="00BE5131">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E5131" w:rsidRDefault="00E91BBB">
            <w:pPr>
              <w:rPr>
                <w:sz w:val="22"/>
                <w:szCs w:val="22"/>
              </w:rPr>
            </w:pPr>
            <w:r w:rsidRPr="00BE5131">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E5131" w:rsidRDefault="00E91BBB" w:rsidP="00E91BBB">
            <w:pPr>
              <w:jc w:val="both"/>
              <w:rPr>
                <w:sz w:val="22"/>
                <w:szCs w:val="22"/>
              </w:rPr>
            </w:pPr>
            <w:r w:rsidRPr="00BE5131">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E5131" w:rsidRDefault="00E91BBB">
            <w:pPr>
              <w:rPr>
                <w:sz w:val="22"/>
                <w:szCs w:val="22"/>
              </w:rPr>
            </w:pPr>
            <w:r w:rsidRPr="00BE5131">
              <w:rPr>
                <w:sz w:val="22"/>
                <w:szCs w:val="22"/>
              </w:rPr>
              <w:t>Страна происхождения</w:t>
            </w:r>
          </w:p>
        </w:tc>
      </w:tr>
      <w:tr w:rsidR="00E91BBB" w:rsidRPr="00BE5131"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BE5131" w:rsidRDefault="006D7DD9">
            <w:pPr>
              <w:pStyle w:val="Style2"/>
              <w:widowControl/>
              <w:rPr>
                <w:i/>
                <w:iCs/>
                <w:sz w:val="22"/>
                <w:szCs w:val="22"/>
              </w:rPr>
            </w:pPr>
            <w:r w:rsidRPr="00BE5131">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E5131" w:rsidRDefault="006D7DD9">
            <w:pPr>
              <w:rPr>
                <w:sz w:val="22"/>
                <w:szCs w:val="22"/>
              </w:rPr>
            </w:pPr>
            <w:r w:rsidRPr="00BE5131">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E5131" w:rsidRDefault="006D7DD9">
            <w:pPr>
              <w:rPr>
                <w:sz w:val="22"/>
                <w:szCs w:val="22"/>
              </w:rPr>
            </w:pPr>
            <w:r w:rsidRPr="00BE5131">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E5131" w:rsidRDefault="006D7DD9">
            <w:pPr>
              <w:rPr>
                <w:sz w:val="22"/>
                <w:szCs w:val="22"/>
              </w:rPr>
            </w:pPr>
            <w:r w:rsidRPr="00BE5131">
              <w:rPr>
                <w:i/>
                <w:iCs/>
                <w:sz w:val="22"/>
                <w:szCs w:val="22"/>
              </w:rPr>
              <w:t>Заполняется участником закупки</w:t>
            </w:r>
          </w:p>
        </w:tc>
      </w:tr>
    </w:tbl>
    <w:p w14:paraId="32AABC7F" w14:textId="77777777" w:rsidR="00FD22BB" w:rsidRPr="00BE5131" w:rsidRDefault="00FD22BB">
      <w:pPr>
        <w:widowControl w:val="0"/>
        <w:ind w:firstLine="567"/>
        <w:jc w:val="center"/>
        <w:rPr>
          <w:rFonts w:eastAsia="SimSun"/>
          <w:b/>
          <w:color w:val="00000A"/>
          <w:spacing w:val="-6"/>
          <w:sz w:val="22"/>
          <w:szCs w:val="22"/>
          <w:lang w:eastAsia="zh-CN" w:bidi="hi-IN"/>
        </w:rPr>
      </w:pPr>
    </w:p>
    <w:p w14:paraId="4B2BD44D" w14:textId="77777777" w:rsidR="00FD22BB" w:rsidRPr="00BE5131" w:rsidRDefault="00FD22BB">
      <w:pPr>
        <w:widowControl w:val="0"/>
        <w:ind w:firstLine="567"/>
        <w:jc w:val="both"/>
        <w:rPr>
          <w:rFonts w:eastAsia="SimSun"/>
          <w:b/>
          <w:color w:val="00000A"/>
          <w:spacing w:val="-6"/>
          <w:sz w:val="22"/>
          <w:szCs w:val="22"/>
          <w:lang w:eastAsia="zh-CN" w:bidi="hi-IN"/>
        </w:rPr>
      </w:pPr>
    </w:p>
    <w:p w14:paraId="6B7C6902" w14:textId="77777777" w:rsidR="00FD22BB" w:rsidRPr="00BE5131" w:rsidRDefault="00FD22BB">
      <w:pPr>
        <w:widowControl w:val="0"/>
        <w:ind w:firstLine="567"/>
        <w:jc w:val="both"/>
        <w:rPr>
          <w:rFonts w:eastAsia="SimSun"/>
          <w:b/>
          <w:color w:val="00000A"/>
          <w:spacing w:val="-6"/>
          <w:sz w:val="22"/>
          <w:szCs w:val="22"/>
          <w:lang w:eastAsia="zh-CN" w:bidi="hi-IN"/>
        </w:rPr>
      </w:pPr>
    </w:p>
    <w:p w14:paraId="1ED5662B" w14:textId="28930C13" w:rsidR="00FD22BB" w:rsidRPr="00BE5131" w:rsidRDefault="00FD22BB">
      <w:pPr>
        <w:widowControl w:val="0"/>
        <w:ind w:firstLine="567"/>
        <w:jc w:val="both"/>
        <w:rPr>
          <w:rFonts w:eastAsia="SimSun"/>
          <w:b/>
          <w:color w:val="00000A"/>
          <w:spacing w:val="-6"/>
          <w:sz w:val="22"/>
          <w:szCs w:val="22"/>
          <w:lang w:eastAsia="zh-CN" w:bidi="hi-IN"/>
        </w:rPr>
      </w:pPr>
    </w:p>
    <w:p w14:paraId="1F0A7941" w14:textId="5657ADDC" w:rsidR="00FB3012" w:rsidRPr="00BE5131" w:rsidRDefault="00FB3012">
      <w:pPr>
        <w:widowControl w:val="0"/>
        <w:ind w:firstLine="567"/>
        <w:jc w:val="both"/>
        <w:rPr>
          <w:rFonts w:eastAsia="SimSun"/>
          <w:b/>
          <w:color w:val="00000A"/>
          <w:spacing w:val="-6"/>
          <w:sz w:val="22"/>
          <w:szCs w:val="22"/>
          <w:lang w:eastAsia="zh-CN" w:bidi="hi-IN"/>
        </w:rPr>
      </w:pPr>
    </w:p>
    <w:p w14:paraId="7CB5B6F9" w14:textId="77777777" w:rsidR="00A42B99" w:rsidRPr="00BE5131" w:rsidRDefault="00A42B99">
      <w:pPr>
        <w:widowControl w:val="0"/>
        <w:ind w:firstLine="567"/>
        <w:jc w:val="both"/>
        <w:rPr>
          <w:rFonts w:eastAsia="SimSun"/>
          <w:b/>
          <w:color w:val="00000A"/>
          <w:spacing w:val="-6"/>
          <w:sz w:val="22"/>
          <w:szCs w:val="22"/>
          <w:lang w:eastAsia="zh-CN" w:bidi="hi-IN"/>
        </w:rPr>
      </w:pPr>
    </w:p>
    <w:p w14:paraId="2CAA4291" w14:textId="1AC87DE2" w:rsidR="00FB3012" w:rsidRPr="00BE5131" w:rsidRDefault="00FB3012">
      <w:pPr>
        <w:widowControl w:val="0"/>
        <w:ind w:firstLine="567"/>
        <w:jc w:val="both"/>
        <w:rPr>
          <w:rFonts w:eastAsia="SimSun"/>
          <w:b/>
          <w:color w:val="00000A"/>
          <w:spacing w:val="-6"/>
          <w:sz w:val="22"/>
          <w:szCs w:val="22"/>
          <w:lang w:eastAsia="zh-CN" w:bidi="hi-IN"/>
        </w:rPr>
      </w:pPr>
    </w:p>
    <w:p w14:paraId="18920C57" w14:textId="35F012CA" w:rsidR="00FB3012" w:rsidRPr="00BE5131" w:rsidRDefault="00FB3012">
      <w:pPr>
        <w:widowControl w:val="0"/>
        <w:ind w:firstLine="567"/>
        <w:jc w:val="both"/>
        <w:rPr>
          <w:rFonts w:eastAsia="SimSun"/>
          <w:b/>
          <w:color w:val="00000A"/>
          <w:spacing w:val="-6"/>
          <w:sz w:val="22"/>
          <w:szCs w:val="22"/>
          <w:lang w:eastAsia="zh-CN" w:bidi="hi-IN"/>
        </w:rPr>
      </w:pPr>
    </w:p>
    <w:p w14:paraId="560D972A" w14:textId="626D008B" w:rsidR="00FB3012" w:rsidRPr="00BE5131" w:rsidRDefault="00FB3012">
      <w:pPr>
        <w:widowControl w:val="0"/>
        <w:ind w:firstLine="567"/>
        <w:jc w:val="both"/>
        <w:rPr>
          <w:rFonts w:eastAsia="SimSun"/>
          <w:b/>
          <w:color w:val="00000A"/>
          <w:spacing w:val="-6"/>
          <w:sz w:val="22"/>
          <w:szCs w:val="22"/>
          <w:lang w:eastAsia="zh-CN" w:bidi="hi-IN"/>
        </w:rPr>
      </w:pPr>
    </w:p>
    <w:p w14:paraId="0ABACFFB" w14:textId="2D244E26" w:rsidR="00FB3012" w:rsidRPr="00BE5131" w:rsidRDefault="00FB3012">
      <w:pPr>
        <w:widowControl w:val="0"/>
        <w:ind w:firstLine="567"/>
        <w:jc w:val="both"/>
        <w:rPr>
          <w:rFonts w:eastAsia="SimSun"/>
          <w:b/>
          <w:color w:val="00000A"/>
          <w:spacing w:val="-6"/>
          <w:sz w:val="22"/>
          <w:szCs w:val="22"/>
          <w:lang w:eastAsia="zh-CN" w:bidi="hi-IN"/>
        </w:rPr>
      </w:pPr>
    </w:p>
    <w:p w14:paraId="64D6CCE3" w14:textId="1F7F0C70" w:rsidR="00487EF9" w:rsidRPr="00BE5131" w:rsidRDefault="00487EF9">
      <w:pPr>
        <w:widowControl w:val="0"/>
        <w:ind w:firstLine="567"/>
        <w:jc w:val="both"/>
        <w:rPr>
          <w:rFonts w:eastAsia="SimSun"/>
          <w:b/>
          <w:color w:val="00000A"/>
          <w:spacing w:val="-6"/>
          <w:sz w:val="22"/>
          <w:szCs w:val="22"/>
          <w:lang w:eastAsia="zh-CN" w:bidi="hi-IN"/>
        </w:rPr>
      </w:pPr>
    </w:p>
    <w:p w14:paraId="680CF4B5" w14:textId="5414C3A8" w:rsidR="00487EF9" w:rsidRPr="00BE5131" w:rsidRDefault="00487EF9">
      <w:pPr>
        <w:widowControl w:val="0"/>
        <w:ind w:firstLine="567"/>
        <w:jc w:val="both"/>
        <w:rPr>
          <w:rFonts w:eastAsia="SimSun"/>
          <w:b/>
          <w:color w:val="00000A"/>
          <w:spacing w:val="-6"/>
          <w:sz w:val="22"/>
          <w:szCs w:val="22"/>
          <w:lang w:eastAsia="zh-CN" w:bidi="hi-IN"/>
        </w:rPr>
      </w:pPr>
    </w:p>
    <w:p w14:paraId="3BA2E032" w14:textId="77777777" w:rsidR="00487EF9" w:rsidRPr="00BE5131" w:rsidRDefault="00487EF9">
      <w:pPr>
        <w:widowControl w:val="0"/>
        <w:ind w:firstLine="567"/>
        <w:jc w:val="both"/>
        <w:rPr>
          <w:rFonts w:eastAsia="SimSun"/>
          <w:b/>
          <w:color w:val="00000A"/>
          <w:spacing w:val="-6"/>
          <w:sz w:val="22"/>
          <w:szCs w:val="22"/>
          <w:lang w:eastAsia="zh-CN" w:bidi="hi-IN"/>
        </w:rPr>
      </w:pPr>
    </w:p>
    <w:p w14:paraId="11E30184" w14:textId="77777777" w:rsidR="00D20561" w:rsidRPr="00BE5131" w:rsidRDefault="00D20561">
      <w:pPr>
        <w:contextualSpacing/>
        <w:jc w:val="center"/>
        <w:rPr>
          <w:rFonts w:eastAsiaTheme="minorEastAsia"/>
          <w:b/>
          <w:sz w:val="22"/>
          <w:szCs w:val="22"/>
        </w:rPr>
      </w:pPr>
    </w:p>
    <w:p w14:paraId="5BBE4D3E" w14:textId="77777777" w:rsidR="009015D8" w:rsidRDefault="009015D8">
      <w:pPr>
        <w:rPr>
          <w:rFonts w:eastAsiaTheme="minorEastAsia"/>
          <w:b/>
          <w:sz w:val="22"/>
          <w:szCs w:val="22"/>
        </w:rPr>
      </w:pPr>
      <w:r>
        <w:rPr>
          <w:rFonts w:eastAsiaTheme="minorEastAsia"/>
          <w:b/>
          <w:sz w:val="22"/>
          <w:szCs w:val="22"/>
        </w:rPr>
        <w:br w:type="page"/>
      </w:r>
    </w:p>
    <w:p w14:paraId="28275F38" w14:textId="5209C458" w:rsidR="00FD22BB" w:rsidRPr="00BE5131" w:rsidRDefault="00D03B52">
      <w:pPr>
        <w:contextualSpacing/>
        <w:jc w:val="center"/>
        <w:rPr>
          <w:rFonts w:eastAsiaTheme="minorEastAsia"/>
          <w:b/>
          <w:sz w:val="22"/>
          <w:szCs w:val="22"/>
        </w:rPr>
      </w:pPr>
      <w:r w:rsidRPr="00BE5131">
        <w:rPr>
          <w:rFonts w:eastAsiaTheme="minorEastAsia"/>
          <w:b/>
          <w:sz w:val="22"/>
          <w:szCs w:val="22"/>
        </w:rPr>
        <w:lastRenderedPageBreak/>
        <w:t>АНКЕТА</w:t>
      </w:r>
    </w:p>
    <w:p w14:paraId="097CB08D" w14:textId="77777777" w:rsidR="00FD22BB" w:rsidRPr="00BE5131" w:rsidRDefault="00D03B52">
      <w:pPr>
        <w:contextualSpacing/>
        <w:jc w:val="center"/>
        <w:rPr>
          <w:rFonts w:eastAsiaTheme="minorEastAsia"/>
          <w:b/>
          <w:sz w:val="22"/>
          <w:szCs w:val="22"/>
        </w:rPr>
      </w:pPr>
      <w:r w:rsidRPr="00BE5131">
        <w:rPr>
          <w:rFonts w:eastAsiaTheme="minorEastAsia"/>
          <w:b/>
          <w:sz w:val="22"/>
          <w:szCs w:val="22"/>
        </w:rPr>
        <w:t>участника аукциона в электронной форме</w:t>
      </w:r>
    </w:p>
    <w:p w14:paraId="0F8DD676" w14:textId="77777777" w:rsidR="00FD22BB" w:rsidRPr="00BE5131"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E5131"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E5131" w:rsidRDefault="00D03B52">
            <w:pPr>
              <w:widowControl w:val="0"/>
              <w:suppressAutoHyphens/>
              <w:snapToGrid w:val="0"/>
              <w:contextualSpacing/>
              <w:jc w:val="center"/>
              <w:rPr>
                <w:sz w:val="22"/>
                <w:szCs w:val="22"/>
                <w:lang w:eastAsia="zh-CN"/>
              </w:rPr>
            </w:pPr>
            <w:r w:rsidRPr="00BE5131">
              <w:rPr>
                <w:sz w:val="22"/>
                <w:szCs w:val="22"/>
                <w:lang w:eastAsia="zh-CN"/>
              </w:rPr>
              <w:t>Сведения об участнике аукциона в электронной форме</w:t>
            </w:r>
          </w:p>
        </w:tc>
      </w:tr>
      <w:tr w:rsidR="00FD22BB" w:rsidRPr="00BE5131"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а) для физических лиц – фамилия, имя, отчество, год и место рождения </w:t>
            </w:r>
          </w:p>
          <w:p w14:paraId="6247A3DD" w14:textId="77777777" w:rsidR="00FD22BB" w:rsidRPr="00BE5131" w:rsidRDefault="00D03B52">
            <w:pPr>
              <w:widowControl w:val="0"/>
              <w:tabs>
                <w:tab w:val="left" w:pos="445"/>
              </w:tabs>
              <w:suppressAutoHyphens/>
              <w:snapToGrid w:val="0"/>
              <w:contextualSpacing/>
              <w:jc w:val="both"/>
              <w:rPr>
                <w:sz w:val="22"/>
                <w:szCs w:val="22"/>
                <w:lang w:eastAsia="zh-CN"/>
              </w:rPr>
            </w:pPr>
            <w:r w:rsidRPr="00BE5131">
              <w:rPr>
                <w:sz w:val="22"/>
                <w:szCs w:val="22"/>
                <w:lang w:eastAsia="zh-CN"/>
              </w:rPr>
              <w:t xml:space="preserve">б) для индивидуальных предпринимателей – фамилия, имя, отчество, </w:t>
            </w:r>
          </w:p>
          <w:p w14:paraId="71663F15" w14:textId="77777777" w:rsidR="00FD22BB" w:rsidRPr="00BE5131" w:rsidRDefault="00D03B52">
            <w:pPr>
              <w:widowControl w:val="0"/>
              <w:tabs>
                <w:tab w:val="left" w:pos="445"/>
              </w:tabs>
              <w:suppressAutoHyphens/>
              <w:contextualSpacing/>
              <w:jc w:val="both"/>
              <w:rPr>
                <w:sz w:val="22"/>
                <w:szCs w:val="22"/>
                <w:lang w:eastAsia="zh-CN"/>
              </w:rPr>
            </w:pPr>
            <w:r w:rsidRPr="00BE5131">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E5131" w:rsidRDefault="00FD22BB">
            <w:pPr>
              <w:widowControl w:val="0"/>
              <w:suppressAutoHyphens/>
              <w:snapToGrid w:val="0"/>
              <w:contextualSpacing/>
              <w:jc w:val="center"/>
              <w:rPr>
                <w:sz w:val="22"/>
                <w:szCs w:val="22"/>
                <w:lang w:eastAsia="zh-CN"/>
              </w:rPr>
            </w:pPr>
          </w:p>
        </w:tc>
      </w:tr>
      <w:tr w:rsidR="00FD22BB" w:rsidRPr="00BE5131"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E5131" w:rsidRDefault="00D03B52">
            <w:pPr>
              <w:autoSpaceDE w:val="0"/>
              <w:autoSpaceDN w:val="0"/>
              <w:adjustRightInd w:val="0"/>
              <w:contextualSpacing/>
              <w:jc w:val="both"/>
              <w:rPr>
                <w:sz w:val="22"/>
                <w:szCs w:val="22"/>
                <w:lang w:eastAsia="zh-CN"/>
              </w:rPr>
            </w:pPr>
            <w:r w:rsidRPr="00BE5131">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E5131">
              <w:rPr>
                <w:sz w:val="22"/>
                <w:szCs w:val="22"/>
                <w:lang w:eastAsia="zh-CN"/>
              </w:rPr>
              <w:t>кор</w:t>
            </w:r>
            <w:proofErr w:type="spellEnd"/>
            <w:r w:rsidRPr="00BE5131">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E5131" w:rsidRDefault="00FD22BB">
            <w:pPr>
              <w:widowControl w:val="0"/>
              <w:suppressAutoHyphens/>
              <w:snapToGrid w:val="0"/>
              <w:contextualSpacing/>
              <w:jc w:val="both"/>
              <w:rPr>
                <w:sz w:val="22"/>
                <w:szCs w:val="22"/>
                <w:lang w:eastAsia="zh-CN"/>
              </w:rPr>
            </w:pPr>
          </w:p>
        </w:tc>
      </w:tr>
      <w:tr w:rsidR="00FD22BB" w:rsidRPr="00BE5131"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E5131"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E5131" w:rsidRDefault="00D03B52">
            <w:pPr>
              <w:widowControl w:val="0"/>
              <w:suppressAutoHyphens/>
              <w:snapToGrid w:val="0"/>
              <w:contextualSpacing/>
              <w:jc w:val="both"/>
              <w:rPr>
                <w:sz w:val="22"/>
                <w:szCs w:val="22"/>
                <w:lang w:eastAsia="zh-CN"/>
              </w:rPr>
            </w:pPr>
            <w:r w:rsidRPr="00BE5131">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E5131" w:rsidRDefault="00FD22BB">
            <w:pPr>
              <w:widowControl w:val="0"/>
              <w:suppressAutoHyphens/>
              <w:snapToGrid w:val="0"/>
              <w:contextualSpacing/>
              <w:jc w:val="both"/>
              <w:rPr>
                <w:sz w:val="22"/>
                <w:szCs w:val="22"/>
                <w:lang w:eastAsia="zh-CN"/>
              </w:rPr>
            </w:pPr>
          </w:p>
        </w:tc>
      </w:tr>
    </w:tbl>
    <w:p w14:paraId="515B7388" w14:textId="77777777" w:rsidR="00FD22BB" w:rsidRPr="00BE5131" w:rsidRDefault="00FD22BB">
      <w:pPr>
        <w:jc w:val="center"/>
        <w:rPr>
          <w:sz w:val="22"/>
          <w:szCs w:val="22"/>
        </w:rPr>
      </w:pPr>
    </w:p>
    <w:p w14:paraId="07C6373C" w14:textId="0A983105" w:rsidR="00133ADC" w:rsidRPr="00BE5131" w:rsidRDefault="00133ADC">
      <w:pPr>
        <w:jc w:val="center"/>
        <w:rPr>
          <w:b/>
          <w:bCs/>
          <w:sz w:val="22"/>
          <w:szCs w:val="22"/>
        </w:rPr>
      </w:pPr>
    </w:p>
    <w:p w14:paraId="328B2DCC" w14:textId="4CBDEE28" w:rsidR="009A1C8F" w:rsidRPr="00BE5131" w:rsidRDefault="009A1C8F">
      <w:pPr>
        <w:jc w:val="center"/>
        <w:rPr>
          <w:b/>
          <w:bCs/>
          <w:sz w:val="22"/>
          <w:szCs w:val="22"/>
        </w:rPr>
      </w:pPr>
    </w:p>
    <w:p w14:paraId="2D666021" w14:textId="4B82A588" w:rsidR="00D20561" w:rsidRPr="00BE5131" w:rsidRDefault="00D20561">
      <w:pPr>
        <w:jc w:val="center"/>
        <w:rPr>
          <w:b/>
          <w:bCs/>
          <w:sz w:val="22"/>
          <w:szCs w:val="22"/>
        </w:rPr>
      </w:pPr>
    </w:p>
    <w:p w14:paraId="6E15408C" w14:textId="405A3B83" w:rsidR="00D20561" w:rsidRPr="00BE5131" w:rsidRDefault="00D20561">
      <w:pPr>
        <w:jc w:val="center"/>
        <w:rPr>
          <w:b/>
          <w:bCs/>
          <w:sz w:val="22"/>
          <w:szCs w:val="22"/>
        </w:rPr>
      </w:pPr>
    </w:p>
    <w:p w14:paraId="60A9E5C8" w14:textId="77777777" w:rsidR="00D20561" w:rsidRPr="00BE5131" w:rsidRDefault="00D20561">
      <w:pPr>
        <w:jc w:val="center"/>
        <w:rPr>
          <w:b/>
          <w:bCs/>
          <w:sz w:val="22"/>
          <w:szCs w:val="22"/>
        </w:rPr>
      </w:pPr>
    </w:p>
    <w:p w14:paraId="0E764731" w14:textId="77777777" w:rsidR="00DC23F7" w:rsidRPr="00BE5131" w:rsidRDefault="00DC23F7">
      <w:pPr>
        <w:jc w:val="center"/>
        <w:rPr>
          <w:b/>
          <w:bCs/>
          <w:sz w:val="22"/>
          <w:szCs w:val="22"/>
        </w:rPr>
      </w:pPr>
    </w:p>
    <w:p w14:paraId="3C6C052B" w14:textId="169FB3ED" w:rsidR="00FD22BB" w:rsidRPr="00BE5131" w:rsidRDefault="00D03B52">
      <w:pPr>
        <w:jc w:val="center"/>
        <w:rPr>
          <w:b/>
          <w:bCs/>
          <w:sz w:val="22"/>
          <w:szCs w:val="22"/>
        </w:rPr>
      </w:pPr>
      <w:r w:rsidRPr="00BE5131">
        <w:rPr>
          <w:b/>
          <w:bCs/>
          <w:sz w:val="22"/>
          <w:szCs w:val="22"/>
        </w:rPr>
        <w:t>Декларация о соответствии требованиям установленным в документации о закупке</w:t>
      </w:r>
    </w:p>
    <w:p w14:paraId="170F1785" w14:textId="77777777" w:rsidR="00FD22BB" w:rsidRPr="00BE5131" w:rsidRDefault="00FD22BB">
      <w:pPr>
        <w:jc w:val="center"/>
        <w:rPr>
          <w:sz w:val="22"/>
          <w:szCs w:val="22"/>
        </w:rPr>
      </w:pPr>
    </w:p>
    <w:p w14:paraId="3497B6BD" w14:textId="695338C8" w:rsidR="00FD22BB" w:rsidRPr="00BE5131" w:rsidRDefault="00D03B52" w:rsidP="00DA71AE">
      <w:pPr>
        <w:jc w:val="both"/>
        <w:rPr>
          <w:sz w:val="22"/>
          <w:szCs w:val="22"/>
        </w:rPr>
      </w:pPr>
      <w:r w:rsidRPr="00BE5131">
        <w:rPr>
          <w:sz w:val="22"/>
          <w:szCs w:val="22"/>
        </w:rPr>
        <w:t>Настоящим подтверждаем, что «_______» (наименование участника)</w:t>
      </w:r>
      <w:r w:rsidR="007A6C9C" w:rsidRPr="00BE5131">
        <w:rPr>
          <w:sz w:val="22"/>
          <w:szCs w:val="22"/>
        </w:rPr>
        <w:t xml:space="preserve"> соответствует требованиям документации, а именно:</w:t>
      </w:r>
      <w:r w:rsidRPr="00BE5131">
        <w:rPr>
          <w:sz w:val="22"/>
          <w:szCs w:val="22"/>
        </w:rPr>
        <w:tab/>
      </w:r>
    </w:p>
    <w:p w14:paraId="16BA2EE7" w14:textId="26BC7CF2" w:rsidR="00FA7FA8" w:rsidRPr="00BE5131" w:rsidRDefault="00FA7FA8" w:rsidP="00DA71AE">
      <w:pPr>
        <w:jc w:val="center"/>
        <w:rPr>
          <w:bCs/>
          <w:sz w:val="22"/>
          <w:szCs w:val="22"/>
        </w:rPr>
      </w:pPr>
    </w:p>
    <w:p w14:paraId="6427B556" w14:textId="0D214C92" w:rsidR="001974F9" w:rsidRPr="001974F9" w:rsidRDefault="001974F9" w:rsidP="001974F9">
      <w:pPr>
        <w:shd w:val="clear" w:color="auto" w:fill="FFFFFF"/>
        <w:jc w:val="both"/>
        <w:rPr>
          <w:i/>
          <w:iCs/>
          <w:color w:val="000000"/>
          <w:sz w:val="22"/>
          <w:szCs w:val="22"/>
        </w:rPr>
      </w:pPr>
      <w:r>
        <w:rPr>
          <w:i/>
          <w:iCs/>
          <w:color w:val="000000"/>
          <w:sz w:val="22"/>
          <w:szCs w:val="22"/>
        </w:rPr>
        <w:t xml:space="preserve">-   </w:t>
      </w:r>
      <w:proofErr w:type="spellStart"/>
      <w:r w:rsidRPr="001974F9">
        <w:rPr>
          <w:i/>
          <w:iCs/>
          <w:color w:val="000000"/>
          <w:sz w:val="22"/>
          <w:szCs w:val="22"/>
        </w:rPr>
        <w:t>неприостановление</w:t>
      </w:r>
      <w:proofErr w:type="spellEnd"/>
      <w:r w:rsidRPr="001974F9">
        <w:rPr>
          <w:i/>
          <w:iCs/>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14:paraId="6264A1BF" w14:textId="6DA0A431" w:rsidR="001974F9" w:rsidRPr="001974F9" w:rsidRDefault="001974F9" w:rsidP="001974F9">
      <w:pPr>
        <w:shd w:val="clear" w:color="auto" w:fill="FFFFFF"/>
        <w:jc w:val="both"/>
        <w:rPr>
          <w:i/>
          <w:iCs/>
          <w:color w:val="000000"/>
          <w:sz w:val="22"/>
          <w:szCs w:val="22"/>
        </w:rPr>
      </w:pPr>
      <w:r>
        <w:rPr>
          <w:i/>
          <w:iCs/>
          <w:color w:val="000000"/>
          <w:sz w:val="22"/>
          <w:szCs w:val="22"/>
        </w:rPr>
        <w:t xml:space="preserve">-   </w:t>
      </w:r>
      <w:r w:rsidRPr="001974F9">
        <w:rPr>
          <w:i/>
          <w:iCs/>
          <w:color w:val="000000"/>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499DFFBE" w14:textId="130AE97D" w:rsidR="001974F9" w:rsidRPr="001974F9" w:rsidRDefault="001974F9" w:rsidP="001974F9">
      <w:pPr>
        <w:shd w:val="clear" w:color="auto" w:fill="FFFFFF"/>
        <w:jc w:val="both"/>
        <w:rPr>
          <w:i/>
          <w:iCs/>
          <w:color w:val="000000"/>
          <w:sz w:val="22"/>
          <w:szCs w:val="22"/>
        </w:rPr>
      </w:pPr>
      <w:r>
        <w:rPr>
          <w:i/>
          <w:iCs/>
          <w:color w:val="000000"/>
          <w:sz w:val="22"/>
          <w:szCs w:val="22"/>
        </w:rPr>
        <w:t xml:space="preserve">-   </w:t>
      </w:r>
      <w:r w:rsidRPr="001974F9">
        <w:rPr>
          <w:i/>
          <w:iCs/>
          <w:color w:val="000000"/>
          <w:sz w:val="22"/>
          <w:szCs w:val="22"/>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D68F051" w14:textId="7A06969B" w:rsidR="001974F9" w:rsidRPr="001974F9" w:rsidRDefault="001974F9" w:rsidP="001974F9">
      <w:pPr>
        <w:shd w:val="clear" w:color="auto" w:fill="FFFFFF"/>
        <w:jc w:val="both"/>
        <w:rPr>
          <w:i/>
          <w:iCs/>
          <w:color w:val="000000"/>
          <w:sz w:val="22"/>
          <w:szCs w:val="22"/>
        </w:rPr>
      </w:pPr>
      <w:r>
        <w:rPr>
          <w:i/>
          <w:iCs/>
          <w:color w:val="000000"/>
          <w:sz w:val="22"/>
          <w:szCs w:val="22"/>
        </w:rPr>
        <w:t xml:space="preserve">-   </w:t>
      </w:r>
      <w:r w:rsidRPr="001974F9">
        <w:rPr>
          <w:i/>
          <w:iCs/>
          <w:color w:val="000000"/>
          <w:sz w:val="22"/>
          <w:szCs w:val="22"/>
        </w:rPr>
        <w:t>отсутствие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D83A87" w14:textId="5F47F92F" w:rsidR="001974F9" w:rsidRPr="001974F9" w:rsidRDefault="001974F9" w:rsidP="001974F9">
      <w:pPr>
        <w:shd w:val="clear" w:color="auto" w:fill="FFFFFF"/>
        <w:jc w:val="both"/>
        <w:rPr>
          <w:i/>
          <w:iCs/>
          <w:color w:val="000000"/>
          <w:sz w:val="22"/>
          <w:szCs w:val="22"/>
        </w:rPr>
      </w:pPr>
      <w:r>
        <w:rPr>
          <w:i/>
          <w:iCs/>
          <w:color w:val="000000"/>
          <w:sz w:val="22"/>
          <w:szCs w:val="22"/>
        </w:rPr>
        <w:t xml:space="preserve">-   </w:t>
      </w:r>
      <w:r w:rsidRPr="001974F9">
        <w:rPr>
          <w:i/>
          <w:iCs/>
          <w:color w:val="000000"/>
          <w:sz w:val="22"/>
          <w:szCs w:val="22"/>
        </w:rPr>
        <w:t xml:space="preserve">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w:t>
      </w:r>
    </w:p>
    <w:p w14:paraId="7B4A247B" w14:textId="37BB9082" w:rsidR="001974F9" w:rsidRPr="001974F9" w:rsidRDefault="001974F9" w:rsidP="001974F9">
      <w:pPr>
        <w:shd w:val="clear" w:color="auto" w:fill="FFFFFF"/>
        <w:jc w:val="both"/>
        <w:rPr>
          <w:i/>
          <w:iCs/>
          <w:color w:val="000000"/>
          <w:sz w:val="22"/>
          <w:szCs w:val="22"/>
        </w:rPr>
      </w:pPr>
      <w:r>
        <w:rPr>
          <w:i/>
          <w:iCs/>
          <w:color w:val="000000"/>
          <w:sz w:val="22"/>
          <w:szCs w:val="22"/>
        </w:rPr>
        <w:t xml:space="preserve">-   </w:t>
      </w:r>
      <w:r w:rsidRPr="001974F9">
        <w:rPr>
          <w:i/>
          <w:iCs/>
          <w:color w:val="000000"/>
          <w:sz w:val="22"/>
          <w:szCs w:val="22"/>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66681E9" w14:textId="1D2D5F82" w:rsidR="001974F9" w:rsidRPr="001974F9" w:rsidRDefault="001974F9" w:rsidP="001974F9">
      <w:pPr>
        <w:shd w:val="clear" w:color="auto" w:fill="FFFFFF"/>
        <w:jc w:val="both"/>
        <w:rPr>
          <w:i/>
          <w:iCs/>
          <w:color w:val="000000"/>
          <w:sz w:val="22"/>
          <w:szCs w:val="22"/>
        </w:rPr>
      </w:pPr>
      <w:r>
        <w:rPr>
          <w:i/>
          <w:iCs/>
          <w:color w:val="000000"/>
          <w:sz w:val="22"/>
          <w:szCs w:val="22"/>
        </w:rPr>
        <w:t xml:space="preserve">-   </w:t>
      </w:r>
      <w:r w:rsidRPr="001974F9">
        <w:rPr>
          <w:i/>
          <w:iCs/>
          <w:color w:val="000000"/>
          <w:sz w:val="22"/>
          <w:szCs w:val="22"/>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592B1F9" w14:textId="0E33B26B" w:rsidR="001974F9" w:rsidRPr="001974F9" w:rsidRDefault="001974F9" w:rsidP="001974F9">
      <w:pPr>
        <w:shd w:val="clear" w:color="auto" w:fill="FFFFFF"/>
        <w:jc w:val="both"/>
        <w:rPr>
          <w:i/>
          <w:iCs/>
          <w:color w:val="000000"/>
          <w:sz w:val="22"/>
          <w:szCs w:val="22"/>
        </w:rPr>
      </w:pPr>
      <w:r>
        <w:rPr>
          <w:i/>
          <w:iCs/>
          <w:color w:val="000000"/>
          <w:sz w:val="22"/>
          <w:szCs w:val="22"/>
        </w:rPr>
        <w:t xml:space="preserve">-   </w:t>
      </w:r>
      <w:r w:rsidRPr="001974F9">
        <w:rPr>
          <w:i/>
          <w:iCs/>
          <w:color w:val="000000"/>
          <w:sz w:val="22"/>
          <w:szCs w:val="22"/>
        </w:rPr>
        <w:t>отсутствие между участником закупки и Заказчиком конфликта интересов;</w:t>
      </w:r>
    </w:p>
    <w:p w14:paraId="67C24744" w14:textId="3BD5FC36" w:rsidR="001974F9" w:rsidRDefault="001974F9" w:rsidP="001974F9">
      <w:pPr>
        <w:shd w:val="clear" w:color="auto" w:fill="FFFFFF"/>
        <w:jc w:val="both"/>
        <w:rPr>
          <w:i/>
          <w:iCs/>
          <w:color w:val="000000"/>
          <w:sz w:val="22"/>
          <w:szCs w:val="22"/>
        </w:rPr>
      </w:pPr>
      <w:r>
        <w:rPr>
          <w:i/>
          <w:iCs/>
          <w:color w:val="000000"/>
          <w:sz w:val="22"/>
          <w:szCs w:val="22"/>
        </w:rPr>
        <w:t xml:space="preserve">-   </w:t>
      </w:r>
      <w:r w:rsidRPr="001974F9">
        <w:rPr>
          <w:i/>
          <w:iCs/>
          <w:color w:val="000000"/>
          <w:sz w:val="22"/>
          <w:szCs w:val="22"/>
        </w:rPr>
        <w:t>наличие у членов объединения, являющегося коллективным участником, соглашения (договора, иного документа) между членами коллективного участника,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коллективного участника закупки  (лидер коллективного участника), в случае, если участником закупки выступает группа лиц, выступающих на стороне одного участника.</w:t>
      </w:r>
      <w:r>
        <w:rPr>
          <w:i/>
          <w:iCs/>
          <w:color w:val="000000"/>
          <w:sz w:val="22"/>
          <w:szCs w:val="22"/>
        </w:rPr>
        <w:t xml:space="preserve"> </w:t>
      </w:r>
    </w:p>
    <w:p w14:paraId="2334E32E" w14:textId="77777777" w:rsidR="001974F9" w:rsidRPr="001974F9" w:rsidRDefault="001974F9" w:rsidP="001974F9">
      <w:pPr>
        <w:shd w:val="clear" w:color="auto" w:fill="FFFFFF"/>
        <w:jc w:val="both"/>
        <w:rPr>
          <w:i/>
          <w:iCs/>
          <w:color w:val="000000"/>
          <w:sz w:val="22"/>
          <w:szCs w:val="22"/>
        </w:rPr>
      </w:pPr>
      <w:r w:rsidRPr="001974F9">
        <w:rPr>
          <w:i/>
          <w:iCs/>
          <w:color w:val="000000"/>
          <w:sz w:val="22"/>
          <w:szCs w:val="22"/>
        </w:rPr>
        <w:t>11) отсутстви</w:t>
      </w:r>
      <w:r>
        <w:rPr>
          <w:i/>
          <w:iCs/>
          <w:color w:val="000000"/>
          <w:sz w:val="22"/>
          <w:szCs w:val="22"/>
        </w:rPr>
        <w:t>е</w:t>
      </w:r>
      <w:r w:rsidRPr="001974F9">
        <w:rPr>
          <w:i/>
          <w:iCs/>
          <w:color w:val="000000"/>
          <w:sz w:val="22"/>
          <w:szCs w:val="22"/>
        </w:rPr>
        <w:t xml:space="preserve"> сведений об участниках закупки в реестре недобросовестных поставщиков, предусмотренном статьей 5 Закона № 223-ФЗ, и (или) в реестре недобросовестных поставщиков, предусмотренном Законом № 44-ФЗ.</w:t>
      </w:r>
    </w:p>
    <w:p w14:paraId="01A8B5EE" w14:textId="77777777" w:rsidR="00FA7FA8" w:rsidRPr="00BE5131" w:rsidRDefault="00FA7FA8" w:rsidP="00DA71AE">
      <w:pPr>
        <w:jc w:val="center"/>
        <w:rPr>
          <w:b/>
          <w:sz w:val="22"/>
          <w:szCs w:val="22"/>
        </w:rPr>
      </w:pPr>
    </w:p>
    <w:p w14:paraId="36EF1CE1" w14:textId="77777777" w:rsidR="009015D8" w:rsidRDefault="009015D8">
      <w:pPr>
        <w:rPr>
          <w:b/>
          <w:sz w:val="22"/>
          <w:szCs w:val="22"/>
        </w:rPr>
      </w:pPr>
      <w:r>
        <w:rPr>
          <w:b/>
          <w:sz w:val="22"/>
          <w:szCs w:val="22"/>
        </w:rPr>
        <w:br w:type="page"/>
      </w:r>
    </w:p>
    <w:p w14:paraId="6008DC45" w14:textId="2EA6253B" w:rsidR="00FD22BB" w:rsidRPr="00BE5131" w:rsidRDefault="00D03B52">
      <w:pPr>
        <w:jc w:val="center"/>
        <w:rPr>
          <w:b/>
          <w:color w:val="1E1E1E"/>
          <w:sz w:val="22"/>
          <w:szCs w:val="22"/>
        </w:rPr>
      </w:pPr>
      <w:r w:rsidRPr="00BE5131">
        <w:rPr>
          <w:b/>
          <w:sz w:val="22"/>
          <w:szCs w:val="22"/>
        </w:rPr>
        <w:lastRenderedPageBreak/>
        <w:t>СОГЛАСИЕ</w:t>
      </w:r>
      <w:r w:rsidRPr="00BE5131">
        <w:rPr>
          <w:b/>
          <w:sz w:val="22"/>
          <w:szCs w:val="22"/>
        </w:rPr>
        <w:br/>
        <w:t>на обработку персональных данных (</w:t>
      </w:r>
      <w:r w:rsidRPr="00BE5131">
        <w:rPr>
          <w:bCs/>
          <w:i/>
          <w:iCs/>
          <w:sz w:val="22"/>
          <w:szCs w:val="22"/>
        </w:rPr>
        <w:t>физлица и ИП</w:t>
      </w:r>
      <w:r w:rsidRPr="00BE5131">
        <w:rPr>
          <w:b/>
          <w:sz w:val="22"/>
          <w:szCs w:val="22"/>
        </w:rPr>
        <w:t>)</w:t>
      </w:r>
    </w:p>
    <w:p w14:paraId="4EF729B8"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Я, нижеподписавшийся </w:t>
      </w:r>
    </w:p>
    <w:p w14:paraId="7B084BD6" w14:textId="77777777" w:rsidR="00FD22BB" w:rsidRPr="00BE5131" w:rsidRDefault="00D03B52">
      <w:pPr>
        <w:widowControl w:val="0"/>
        <w:rPr>
          <w:snapToGrid w:val="0"/>
          <w:color w:val="1E1E1E"/>
          <w:sz w:val="22"/>
          <w:szCs w:val="22"/>
        </w:rPr>
      </w:pPr>
      <w:r w:rsidRPr="00BE5131">
        <w:rPr>
          <w:snapToGrid w:val="0"/>
          <w:color w:val="1E1E1E"/>
          <w:sz w:val="22"/>
          <w:szCs w:val="22"/>
        </w:rPr>
        <w:t>_________________________________________________________________________</w:t>
      </w:r>
    </w:p>
    <w:p w14:paraId="08524256" w14:textId="77777777" w:rsidR="00FD22BB" w:rsidRPr="00BE5131" w:rsidRDefault="00D03B52">
      <w:pPr>
        <w:widowControl w:val="0"/>
        <w:jc w:val="center"/>
        <w:rPr>
          <w:snapToGrid w:val="0"/>
          <w:color w:val="1E1E1E"/>
          <w:sz w:val="22"/>
          <w:szCs w:val="22"/>
        </w:rPr>
      </w:pPr>
      <w:r w:rsidRPr="00BE5131">
        <w:rPr>
          <w:snapToGrid w:val="0"/>
          <w:color w:val="1E1E1E"/>
          <w:sz w:val="22"/>
          <w:szCs w:val="22"/>
        </w:rPr>
        <w:t xml:space="preserve"> </w:t>
      </w:r>
      <w:r w:rsidRPr="00BE5131">
        <w:rPr>
          <w:snapToGrid w:val="0"/>
          <w:color w:val="1E1E1E"/>
          <w:sz w:val="22"/>
          <w:szCs w:val="22"/>
          <w:vertAlign w:val="superscript"/>
        </w:rPr>
        <w:t>(фамилия, имя, отчество)</w:t>
      </w:r>
    </w:p>
    <w:p w14:paraId="56C79ECE" w14:textId="77777777" w:rsidR="00FD22BB" w:rsidRPr="00BE5131" w:rsidRDefault="00FD22BB">
      <w:pPr>
        <w:widowControl w:val="0"/>
        <w:jc w:val="both"/>
        <w:rPr>
          <w:snapToGrid w:val="0"/>
          <w:color w:val="1E1E1E"/>
          <w:sz w:val="22"/>
          <w:szCs w:val="22"/>
        </w:rPr>
      </w:pPr>
    </w:p>
    <w:p w14:paraId="43241C34" w14:textId="77777777" w:rsidR="00FD22BB" w:rsidRPr="00BE5131" w:rsidRDefault="00D03B52">
      <w:pPr>
        <w:widowControl w:val="0"/>
        <w:jc w:val="both"/>
        <w:rPr>
          <w:snapToGrid w:val="0"/>
          <w:color w:val="1E1E1E"/>
          <w:sz w:val="22"/>
          <w:szCs w:val="22"/>
        </w:rPr>
      </w:pPr>
      <w:r w:rsidRPr="00BE5131">
        <w:rPr>
          <w:snapToGrid w:val="0"/>
          <w:color w:val="1E1E1E"/>
          <w:sz w:val="22"/>
          <w:szCs w:val="22"/>
        </w:rPr>
        <w:t>паспорт_____________№__________________ дата выдачи______________________</w:t>
      </w:r>
    </w:p>
    <w:p w14:paraId="5B5AC8C9" w14:textId="77777777" w:rsidR="00FD22BB" w:rsidRPr="00BE5131" w:rsidRDefault="00FD22BB">
      <w:pPr>
        <w:widowControl w:val="0"/>
        <w:jc w:val="both"/>
        <w:rPr>
          <w:snapToGrid w:val="0"/>
          <w:color w:val="1E1E1E"/>
          <w:sz w:val="22"/>
          <w:szCs w:val="22"/>
        </w:rPr>
      </w:pPr>
    </w:p>
    <w:p w14:paraId="44D5B550" w14:textId="77777777" w:rsidR="00FD22BB" w:rsidRPr="00BE5131" w:rsidRDefault="00D03B52">
      <w:pPr>
        <w:widowControl w:val="0"/>
        <w:jc w:val="both"/>
        <w:rPr>
          <w:snapToGrid w:val="0"/>
          <w:color w:val="1E1E1E"/>
          <w:sz w:val="22"/>
          <w:szCs w:val="22"/>
        </w:rPr>
      </w:pPr>
      <w:r w:rsidRPr="00BE5131">
        <w:rPr>
          <w:snapToGrid w:val="0"/>
          <w:color w:val="1E1E1E"/>
          <w:sz w:val="22"/>
          <w:szCs w:val="22"/>
        </w:rPr>
        <w:t xml:space="preserve">название выдавшего органа _________________________________________________, </w:t>
      </w:r>
    </w:p>
    <w:p w14:paraId="5599A649" w14:textId="77777777" w:rsidR="00FD22BB" w:rsidRPr="00BE5131" w:rsidRDefault="00FD22BB">
      <w:pPr>
        <w:widowControl w:val="0"/>
        <w:jc w:val="both"/>
        <w:rPr>
          <w:snapToGrid w:val="0"/>
          <w:color w:val="1E1E1E"/>
          <w:sz w:val="22"/>
          <w:szCs w:val="22"/>
        </w:rPr>
      </w:pPr>
    </w:p>
    <w:p w14:paraId="028D31C3" w14:textId="77777777" w:rsidR="00FD22BB" w:rsidRPr="00BE5131" w:rsidRDefault="00D03B52">
      <w:pPr>
        <w:widowControl w:val="0"/>
        <w:jc w:val="both"/>
        <w:rPr>
          <w:snapToGrid w:val="0"/>
          <w:color w:val="1E1E1E"/>
          <w:sz w:val="22"/>
          <w:szCs w:val="22"/>
        </w:rPr>
      </w:pPr>
      <w:r w:rsidRPr="00BE5131">
        <w:rPr>
          <w:snapToGrid w:val="0"/>
          <w:color w:val="1E1E1E"/>
          <w:sz w:val="22"/>
          <w:szCs w:val="22"/>
        </w:rPr>
        <w:t>в соответствии с требованиями ст. 9 Федерального закона от 27.07.06</w:t>
      </w:r>
      <w:r w:rsidRPr="00BE5131">
        <w:rPr>
          <w:rFonts w:eastAsia="MS Gothic"/>
          <w:snapToGrid w:val="0"/>
          <w:color w:val="1E1E1E"/>
          <w:sz w:val="22"/>
          <w:szCs w:val="22"/>
        </w:rPr>
        <w:t> </w:t>
      </w:r>
      <w:r w:rsidRPr="00BE5131">
        <w:rPr>
          <w:snapToGrid w:val="0"/>
          <w:color w:val="1E1E1E"/>
          <w:sz w:val="22"/>
          <w:szCs w:val="22"/>
        </w:rPr>
        <w:t xml:space="preserve">г. «О персональных данных» № 152-ФЗ, подтверждаю своё согласие на обработку </w:t>
      </w:r>
      <w:r w:rsidRPr="00BE5131">
        <w:rPr>
          <w:color w:val="000000"/>
          <w:sz w:val="22"/>
          <w:szCs w:val="22"/>
        </w:rPr>
        <w:t>________________</w:t>
      </w:r>
      <w:r w:rsidRPr="00BE5131">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Настоящее согласие дано мной и действует с «______»_________________ 20____г. бессрочно.</w:t>
      </w:r>
    </w:p>
    <w:p w14:paraId="7D33E841" w14:textId="77777777" w:rsidR="00FD22BB" w:rsidRPr="00BE5131" w:rsidRDefault="00D03B52">
      <w:pPr>
        <w:widowControl w:val="0"/>
        <w:ind w:firstLine="426"/>
        <w:jc w:val="both"/>
        <w:rPr>
          <w:snapToGrid w:val="0"/>
          <w:color w:val="1E1E1E"/>
          <w:sz w:val="22"/>
          <w:szCs w:val="22"/>
        </w:rPr>
      </w:pPr>
      <w:r w:rsidRPr="00BE5131">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E5131" w:rsidRDefault="00D03B52">
      <w:pPr>
        <w:widowControl w:val="0"/>
        <w:jc w:val="right"/>
        <w:rPr>
          <w:snapToGrid w:val="0"/>
          <w:sz w:val="22"/>
          <w:szCs w:val="22"/>
        </w:rPr>
      </w:pPr>
      <w:r w:rsidRPr="00BE5131">
        <w:rPr>
          <w:snapToGrid w:val="0"/>
          <w:color w:val="1E1E1E"/>
          <w:sz w:val="22"/>
          <w:szCs w:val="22"/>
        </w:rPr>
        <w:t>__________________________________________________</w:t>
      </w:r>
    </w:p>
    <w:p w14:paraId="07F971F5" w14:textId="77777777" w:rsidR="00FD22BB" w:rsidRPr="00BE5131" w:rsidRDefault="00D03B52">
      <w:pPr>
        <w:widowControl w:val="0"/>
        <w:jc w:val="right"/>
        <w:rPr>
          <w:snapToGrid w:val="0"/>
          <w:color w:val="1E1E1E"/>
          <w:sz w:val="22"/>
          <w:szCs w:val="22"/>
          <w:vertAlign w:val="superscript"/>
        </w:rPr>
      </w:pPr>
      <w:r w:rsidRPr="00BE5131">
        <w:rPr>
          <w:snapToGrid w:val="0"/>
          <w:color w:val="1E1E1E"/>
          <w:sz w:val="22"/>
          <w:szCs w:val="22"/>
          <w:vertAlign w:val="superscript"/>
        </w:rPr>
        <w:t>(подпись субъекта персональных данных)</w:t>
      </w:r>
    </w:p>
    <w:p w14:paraId="079585CB" w14:textId="2466AC02" w:rsidR="00FD22BB" w:rsidRPr="00BE5131"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E5131">
        <w:rPr>
          <w:b/>
          <w:sz w:val="22"/>
          <w:szCs w:val="22"/>
        </w:rPr>
        <w:t xml:space="preserve"> б </w:t>
      </w:r>
    </w:p>
    <w:p w14:paraId="0E3A82A8" w14:textId="6342F15C" w:rsidR="00FD22BB" w:rsidRPr="00BE5131" w:rsidRDefault="00FD22BB">
      <w:pPr>
        <w:jc w:val="both"/>
        <w:rPr>
          <w:sz w:val="22"/>
          <w:szCs w:val="22"/>
        </w:rPr>
      </w:pPr>
    </w:p>
    <w:p w14:paraId="1A3253DB" w14:textId="17C7AE96" w:rsidR="00BE15D5" w:rsidRPr="00BE5131" w:rsidRDefault="00BE15D5">
      <w:pPr>
        <w:jc w:val="both"/>
        <w:rPr>
          <w:sz w:val="22"/>
          <w:szCs w:val="22"/>
        </w:rPr>
      </w:pPr>
    </w:p>
    <w:p w14:paraId="6281628B" w14:textId="18AE553A" w:rsidR="00BE15D5" w:rsidRPr="00BE5131" w:rsidRDefault="00BE15D5">
      <w:pPr>
        <w:jc w:val="both"/>
        <w:rPr>
          <w:sz w:val="22"/>
          <w:szCs w:val="22"/>
        </w:rPr>
      </w:pPr>
    </w:p>
    <w:p w14:paraId="730846AB" w14:textId="1F8BFB98" w:rsidR="00BE15D5" w:rsidRPr="00BE5131" w:rsidRDefault="00BE15D5">
      <w:pPr>
        <w:jc w:val="both"/>
        <w:rPr>
          <w:sz w:val="22"/>
          <w:szCs w:val="22"/>
        </w:rPr>
      </w:pPr>
    </w:p>
    <w:p w14:paraId="47C4C04D" w14:textId="621220F6" w:rsidR="00BE15D5" w:rsidRPr="00BE5131" w:rsidRDefault="00BE15D5">
      <w:pPr>
        <w:jc w:val="both"/>
        <w:rPr>
          <w:sz w:val="22"/>
          <w:szCs w:val="22"/>
        </w:rPr>
      </w:pPr>
    </w:p>
    <w:p w14:paraId="6C877925" w14:textId="243F8358" w:rsidR="00BE15D5" w:rsidRPr="00BE5131" w:rsidRDefault="00BE15D5">
      <w:pPr>
        <w:jc w:val="both"/>
        <w:rPr>
          <w:sz w:val="22"/>
          <w:szCs w:val="22"/>
        </w:rPr>
      </w:pPr>
    </w:p>
    <w:p w14:paraId="339E8709" w14:textId="5E8E9A08" w:rsidR="00BE15D5" w:rsidRPr="00BE5131" w:rsidRDefault="00BE15D5">
      <w:pPr>
        <w:jc w:val="both"/>
        <w:rPr>
          <w:sz w:val="22"/>
          <w:szCs w:val="22"/>
        </w:rPr>
      </w:pPr>
    </w:p>
    <w:p w14:paraId="1FB7FFB9" w14:textId="70DA1560" w:rsidR="00DD2563" w:rsidRPr="00BE5131" w:rsidRDefault="00DD2563">
      <w:pPr>
        <w:jc w:val="both"/>
        <w:rPr>
          <w:sz w:val="22"/>
          <w:szCs w:val="22"/>
        </w:rPr>
      </w:pPr>
    </w:p>
    <w:p w14:paraId="75B32C90" w14:textId="77777777" w:rsidR="00FD22BB" w:rsidRPr="00BE5131" w:rsidRDefault="00FD22BB">
      <w:pPr>
        <w:jc w:val="both"/>
        <w:rPr>
          <w:sz w:val="22"/>
          <w:szCs w:val="22"/>
        </w:rPr>
      </w:pPr>
    </w:p>
    <w:p w14:paraId="75C17FBA" w14:textId="77777777" w:rsidR="00FD22BB" w:rsidRPr="00BE5131" w:rsidRDefault="00FD22BB">
      <w:pPr>
        <w:jc w:val="both"/>
        <w:rPr>
          <w:sz w:val="22"/>
          <w:szCs w:val="22"/>
        </w:rPr>
      </w:pPr>
    </w:p>
    <w:p w14:paraId="55DB085E" w14:textId="77777777" w:rsidR="009015D8" w:rsidRDefault="009015D8">
      <w:pPr>
        <w:rPr>
          <w:b/>
          <w:sz w:val="22"/>
          <w:szCs w:val="22"/>
        </w:rPr>
      </w:pPr>
      <w:r>
        <w:rPr>
          <w:b/>
          <w:sz w:val="22"/>
          <w:szCs w:val="22"/>
        </w:rPr>
        <w:br w:type="page"/>
      </w:r>
    </w:p>
    <w:p w14:paraId="1B4E06AC" w14:textId="70505BB4" w:rsidR="00FD22BB" w:rsidRPr="00BE5131" w:rsidRDefault="00D03B52">
      <w:pPr>
        <w:ind w:left="6379"/>
        <w:jc w:val="right"/>
        <w:rPr>
          <w:b/>
          <w:sz w:val="22"/>
          <w:szCs w:val="22"/>
        </w:rPr>
      </w:pPr>
      <w:r w:rsidRPr="00BE5131">
        <w:rPr>
          <w:b/>
          <w:sz w:val="22"/>
          <w:szCs w:val="22"/>
        </w:rPr>
        <w:lastRenderedPageBreak/>
        <w:t>Приложение № 1 к Документации об электронном Аукционе</w:t>
      </w:r>
    </w:p>
    <w:p w14:paraId="1B62B0F4" w14:textId="77777777" w:rsidR="00FD22BB" w:rsidRPr="00BE5131" w:rsidRDefault="00FD22BB">
      <w:pPr>
        <w:jc w:val="right"/>
        <w:rPr>
          <w:b/>
          <w:sz w:val="22"/>
          <w:szCs w:val="22"/>
        </w:rPr>
      </w:pPr>
    </w:p>
    <w:p w14:paraId="342B4A85" w14:textId="77777777" w:rsidR="00FD22BB" w:rsidRPr="00BE5131"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E5131" w:rsidRDefault="00D03B52">
      <w:pPr>
        <w:jc w:val="center"/>
        <w:rPr>
          <w:rFonts w:eastAsia="Calibri"/>
          <w:b/>
          <w:sz w:val="22"/>
          <w:szCs w:val="22"/>
          <w:lang w:eastAsia="en-US"/>
        </w:rPr>
      </w:pPr>
      <w:r w:rsidRPr="00BE5131">
        <w:rPr>
          <w:bCs/>
          <w:color w:val="000000"/>
          <w:sz w:val="22"/>
          <w:szCs w:val="22"/>
          <w:lang w:eastAsia="zh-CN"/>
        </w:rPr>
        <w:t xml:space="preserve"> </w:t>
      </w:r>
      <w:r w:rsidRPr="00BE5131">
        <w:rPr>
          <w:b/>
          <w:sz w:val="22"/>
          <w:szCs w:val="22"/>
        </w:rPr>
        <w:t>Обоснование НМЦК</w:t>
      </w:r>
    </w:p>
    <w:p w14:paraId="75DA4BBC" w14:textId="77777777" w:rsidR="00FD22BB" w:rsidRPr="00BE5131" w:rsidRDefault="00D03B52">
      <w:pPr>
        <w:jc w:val="center"/>
        <w:rPr>
          <w:b/>
          <w:sz w:val="22"/>
          <w:szCs w:val="22"/>
        </w:rPr>
      </w:pPr>
      <w:r w:rsidRPr="00BE5131">
        <w:rPr>
          <w:b/>
          <w:sz w:val="22"/>
          <w:szCs w:val="22"/>
        </w:rPr>
        <w:t>Прилагается отдельным файлом</w:t>
      </w:r>
    </w:p>
    <w:p w14:paraId="52985CD0" w14:textId="77777777" w:rsidR="00FD22BB" w:rsidRPr="00BE5131" w:rsidRDefault="00FD22BB">
      <w:pPr>
        <w:jc w:val="center"/>
        <w:rPr>
          <w:sz w:val="22"/>
          <w:szCs w:val="22"/>
        </w:rPr>
      </w:pPr>
    </w:p>
    <w:p w14:paraId="3A2D7898" w14:textId="77777777" w:rsidR="00FD22BB" w:rsidRPr="00BE5131" w:rsidRDefault="00D03B52">
      <w:pPr>
        <w:ind w:left="6379"/>
        <w:jc w:val="right"/>
        <w:rPr>
          <w:b/>
          <w:sz w:val="22"/>
          <w:szCs w:val="22"/>
        </w:rPr>
      </w:pPr>
      <w:bookmarkStart w:id="5" w:name="OLE_LINK2"/>
      <w:bookmarkStart w:id="6" w:name="OLE_LINK1"/>
      <w:bookmarkStart w:id="7" w:name="OLE_LINK3"/>
      <w:r w:rsidRPr="00BE5131">
        <w:rPr>
          <w:b/>
          <w:sz w:val="22"/>
          <w:szCs w:val="22"/>
        </w:rPr>
        <w:t>Приложение № 2 к Документации об электронном Аукционе</w:t>
      </w:r>
    </w:p>
    <w:p w14:paraId="7D7841AC" w14:textId="77777777" w:rsidR="00FD22BB" w:rsidRPr="00BE5131" w:rsidRDefault="00FD22BB">
      <w:pPr>
        <w:jc w:val="right"/>
        <w:rPr>
          <w:b/>
          <w:sz w:val="22"/>
          <w:szCs w:val="22"/>
        </w:rPr>
      </w:pPr>
    </w:p>
    <w:bookmarkEnd w:id="5"/>
    <w:bookmarkEnd w:id="6"/>
    <w:bookmarkEnd w:id="7"/>
    <w:p w14:paraId="097C5741" w14:textId="77777777" w:rsidR="00FD22BB" w:rsidRPr="00BE5131"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E5131" w:rsidRDefault="00D03B52">
      <w:pPr>
        <w:shd w:val="clear" w:color="auto" w:fill="FFFFFF"/>
        <w:ind w:left="709" w:firstLine="207"/>
        <w:jc w:val="both"/>
        <w:rPr>
          <w:rFonts w:eastAsia="Calibri"/>
          <w:sz w:val="22"/>
          <w:szCs w:val="22"/>
          <w:lang w:eastAsia="en-US"/>
        </w:rPr>
      </w:pPr>
      <w:r w:rsidRPr="00BE5131">
        <w:rPr>
          <w:color w:val="000000"/>
          <w:sz w:val="22"/>
          <w:szCs w:val="22"/>
          <w:lang w:eastAsia="zh-CN"/>
        </w:rPr>
        <w:t xml:space="preserve"> </w:t>
      </w:r>
    </w:p>
    <w:p w14:paraId="6CC1F814" w14:textId="77777777" w:rsidR="00FD22BB" w:rsidRPr="00BE5131" w:rsidRDefault="00D03B52">
      <w:pPr>
        <w:jc w:val="center"/>
        <w:rPr>
          <w:b/>
          <w:bCs/>
          <w:sz w:val="22"/>
          <w:szCs w:val="22"/>
        </w:rPr>
      </w:pPr>
      <w:r w:rsidRPr="00BE5131">
        <w:rPr>
          <w:b/>
          <w:bCs/>
          <w:sz w:val="22"/>
          <w:szCs w:val="22"/>
        </w:rPr>
        <w:t>Техническое задание</w:t>
      </w:r>
    </w:p>
    <w:p w14:paraId="4F567803" w14:textId="14DB0641" w:rsidR="00FD22BB" w:rsidRPr="00BE5131" w:rsidRDefault="00D03B52">
      <w:pPr>
        <w:jc w:val="center"/>
        <w:rPr>
          <w:b/>
          <w:sz w:val="22"/>
          <w:szCs w:val="22"/>
        </w:rPr>
      </w:pPr>
      <w:r w:rsidRPr="00BE5131">
        <w:rPr>
          <w:b/>
          <w:bCs/>
          <w:sz w:val="22"/>
          <w:szCs w:val="22"/>
        </w:rPr>
        <w:t>Прилагается отдельным файлом</w:t>
      </w:r>
    </w:p>
    <w:p w14:paraId="4346E707" w14:textId="77777777" w:rsidR="00FD22BB" w:rsidRPr="00BE5131" w:rsidRDefault="00FD22BB">
      <w:pPr>
        <w:jc w:val="center"/>
        <w:rPr>
          <w:b/>
          <w:sz w:val="22"/>
          <w:szCs w:val="22"/>
        </w:rPr>
      </w:pPr>
    </w:p>
    <w:p w14:paraId="1219CC84" w14:textId="77777777" w:rsidR="00FD22BB" w:rsidRPr="00BE5131" w:rsidRDefault="00FD22BB">
      <w:pPr>
        <w:jc w:val="center"/>
        <w:rPr>
          <w:b/>
          <w:sz w:val="22"/>
          <w:szCs w:val="22"/>
        </w:rPr>
      </w:pPr>
    </w:p>
    <w:p w14:paraId="02C796AF" w14:textId="77777777" w:rsidR="00FD22BB" w:rsidRPr="00BE5131" w:rsidRDefault="00FD22BB">
      <w:pPr>
        <w:jc w:val="center"/>
        <w:rPr>
          <w:b/>
          <w:sz w:val="22"/>
          <w:szCs w:val="22"/>
        </w:rPr>
      </w:pPr>
    </w:p>
    <w:p w14:paraId="3DEC69ED" w14:textId="77777777" w:rsidR="00FD22BB" w:rsidRPr="00BE5131" w:rsidRDefault="00FD22BB">
      <w:pPr>
        <w:jc w:val="center"/>
        <w:rPr>
          <w:b/>
          <w:sz w:val="22"/>
          <w:szCs w:val="22"/>
        </w:rPr>
      </w:pPr>
    </w:p>
    <w:p w14:paraId="31A88557" w14:textId="77777777" w:rsidR="00FD22BB" w:rsidRPr="00BE5131" w:rsidRDefault="00FD22BB">
      <w:pPr>
        <w:jc w:val="right"/>
        <w:rPr>
          <w:b/>
          <w:sz w:val="22"/>
          <w:szCs w:val="22"/>
        </w:rPr>
      </w:pPr>
    </w:p>
    <w:p w14:paraId="291015BA" w14:textId="77777777" w:rsidR="00FD22BB" w:rsidRPr="00BE5131" w:rsidRDefault="00D03B52">
      <w:pPr>
        <w:ind w:left="6379"/>
        <w:jc w:val="right"/>
        <w:rPr>
          <w:b/>
          <w:sz w:val="22"/>
          <w:szCs w:val="22"/>
        </w:rPr>
      </w:pPr>
      <w:r w:rsidRPr="00BE5131">
        <w:rPr>
          <w:b/>
          <w:sz w:val="22"/>
          <w:szCs w:val="22"/>
        </w:rPr>
        <w:t>Приложение № 3 к Документации об электронном Аукционе</w:t>
      </w:r>
    </w:p>
    <w:p w14:paraId="691E401B" w14:textId="77777777" w:rsidR="00FD22BB" w:rsidRPr="00BE5131" w:rsidRDefault="00FD22BB">
      <w:pPr>
        <w:overflowPunct w:val="0"/>
        <w:ind w:firstLine="360"/>
        <w:jc w:val="center"/>
        <w:rPr>
          <w:b/>
          <w:color w:val="00000A"/>
          <w:sz w:val="22"/>
          <w:szCs w:val="22"/>
          <w:lang w:eastAsia="zh-CN"/>
        </w:rPr>
      </w:pPr>
    </w:p>
    <w:p w14:paraId="488E4D36" w14:textId="77777777" w:rsidR="00FD22BB" w:rsidRPr="00BE5131" w:rsidRDefault="00D03B52">
      <w:pPr>
        <w:jc w:val="right"/>
        <w:rPr>
          <w:b/>
          <w:color w:val="00000A"/>
          <w:sz w:val="22"/>
          <w:szCs w:val="22"/>
          <w:lang w:eastAsia="zh-CN"/>
        </w:rPr>
      </w:pPr>
      <w:r w:rsidRPr="00BE5131">
        <w:rPr>
          <w:b/>
          <w:sz w:val="22"/>
          <w:szCs w:val="22"/>
        </w:rPr>
        <w:t>Проект договора</w:t>
      </w:r>
      <w:r w:rsidRPr="00BE5131">
        <w:rPr>
          <w:b/>
          <w:color w:val="00000A"/>
          <w:sz w:val="22"/>
          <w:szCs w:val="22"/>
          <w:lang w:eastAsia="zh-CN"/>
        </w:rPr>
        <w:t xml:space="preserve"> </w:t>
      </w:r>
    </w:p>
    <w:p w14:paraId="1634DEB2" w14:textId="77777777" w:rsidR="00FD22BB" w:rsidRPr="00BE5131" w:rsidRDefault="00FD22BB">
      <w:pPr>
        <w:jc w:val="right"/>
        <w:rPr>
          <w:b/>
          <w:color w:val="00000A"/>
          <w:sz w:val="22"/>
          <w:szCs w:val="22"/>
          <w:lang w:eastAsia="zh-CN"/>
        </w:rPr>
      </w:pPr>
    </w:p>
    <w:p w14:paraId="0550107C" w14:textId="77777777" w:rsidR="00FD22BB" w:rsidRPr="00BE5131" w:rsidRDefault="00D03B52">
      <w:pPr>
        <w:jc w:val="center"/>
        <w:rPr>
          <w:b/>
          <w:sz w:val="22"/>
          <w:szCs w:val="22"/>
        </w:rPr>
      </w:pPr>
      <w:r w:rsidRPr="00BE5131">
        <w:rPr>
          <w:b/>
          <w:sz w:val="22"/>
          <w:szCs w:val="22"/>
        </w:rPr>
        <w:t xml:space="preserve">ДОГОВОР № </w:t>
      </w:r>
    </w:p>
    <w:p w14:paraId="6B9512E7" w14:textId="77777777" w:rsidR="00FD22BB" w:rsidRPr="00BE5131" w:rsidRDefault="00D03B52">
      <w:pPr>
        <w:jc w:val="center"/>
        <w:rPr>
          <w:b/>
          <w:bCs/>
          <w:sz w:val="22"/>
          <w:szCs w:val="22"/>
        </w:rPr>
      </w:pPr>
      <w:r w:rsidRPr="00BE5131">
        <w:rPr>
          <w:b/>
          <w:bCs/>
          <w:sz w:val="22"/>
          <w:szCs w:val="22"/>
        </w:rPr>
        <w:t>Прилагается отдельным файлом</w:t>
      </w:r>
    </w:p>
    <w:sectPr w:rsidR="00FD22BB" w:rsidRPr="00BE5131">
      <w:headerReference w:type="default" r:id="rId11"/>
      <w:footerReference w:type="default" r:id="rId12"/>
      <w:headerReference w:type="first" r:id="rId13"/>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F39A9" w14:textId="77777777" w:rsidR="00A12671" w:rsidRDefault="00A12671">
      <w:r>
        <w:separator/>
      </w:r>
    </w:p>
  </w:endnote>
  <w:endnote w:type="continuationSeparator" w:id="0">
    <w:p w14:paraId="5E7E205C" w14:textId="77777777" w:rsidR="00A12671" w:rsidRDefault="00A1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charset w:val="00"/>
    <w:family w:val="auto"/>
    <w:pitch w:val="default"/>
    <w:sig w:usb0="00000000"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1FA28" w14:textId="17CEAFD0" w:rsidR="00DA398B" w:rsidRDefault="00DA398B">
    <w:pPr>
      <w:pStyle w:val="aff6"/>
    </w:pPr>
    <w:r>
      <w:rPr>
        <w:noProof/>
      </w:rPr>
      <w:drawing>
        <wp:inline distT="0" distB="0" distL="0" distR="0" wp14:anchorId="38DD565B" wp14:editId="3189AAB8">
          <wp:extent cx="1335073" cy="446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721" cy="46468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4DC5A" w14:textId="77777777" w:rsidR="00A12671" w:rsidRDefault="00A12671">
      <w:r>
        <w:separator/>
      </w:r>
    </w:p>
  </w:footnote>
  <w:footnote w:type="continuationSeparator" w:id="0">
    <w:p w14:paraId="14B0CED8" w14:textId="77777777" w:rsidR="00A12671" w:rsidRDefault="00A12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DA398B" w:rsidRDefault="00DA398B">
    <w:pPr>
      <w:pStyle w:val="afe"/>
      <w:jc w:val="center"/>
    </w:pPr>
  </w:p>
  <w:p w14:paraId="3E1BC1C2" w14:textId="77777777" w:rsidR="00DA398B" w:rsidRDefault="00DA398B">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DA398B" w:rsidRDefault="00DA398B">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151"/>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296"/>
    <w:rsid w:val="00054B05"/>
    <w:rsid w:val="00054B42"/>
    <w:rsid w:val="00054FC1"/>
    <w:rsid w:val="00055B3D"/>
    <w:rsid w:val="000565A2"/>
    <w:rsid w:val="000575DB"/>
    <w:rsid w:val="00057C0B"/>
    <w:rsid w:val="00060080"/>
    <w:rsid w:val="00060334"/>
    <w:rsid w:val="0006047E"/>
    <w:rsid w:val="0006068A"/>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2D"/>
    <w:rsid w:val="00075D7A"/>
    <w:rsid w:val="00076256"/>
    <w:rsid w:val="00076E84"/>
    <w:rsid w:val="00080468"/>
    <w:rsid w:val="000814BE"/>
    <w:rsid w:val="00081675"/>
    <w:rsid w:val="000819C2"/>
    <w:rsid w:val="00083812"/>
    <w:rsid w:val="00083B2C"/>
    <w:rsid w:val="00083EB0"/>
    <w:rsid w:val="000840F4"/>
    <w:rsid w:val="0008410C"/>
    <w:rsid w:val="0008434B"/>
    <w:rsid w:val="00085BBB"/>
    <w:rsid w:val="00087B38"/>
    <w:rsid w:val="000909EC"/>
    <w:rsid w:val="00091464"/>
    <w:rsid w:val="0009175D"/>
    <w:rsid w:val="0009219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000"/>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1C7C"/>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DF7"/>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36C17"/>
    <w:rsid w:val="001407DA"/>
    <w:rsid w:val="00140A69"/>
    <w:rsid w:val="0014242C"/>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7AF"/>
    <w:rsid w:val="0018784D"/>
    <w:rsid w:val="001902F5"/>
    <w:rsid w:val="001905AB"/>
    <w:rsid w:val="00192861"/>
    <w:rsid w:val="00194552"/>
    <w:rsid w:val="00194854"/>
    <w:rsid w:val="00196651"/>
    <w:rsid w:val="0019734D"/>
    <w:rsid w:val="001974F9"/>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093"/>
    <w:rsid w:val="001E569F"/>
    <w:rsid w:val="001E624E"/>
    <w:rsid w:val="001E6852"/>
    <w:rsid w:val="001E6F83"/>
    <w:rsid w:val="001E739B"/>
    <w:rsid w:val="001F09AC"/>
    <w:rsid w:val="001F0B21"/>
    <w:rsid w:val="001F1FAC"/>
    <w:rsid w:val="001F3183"/>
    <w:rsid w:val="001F56AC"/>
    <w:rsid w:val="001F5D7B"/>
    <w:rsid w:val="001F6091"/>
    <w:rsid w:val="001F6DA1"/>
    <w:rsid w:val="00200709"/>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445"/>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3C04"/>
    <w:rsid w:val="00283F92"/>
    <w:rsid w:val="00284170"/>
    <w:rsid w:val="00284440"/>
    <w:rsid w:val="00285F1A"/>
    <w:rsid w:val="00286304"/>
    <w:rsid w:val="00286AA8"/>
    <w:rsid w:val="00287330"/>
    <w:rsid w:val="0028782E"/>
    <w:rsid w:val="00290E72"/>
    <w:rsid w:val="002911C4"/>
    <w:rsid w:val="0029146D"/>
    <w:rsid w:val="002917B4"/>
    <w:rsid w:val="00291CA8"/>
    <w:rsid w:val="00293383"/>
    <w:rsid w:val="002934B3"/>
    <w:rsid w:val="002948B0"/>
    <w:rsid w:val="00294B0E"/>
    <w:rsid w:val="00295CE8"/>
    <w:rsid w:val="00296423"/>
    <w:rsid w:val="00296937"/>
    <w:rsid w:val="00296A58"/>
    <w:rsid w:val="00296A86"/>
    <w:rsid w:val="00296BBA"/>
    <w:rsid w:val="00296FF1"/>
    <w:rsid w:val="0029753B"/>
    <w:rsid w:val="0029757F"/>
    <w:rsid w:val="00297EA6"/>
    <w:rsid w:val="002A0D76"/>
    <w:rsid w:val="002A1228"/>
    <w:rsid w:val="002A1782"/>
    <w:rsid w:val="002A3C92"/>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17C0"/>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5B8"/>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0D15"/>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4D4"/>
    <w:rsid w:val="00337554"/>
    <w:rsid w:val="00337775"/>
    <w:rsid w:val="0033788F"/>
    <w:rsid w:val="00337BFA"/>
    <w:rsid w:val="00337CD4"/>
    <w:rsid w:val="00337F89"/>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61BE"/>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317"/>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3CFE"/>
    <w:rsid w:val="003C41E4"/>
    <w:rsid w:val="003C42EA"/>
    <w:rsid w:val="003C4C56"/>
    <w:rsid w:val="003C4FB6"/>
    <w:rsid w:val="003C5AC3"/>
    <w:rsid w:val="003C6395"/>
    <w:rsid w:val="003C79DF"/>
    <w:rsid w:val="003C7ABA"/>
    <w:rsid w:val="003D00FA"/>
    <w:rsid w:val="003D1084"/>
    <w:rsid w:val="003D1FAA"/>
    <w:rsid w:val="003D23C6"/>
    <w:rsid w:val="003D3762"/>
    <w:rsid w:val="003D5291"/>
    <w:rsid w:val="003D6A79"/>
    <w:rsid w:val="003D6F27"/>
    <w:rsid w:val="003E1A39"/>
    <w:rsid w:val="003E326C"/>
    <w:rsid w:val="003E3532"/>
    <w:rsid w:val="003E3BAD"/>
    <w:rsid w:val="003E3C6C"/>
    <w:rsid w:val="003E662B"/>
    <w:rsid w:val="003E771E"/>
    <w:rsid w:val="003E7BA5"/>
    <w:rsid w:val="003F0520"/>
    <w:rsid w:val="003F093F"/>
    <w:rsid w:val="003F1465"/>
    <w:rsid w:val="003F1E86"/>
    <w:rsid w:val="003F29C4"/>
    <w:rsid w:val="003F3975"/>
    <w:rsid w:val="003F49F6"/>
    <w:rsid w:val="003F5A1F"/>
    <w:rsid w:val="003F5A89"/>
    <w:rsid w:val="003F6427"/>
    <w:rsid w:val="003F66B3"/>
    <w:rsid w:val="003F6849"/>
    <w:rsid w:val="003F6E5B"/>
    <w:rsid w:val="003F781D"/>
    <w:rsid w:val="004053A6"/>
    <w:rsid w:val="004070FE"/>
    <w:rsid w:val="00407A5C"/>
    <w:rsid w:val="0041007C"/>
    <w:rsid w:val="0041128C"/>
    <w:rsid w:val="00412E3B"/>
    <w:rsid w:val="0041307F"/>
    <w:rsid w:val="00413832"/>
    <w:rsid w:val="00415317"/>
    <w:rsid w:val="00415AC5"/>
    <w:rsid w:val="004168E6"/>
    <w:rsid w:val="00416FFB"/>
    <w:rsid w:val="004173B9"/>
    <w:rsid w:val="004208A8"/>
    <w:rsid w:val="00420B1A"/>
    <w:rsid w:val="00422600"/>
    <w:rsid w:val="00422EAA"/>
    <w:rsid w:val="004233DA"/>
    <w:rsid w:val="00426073"/>
    <w:rsid w:val="00426389"/>
    <w:rsid w:val="00427331"/>
    <w:rsid w:val="00427A32"/>
    <w:rsid w:val="004306D5"/>
    <w:rsid w:val="004309A5"/>
    <w:rsid w:val="00431AC6"/>
    <w:rsid w:val="00432C6B"/>
    <w:rsid w:val="00432C8E"/>
    <w:rsid w:val="00433772"/>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894"/>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826"/>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543"/>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19E4"/>
    <w:rsid w:val="004F22E3"/>
    <w:rsid w:val="004F3DD9"/>
    <w:rsid w:val="004F5E32"/>
    <w:rsid w:val="004F5FB0"/>
    <w:rsid w:val="004F6742"/>
    <w:rsid w:val="004F74C4"/>
    <w:rsid w:val="004F77DC"/>
    <w:rsid w:val="00501554"/>
    <w:rsid w:val="00501B94"/>
    <w:rsid w:val="005032A1"/>
    <w:rsid w:val="00503ED4"/>
    <w:rsid w:val="00503F89"/>
    <w:rsid w:val="00504610"/>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2BC1"/>
    <w:rsid w:val="005131C9"/>
    <w:rsid w:val="005139FF"/>
    <w:rsid w:val="00513C20"/>
    <w:rsid w:val="00515426"/>
    <w:rsid w:val="0051553D"/>
    <w:rsid w:val="0051663F"/>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275FB"/>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6F7"/>
    <w:rsid w:val="00547736"/>
    <w:rsid w:val="005479D1"/>
    <w:rsid w:val="00550B57"/>
    <w:rsid w:val="00550BA7"/>
    <w:rsid w:val="00551A99"/>
    <w:rsid w:val="0055294D"/>
    <w:rsid w:val="00554B0A"/>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557"/>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9D4"/>
    <w:rsid w:val="00587F74"/>
    <w:rsid w:val="00590EED"/>
    <w:rsid w:val="00591B17"/>
    <w:rsid w:val="00592C8A"/>
    <w:rsid w:val="00592F90"/>
    <w:rsid w:val="0059462A"/>
    <w:rsid w:val="0059476F"/>
    <w:rsid w:val="00594843"/>
    <w:rsid w:val="00594A33"/>
    <w:rsid w:val="00595021"/>
    <w:rsid w:val="00595832"/>
    <w:rsid w:val="005A0F76"/>
    <w:rsid w:val="005A122B"/>
    <w:rsid w:val="005A192E"/>
    <w:rsid w:val="005A248A"/>
    <w:rsid w:val="005A26FE"/>
    <w:rsid w:val="005A37FA"/>
    <w:rsid w:val="005A52D2"/>
    <w:rsid w:val="005A54DC"/>
    <w:rsid w:val="005A57EA"/>
    <w:rsid w:val="005A5816"/>
    <w:rsid w:val="005A62A9"/>
    <w:rsid w:val="005A661F"/>
    <w:rsid w:val="005B00C2"/>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3457"/>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78D"/>
    <w:rsid w:val="005D6BEB"/>
    <w:rsid w:val="005D6D6A"/>
    <w:rsid w:val="005D70F0"/>
    <w:rsid w:val="005D79F7"/>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6D4E"/>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70"/>
    <w:rsid w:val="00650BFE"/>
    <w:rsid w:val="00651278"/>
    <w:rsid w:val="006523B0"/>
    <w:rsid w:val="00652B2E"/>
    <w:rsid w:val="00652D56"/>
    <w:rsid w:val="00652E1C"/>
    <w:rsid w:val="00653271"/>
    <w:rsid w:val="00653696"/>
    <w:rsid w:val="00654B31"/>
    <w:rsid w:val="0065510B"/>
    <w:rsid w:val="00656BE9"/>
    <w:rsid w:val="00657011"/>
    <w:rsid w:val="00657057"/>
    <w:rsid w:val="00657734"/>
    <w:rsid w:val="0065793E"/>
    <w:rsid w:val="006601EA"/>
    <w:rsid w:val="00660279"/>
    <w:rsid w:val="006602AF"/>
    <w:rsid w:val="006610DA"/>
    <w:rsid w:val="00662260"/>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005"/>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497"/>
    <w:rsid w:val="006C34C5"/>
    <w:rsid w:val="006C39F7"/>
    <w:rsid w:val="006C4100"/>
    <w:rsid w:val="006C42A8"/>
    <w:rsid w:val="006C4EE4"/>
    <w:rsid w:val="006C4FAD"/>
    <w:rsid w:val="006C502B"/>
    <w:rsid w:val="006C5521"/>
    <w:rsid w:val="006C61E4"/>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63E9"/>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274C0"/>
    <w:rsid w:val="0073090E"/>
    <w:rsid w:val="007310B5"/>
    <w:rsid w:val="00731ADC"/>
    <w:rsid w:val="00732119"/>
    <w:rsid w:val="0073341C"/>
    <w:rsid w:val="00734E32"/>
    <w:rsid w:val="00735040"/>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B0D"/>
    <w:rsid w:val="00752E69"/>
    <w:rsid w:val="0075438B"/>
    <w:rsid w:val="00754CD5"/>
    <w:rsid w:val="007558B3"/>
    <w:rsid w:val="007568BC"/>
    <w:rsid w:val="00756E3A"/>
    <w:rsid w:val="00760BC1"/>
    <w:rsid w:val="00761A9E"/>
    <w:rsid w:val="00762773"/>
    <w:rsid w:val="00763A48"/>
    <w:rsid w:val="00764A1B"/>
    <w:rsid w:val="0076544F"/>
    <w:rsid w:val="0077018D"/>
    <w:rsid w:val="0077067C"/>
    <w:rsid w:val="00770EA5"/>
    <w:rsid w:val="00771228"/>
    <w:rsid w:val="00771E2E"/>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06"/>
    <w:rsid w:val="007B12F9"/>
    <w:rsid w:val="007B1C15"/>
    <w:rsid w:val="007B1D3E"/>
    <w:rsid w:val="007B20E9"/>
    <w:rsid w:val="007B22FA"/>
    <w:rsid w:val="007B3141"/>
    <w:rsid w:val="007B3224"/>
    <w:rsid w:val="007B373B"/>
    <w:rsid w:val="007B40E8"/>
    <w:rsid w:val="007B4987"/>
    <w:rsid w:val="007B5DA2"/>
    <w:rsid w:val="007B5F8C"/>
    <w:rsid w:val="007B6F62"/>
    <w:rsid w:val="007B75DB"/>
    <w:rsid w:val="007B7A32"/>
    <w:rsid w:val="007C0361"/>
    <w:rsid w:val="007C0473"/>
    <w:rsid w:val="007C2610"/>
    <w:rsid w:val="007C29E2"/>
    <w:rsid w:val="007C3142"/>
    <w:rsid w:val="007C3176"/>
    <w:rsid w:val="007C37DB"/>
    <w:rsid w:val="007C5AE6"/>
    <w:rsid w:val="007C5C2D"/>
    <w:rsid w:val="007C5D36"/>
    <w:rsid w:val="007C681A"/>
    <w:rsid w:val="007C689A"/>
    <w:rsid w:val="007D0ED4"/>
    <w:rsid w:val="007D16CA"/>
    <w:rsid w:val="007D18C9"/>
    <w:rsid w:val="007D1B37"/>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4936"/>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ADD"/>
    <w:rsid w:val="00816BD5"/>
    <w:rsid w:val="008172B7"/>
    <w:rsid w:val="0082091D"/>
    <w:rsid w:val="0082193A"/>
    <w:rsid w:val="008225E6"/>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38"/>
    <w:rsid w:val="00843355"/>
    <w:rsid w:val="00843651"/>
    <w:rsid w:val="008441F2"/>
    <w:rsid w:val="00845A1D"/>
    <w:rsid w:val="00846863"/>
    <w:rsid w:val="00846A19"/>
    <w:rsid w:val="0084700A"/>
    <w:rsid w:val="00847135"/>
    <w:rsid w:val="00850BEE"/>
    <w:rsid w:val="0085106C"/>
    <w:rsid w:val="008511DD"/>
    <w:rsid w:val="0085199D"/>
    <w:rsid w:val="00851C08"/>
    <w:rsid w:val="00851C78"/>
    <w:rsid w:val="00853AD9"/>
    <w:rsid w:val="008540B9"/>
    <w:rsid w:val="00855967"/>
    <w:rsid w:val="0085655D"/>
    <w:rsid w:val="00857F44"/>
    <w:rsid w:val="00860EEE"/>
    <w:rsid w:val="008619FC"/>
    <w:rsid w:val="00862437"/>
    <w:rsid w:val="0086248A"/>
    <w:rsid w:val="008629D3"/>
    <w:rsid w:val="00862D39"/>
    <w:rsid w:val="00863118"/>
    <w:rsid w:val="008635E9"/>
    <w:rsid w:val="00863A2E"/>
    <w:rsid w:val="00863B02"/>
    <w:rsid w:val="00863C0D"/>
    <w:rsid w:val="00863EA7"/>
    <w:rsid w:val="00864191"/>
    <w:rsid w:val="008646EA"/>
    <w:rsid w:val="00864D8A"/>
    <w:rsid w:val="00864F7D"/>
    <w:rsid w:val="00865AD7"/>
    <w:rsid w:val="00866A79"/>
    <w:rsid w:val="00866AF3"/>
    <w:rsid w:val="008672F2"/>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818"/>
    <w:rsid w:val="008B7FCA"/>
    <w:rsid w:val="008C1219"/>
    <w:rsid w:val="008C1A5E"/>
    <w:rsid w:val="008C310F"/>
    <w:rsid w:val="008C320B"/>
    <w:rsid w:val="008C34C5"/>
    <w:rsid w:val="008C391A"/>
    <w:rsid w:val="008C3BA5"/>
    <w:rsid w:val="008C5F9D"/>
    <w:rsid w:val="008C6A82"/>
    <w:rsid w:val="008C7772"/>
    <w:rsid w:val="008C78E6"/>
    <w:rsid w:val="008D080D"/>
    <w:rsid w:val="008D0BCB"/>
    <w:rsid w:val="008D1ABF"/>
    <w:rsid w:val="008D2FE4"/>
    <w:rsid w:val="008D30A2"/>
    <w:rsid w:val="008D32D1"/>
    <w:rsid w:val="008D48DD"/>
    <w:rsid w:val="008D5764"/>
    <w:rsid w:val="008D5DA0"/>
    <w:rsid w:val="008D61BD"/>
    <w:rsid w:val="008D6A1B"/>
    <w:rsid w:val="008D6F6B"/>
    <w:rsid w:val="008D7898"/>
    <w:rsid w:val="008D7919"/>
    <w:rsid w:val="008E0387"/>
    <w:rsid w:val="008E132A"/>
    <w:rsid w:val="008E1E28"/>
    <w:rsid w:val="008E21BB"/>
    <w:rsid w:val="008E26A3"/>
    <w:rsid w:val="008E4078"/>
    <w:rsid w:val="008E4991"/>
    <w:rsid w:val="008E6A99"/>
    <w:rsid w:val="008E6FD7"/>
    <w:rsid w:val="008F0C33"/>
    <w:rsid w:val="008F1150"/>
    <w:rsid w:val="008F2495"/>
    <w:rsid w:val="008F29E4"/>
    <w:rsid w:val="008F2AEB"/>
    <w:rsid w:val="008F4371"/>
    <w:rsid w:val="008F4A55"/>
    <w:rsid w:val="008F4BBE"/>
    <w:rsid w:val="008F52F8"/>
    <w:rsid w:val="008F5AD6"/>
    <w:rsid w:val="008F5B1F"/>
    <w:rsid w:val="008F6310"/>
    <w:rsid w:val="008F6E09"/>
    <w:rsid w:val="008F6EE0"/>
    <w:rsid w:val="008F71D8"/>
    <w:rsid w:val="008F74B1"/>
    <w:rsid w:val="008F7DEF"/>
    <w:rsid w:val="00900F30"/>
    <w:rsid w:val="009015D8"/>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3A65"/>
    <w:rsid w:val="0092400F"/>
    <w:rsid w:val="0092481B"/>
    <w:rsid w:val="0092539A"/>
    <w:rsid w:val="00925A7F"/>
    <w:rsid w:val="00925F1B"/>
    <w:rsid w:val="00931073"/>
    <w:rsid w:val="009313F0"/>
    <w:rsid w:val="00931845"/>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6975"/>
    <w:rsid w:val="009473CF"/>
    <w:rsid w:val="009477C6"/>
    <w:rsid w:val="00947CFD"/>
    <w:rsid w:val="00947F2F"/>
    <w:rsid w:val="009508A5"/>
    <w:rsid w:val="00950E07"/>
    <w:rsid w:val="00953BAF"/>
    <w:rsid w:val="009545B4"/>
    <w:rsid w:val="00954868"/>
    <w:rsid w:val="009555A4"/>
    <w:rsid w:val="009558FE"/>
    <w:rsid w:val="00957142"/>
    <w:rsid w:val="009576E7"/>
    <w:rsid w:val="00957833"/>
    <w:rsid w:val="00957D49"/>
    <w:rsid w:val="0096057D"/>
    <w:rsid w:val="00961523"/>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12"/>
    <w:rsid w:val="009936D5"/>
    <w:rsid w:val="00993733"/>
    <w:rsid w:val="0099478A"/>
    <w:rsid w:val="0099494D"/>
    <w:rsid w:val="0099499A"/>
    <w:rsid w:val="009953B0"/>
    <w:rsid w:val="00997840"/>
    <w:rsid w:val="009A0D98"/>
    <w:rsid w:val="009A1401"/>
    <w:rsid w:val="009A1808"/>
    <w:rsid w:val="009A1C8F"/>
    <w:rsid w:val="009A2EF2"/>
    <w:rsid w:val="009A30E3"/>
    <w:rsid w:val="009A3F34"/>
    <w:rsid w:val="009A6917"/>
    <w:rsid w:val="009A73A3"/>
    <w:rsid w:val="009B004B"/>
    <w:rsid w:val="009B1408"/>
    <w:rsid w:val="009B1C4C"/>
    <w:rsid w:val="009B34CF"/>
    <w:rsid w:val="009B461A"/>
    <w:rsid w:val="009B4885"/>
    <w:rsid w:val="009B4AF5"/>
    <w:rsid w:val="009B4DE9"/>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4E47"/>
    <w:rsid w:val="00A06578"/>
    <w:rsid w:val="00A06BAC"/>
    <w:rsid w:val="00A074C2"/>
    <w:rsid w:val="00A1071D"/>
    <w:rsid w:val="00A111E6"/>
    <w:rsid w:val="00A11534"/>
    <w:rsid w:val="00A11A82"/>
    <w:rsid w:val="00A11CCB"/>
    <w:rsid w:val="00A12386"/>
    <w:rsid w:val="00A12671"/>
    <w:rsid w:val="00A12EA5"/>
    <w:rsid w:val="00A1304E"/>
    <w:rsid w:val="00A1405C"/>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3FA2"/>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56E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5971"/>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594"/>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659"/>
    <w:rsid w:val="00AE2C11"/>
    <w:rsid w:val="00AE4155"/>
    <w:rsid w:val="00AE50B5"/>
    <w:rsid w:val="00AE64B4"/>
    <w:rsid w:val="00AE6D64"/>
    <w:rsid w:val="00AE71F9"/>
    <w:rsid w:val="00AE7DD6"/>
    <w:rsid w:val="00AF0774"/>
    <w:rsid w:val="00AF11B4"/>
    <w:rsid w:val="00AF17A5"/>
    <w:rsid w:val="00AF2C1B"/>
    <w:rsid w:val="00AF2C8E"/>
    <w:rsid w:val="00AF3514"/>
    <w:rsid w:val="00AF3952"/>
    <w:rsid w:val="00AF3B38"/>
    <w:rsid w:val="00AF4247"/>
    <w:rsid w:val="00AF5E62"/>
    <w:rsid w:val="00AF6055"/>
    <w:rsid w:val="00AF642F"/>
    <w:rsid w:val="00AF65B1"/>
    <w:rsid w:val="00AF74DC"/>
    <w:rsid w:val="00AF7773"/>
    <w:rsid w:val="00AF7A31"/>
    <w:rsid w:val="00AF7B5A"/>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272"/>
    <w:rsid w:val="00B3748C"/>
    <w:rsid w:val="00B40B4B"/>
    <w:rsid w:val="00B4144C"/>
    <w:rsid w:val="00B415A2"/>
    <w:rsid w:val="00B419D5"/>
    <w:rsid w:val="00B421CA"/>
    <w:rsid w:val="00B43463"/>
    <w:rsid w:val="00B44831"/>
    <w:rsid w:val="00B44ABE"/>
    <w:rsid w:val="00B44D7B"/>
    <w:rsid w:val="00B450C2"/>
    <w:rsid w:val="00B4542D"/>
    <w:rsid w:val="00B45BA9"/>
    <w:rsid w:val="00B45F33"/>
    <w:rsid w:val="00B4613F"/>
    <w:rsid w:val="00B46934"/>
    <w:rsid w:val="00B46DAF"/>
    <w:rsid w:val="00B50736"/>
    <w:rsid w:val="00B509BA"/>
    <w:rsid w:val="00B51ABB"/>
    <w:rsid w:val="00B54E10"/>
    <w:rsid w:val="00B54F99"/>
    <w:rsid w:val="00B555AA"/>
    <w:rsid w:val="00B56655"/>
    <w:rsid w:val="00B571B0"/>
    <w:rsid w:val="00B57450"/>
    <w:rsid w:val="00B6229D"/>
    <w:rsid w:val="00B62C82"/>
    <w:rsid w:val="00B63BAA"/>
    <w:rsid w:val="00B64C34"/>
    <w:rsid w:val="00B65ADF"/>
    <w:rsid w:val="00B6648A"/>
    <w:rsid w:val="00B66625"/>
    <w:rsid w:val="00B677AD"/>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51"/>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D7EBB"/>
    <w:rsid w:val="00BE02AA"/>
    <w:rsid w:val="00BE15D5"/>
    <w:rsid w:val="00BE1FE3"/>
    <w:rsid w:val="00BE25E4"/>
    <w:rsid w:val="00BE3877"/>
    <w:rsid w:val="00BE39E5"/>
    <w:rsid w:val="00BE3A1E"/>
    <w:rsid w:val="00BE4128"/>
    <w:rsid w:val="00BE5131"/>
    <w:rsid w:val="00BE7C4D"/>
    <w:rsid w:val="00BE7D5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3405"/>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4B4"/>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3DA"/>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2B7"/>
    <w:rsid w:val="00CD7448"/>
    <w:rsid w:val="00CD757A"/>
    <w:rsid w:val="00CD7E04"/>
    <w:rsid w:val="00CE03B7"/>
    <w:rsid w:val="00CE0DA6"/>
    <w:rsid w:val="00CE2874"/>
    <w:rsid w:val="00CE292A"/>
    <w:rsid w:val="00CE3267"/>
    <w:rsid w:val="00CE3B9D"/>
    <w:rsid w:val="00CE4816"/>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3B49"/>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B1D"/>
    <w:rsid w:val="00D11E81"/>
    <w:rsid w:val="00D12C6D"/>
    <w:rsid w:val="00D14B3D"/>
    <w:rsid w:val="00D14C03"/>
    <w:rsid w:val="00D14EB1"/>
    <w:rsid w:val="00D155F9"/>
    <w:rsid w:val="00D156A3"/>
    <w:rsid w:val="00D16678"/>
    <w:rsid w:val="00D20194"/>
    <w:rsid w:val="00D20430"/>
    <w:rsid w:val="00D20561"/>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0B66"/>
    <w:rsid w:val="00D616A8"/>
    <w:rsid w:val="00D62745"/>
    <w:rsid w:val="00D62946"/>
    <w:rsid w:val="00D63D33"/>
    <w:rsid w:val="00D64E36"/>
    <w:rsid w:val="00D663F6"/>
    <w:rsid w:val="00D6646E"/>
    <w:rsid w:val="00D66CA9"/>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140"/>
    <w:rsid w:val="00D956A9"/>
    <w:rsid w:val="00D96779"/>
    <w:rsid w:val="00D96D9B"/>
    <w:rsid w:val="00D9771A"/>
    <w:rsid w:val="00D97FFB"/>
    <w:rsid w:val="00DA09BE"/>
    <w:rsid w:val="00DA0E58"/>
    <w:rsid w:val="00DA1C95"/>
    <w:rsid w:val="00DA24F3"/>
    <w:rsid w:val="00DA29BD"/>
    <w:rsid w:val="00DA2FF6"/>
    <w:rsid w:val="00DA3508"/>
    <w:rsid w:val="00DA36D4"/>
    <w:rsid w:val="00DA398B"/>
    <w:rsid w:val="00DA3EDC"/>
    <w:rsid w:val="00DA457B"/>
    <w:rsid w:val="00DA4D7B"/>
    <w:rsid w:val="00DA56B7"/>
    <w:rsid w:val="00DA681F"/>
    <w:rsid w:val="00DA71AE"/>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2563"/>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582"/>
    <w:rsid w:val="00DE3B23"/>
    <w:rsid w:val="00DE4EA1"/>
    <w:rsid w:val="00DE6ED5"/>
    <w:rsid w:val="00DE6F65"/>
    <w:rsid w:val="00DF04B6"/>
    <w:rsid w:val="00DF160D"/>
    <w:rsid w:val="00DF28E6"/>
    <w:rsid w:val="00DF3B1D"/>
    <w:rsid w:val="00DF4075"/>
    <w:rsid w:val="00DF40EB"/>
    <w:rsid w:val="00DF42E6"/>
    <w:rsid w:val="00DF4848"/>
    <w:rsid w:val="00DF5F45"/>
    <w:rsid w:val="00DF7536"/>
    <w:rsid w:val="00DF7ACE"/>
    <w:rsid w:val="00E0074E"/>
    <w:rsid w:val="00E01469"/>
    <w:rsid w:val="00E01615"/>
    <w:rsid w:val="00E01FC8"/>
    <w:rsid w:val="00E02C80"/>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2F2"/>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18A9"/>
    <w:rsid w:val="00E53B47"/>
    <w:rsid w:val="00E54EEE"/>
    <w:rsid w:val="00E55D05"/>
    <w:rsid w:val="00E56399"/>
    <w:rsid w:val="00E56588"/>
    <w:rsid w:val="00E56F74"/>
    <w:rsid w:val="00E56FA4"/>
    <w:rsid w:val="00E60C80"/>
    <w:rsid w:val="00E61E50"/>
    <w:rsid w:val="00E6217F"/>
    <w:rsid w:val="00E62755"/>
    <w:rsid w:val="00E632C9"/>
    <w:rsid w:val="00E632E9"/>
    <w:rsid w:val="00E6340D"/>
    <w:rsid w:val="00E6421F"/>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33C"/>
    <w:rsid w:val="00E828E8"/>
    <w:rsid w:val="00E82B2C"/>
    <w:rsid w:val="00E82B57"/>
    <w:rsid w:val="00E8301D"/>
    <w:rsid w:val="00E83264"/>
    <w:rsid w:val="00E833AD"/>
    <w:rsid w:val="00E84743"/>
    <w:rsid w:val="00E85023"/>
    <w:rsid w:val="00E85B6A"/>
    <w:rsid w:val="00E86EBB"/>
    <w:rsid w:val="00E8787C"/>
    <w:rsid w:val="00E9067F"/>
    <w:rsid w:val="00E909FB"/>
    <w:rsid w:val="00E90D12"/>
    <w:rsid w:val="00E91004"/>
    <w:rsid w:val="00E91354"/>
    <w:rsid w:val="00E919CE"/>
    <w:rsid w:val="00E91BBB"/>
    <w:rsid w:val="00E9221A"/>
    <w:rsid w:val="00E93500"/>
    <w:rsid w:val="00E94A1F"/>
    <w:rsid w:val="00E95452"/>
    <w:rsid w:val="00E95D67"/>
    <w:rsid w:val="00E96CE7"/>
    <w:rsid w:val="00E97549"/>
    <w:rsid w:val="00E9779B"/>
    <w:rsid w:val="00EA1FBA"/>
    <w:rsid w:val="00EA23DB"/>
    <w:rsid w:val="00EA3084"/>
    <w:rsid w:val="00EA38B6"/>
    <w:rsid w:val="00EA5577"/>
    <w:rsid w:val="00EA5DD2"/>
    <w:rsid w:val="00EA67BD"/>
    <w:rsid w:val="00EA684F"/>
    <w:rsid w:val="00EA6D70"/>
    <w:rsid w:val="00EA71FB"/>
    <w:rsid w:val="00EA73D6"/>
    <w:rsid w:val="00EA7431"/>
    <w:rsid w:val="00EA7CC2"/>
    <w:rsid w:val="00EB06AC"/>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C6A74"/>
    <w:rsid w:val="00ED0A43"/>
    <w:rsid w:val="00ED1D61"/>
    <w:rsid w:val="00ED2AE5"/>
    <w:rsid w:val="00ED31FC"/>
    <w:rsid w:val="00ED320F"/>
    <w:rsid w:val="00ED3B16"/>
    <w:rsid w:val="00ED4355"/>
    <w:rsid w:val="00ED4CB7"/>
    <w:rsid w:val="00ED51BD"/>
    <w:rsid w:val="00ED5289"/>
    <w:rsid w:val="00ED6851"/>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3046"/>
    <w:rsid w:val="00F14468"/>
    <w:rsid w:val="00F1477D"/>
    <w:rsid w:val="00F14F06"/>
    <w:rsid w:val="00F15198"/>
    <w:rsid w:val="00F15564"/>
    <w:rsid w:val="00F157BD"/>
    <w:rsid w:val="00F15D7F"/>
    <w:rsid w:val="00F16E12"/>
    <w:rsid w:val="00F16F43"/>
    <w:rsid w:val="00F17AC4"/>
    <w:rsid w:val="00F17DBB"/>
    <w:rsid w:val="00F205D1"/>
    <w:rsid w:val="00F21DCE"/>
    <w:rsid w:val="00F21E4C"/>
    <w:rsid w:val="00F22502"/>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914"/>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3405"/>
    <w:rsid w:val="00F743FF"/>
    <w:rsid w:val="00F75204"/>
    <w:rsid w:val="00F75B44"/>
    <w:rsid w:val="00F75D9D"/>
    <w:rsid w:val="00F76D2E"/>
    <w:rsid w:val="00F7797A"/>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8E2"/>
    <w:rsid w:val="00FA009D"/>
    <w:rsid w:val="00FA201A"/>
    <w:rsid w:val="00FA24BC"/>
    <w:rsid w:val="00FA2833"/>
    <w:rsid w:val="00FA2A42"/>
    <w:rsid w:val="00FA309A"/>
    <w:rsid w:val="00FA33DA"/>
    <w:rsid w:val="00FA4253"/>
    <w:rsid w:val="00FA4395"/>
    <w:rsid w:val="00FA4518"/>
    <w:rsid w:val="00FA69D8"/>
    <w:rsid w:val="00FA6CEA"/>
    <w:rsid w:val="00FA717A"/>
    <w:rsid w:val="00FA7DD0"/>
    <w:rsid w:val="00FA7FA8"/>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0279"/>
    <w:rsid w:val="00FD1546"/>
    <w:rsid w:val="00FD16C1"/>
    <w:rsid w:val="00FD22BB"/>
    <w:rsid w:val="00FD2337"/>
    <w:rsid w:val="00FD24E4"/>
    <w:rsid w:val="00FD2575"/>
    <w:rsid w:val="00FD2BF8"/>
    <w:rsid w:val="00FD3484"/>
    <w:rsid w:val="00FD5D30"/>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974F9"/>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974F9"/>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8078">
      <w:bodyDiv w:val="1"/>
      <w:marLeft w:val="0"/>
      <w:marRight w:val="0"/>
      <w:marTop w:val="0"/>
      <w:marBottom w:val="0"/>
      <w:divBdr>
        <w:top w:val="none" w:sz="0" w:space="0" w:color="auto"/>
        <w:left w:val="none" w:sz="0" w:space="0" w:color="auto"/>
        <w:bottom w:val="none" w:sz="0" w:space="0" w:color="auto"/>
        <w:right w:val="none" w:sz="0" w:space="0" w:color="auto"/>
      </w:divBdr>
    </w:div>
    <w:div w:id="947081023">
      <w:bodyDiv w:val="1"/>
      <w:marLeft w:val="0"/>
      <w:marRight w:val="0"/>
      <w:marTop w:val="0"/>
      <w:marBottom w:val="0"/>
      <w:divBdr>
        <w:top w:val="none" w:sz="0" w:space="0" w:color="auto"/>
        <w:left w:val="none" w:sz="0" w:space="0" w:color="auto"/>
        <w:bottom w:val="none" w:sz="0" w:space="0" w:color="auto"/>
        <w:right w:val="none" w:sz="0" w:space="0" w:color="auto"/>
      </w:divBdr>
      <w:divsChild>
        <w:div w:id="1997805858">
          <w:marLeft w:val="0"/>
          <w:marRight w:val="0"/>
          <w:marTop w:val="0"/>
          <w:marBottom w:val="0"/>
          <w:divBdr>
            <w:top w:val="none" w:sz="0" w:space="0" w:color="auto"/>
            <w:left w:val="none" w:sz="0" w:space="0" w:color="auto"/>
            <w:bottom w:val="none" w:sz="0" w:space="0" w:color="auto"/>
            <w:right w:val="none" w:sz="0" w:space="0" w:color="auto"/>
          </w:divBdr>
          <w:divsChild>
            <w:div w:id="1568035966">
              <w:marLeft w:val="0"/>
              <w:marRight w:val="0"/>
              <w:marTop w:val="0"/>
              <w:marBottom w:val="0"/>
              <w:divBdr>
                <w:top w:val="none" w:sz="0" w:space="0" w:color="auto"/>
                <w:left w:val="none" w:sz="0" w:space="0" w:color="auto"/>
                <w:bottom w:val="none" w:sz="0" w:space="0" w:color="auto"/>
                <w:right w:val="none" w:sz="0" w:space="0" w:color="auto"/>
              </w:divBdr>
              <w:divsChild>
                <w:div w:id="633604228">
                  <w:marLeft w:val="0"/>
                  <w:marRight w:val="0"/>
                  <w:marTop w:val="0"/>
                  <w:marBottom w:val="0"/>
                  <w:divBdr>
                    <w:top w:val="none" w:sz="0" w:space="0" w:color="auto"/>
                    <w:left w:val="none" w:sz="0" w:space="0" w:color="auto"/>
                    <w:bottom w:val="none" w:sz="0" w:space="0" w:color="auto"/>
                    <w:right w:val="none" w:sz="0" w:space="0" w:color="auto"/>
                  </w:divBdr>
                </w:div>
                <w:div w:id="1792899276">
                  <w:marLeft w:val="0"/>
                  <w:marRight w:val="0"/>
                  <w:marTop w:val="0"/>
                  <w:marBottom w:val="0"/>
                  <w:divBdr>
                    <w:top w:val="none" w:sz="0" w:space="0" w:color="auto"/>
                    <w:left w:val="none" w:sz="0" w:space="0" w:color="auto"/>
                    <w:bottom w:val="none" w:sz="0" w:space="0" w:color="auto"/>
                    <w:right w:val="none" w:sz="0" w:space="0" w:color="auto"/>
                  </w:divBdr>
                  <w:divsChild>
                    <w:div w:id="2140567253">
                      <w:marLeft w:val="0"/>
                      <w:marRight w:val="0"/>
                      <w:marTop w:val="0"/>
                      <w:marBottom w:val="0"/>
                      <w:divBdr>
                        <w:top w:val="none" w:sz="0" w:space="0" w:color="auto"/>
                        <w:left w:val="none" w:sz="0" w:space="0" w:color="auto"/>
                        <w:bottom w:val="none" w:sz="0" w:space="0" w:color="auto"/>
                        <w:right w:val="none" w:sz="0" w:space="0" w:color="auto"/>
                      </w:divBdr>
                      <w:divsChild>
                        <w:div w:id="1938325323">
                          <w:marLeft w:val="0"/>
                          <w:marRight w:val="0"/>
                          <w:marTop w:val="0"/>
                          <w:marBottom w:val="0"/>
                          <w:divBdr>
                            <w:top w:val="none" w:sz="0" w:space="0" w:color="auto"/>
                            <w:left w:val="none" w:sz="0" w:space="0" w:color="auto"/>
                            <w:bottom w:val="none" w:sz="0" w:space="0" w:color="auto"/>
                            <w:right w:val="none" w:sz="0" w:space="0" w:color="auto"/>
                          </w:divBdr>
                          <w:divsChild>
                            <w:div w:id="962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282296">
      <w:bodyDiv w:val="1"/>
      <w:marLeft w:val="0"/>
      <w:marRight w:val="0"/>
      <w:marTop w:val="0"/>
      <w:marBottom w:val="0"/>
      <w:divBdr>
        <w:top w:val="none" w:sz="0" w:space="0" w:color="auto"/>
        <w:left w:val="none" w:sz="0" w:space="0" w:color="auto"/>
        <w:bottom w:val="none" w:sz="0" w:space="0" w:color="auto"/>
        <w:right w:val="none" w:sz="0" w:space="0" w:color="auto"/>
      </w:divBdr>
    </w:div>
    <w:div w:id="1979072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3EC42-684F-469E-93DA-3EE8DE88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8087</Words>
  <Characters>46098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sov</cp:lastModifiedBy>
  <cp:revision>2</cp:revision>
  <cp:lastPrinted>2020-02-13T13:55:00Z</cp:lastPrinted>
  <dcterms:created xsi:type="dcterms:W3CDTF">2025-03-17T08:27:00Z</dcterms:created>
  <dcterms:modified xsi:type="dcterms:W3CDTF">2025-03-17T08:27:00Z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