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53A08" w14:textId="595EC51E" w:rsidR="00F92DB7" w:rsidRPr="00F92DB7" w:rsidRDefault="00354C4E" w:rsidP="004528D9">
      <w:pPr>
        <w:spacing w:line="240" w:lineRule="auto"/>
        <w:jc w:val="both"/>
        <w:rPr>
          <w:rFonts w:ascii="Times New Roman" w:hAnsi="Times New Roman" w:cs="Times New Roman"/>
        </w:rPr>
      </w:pPr>
      <w:r w:rsidRPr="00354C4E">
        <w:rPr>
          <w:rFonts w:ascii="Times New Roman" w:hAnsi="Times New Roman" w:cs="Times New Roman"/>
        </w:rPr>
        <w:t xml:space="preserve">На поступивший запрос о разъяснении </w:t>
      </w:r>
      <w:proofErr w:type="gramStart"/>
      <w:r w:rsidRPr="00354C4E">
        <w:rPr>
          <w:rFonts w:ascii="Times New Roman" w:hAnsi="Times New Roman" w:cs="Times New Roman"/>
        </w:rPr>
        <w:t>документации  при</w:t>
      </w:r>
      <w:proofErr w:type="gramEnd"/>
      <w:r w:rsidR="00DD04E6">
        <w:rPr>
          <w:rFonts w:ascii="Times New Roman" w:hAnsi="Times New Roman" w:cs="Times New Roman"/>
        </w:rPr>
        <w:t xml:space="preserve"> проведении</w:t>
      </w:r>
      <w:r w:rsidR="00B17A8B">
        <w:rPr>
          <w:rFonts w:ascii="Times New Roman" w:hAnsi="Times New Roman" w:cs="Times New Roman"/>
        </w:rPr>
        <w:t xml:space="preserve"> аукциона в электронной форме  (извещение ЕИС</w:t>
      </w:r>
      <w:r w:rsidR="00DD04E6">
        <w:rPr>
          <w:rFonts w:ascii="Times New Roman" w:hAnsi="Times New Roman" w:cs="Times New Roman"/>
        </w:rPr>
        <w:t xml:space="preserve"> </w:t>
      </w:r>
      <w:r w:rsidRPr="00354C4E">
        <w:rPr>
          <w:rFonts w:ascii="Times New Roman" w:hAnsi="Times New Roman" w:cs="Times New Roman"/>
        </w:rPr>
        <w:t xml:space="preserve"> </w:t>
      </w:r>
      <w:r w:rsidR="00B17A8B" w:rsidRPr="00B17A8B">
        <w:rPr>
          <w:rFonts w:ascii="Times New Roman" w:hAnsi="Times New Roman" w:cs="Times New Roman"/>
        </w:rPr>
        <w:t>№ 32514589020</w:t>
      </w:r>
      <w:r w:rsidR="00B17A8B">
        <w:rPr>
          <w:rFonts w:ascii="Times New Roman" w:hAnsi="Times New Roman" w:cs="Times New Roman"/>
        </w:rPr>
        <w:t xml:space="preserve">) на </w:t>
      </w:r>
      <w:r w:rsidR="00B17A8B" w:rsidRPr="00B17A8B">
        <w:rPr>
          <w:rFonts w:ascii="Times New Roman" w:hAnsi="Times New Roman" w:cs="Times New Roman"/>
        </w:rPr>
        <w:t xml:space="preserve"> оказание услуг финансовой аренды (лизинга) автомобиля ГАЗ А21R32 (тип ТС: Грузовой-бортовой (тент)) или эквивалент</w:t>
      </w:r>
      <w:r w:rsidR="00B17A8B">
        <w:rPr>
          <w:rFonts w:ascii="Times New Roman" w:hAnsi="Times New Roman" w:cs="Times New Roman"/>
        </w:rPr>
        <w:t xml:space="preserve"> разъясняем следующее: </w:t>
      </w:r>
    </w:p>
    <w:p w14:paraId="1F39E09C" w14:textId="3A500C2A" w:rsidR="00354C4E" w:rsidRPr="00354C4E" w:rsidRDefault="00354C4E" w:rsidP="004528D9">
      <w:pPr>
        <w:spacing w:line="240" w:lineRule="auto"/>
        <w:jc w:val="both"/>
        <w:rPr>
          <w:rFonts w:ascii="Times New Roman" w:hAnsi="Times New Roman" w:cs="Times New Roman"/>
        </w:rPr>
      </w:pPr>
    </w:p>
    <w:p w14:paraId="58EC2482" w14:textId="078240C6" w:rsidR="00F92DB7" w:rsidRDefault="00354C4E" w:rsidP="004528D9">
      <w:pPr>
        <w:spacing w:line="240" w:lineRule="auto"/>
        <w:jc w:val="both"/>
        <w:rPr>
          <w:rFonts w:ascii="Times New Roman" w:eastAsia="Times New Roman" w:hAnsi="Times New Roman" w:cs="Times New Roman"/>
          <w:color w:val="000000"/>
          <w:sz w:val="24"/>
          <w:szCs w:val="24"/>
          <w:lang w:eastAsia="ru-RU"/>
        </w:rPr>
      </w:pPr>
      <w:r w:rsidRPr="00B2435F">
        <w:rPr>
          <w:rFonts w:ascii="Times New Roman" w:hAnsi="Times New Roman" w:cs="Times New Roman"/>
          <w:b/>
          <w:bCs/>
        </w:rPr>
        <w:t>Те</w:t>
      </w:r>
      <w:r w:rsidR="00B2435F" w:rsidRPr="00B2435F">
        <w:rPr>
          <w:rFonts w:ascii="Times New Roman" w:hAnsi="Times New Roman" w:cs="Times New Roman"/>
          <w:b/>
          <w:bCs/>
        </w:rPr>
        <w:t xml:space="preserve">ма </w:t>
      </w:r>
      <w:r w:rsidRPr="00B2435F">
        <w:rPr>
          <w:rFonts w:ascii="Times New Roman" w:hAnsi="Times New Roman" w:cs="Times New Roman"/>
          <w:b/>
          <w:bCs/>
        </w:rPr>
        <w:t>запроса</w:t>
      </w:r>
      <w:r w:rsidRPr="00377938">
        <w:rPr>
          <w:rFonts w:ascii="Times New Roman" w:hAnsi="Times New Roman" w:cs="Times New Roman"/>
          <w:b/>
          <w:bCs/>
        </w:rPr>
        <w:t xml:space="preserve">: </w:t>
      </w:r>
      <w:r w:rsidR="00F92DB7" w:rsidRPr="00F92DB7">
        <w:rPr>
          <w:rFonts w:ascii="Times New Roman" w:eastAsia="Times New Roman" w:hAnsi="Times New Roman" w:cs="Times New Roman"/>
          <w:color w:val="000000"/>
          <w:sz w:val="24"/>
          <w:szCs w:val="24"/>
          <w:lang w:eastAsia="ru-RU"/>
        </w:rPr>
        <w:t xml:space="preserve">Тема запроса: </w:t>
      </w:r>
    </w:p>
    <w:p w14:paraId="784E160B"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Условиями договора лизинга определено, что Поставщика имущества выбирает Лизингополучатель, идентификационные данные выбранного вами Поставщика при этом не указаны. Обращаем внимание, что согласно п.1 статьи 9.1 Федерального закона от 29.10.1998 № 164-ФЗ «О финансовой аренде (лизинге)» в договоре лизинга, если лизингополучателем является государственное или муниципальное учреждение, должно предусматриваться обязательство лизингодателя самостоятельно определять продавца имущества по договору лизинга. Просим привести условия договора в соответствие с требованиями законодательства РФ по обозначенному выше параметру.</w:t>
      </w:r>
    </w:p>
    <w:p w14:paraId="66B0A1CC"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213C0E6A"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Просим обратить внимание, что вами обоснована начальная (максимальная) цена контракта, заключаемого с единственным поставщиком (подрядчиком, исполнителем) – отдельный файл в составе закупочной документации. Но по факту заключается не контракт, а договор, закупка проводится в форме аукциона.</w:t>
      </w:r>
    </w:p>
    <w:p w14:paraId="1801C34A"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16ADAC00"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В документации установлено требование обеспечения заявки. В п.5.7 указано, что внесение денежных средств в качестве обеспечения заявки на участие в закупке в электронной форме, возврат указанных денежных средств осуществляются с учетом особенностей функционирования электронной площадки. При этом ниже указаны реквизиты Лизингополучателя и по тексту аукционной документации есть упоминание, что Заказчик в составе заявки на участие хочет видеть информацию и документы об обеспечении заявки на участие в конкурентной закупке. Просим подтвердить, что денежные средства обеспечиваются участником закупки все-таки на л/с на ЭТП, блокировку и возврат денежных средств осуществляет именно ЭТП, осуществлять платеж в адрес Заказчика дополнительно не требуется.</w:t>
      </w:r>
    </w:p>
    <w:p w14:paraId="1FAC45BB"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2EFBE695"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вами по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качестве подтверждения страны происхождения товара участник в составе заявки на участие должен предоставить 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Требования по ОКПД2 Товара, передаваемого в лизинг: </w:t>
      </w:r>
      <w:r w:rsidRPr="00B17A8B">
        <w:rPr>
          <w:rFonts w:ascii="Times New Roman" w:eastAsia="Times New Roman" w:hAnsi="Times New Roman" w:cs="Times New Roman"/>
          <w:color w:val="000000"/>
          <w:sz w:val="24"/>
          <w:szCs w:val="24"/>
          <w:u w:val="single"/>
          <w:lang w:eastAsia="ru-RU"/>
        </w:rPr>
        <w:t>29.10.41.112</w:t>
      </w:r>
      <w:r w:rsidRPr="00B17A8B">
        <w:rPr>
          <w:rFonts w:ascii="Times New Roman" w:eastAsia="Times New Roman" w:hAnsi="Times New Roman" w:cs="Times New Roman"/>
          <w:color w:val="000000"/>
          <w:sz w:val="24"/>
          <w:szCs w:val="24"/>
          <w:lang w:eastAsia="ru-RU"/>
        </w:rPr>
        <w:t>. Обращаем внимание, что данный ОКПД2 – это «</w:t>
      </w:r>
      <w:r w:rsidRPr="00B17A8B">
        <w:rPr>
          <w:rFonts w:ascii="Times New Roman" w:eastAsia="Times New Roman" w:hAnsi="Times New Roman" w:cs="Times New Roman"/>
          <w:i/>
          <w:iCs/>
          <w:color w:val="000000"/>
          <w:sz w:val="24"/>
          <w:szCs w:val="24"/>
          <w:lang w:eastAsia="ru-RU"/>
        </w:rPr>
        <w:t xml:space="preserve">Автомобили грузовые с дизельным двигателем, имеющие технически допустимую максимальную массу </w:t>
      </w:r>
      <w:r w:rsidRPr="00B17A8B">
        <w:rPr>
          <w:rFonts w:ascii="Times New Roman" w:eastAsia="Times New Roman" w:hAnsi="Times New Roman" w:cs="Times New Roman"/>
          <w:b/>
          <w:bCs/>
          <w:i/>
          <w:iCs/>
          <w:color w:val="000000"/>
          <w:sz w:val="24"/>
          <w:szCs w:val="24"/>
          <w:lang w:eastAsia="ru-RU"/>
        </w:rPr>
        <w:t>свыше 3,5 т</w:t>
      </w:r>
      <w:r w:rsidRPr="00B17A8B">
        <w:rPr>
          <w:rFonts w:ascii="Times New Roman" w:eastAsia="Times New Roman" w:hAnsi="Times New Roman" w:cs="Times New Roman"/>
          <w:i/>
          <w:iCs/>
          <w:color w:val="000000"/>
          <w:sz w:val="24"/>
          <w:szCs w:val="24"/>
          <w:lang w:eastAsia="ru-RU"/>
        </w:rPr>
        <w:t>, но не более 12 т</w:t>
      </w:r>
      <w:r w:rsidRPr="00B17A8B">
        <w:rPr>
          <w:rFonts w:ascii="Times New Roman" w:eastAsia="Times New Roman" w:hAnsi="Times New Roman" w:cs="Times New Roman"/>
          <w:color w:val="000000"/>
          <w:sz w:val="24"/>
          <w:szCs w:val="24"/>
          <w:lang w:eastAsia="ru-RU"/>
        </w:rPr>
        <w:t xml:space="preserve">». При этом, если ориентироваться на технические </w:t>
      </w:r>
      <w:r w:rsidRPr="00B17A8B">
        <w:rPr>
          <w:rFonts w:ascii="Times New Roman" w:eastAsia="Times New Roman" w:hAnsi="Times New Roman" w:cs="Times New Roman"/>
          <w:color w:val="000000"/>
          <w:sz w:val="24"/>
          <w:szCs w:val="24"/>
          <w:lang w:eastAsia="ru-RU"/>
        </w:rPr>
        <w:lastRenderedPageBreak/>
        <w:t xml:space="preserve">характеристики объекта закупки, обозначенные вами в Техническом задании, масса подходящего под описание ТС не превысит 3,5 т (подтверждается данными ЭПТС и потенциальными Поставщиками). Исходя из этого, более подходящим ОКПД2 является </w:t>
      </w:r>
      <w:r w:rsidRPr="00B17A8B">
        <w:rPr>
          <w:rFonts w:ascii="Times New Roman" w:eastAsia="Times New Roman" w:hAnsi="Times New Roman" w:cs="Times New Roman"/>
          <w:color w:val="000000"/>
          <w:sz w:val="24"/>
          <w:szCs w:val="24"/>
          <w:u w:val="single"/>
          <w:lang w:eastAsia="ru-RU"/>
        </w:rPr>
        <w:t>29.10.41.111</w:t>
      </w:r>
      <w:r w:rsidRPr="00B17A8B">
        <w:rPr>
          <w:rFonts w:ascii="Times New Roman" w:eastAsia="Times New Roman" w:hAnsi="Times New Roman" w:cs="Times New Roman"/>
          <w:color w:val="000000"/>
          <w:sz w:val="24"/>
          <w:szCs w:val="24"/>
          <w:lang w:eastAsia="ru-RU"/>
        </w:rPr>
        <w:t>: «</w:t>
      </w:r>
      <w:r w:rsidRPr="00B17A8B">
        <w:rPr>
          <w:rFonts w:ascii="Times New Roman" w:eastAsia="Times New Roman" w:hAnsi="Times New Roman" w:cs="Times New Roman"/>
          <w:i/>
          <w:iCs/>
          <w:color w:val="000000"/>
          <w:sz w:val="24"/>
          <w:szCs w:val="24"/>
          <w:lang w:eastAsia="ru-RU"/>
        </w:rPr>
        <w:t xml:space="preserve">Автомобили грузовые с дизельным двигателем, имеющие технически допустимую максимальную массу </w:t>
      </w:r>
      <w:r w:rsidRPr="00B17A8B">
        <w:rPr>
          <w:rFonts w:ascii="Times New Roman" w:eastAsia="Times New Roman" w:hAnsi="Times New Roman" w:cs="Times New Roman"/>
          <w:b/>
          <w:bCs/>
          <w:i/>
          <w:iCs/>
          <w:color w:val="000000"/>
          <w:sz w:val="24"/>
          <w:szCs w:val="24"/>
          <w:lang w:eastAsia="ru-RU"/>
        </w:rPr>
        <w:t>не более 3,5 т</w:t>
      </w:r>
      <w:r w:rsidRPr="00B17A8B">
        <w:rPr>
          <w:rFonts w:ascii="Times New Roman" w:eastAsia="Times New Roman" w:hAnsi="Times New Roman" w:cs="Times New Roman"/>
          <w:color w:val="000000"/>
          <w:sz w:val="24"/>
          <w:szCs w:val="24"/>
          <w:lang w:eastAsia="ru-RU"/>
        </w:rPr>
        <w:t>». Поскольку данный параметр напрямую влияет на условия участника, в том числе служит отклонением от участия в закупке, просим внести изменений в условия закупки, указав корректный код ОКПД2.</w:t>
      </w:r>
    </w:p>
    <w:p w14:paraId="10C9BF31"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26B88535"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Также просим учесть, что в Плане закупок аналогичная ошибка в ОКПД2. А ОКВЭД2 (29.10 Производство автотранспортных средств) не соответствует тематике заключаемого договора – услуга финансовой аренды (лизинга). Просим актуализировать условия.</w:t>
      </w:r>
    </w:p>
    <w:p w14:paraId="0FDB03E5"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60312029"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Не указаны требования к построению Графика лизинговых платежей (аннуитетный, равномерное погашение ОД, ускоренный и т.д.?), обращаем внимание, что тип графика напрямую влияет на сумму лизинговых платежей. Во избежание разного подхода участников при подготовке ценовых предложений, просим обозначить требования к построению Графика лизинговых платежей. Либо, если способ не принципиален, указать это.</w:t>
      </w:r>
    </w:p>
    <w:p w14:paraId="57ABB908"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71E65693"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Также применительно к способу построения ГЛП: в Плане закупок вами обозначены условия финансирования договора лизинга по годам, просим уточнить должны ли участники учитывать данные параметры, или условия Плана закупок – именно плановые и, главное, остаться в пределах НМЦ закупки?</w:t>
      </w:r>
    </w:p>
    <w:p w14:paraId="2C942A1C"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4B202C71"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В техническом задании в п.1.5 указано, что «</w:t>
      </w:r>
      <w:bookmarkStart w:id="0" w:name="_Hlk193272206"/>
      <w:r w:rsidRPr="00B17A8B">
        <w:rPr>
          <w:rFonts w:ascii="Times New Roman" w:eastAsia="Times New Roman" w:hAnsi="Times New Roman" w:cs="Times New Roman"/>
          <w:color w:val="000000"/>
          <w:sz w:val="24"/>
          <w:szCs w:val="24"/>
          <w:lang w:eastAsia="ru-RU"/>
        </w:rPr>
        <w:t>Авансовый платеж, подлежащий перечислению Лизингополучателем Лизингодателю, составляет 15% от цены Договора</w:t>
      </w:r>
      <w:bookmarkEnd w:id="0"/>
      <w:r w:rsidRPr="00B17A8B">
        <w:rPr>
          <w:rFonts w:ascii="Times New Roman" w:eastAsia="Times New Roman" w:hAnsi="Times New Roman" w:cs="Times New Roman"/>
          <w:color w:val="000000"/>
          <w:sz w:val="24"/>
          <w:szCs w:val="24"/>
          <w:lang w:eastAsia="ru-RU"/>
        </w:rPr>
        <w:t>». Поскольку условия не конкретизированы, в рамках закупки под «договором» понимается именно договор лизинга. Просим учесть, что цена договора лизинга будет определена только по итогам аукциона, поэтому предварительные расчеты сделать затруднительно. Учитывая имеющуюся практику, предлагаем размер аванса рассчитывать от стоимости имущества по договору поставки. Исходя из этого, просим внести изменения в условия закупочной документации, обозначив, что «</w:t>
      </w:r>
      <w:r w:rsidRPr="00B17A8B">
        <w:rPr>
          <w:rFonts w:ascii="Times New Roman" w:eastAsia="Times New Roman" w:hAnsi="Times New Roman" w:cs="Times New Roman"/>
          <w:i/>
          <w:iCs/>
          <w:color w:val="000000"/>
          <w:sz w:val="24"/>
          <w:szCs w:val="24"/>
          <w:lang w:eastAsia="ru-RU"/>
        </w:rPr>
        <w:t>Авансовый платеж, подлежащий перечислению Лизингополучателем Лизингодателю, составляет 15% от цены Договора поставки</w:t>
      </w:r>
      <w:r w:rsidRPr="00B17A8B">
        <w:rPr>
          <w:rFonts w:ascii="Times New Roman" w:eastAsia="Times New Roman" w:hAnsi="Times New Roman" w:cs="Times New Roman"/>
          <w:color w:val="000000"/>
          <w:sz w:val="24"/>
          <w:szCs w:val="24"/>
          <w:lang w:eastAsia="ru-RU"/>
        </w:rPr>
        <w:t>». Либо, если вариант с привязкой к стоимости предмета лизинга по каким-либо причинам невозможен, сделать привязку к НМЦ закупки («</w:t>
      </w:r>
      <w:r w:rsidRPr="00B17A8B">
        <w:rPr>
          <w:rFonts w:ascii="Times New Roman" w:eastAsia="Times New Roman" w:hAnsi="Times New Roman" w:cs="Times New Roman"/>
          <w:i/>
          <w:iCs/>
          <w:color w:val="000000"/>
          <w:sz w:val="24"/>
          <w:szCs w:val="24"/>
          <w:lang w:eastAsia="ru-RU"/>
        </w:rPr>
        <w:t>Авансовый платеж, подлежащий перечислению Лизингополучателем Лизингодателю, составляет 15% от начальной (максимальной) цены закупки»</w:t>
      </w:r>
      <w:r w:rsidRPr="00B17A8B">
        <w:rPr>
          <w:rFonts w:ascii="Times New Roman" w:eastAsia="Times New Roman" w:hAnsi="Times New Roman" w:cs="Times New Roman"/>
          <w:color w:val="000000"/>
          <w:sz w:val="24"/>
          <w:szCs w:val="24"/>
          <w:lang w:eastAsia="ru-RU"/>
        </w:rPr>
        <w:t>).</w:t>
      </w:r>
    </w:p>
    <w:p w14:paraId="2C55D4B4"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73CDB536"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Условиями договора лизинга не определен срок оплаты Лизингополучателем авансового платежа по договору лизинга. Просим внести изменения в условия договора лизинга, указав срок, в течение которого Лизингополучателем будет осуществлен платеж. Со своей стороны предлагаем в качестве предельного значения использовать 5 рабочих дней, например «</w:t>
      </w:r>
      <w:bookmarkStart w:id="1" w:name="_Hlk193807897"/>
      <w:r w:rsidRPr="00B17A8B">
        <w:rPr>
          <w:rFonts w:ascii="Times New Roman" w:eastAsia="Times New Roman" w:hAnsi="Times New Roman" w:cs="Times New Roman"/>
          <w:i/>
          <w:iCs/>
          <w:color w:val="000000"/>
          <w:sz w:val="24"/>
          <w:szCs w:val="24"/>
          <w:lang w:eastAsia="ru-RU"/>
        </w:rPr>
        <w:t xml:space="preserve">Лизингополучатель обязуется уплатить </w:t>
      </w:r>
      <w:r w:rsidRPr="00B17A8B">
        <w:rPr>
          <w:rFonts w:ascii="Times New Roman" w:eastAsia="Times New Roman" w:hAnsi="Times New Roman" w:cs="Times New Roman"/>
          <w:i/>
          <w:iCs/>
          <w:color w:val="000000"/>
          <w:sz w:val="24"/>
          <w:szCs w:val="24"/>
          <w:lang w:eastAsia="ru-RU"/>
        </w:rPr>
        <w:lastRenderedPageBreak/>
        <w:t>Лизингодателю авансовый платеж в размере 15% от первоначальной стоимости предмета лизинга, что составляет______________(____________________) руб., в т.ч. НДС в течение 5 (пяти) рабочих дней после подписания Договора</w:t>
      </w:r>
      <w:r w:rsidRPr="00B17A8B">
        <w:rPr>
          <w:rFonts w:ascii="Times New Roman" w:eastAsia="Times New Roman" w:hAnsi="Times New Roman" w:cs="Times New Roman"/>
          <w:color w:val="000000"/>
          <w:sz w:val="24"/>
          <w:szCs w:val="24"/>
          <w:lang w:eastAsia="ru-RU"/>
        </w:rPr>
        <w:t>».</w:t>
      </w:r>
    </w:p>
    <w:bookmarkEnd w:id="1"/>
    <w:p w14:paraId="35ADBED2"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657E4ED6"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В разделах 2, 7, 17 договора лизинга выделена выкупная стоимость, предусмотрена оплата выкупной стоимости до перехода права собственности к ЛП, при этом в документации отсутствует информация о размере выкупной стоимости. Просим указать требования к размеру выкупной стоимости.</w:t>
      </w:r>
    </w:p>
    <w:p w14:paraId="39A34BB2"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489BD157"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В разделе 3 договора лизинга не указана информация на кого регистрируется Транспортное средство. Просим указать.</w:t>
      </w:r>
    </w:p>
    <w:p w14:paraId="1CBAE31B"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48A736E2"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В разделе 3 договора лизинга есть ссылка на оформление ДСАГО, при этом закупочной документацией оформление ДСАГО не предусмотрено. Просим исключить.</w:t>
      </w:r>
    </w:p>
    <w:p w14:paraId="51F15F28"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33DC6051"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В разделе 19 проекта договора лизинга определены порядок и условия страхования предмета лизинга, указана конкретная страховая сумма по ОСАГО (п.19.4) Лимит гражданской ответственности, который должен покрываться страховкой, установлен  в размере 600 тыс. руб., в то время как по действующему законодательству размер ответственности по имущественному ущербу – 400 тыс. руб. Просим скорректировать условия договора.</w:t>
      </w:r>
    </w:p>
    <w:p w14:paraId="2867D4A6"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3255BA40"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Просьба внести правки в п. 12.4 договора лизинга, заменив текущую формулировку на: «</w:t>
      </w:r>
      <w:bookmarkStart w:id="2" w:name="_Hlk193805365"/>
      <w:r w:rsidRPr="00B17A8B">
        <w:rPr>
          <w:rFonts w:ascii="Times New Roman" w:eastAsia="Times New Roman" w:hAnsi="Times New Roman" w:cs="Times New Roman"/>
          <w:i/>
          <w:iCs/>
          <w:color w:val="000000"/>
          <w:sz w:val="24"/>
          <w:szCs w:val="24"/>
          <w:lang w:eastAsia="ru-RU"/>
        </w:rPr>
        <w:t>Датой оказания ежемесячных лизинговых услуг должна быть дата, указанная в графике лизинговых платежей в колонке «Дата платежа</w:t>
      </w:r>
      <w:r w:rsidRPr="00B17A8B">
        <w:rPr>
          <w:rFonts w:ascii="Times New Roman" w:eastAsia="Times New Roman" w:hAnsi="Times New Roman" w:cs="Times New Roman"/>
          <w:color w:val="000000"/>
          <w:sz w:val="24"/>
          <w:szCs w:val="24"/>
          <w:lang w:eastAsia="ru-RU"/>
        </w:rPr>
        <w:t>».</w:t>
      </w:r>
    </w:p>
    <w:bookmarkEnd w:id="2"/>
    <w:p w14:paraId="1DD6E9D7"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58D5A69C"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 xml:space="preserve">Просим дополнить раздел 12 договора лизинга пунктом </w:t>
      </w:r>
      <w:bookmarkStart w:id="3" w:name="_Hlk193805337"/>
      <w:r w:rsidRPr="00B17A8B">
        <w:rPr>
          <w:rFonts w:ascii="Times New Roman" w:eastAsia="Times New Roman" w:hAnsi="Times New Roman" w:cs="Times New Roman"/>
          <w:color w:val="000000"/>
          <w:sz w:val="24"/>
          <w:szCs w:val="24"/>
          <w:lang w:eastAsia="ru-RU"/>
        </w:rPr>
        <w:t xml:space="preserve">12.5 </w:t>
      </w:r>
      <w:bookmarkStart w:id="4" w:name="_Hlk193806723"/>
      <w:r w:rsidRPr="00B17A8B">
        <w:rPr>
          <w:rFonts w:ascii="Times New Roman" w:eastAsia="Times New Roman" w:hAnsi="Times New Roman" w:cs="Times New Roman"/>
          <w:color w:val="000000"/>
          <w:sz w:val="24"/>
          <w:szCs w:val="24"/>
          <w:lang w:eastAsia="ru-RU"/>
        </w:rPr>
        <w:t>«</w:t>
      </w:r>
      <w:r w:rsidRPr="00B17A8B">
        <w:rPr>
          <w:rFonts w:ascii="Times New Roman" w:eastAsia="Times New Roman" w:hAnsi="Times New Roman" w:cs="Times New Roman"/>
          <w:i/>
          <w:iCs/>
          <w:color w:val="000000"/>
          <w:sz w:val="24"/>
          <w:szCs w:val="24"/>
          <w:lang w:eastAsia="ru-RU"/>
        </w:rPr>
        <w:t>В календарном месяце, следующем после даты передачи Имущества в лизинг Лизингополучателю, размер лизингового платежа для целей налогового учета (в том числе для указания в счете-фактуре) признается равным сумме платежа, указанной в соответствующей данному месяцу строке Графика, и авансового платежа, указанного в строке “аванс” Графика</w:t>
      </w:r>
      <w:r w:rsidRPr="00B17A8B">
        <w:rPr>
          <w:rFonts w:ascii="Times New Roman" w:eastAsia="Times New Roman" w:hAnsi="Times New Roman" w:cs="Times New Roman"/>
          <w:color w:val="000000"/>
          <w:sz w:val="24"/>
          <w:szCs w:val="24"/>
          <w:lang w:eastAsia="ru-RU"/>
        </w:rPr>
        <w:t>».</w:t>
      </w:r>
    </w:p>
    <w:bookmarkEnd w:id="3"/>
    <w:bookmarkEnd w:id="4"/>
    <w:p w14:paraId="17658FC8"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2E49AEB8"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t>Из проекта договора лизинга просим исключить пункт 24.16 «</w:t>
      </w:r>
      <w:r w:rsidRPr="00B17A8B">
        <w:rPr>
          <w:rFonts w:ascii="Times New Roman" w:eastAsia="Times New Roman" w:hAnsi="Times New Roman" w:cs="Times New Roman"/>
          <w:i/>
          <w:iCs/>
          <w:color w:val="000000"/>
          <w:sz w:val="24"/>
          <w:szCs w:val="24"/>
          <w:lang w:eastAsia="ru-RU"/>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Положения</w:t>
      </w:r>
      <w:r w:rsidRPr="00B17A8B">
        <w:rPr>
          <w:rFonts w:ascii="Times New Roman" w:eastAsia="Times New Roman" w:hAnsi="Times New Roman" w:cs="Times New Roman"/>
          <w:color w:val="000000"/>
          <w:sz w:val="24"/>
          <w:szCs w:val="24"/>
          <w:lang w:eastAsia="ru-RU"/>
        </w:rPr>
        <w:t>», так как в пункте 24.13 обеспечение исполнения договора установлено в размере 1% НМЦД.</w:t>
      </w:r>
    </w:p>
    <w:p w14:paraId="5BC0921F" w14:textId="77777777" w:rsidR="00B17A8B" w:rsidRPr="00B17A8B" w:rsidRDefault="00B17A8B" w:rsidP="00B17A8B">
      <w:pPr>
        <w:spacing w:line="240" w:lineRule="auto"/>
        <w:jc w:val="both"/>
        <w:rPr>
          <w:rFonts w:ascii="Times New Roman" w:eastAsia="Times New Roman" w:hAnsi="Times New Roman" w:cs="Times New Roman"/>
          <w:color w:val="000000"/>
          <w:sz w:val="24"/>
          <w:szCs w:val="24"/>
          <w:lang w:eastAsia="ru-RU"/>
        </w:rPr>
      </w:pPr>
    </w:p>
    <w:p w14:paraId="05B2A1D5" w14:textId="77777777" w:rsidR="00B17A8B" w:rsidRPr="00B17A8B" w:rsidRDefault="00B17A8B" w:rsidP="00B17A8B">
      <w:pPr>
        <w:numPr>
          <w:ilvl w:val="0"/>
          <w:numId w:val="6"/>
        </w:numPr>
        <w:spacing w:line="240" w:lineRule="auto"/>
        <w:jc w:val="both"/>
        <w:rPr>
          <w:rFonts w:ascii="Times New Roman" w:eastAsia="Times New Roman" w:hAnsi="Times New Roman" w:cs="Times New Roman"/>
          <w:color w:val="000000"/>
          <w:sz w:val="24"/>
          <w:szCs w:val="24"/>
          <w:lang w:eastAsia="ru-RU"/>
        </w:rPr>
      </w:pPr>
      <w:r w:rsidRPr="00B17A8B">
        <w:rPr>
          <w:rFonts w:ascii="Times New Roman" w:eastAsia="Times New Roman" w:hAnsi="Times New Roman" w:cs="Times New Roman"/>
          <w:color w:val="000000"/>
          <w:sz w:val="24"/>
          <w:szCs w:val="24"/>
          <w:lang w:eastAsia="ru-RU"/>
        </w:rPr>
        <w:lastRenderedPageBreak/>
        <w:t>В разделе 6 Технического задания «Требования к сроку действия гарантии Лизингодателя» предлагаем заменить по тексту всего раздела формулировки «гарантия Лизингодателя» на «гарантию Производителя автомобиля» либо «гарантию официального дилера производителя автомобиля». Просим учитывать, что Лизингодатель оказывает финансовую услугу.</w:t>
      </w:r>
    </w:p>
    <w:p w14:paraId="5355FCD5" w14:textId="77777777" w:rsidR="004528D9" w:rsidRDefault="004528D9" w:rsidP="004528D9">
      <w:pPr>
        <w:spacing w:line="240" w:lineRule="auto"/>
        <w:jc w:val="both"/>
        <w:rPr>
          <w:rFonts w:ascii="Times New Roman" w:hAnsi="Times New Roman" w:cs="Times New Roman"/>
          <w:b/>
          <w:bCs/>
        </w:rPr>
      </w:pPr>
    </w:p>
    <w:p w14:paraId="0BE682F5" w14:textId="09903A76" w:rsidR="00354C4E" w:rsidRDefault="00354C4E" w:rsidP="004528D9">
      <w:pPr>
        <w:spacing w:line="240" w:lineRule="auto"/>
        <w:jc w:val="both"/>
        <w:rPr>
          <w:rFonts w:ascii="Times New Roman" w:hAnsi="Times New Roman" w:cs="Times New Roman"/>
          <w:b/>
          <w:bCs/>
        </w:rPr>
      </w:pPr>
      <w:r w:rsidRPr="00354C4E">
        <w:rPr>
          <w:rFonts w:ascii="Times New Roman" w:hAnsi="Times New Roman" w:cs="Times New Roman"/>
          <w:b/>
          <w:bCs/>
        </w:rPr>
        <w:t>Разъяснение:</w:t>
      </w:r>
      <w:r w:rsidR="00F92DB7">
        <w:rPr>
          <w:rFonts w:ascii="Times New Roman" w:hAnsi="Times New Roman" w:cs="Times New Roman"/>
          <w:b/>
          <w:bCs/>
        </w:rPr>
        <w:t xml:space="preserve"> требование к составу </w:t>
      </w:r>
    </w:p>
    <w:p w14:paraId="721984C2" w14:textId="1BFC4C6B" w:rsidR="00CF4DF6" w:rsidRPr="00D77956" w:rsidRDefault="00B17A8B" w:rsidP="00B17A8B">
      <w:pPr>
        <w:spacing w:line="240" w:lineRule="auto"/>
        <w:jc w:val="both"/>
        <w:rPr>
          <w:rFonts w:ascii="Times New Roman" w:hAnsi="Times New Roman" w:cs="Times New Roman"/>
          <w:b/>
          <w:bCs/>
        </w:rPr>
      </w:pPr>
      <w:r>
        <w:rPr>
          <w:rFonts w:ascii="Times New Roman" w:hAnsi="Times New Roman" w:cs="Times New Roman"/>
          <w:b/>
          <w:bCs/>
        </w:rPr>
        <w:t>По пункту 1.</w:t>
      </w:r>
      <w:r w:rsidR="006A1012">
        <w:rPr>
          <w:rFonts w:ascii="Times New Roman" w:hAnsi="Times New Roman" w:cs="Times New Roman"/>
          <w:b/>
          <w:bCs/>
        </w:rPr>
        <w:t xml:space="preserve"> В документацию о закупке внесены соответствующие изменения </w:t>
      </w:r>
      <w:r w:rsidR="00CF4DF6">
        <w:rPr>
          <w:rFonts w:ascii="Times New Roman" w:hAnsi="Times New Roman" w:cs="Times New Roman"/>
          <w:b/>
          <w:bCs/>
        </w:rPr>
        <w:t xml:space="preserve"> </w:t>
      </w:r>
    </w:p>
    <w:p w14:paraId="27870ED6" w14:textId="2AFB9238" w:rsidR="00B17A8B" w:rsidRPr="00B17A8B" w:rsidRDefault="00B17A8B" w:rsidP="00B17A8B">
      <w:pPr>
        <w:spacing w:line="240" w:lineRule="auto"/>
        <w:jc w:val="both"/>
        <w:rPr>
          <w:rFonts w:ascii="Times New Roman" w:hAnsi="Times New Roman" w:cs="Times New Roman"/>
          <w:b/>
          <w:bCs/>
        </w:rPr>
      </w:pPr>
      <w:r>
        <w:rPr>
          <w:rFonts w:ascii="Times New Roman" w:hAnsi="Times New Roman" w:cs="Times New Roman"/>
          <w:b/>
          <w:bCs/>
        </w:rPr>
        <w:t xml:space="preserve">По пункту 2. </w:t>
      </w:r>
      <w:r w:rsidRPr="00B17A8B">
        <w:rPr>
          <w:rFonts w:ascii="Times New Roman" w:hAnsi="Times New Roman" w:cs="Times New Roman"/>
          <w:b/>
          <w:bCs/>
        </w:rPr>
        <w:t>Данное обоснование является расчетом цены договора как:</w:t>
      </w:r>
    </w:p>
    <w:p w14:paraId="0350F61F" w14:textId="77777777" w:rsidR="00B17A8B" w:rsidRPr="00B17A8B" w:rsidRDefault="00B17A8B" w:rsidP="00B17A8B">
      <w:pPr>
        <w:spacing w:line="240" w:lineRule="auto"/>
        <w:jc w:val="both"/>
        <w:rPr>
          <w:rFonts w:ascii="Times New Roman" w:hAnsi="Times New Roman" w:cs="Times New Roman"/>
          <w:b/>
          <w:bCs/>
        </w:rPr>
      </w:pPr>
      <w:r w:rsidRPr="00B17A8B">
        <w:rPr>
          <w:rFonts w:ascii="Times New Roman" w:hAnsi="Times New Roman" w:cs="Times New Roman"/>
          <w:b/>
          <w:bCs/>
        </w:rPr>
        <w:t xml:space="preserve">1) Обоснование начальной (максимальной) цены контракта, </w:t>
      </w:r>
    </w:p>
    <w:p w14:paraId="53FEB696" w14:textId="77777777" w:rsidR="00B17A8B" w:rsidRPr="00B17A8B" w:rsidRDefault="00B17A8B" w:rsidP="00B17A8B">
      <w:pPr>
        <w:spacing w:line="240" w:lineRule="auto"/>
        <w:jc w:val="both"/>
        <w:rPr>
          <w:rFonts w:ascii="Times New Roman" w:hAnsi="Times New Roman" w:cs="Times New Roman"/>
          <w:b/>
          <w:bCs/>
        </w:rPr>
      </w:pPr>
      <w:r w:rsidRPr="00B17A8B">
        <w:rPr>
          <w:rFonts w:ascii="Times New Roman" w:hAnsi="Times New Roman" w:cs="Times New Roman"/>
          <w:b/>
          <w:bCs/>
        </w:rPr>
        <w:t xml:space="preserve">2) цены контракта, заключаемого с единственным поставщиком (подрядчиком, исполнителем)  </w:t>
      </w:r>
    </w:p>
    <w:p w14:paraId="7757B286" w14:textId="0131D37F" w:rsidR="00B17A8B" w:rsidRDefault="00B17A8B" w:rsidP="00B17A8B">
      <w:pPr>
        <w:spacing w:line="240" w:lineRule="auto"/>
        <w:jc w:val="both"/>
        <w:rPr>
          <w:rFonts w:ascii="Times New Roman" w:hAnsi="Times New Roman" w:cs="Times New Roman"/>
          <w:b/>
          <w:bCs/>
        </w:rPr>
      </w:pPr>
      <w:r w:rsidRPr="00B17A8B">
        <w:rPr>
          <w:rFonts w:ascii="Times New Roman" w:hAnsi="Times New Roman" w:cs="Times New Roman"/>
          <w:b/>
          <w:bCs/>
        </w:rPr>
        <w:t>и может быть применено к любым способам закупки</w:t>
      </w:r>
    </w:p>
    <w:p w14:paraId="6F8B4D55" w14:textId="2E6BB3B9" w:rsidR="00B17A8B" w:rsidRDefault="00B17A8B" w:rsidP="00B17A8B">
      <w:pPr>
        <w:spacing w:line="240" w:lineRule="auto"/>
        <w:jc w:val="both"/>
        <w:rPr>
          <w:rFonts w:ascii="Times New Roman" w:hAnsi="Times New Roman" w:cs="Times New Roman"/>
          <w:b/>
          <w:bCs/>
        </w:rPr>
      </w:pPr>
      <w:r w:rsidRPr="00B17A8B">
        <w:rPr>
          <w:rFonts w:ascii="Times New Roman" w:hAnsi="Times New Roman" w:cs="Times New Roman"/>
          <w:b/>
          <w:bCs/>
        </w:rPr>
        <w:t>Название обоснования НМЦ</w:t>
      </w:r>
      <w:r w:rsidR="00993D61">
        <w:rPr>
          <w:rFonts w:ascii="Times New Roman" w:hAnsi="Times New Roman" w:cs="Times New Roman"/>
          <w:b/>
          <w:bCs/>
        </w:rPr>
        <w:t>К</w:t>
      </w:r>
      <w:r w:rsidRPr="00B17A8B">
        <w:rPr>
          <w:rFonts w:ascii="Times New Roman" w:hAnsi="Times New Roman" w:cs="Times New Roman"/>
          <w:b/>
          <w:bCs/>
        </w:rPr>
        <w:t xml:space="preserve"> является </w:t>
      </w:r>
      <w:proofErr w:type="gramStart"/>
      <w:r w:rsidRPr="00B17A8B">
        <w:rPr>
          <w:rFonts w:ascii="Times New Roman" w:hAnsi="Times New Roman" w:cs="Times New Roman"/>
          <w:b/>
          <w:bCs/>
        </w:rPr>
        <w:t>сложносочинённым предложением</w:t>
      </w:r>
      <w:proofErr w:type="gramEnd"/>
      <w:r w:rsidRPr="00B17A8B">
        <w:rPr>
          <w:rFonts w:ascii="Times New Roman" w:hAnsi="Times New Roman" w:cs="Times New Roman"/>
          <w:b/>
          <w:bCs/>
        </w:rPr>
        <w:t xml:space="preserve"> включающим самостоятельные равноправные части, связанные между собой по смыслу</w:t>
      </w:r>
    </w:p>
    <w:p w14:paraId="462EB3AB" w14:textId="7CAED3C2" w:rsidR="00B17A8B" w:rsidRDefault="00B17A8B" w:rsidP="00B17A8B">
      <w:pPr>
        <w:spacing w:line="240" w:lineRule="auto"/>
        <w:jc w:val="both"/>
        <w:rPr>
          <w:rFonts w:ascii="Times New Roman" w:hAnsi="Times New Roman" w:cs="Times New Roman"/>
          <w:b/>
          <w:bCs/>
        </w:rPr>
      </w:pPr>
      <w:r>
        <w:rPr>
          <w:rFonts w:ascii="Times New Roman" w:hAnsi="Times New Roman" w:cs="Times New Roman"/>
          <w:b/>
          <w:bCs/>
        </w:rPr>
        <w:t xml:space="preserve">По пункту </w:t>
      </w:r>
      <w:proofErr w:type="gramStart"/>
      <w:r>
        <w:rPr>
          <w:rFonts w:ascii="Times New Roman" w:hAnsi="Times New Roman" w:cs="Times New Roman"/>
          <w:b/>
          <w:bCs/>
        </w:rPr>
        <w:t>3  Обеспечение</w:t>
      </w:r>
      <w:proofErr w:type="gramEnd"/>
      <w:r>
        <w:rPr>
          <w:rFonts w:ascii="Times New Roman" w:hAnsi="Times New Roman" w:cs="Times New Roman"/>
          <w:b/>
          <w:bCs/>
        </w:rPr>
        <w:t xml:space="preserve"> </w:t>
      </w:r>
      <w:r w:rsidR="00ED28F8">
        <w:rPr>
          <w:rFonts w:ascii="Times New Roman" w:hAnsi="Times New Roman" w:cs="Times New Roman"/>
          <w:b/>
          <w:bCs/>
        </w:rPr>
        <w:t>заявки</w:t>
      </w:r>
      <w:r>
        <w:rPr>
          <w:rFonts w:ascii="Times New Roman" w:hAnsi="Times New Roman" w:cs="Times New Roman"/>
          <w:b/>
          <w:bCs/>
        </w:rPr>
        <w:t xml:space="preserve"> вноситься на расчетный счет Заказчика  указанный в п.5.7 Документации о проведении аукциона в электронной форме</w:t>
      </w:r>
    </w:p>
    <w:p w14:paraId="58DD30D4" w14:textId="77777777" w:rsidR="005663C6" w:rsidRDefault="00BF7CDA" w:rsidP="00B17A8B">
      <w:pPr>
        <w:spacing w:line="240" w:lineRule="auto"/>
        <w:jc w:val="both"/>
        <w:rPr>
          <w:rFonts w:ascii="Times New Roman" w:hAnsi="Times New Roman" w:cs="Times New Roman"/>
          <w:b/>
          <w:bCs/>
        </w:rPr>
      </w:pPr>
      <w:r>
        <w:rPr>
          <w:rFonts w:ascii="Times New Roman" w:hAnsi="Times New Roman" w:cs="Times New Roman"/>
          <w:b/>
          <w:bCs/>
        </w:rPr>
        <w:t>По п.</w:t>
      </w:r>
      <w:proofErr w:type="gramStart"/>
      <w:r>
        <w:rPr>
          <w:rFonts w:ascii="Times New Roman" w:hAnsi="Times New Roman" w:cs="Times New Roman"/>
          <w:b/>
          <w:bCs/>
        </w:rPr>
        <w:t>4 .Условия</w:t>
      </w:r>
      <w:proofErr w:type="gramEnd"/>
      <w:r>
        <w:rPr>
          <w:rFonts w:ascii="Times New Roman" w:hAnsi="Times New Roman" w:cs="Times New Roman"/>
          <w:b/>
          <w:bCs/>
        </w:rPr>
        <w:t xml:space="preserve"> предоставления национального режима  определяются принадлежностью предмета закупки  к </w:t>
      </w:r>
      <w:r w:rsidRPr="00BF7CDA">
        <w:rPr>
          <w:rFonts w:ascii="Times New Roman" w:hAnsi="Times New Roman" w:cs="Times New Roman"/>
          <w:b/>
          <w:bCs/>
        </w:rPr>
        <w:t>товара, работы, услуги по Общероссийскому классификатору продукции по видам экономической деятельности ОК 034-2014 (КПЕС 2008)</w:t>
      </w:r>
      <w:r>
        <w:rPr>
          <w:rFonts w:ascii="Times New Roman" w:hAnsi="Times New Roman" w:cs="Times New Roman"/>
          <w:b/>
          <w:bCs/>
        </w:rPr>
        <w:t xml:space="preserve"> с учетом всех уровней иерархии подпадающий под указанный код.</w:t>
      </w:r>
      <w:r w:rsidR="005663C6" w:rsidRPr="005663C6">
        <w:rPr>
          <w:rFonts w:ascii="Times New Roman" w:hAnsi="Times New Roman" w:cs="Times New Roman"/>
          <w:b/>
          <w:bCs/>
        </w:rPr>
        <w:t xml:space="preserve"> </w:t>
      </w:r>
    </w:p>
    <w:p w14:paraId="1CB21293" w14:textId="77777777" w:rsidR="005663C6" w:rsidRDefault="005663C6" w:rsidP="00B17A8B">
      <w:pPr>
        <w:spacing w:line="240" w:lineRule="auto"/>
        <w:jc w:val="both"/>
        <w:rPr>
          <w:rFonts w:ascii="Times New Roman" w:hAnsi="Times New Roman" w:cs="Times New Roman"/>
          <w:b/>
          <w:bCs/>
        </w:rPr>
      </w:pPr>
      <w:r>
        <w:rPr>
          <w:rFonts w:ascii="Times New Roman" w:hAnsi="Times New Roman" w:cs="Times New Roman"/>
          <w:b/>
          <w:bCs/>
        </w:rPr>
        <w:t xml:space="preserve">В соответствии с  положениями   </w:t>
      </w:r>
      <w:r w:rsidRPr="00BF7CDA">
        <w:rPr>
          <w:rFonts w:ascii="Times New Roman" w:hAnsi="Times New Roman" w:cs="Times New Roman"/>
          <w:b/>
          <w:bCs/>
        </w:rPr>
        <w:t>Постановлен</w:t>
      </w:r>
      <w:r>
        <w:rPr>
          <w:rFonts w:ascii="Times New Roman" w:hAnsi="Times New Roman" w:cs="Times New Roman"/>
          <w:b/>
          <w:bCs/>
        </w:rPr>
        <w:t>ия</w:t>
      </w:r>
      <w:r w:rsidRPr="00BF7CDA">
        <w:rPr>
          <w:rFonts w:ascii="Times New Roman" w:hAnsi="Times New Roman" w:cs="Times New Roman"/>
          <w:b/>
          <w:bCs/>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
          <w:bCs/>
        </w:rPr>
        <w:t xml:space="preserve"> код ОКПД 2 </w:t>
      </w:r>
      <w:r w:rsidRPr="005663C6">
        <w:rPr>
          <w:rFonts w:ascii="Times New Roman" w:hAnsi="Times New Roman" w:cs="Times New Roman"/>
          <w:b/>
          <w:bCs/>
        </w:rPr>
        <w:t>29.10.4</w:t>
      </w:r>
      <w:r>
        <w:rPr>
          <w:rFonts w:ascii="Times New Roman" w:hAnsi="Times New Roman" w:cs="Times New Roman"/>
          <w:b/>
          <w:bCs/>
        </w:rPr>
        <w:t xml:space="preserve"> на поставку </w:t>
      </w:r>
      <w:r w:rsidRPr="005663C6">
        <w:rPr>
          <w:rFonts w:ascii="Times New Roman" w:hAnsi="Times New Roman" w:cs="Times New Roman"/>
          <w:b/>
          <w:bCs/>
        </w:rPr>
        <w:t xml:space="preserve">средств автотранспортных грузовых  включает все подгруппы  относящиеся  к поставке данного вида транспортных средств. </w:t>
      </w:r>
    </w:p>
    <w:p w14:paraId="4ED8D2E1" w14:textId="59FEB242" w:rsidR="00BF7CDA" w:rsidRDefault="005663C6" w:rsidP="00B17A8B">
      <w:pPr>
        <w:spacing w:line="240" w:lineRule="auto"/>
        <w:jc w:val="both"/>
        <w:rPr>
          <w:rFonts w:ascii="Times New Roman" w:hAnsi="Times New Roman" w:cs="Times New Roman"/>
          <w:b/>
          <w:bCs/>
        </w:rPr>
      </w:pPr>
      <w:r w:rsidRPr="005663C6">
        <w:rPr>
          <w:rFonts w:ascii="Times New Roman" w:hAnsi="Times New Roman" w:cs="Times New Roman"/>
          <w:b/>
          <w:bCs/>
        </w:rPr>
        <w:t xml:space="preserve"> Исходя из изложенного изменение принадлежности ОКПД не может повлиять на условия </w:t>
      </w:r>
      <w:proofErr w:type="gramStart"/>
      <w:r w:rsidRPr="005663C6">
        <w:rPr>
          <w:rFonts w:ascii="Times New Roman" w:hAnsi="Times New Roman" w:cs="Times New Roman"/>
          <w:b/>
          <w:bCs/>
        </w:rPr>
        <w:t>применения  национального</w:t>
      </w:r>
      <w:proofErr w:type="gramEnd"/>
      <w:r w:rsidRPr="005663C6">
        <w:rPr>
          <w:rFonts w:ascii="Times New Roman" w:hAnsi="Times New Roman" w:cs="Times New Roman"/>
          <w:b/>
          <w:bCs/>
        </w:rPr>
        <w:t xml:space="preserve"> режима при проведении закупки.</w:t>
      </w:r>
    </w:p>
    <w:p w14:paraId="1B0986B0" w14:textId="6B140D82" w:rsidR="00ED28F8" w:rsidRDefault="00ED28F8" w:rsidP="00B17A8B">
      <w:pPr>
        <w:spacing w:line="240" w:lineRule="auto"/>
        <w:jc w:val="both"/>
        <w:rPr>
          <w:rFonts w:ascii="Times New Roman" w:hAnsi="Times New Roman" w:cs="Times New Roman"/>
          <w:b/>
          <w:bCs/>
        </w:rPr>
      </w:pPr>
      <w:r>
        <w:rPr>
          <w:rFonts w:ascii="Times New Roman" w:hAnsi="Times New Roman" w:cs="Times New Roman"/>
          <w:b/>
          <w:bCs/>
        </w:rPr>
        <w:t>В целях к</w:t>
      </w:r>
      <w:r w:rsidR="00993D61">
        <w:rPr>
          <w:rFonts w:ascii="Times New Roman" w:hAnsi="Times New Roman" w:cs="Times New Roman"/>
          <w:b/>
          <w:bCs/>
        </w:rPr>
        <w:t>орректировки</w:t>
      </w:r>
      <w:r>
        <w:rPr>
          <w:rFonts w:ascii="Times New Roman" w:hAnsi="Times New Roman" w:cs="Times New Roman"/>
          <w:b/>
          <w:bCs/>
        </w:rPr>
        <w:t xml:space="preserve"> </w:t>
      </w:r>
      <w:proofErr w:type="gramStart"/>
      <w:r>
        <w:rPr>
          <w:rFonts w:ascii="Times New Roman" w:hAnsi="Times New Roman" w:cs="Times New Roman"/>
          <w:b/>
          <w:bCs/>
        </w:rPr>
        <w:t>ОКПД  закупки</w:t>
      </w:r>
      <w:proofErr w:type="gramEnd"/>
      <w:r>
        <w:rPr>
          <w:rFonts w:ascii="Times New Roman" w:hAnsi="Times New Roman" w:cs="Times New Roman"/>
          <w:b/>
          <w:bCs/>
        </w:rPr>
        <w:t xml:space="preserve"> в документацию  о закупке внесены соответствующие изменения.</w:t>
      </w:r>
    </w:p>
    <w:p w14:paraId="7D056D48" w14:textId="2575FB27" w:rsidR="005663C6" w:rsidRDefault="005663C6" w:rsidP="00B17A8B">
      <w:pPr>
        <w:spacing w:line="240" w:lineRule="auto"/>
        <w:jc w:val="both"/>
        <w:rPr>
          <w:rFonts w:ascii="Times New Roman" w:hAnsi="Times New Roman" w:cs="Times New Roman"/>
          <w:b/>
          <w:bCs/>
        </w:rPr>
      </w:pPr>
      <w:r>
        <w:rPr>
          <w:rFonts w:ascii="Times New Roman" w:hAnsi="Times New Roman" w:cs="Times New Roman"/>
          <w:b/>
          <w:bCs/>
        </w:rPr>
        <w:t xml:space="preserve">По пункту 5.  Содержание сведений </w:t>
      </w:r>
      <w:proofErr w:type="gramStart"/>
      <w:r>
        <w:rPr>
          <w:rFonts w:ascii="Times New Roman" w:hAnsi="Times New Roman" w:cs="Times New Roman"/>
          <w:b/>
          <w:bCs/>
        </w:rPr>
        <w:t>ОКПД  в</w:t>
      </w:r>
      <w:proofErr w:type="gramEnd"/>
      <w:r>
        <w:rPr>
          <w:rFonts w:ascii="Times New Roman" w:hAnsi="Times New Roman" w:cs="Times New Roman"/>
          <w:b/>
          <w:bCs/>
        </w:rPr>
        <w:t xml:space="preserve"> плане закупок  Заказчика, не  влияет на условия проведение закупки, поскольку порядок  проведения последней определяется  ее документацией. </w:t>
      </w:r>
    </w:p>
    <w:p w14:paraId="3A30C3EF" w14:textId="3A4F9CEE" w:rsidR="005663C6" w:rsidRDefault="005663C6" w:rsidP="00B17A8B">
      <w:pPr>
        <w:spacing w:line="240" w:lineRule="auto"/>
        <w:jc w:val="both"/>
        <w:rPr>
          <w:rFonts w:ascii="Times New Roman" w:hAnsi="Times New Roman" w:cs="Times New Roman"/>
          <w:b/>
          <w:bCs/>
        </w:rPr>
      </w:pPr>
      <w:r>
        <w:rPr>
          <w:rFonts w:ascii="Times New Roman" w:hAnsi="Times New Roman" w:cs="Times New Roman"/>
          <w:b/>
          <w:bCs/>
        </w:rPr>
        <w:t>по пункту</w:t>
      </w:r>
      <w:r w:rsidR="000F6634">
        <w:rPr>
          <w:rFonts w:ascii="Times New Roman" w:hAnsi="Times New Roman" w:cs="Times New Roman"/>
          <w:b/>
          <w:bCs/>
        </w:rPr>
        <w:t xml:space="preserve"> </w:t>
      </w:r>
      <w:r>
        <w:rPr>
          <w:rFonts w:ascii="Times New Roman" w:hAnsi="Times New Roman" w:cs="Times New Roman"/>
          <w:b/>
          <w:bCs/>
        </w:rPr>
        <w:t xml:space="preserve">6. Определение графика лизинговых платежей содержится в условиях договора и </w:t>
      </w:r>
      <w:proofErr w:type="gramStart"/>
      <w:r>
        <w:rPr>
          <w:rFonts w:ascii="Times New Roman" w:hAnsi="Times New Roman" w:cs="Times New Roman"/>
          <w:b/>
          <w:bCs/>
        </w:rPr>
        <w:t>определен  как</w:t>
      </w:r>
      <w:proofErr w:type="gramEnd"/>
      <w:r>
        <w:rPr>
          <w:rFonts w:ascii="Times New Roman" w:hAnsi="Times New Roman" w:cs="Times New Roman"/>
          <w:b/>
          <w:bCs/>
        </w:rPr>
        <w:t xml:space="preserve">  </w:t>
      </w:r>
      <w:r w:rsidRPr="005663C6">
        <w:rPr>
          <w:rFonts w:ascii="Times New Roman" w:hAnsi="Times New Roman" w:cs="Times New Roman"/>
          <w:b/>
          <w:bCs/>
        </w:rPr>
        <w:t>«График лизинговых платежей» – перечень лизинговых платежей по Договору лизинга с указанием размера каждого Лизингового платежа и календарных дат, до наступления которых каждый из Лизинговых платежей должен быть уплачен Лизингополучателем Лизингодателю.</w:t>
      </w:r>
      <w:r>
        <w:rPr>
          <w:rFonts w:ascii="Times New Roman" w:hAnsi="Times New Roman" w:cs="Times New Roman"/>
          <w:b/>
          <w:bCs/>
        </w:rPr>
        <w:t>»</w:t>
      </w:r>
    </w:p>
    <w:p w14:paraId="2A58BA40" w14:textId="0BFEFCDF" w:rsidR="000F6634" w:rsidRDefault="000F6634" w:rsidP="00B17A8B">
      <w:pPr>
        <w:spacing w:line="240" w:lineRule="auto"/>
        <w:jc w:val="both"/>
        <w:rPr>
          <w:rFonts w:ascii="Times New Roman" w:hAnsi="Times New Roman" w:cs="Times New Roman"/>
        </w:rPr>
      </w:pPr>
      <w:r w:rsidRPr="000F6634">
        <w:rPr>
          <w:rFonts w:ascii="Times New Roman" w:hAnsi="Times New Roman" w:cs="Times New Roman"/>
        </w:rPr>
        <w:t xml:space="preserve">Вид </w:t>
      </w:r>
      <w:proofErr w:type="gramStart"/>
      <w:r w:rsidRPr="000F6634">
        <w:rPr>
          <w:rFonts w:ascii="Times New Roman" w:hAnsi="Times New Roman" w:cs="Times New Roman"/>
        </w:rPr>
        <w:t>графика  платежей</w:t>
      </w:r>
      <w:proofErr w:type="gramEnd"/>
      <w:r w:rsidRPr="000F6634">
        <w:rPr>
          <w:rFonts w:ascii="Times New Roman" w:hAnsi="Times New Roman" w:cs="Times New Roman"/>
        </w:rPr>
        <w:t xml:space="preserve"> </w:t>
      </w:r>
      <w:r>
        <w:rPr>
          <w:rFonts w:ascii="Times New Roman" w:hAnsi="Times New Roman" w:cs="Times New Roman"/>
        </w:rPr>
        <w:t>–</w:t>
      </w:r>
      <w:r w:rsidRPr="000F6634">
        <w:rPr>
          <w:rFonts w:ascii="Times New Roman" w:hAnsi="Times New Roman" w:cs="Times New Roman"/>
        </w:rPr>
        <w:t xml:space="preserve"> </w:t>
      </w:r>
      <w:bookmarkStart w:id="5" w:name="_Hlk193808319"/>
      <w:r w:rsidR="00993D61" w:rsidRPr="000F6634">
        <w:rPr>
          <w:rFonts w:ascii="Times New Roman" w:hAnsi="Times New Roman" w:cs="Times New Roman"/>
        </w:rPr>
        <w:t>аннуите</w:t>
      </w:r>
      <w:r w:rsidR="00993D61">
        <w:rPr>
          <w:rFonts w:ascii="Times New Roman" w:hAnsi="Times New Roman" w:cs="Times New Roman"/>
        </w:rPr>
        <w:t>т</w:t>
      </w:r>
      <w:r w:rsidR="00993D61" w:rsidRPr="000F6634">
        <w:rPr>
          <w:rFonts w:ascii="Times New Roman" w:hAnsi="Times New Roman" w:cs="Times New Roman"/>
        </w:rPr>
        <w:t>ный</w:t>
      </w:r>
      <w:bookmarkEnd w:id="5"/>
      <w:r>
        <w:rPr>
          <w:rFonts w:ascii="Times New Roman" w:hAnsi="Times New Roman" w:cs="Times New Roman"/>
        </w:rPr>
        <w:t>.</w:t>
      </w:r>
    </w:p>
    <w:p w14:paraId="61D9EFDA" w14:textId="75B539A9" w:rsidR="000F6634" w:rsidRDefault="000F6634" w:rsidP="00B17A8B">
      <w:pPr>
        <w:spacing w:line="240" w:lineRule="auto"/>
        <w:jc w:val="both"/>
        <w:rPr>
          <w:rFonts w:ascii="Times New Roman" w:hAnsi="Times New Roman" w:cs="Times New Roman"/>
        </w:rPr>
      </w:pPr>
      <w:r>
        <w:rPr>
          <w:rFonts w:ascii="Times New Roman" w:hAnsi="Times New Roman" w:cs="Times New Roman"/>
        </w:rPr>
        <w:t xml:space="preserve">По пункту 7. Условия формирования плана закупок  в соответствии с требованиями </w:t>
      </w:r>
      <w:r w:rsidRPr="000F6634">
        <w:rPr>
          <w:rFonts w:ascii="Times New Roman" w:hAnsi="Times New Roman" w:cs="Times New Roman"/>
        </w:rPr>
        <w:t>Постановлени</w:t>
      </w:r>
      <w:r>
        <w:rPr>
          <w:rFonts w:ascii="Times New Roman" w:hAnsi="Times New Roman" w:cs="Times New Roman"/>
        </w:rPr>
        <w:t xml:space="preserve">я </w:t>
      </w:r>
      <w:r w:rsidRPr="000F6634">
        <w:rPr>
          <w:rFonts w:ascii="Times New Roman" w:hAnsi="Times New Roman" w:cs="Times New Roman"/>
        </w:rPr>
        <w:t>Правительства РФ от 17.09.2012 N 932 "Об утверждении Правил формирования плана закупки товаров (работ, услуг) и требований к форме такого плана"</w:t>
      </w:r>
      <w:r>
        <w:rPr>
          <w:rFonts w:ascii="Times New Roman" w:hAnsi="Times New Roman" w:cs="Times New Roman"/>
        </w:rPr>
        <w:t>, обуславливают разбивку долгосрочных договоров на соответствующие периоды их исполнения.</w:t>
      </w:r>
    </w:p>
    <w:p w14:paraId="103D29B3" w14:textId="2B715B83" w:rsidR="000F6634" w:rsidRDefault="000F6634" w:rsidP="00B17A8B">
      <w:pPr>
        <w:spacing w:line="240" w:lineRule="auto"/>
        <w:jc w:val="both"/>
        <w:rPr>
          <w:rFonts w:ascii="Times New Roman" w:hAnsi="Times New Roman" w:cs="Times New Roman"/>
          <w:b/>
          <w:bCs/>
        </w:rPr>
      </w:pPr>
      <w:r>
        <w:rPr>
          <w:rFonts w:ascii="Times New Roman" w:hAnsi="Times New Roman" w:cs="Times New Roman"/>
        </w:rPr>
        <w:t>Начальная (максимальная) стоимость закупки определена на весь период оказания услуг.</w:t>
      </w:r>
    </w:p>
    <w:p w14:paraId="7268D584" w14:textId="77777777" w:rsidR="009D6C24" w:rsidRPr="009D6C24" w:rsidRDefault="000F6634" w:rsidP="009D6C24">
      <w:pPr>
        <w:spacing w:line="240" w:lineRule="auto"/>
        <w:jc w:val="both"/>
        <w:rPr>
          <w:rFonts w:ascii="Times New Roman" w:hAnsi="Times New Roman" w:cs="Times New Roman"/>
          <w:b/>
          <w:bCs/>
        </w:rPr>
      </w:pPr>
      <w:r>
        <w:rPr>
          <w:rFonts w:ascii="Times New Roman" w:hAnsi="Times New Roman" w:cs="Times New Roman"/>
          <w:b/>
          <w:bCs/>
        </w:rPr>
        <w:lastRenderedPageBreak/>
        <w:t xml:space="preserve">По пункту 8. </w:t>
      </w:r>
      <w:r w:rsidR="009D6C24" w:rsidRPr="009D6C24">
        <w:rPr>
          <w:rFonts w:ascii="Times New Roman" w:hAnsi="Times New Roman" w:cs="Times New Roman"/>
          <w:b/>
          <w:bCs/>
        </w:rPr>
        <w:t>В документацию о закупке внесены соответствующие изменения.</w:t>
      </w:r>
    </w:p>
    <w:p w14:paraId="5576F9C2" w14:textId="3AD40AA9" w:rsidR="009E459D" w:rsidRPr="007639F6" w:rsidRDefault="009E459D" w:rsidP="00B17A8B">
      <w:pPr>
        <w:spacing w:line="240" w:lineRule="auto"/>
        <w:jc w:val="both"/>
        <w:rPr>
          <w:rFonts w:ascii="Times New Roman" w:hAnsi="Times New Roman" w:cs="Times New Roman"/>
          <w:b/>
          <w:bCs/>
        </w:rPr>
      </w:pPr>
      <w:r w:rsidRPr="007639F6">
        <w:rPr>
          <w:rFonts w:ascii="Times New Roman" w:hAnsi="Times New Roman" w:cs="Times New Roman"/>
          <w:b/>
          <w:bCs/>
        </w:rPr>
        <w:t>По пункту 9</w:t>
      </w:r>
      <w:r w:rsidR="007639F6" w:rsidRPr="007639F6">
        <w:rPr>
          <w:rFonts w:ascii="Times New Roman" w:hAnsi="Times New Roman" w:cs="Times New Roman"/>
          <w:b/>
          <w:bCs/>
        </w:rPr>
        <w:t xml:space="preserve"> </w:t>
      </w:r>
      <w:r w:rsidR="007639F6" w:rsidRPr="007639F6">
        <w:rPr>
          <w:rFonts w:ascii="Times New Roman" w:hAnsi="Times New Roman" w:cs="Times New Roman"/>
          <w:b/>
          <w:bCs/>
        </w:rPr>
        <w:t xml:space="preserve">   В документацию о закупке внесены соответствующие изменения.</w:t>
      </w:r>
    </w:p>
    <w:p w14:paraId="33FBD050" w14:textId="251CD40E" w:rsidR="009E459D" w:rsidRPr="007639F6" w:rsidRDefault="009E459D" w:rsidP="00B17A8B">
      <w:pPr>
        <w:spacing w:line="240" w:lineRule="auto"/>
        <w:jc w:val="both"/>
        <w:rPr>
          <w:rFonts w:ascii="Times New Roman" w:hAnsi="Times New Roman" w:cs="Times New Roman"/>
          <w:b/>
          <w:bCs/>
        </w:rPr>
      </w:pPr>
      <w:r w:rsidRPr="007639F6">
        <w:rPr>
          <w:rFonts w:ascii="Times New Roman" w:hAnsi="Times New Roman" w:cs="Times New Roman"/>
          <w:b/>
          <w:bCs/>
        </w:rPr>
        <w:t xml:space="preserve">По пункту 10. </w:t>
      </w:r>
      <w:r w:rsidR="00A16083" w:rsidRPr="00A16083">
        <w:rPr>
          <w:rFonts w:ascii="Times New Roman" w:hAnsi="Times New Roman" w:cs="Times New Roman"/>
          <w:b/>
          <w:bCs/>
        </w:rPr>
        <w:t>В документацию о закупке внесены соответствующие изменения.</w:t>
      </w:r>
    </w:p>
    <w:p w14:paraId="0C177AC0" w14:textId="5D2DD9BB" w:rsidR="00ED28F8" w:rsidRPr="007639F6" w:rsidRDefault="009E459D" w:rsidP="006A1012">
      <w:pPr>
        <w:spacing w:line="240" w:lineRule="auto"/>
        <w:jc w:val="both"/>
        <w:rPr>
          <w:rFonts w:ascii="Times New Roman" w:hAnsi="Times New Roman" w:cs="Times New Roman"/>
          <w:b/>
          <w:bCs/>
        </w:rPr>
      </w:pPr>
      <w:r w:rsidRPr="007639F6">
        <w:rPr>
          <w:rFonts w:ascii="Times New Roman" w:hAnsi="Times New Roman" w:cs="Times New Roman"/>
          <w:b/>
          <w:bCs/>
        </w:rPr>
        <w:t>По пункту 11</w:t>
      </w:r>
      <w:bookmarkStart w:id="6" w:name="_Hlk193805000"/>
      <w:r w:rsidRPr="007639F6">
        <w:rPr>
          <w:rFonts w:ascii="Times New Roman" w:hAnsi="Times New Roman" w:cs="Times New Roman"/>
          <w:b/>
          <w:bCs/>
        </w:rPr>
        <w:t xml:space="preserve">.  </w:t>
      </w:r>
      <w:r w:rsidR="00ED28F8" w:rsidRPr="007639F6">
        <w:rPr>
          <w:rFonts w:ascii="Times New Roman" w:hAnsi="Times New Roman" w:cs="Times New Roman"/>
          <w:b/>
          <w:bCs/>
        </w:rPr>
        <w:t xml:space="preserve"> В документацию о закупке внесены соответствующие изменения.</w:t>
      </w:r>
      <w:bookmarkEnd w:id="6"/>
    </w:p>
    <w:p w14:paraId="40C5A4A6" w14:textId="45F2BBB2" w:rsidR="006A1012" w:rsidRPr="007639F6" w:rsidRDefault="00102801" w:rsidP="006A1012">
      <w:pPr>
        <w:spacing w:line="240" w:lineRule="auto"/>
        <w:jc w:val="both"/>
        <w:rPr>
          <w:rFonts w:ascii="Times New Roman" w:hAnsi="Times New Roman" w:cs="Times New Roman"/>
          <w:b/>
          <w:bCs/>
        </w:rPr>
      </w:pPr>
      <w:r w:rsidRPr="007639F6">
        <w:rPr>
          <w:rFonts w:ascii="Times New Roman" w:hAnsi="Times New Roman" w:cs="Times New Roman"/>
          <w:b/>
          <w:bCs/>
          <w:highlight w:val="green"/>
        </w:rPr>
        <w:t xml:space="preserve">ТС регистрируется на лизингополучателя </w:t>
      </w:r>
      <w:r w:rsidR="006A1012" w:rsidRPr="007639F6">
        <w:rPr>
          <w:rFonts w:ascii="Times New Roman" w:hAnsi="Times New Roman" w:cs="Times New Roman"/>
          <w:b/>
          <w:bCs/>
          <w:highlight w:val="green"/>
        </w:rPr>
        <w:t>(внести изменения в документацию)</w:t>
      </w:r>
    </w:p>
    <w:p w14:paraId="2DE2C482" w14:textId="320FABAB" w:rsidR="00365DB6" w:rsidRPr="007639F6" w:rsidRDefault="009E459D" w:rsidP="00B17A8B">
      <w:pPr>
        <w:spacing w:line="240" w:lineRule="auto"/>
        <w:jc w:val="both"/>
        <w:rPr>
          <w:rFonts w:ascii="Times New Roman" w:hAnsi="Times New Roman" w:cs="Times New Roman"/>
          <w:b/>
          <w:bCs/>
        </w:rPr>
      </w:pPr>
      <w:r w:rsidRPr="007639F6">
        <w:rPr>
          <w:rFonts w:ascii="Times New Roman" w:hAnsi="Times New Roman" w:cs="Times New Roman"/>
          <w:b/>
          <w:bCs/>
        </w:rPr>
        <w:t xml:space="preserve">По пункту </w:t>
      </w:r>
      <w:proofErr w:type="gramStart"/>
      <w:r w:rsidRPr="007639F6">
        <w:rPr>
          <w:rFonts w:ascii="Times New Roman" w:hAnsi="Times New Roman" w:cs="Times New Roman"/>
          <w:b/>
          <w:bCs/>
        </w:rPr>
        <w:t xml:space="preserve">12 </w:t>
      </w:r>
      <w:r w:rsidR="007639F6" w:rsidRPr="007639F6">
        <w:rPr>
          <w:rFonts w:ascii="Times New Roman" w:hAnsi="Times New Roman" w:cs="Times New Roman"/>
          <w:b/>
          <w:bCs/>
        </w:rPr>
        <w:t>.</w:t>
      </w:r>
      <w:proofErr w:type="gramEnd"/>
      <w:r w:rsidR="007639F6" w:rsidRPr="007639F6">
        <w:rPr>
          <w:rFonts w:ascii="Times New Roman" w:hAnsi="Times New Roman" w:cs="Times New Roman"/>
          <w:b/>
          <w:bCs/>
        </w:rPr>
        <w:t xml:space="preserve">   В документацию о закупке внесены соответствующие изменения.</w:t>
      </w:r>
    </w:p>
    <w:p w14:paraId="23ECF86C" w14:textId="34254973" w:rsidR="006A1012" w:rsidRPr="007639F6" w:rsidRDefault="00365DB6" w:rsidP="007639F6">
      <w:pPr>
        <w:spacing w:line="240" w:lineRule="auto"/>
        <w:jc w:val="both"/>
        <w:rPr>
          <w:rFonts w:ascii="Times New Roman" w:hAnsi="Times New Roman" w:cs="Times New Roman"/>
          <w:b/>
          <w:bCs/>
        </w:rPr>
      </w:pPr>
      <w:r w:rsidRPr="007639F6">
        <w:rPr>
          <w:rFonts w:ascii="Times New Roman" w:hAnsi="Times New Roman" w:cs="Times New Roman"/>
          <w:b/>
          <w:bCs/>
        </w:rPr>
        <w:t>По пункту 13.</w:t>
      </w:r>
      <w:proofErr w:type="gramStart"/>
      <w:r w:rsidR="006A1012" w:rsidRPr="007639F6">
        <w:rPr>
          <w:rFonts w:ascii="Times New Roman" w:hAnsi="Times New Roman" w:cs="Times New Roman"/>
          <w:b/>
          <w:bCs/>
        </w:rPr>
        <w:t xml:space="preserve"> </w:t>
      </w:r>
      <w:r w:rsidRPr="007639F6">
        <w:rPr>
          <w:rFonts w:ascii="Times New Roman" w:hAnsi="Times New Roman" w:cs="Times New Roman"/>
          <w:b/>
          <w:bCs/>
        </w:rPr>
        <w:t xml:space="preserve"> </w:t>
      </w:r>
      <w:r w:rsidR="007639F6" w:rsidRPr="007639F6">
        <w:rPr>
          <w:rFonts w:ascii="Times New Roman" w:hAnsi="Times New Roman" w:cs="Times New Roman"/>
          <w:b/>
          <w:bCs/>
        </w:rPr>
        <w:t>.</w:t>
      </w:r>
      <w:proofErr w:type="gramEnd"/>
      <w:r w:rsidR="007639F6" w:rsidRPr="007639F6">
        <w:rPr>
          <w:rFonts w:ascii="Times New Roman" w:hAnsi="Times New Roman" w:cs="Times New Roman"/>
          <w:b/>
          <w:bCs/>
        </w:rPr>
        <w:t xml:space="preserve">   В документацию о закупке внесены соответствующие изменения.</w:t>
      </w:r>
    </w:p>
    <w:p w14:paraId="69A0AC87" w14:textId="77777777" w:rsidR="007639F6" w:rsidRPr="007639F6" w:rsidRDefault="006A1012" w:rsidP="00B17A8B">
      <w:pPr>
        <w:spacing w:line="240" w:lineRule="auto"/>
        <w:jc w:val="both"/>
        <w:rPr>
          <w:rFonts w:ascii="Times New Roman" w:hAnsi="Times New Roman" w:cs="Times New Roman"/>
          <w:b/>
          <w:bCs/>
        </w:rPr>
      </w:pPr>
      <w:r w:rsidRPr="007639F6">
        <w:rPr>
          <w:rFonts w:ascii="Times New Roman" w:hAnsi="Times New Roman" w:cs="Times New Roman"/>
          <w:b/>
          <w:bCs/>
        </w:rPr>
        <w:t>По пункту 14</w:t>
      </w:r>
      <w:proofErr w:type="gramStart"/>
      <w:r w:rsidRPr="007639F6">
        <w:rPr>
          <w:rFonts w:ascii="Times New Roman" w:hAnsi="Times New Roman" w:cs="Times New Roman"/>
          <w:b/>
          <w:bCs/>
        </w:rPr>
        <w:t xml:space="preserve">. </w:t>
      </w:r>
      <w:r w:rsidR="007639F6" w:rsidRPr="007639F6">
        <w:rPr>
          <w:rFonts w:ascii="Times New Roman" w:hAnsi="Times New Roman" w:cs="Times New Roman"/>
          <w:b/>
          <w:bCs/>
        </w:rPr>
        <w:t>.</w:t>
      </w:r>
      <w:proofErr w:type="gramEnd"/>
      <w:r w:rsidR="007639F6" w:rsidRPr="007639F6">
        <w:rPr>
          <w:rFonts w:ascii="Times New Roman" w:hAnsi="Times New Roman" w:cs="Times New Roman"/>
          <w:b/>
          <w:bCs/>
        </w:rPr>
        <w:t xml:space="preserve">   В документацию о закупке внесены соответствующие изменения.</w:t>
      </w:r>
    </w:p>
    <w:p w14:paraId="271E8053" w14:textId="699F1ECE" w:rsidR="007639F6" w:rsidRPr="007639F6" w:rsidRDefault="007639F6" w:rsidP="00B17A8B">
      <w:pPr>
        <w:spacing w:line="240" w:lineRule="auto"/>
        <w:jc w:val="both"/>
        <w:rPr>
          <w:rFonts w:ascii="Times New Roman" w:hAnsi="Times New Roman" w:cs="Times New Roman"/>
          <w:b/>
          <w:bCs/>
        </w:rPr>
      </w:pPr>
      <w:proofErr w:type="gramStart"/>
      <w:r w:rsidRPr="007639F6">
        <w:rPr>
          <w:rFonts w:ascii="Times New Roman" w:hAnsi="Times New Roman" w:cs="Times New Roman"/>
          <w:b/>
          <w:bCs/>
        </w:rPr>
        <w:t>По  пункту</w:t>
      </w:r>
      <w:proofErr w:type="gramEnd"/>
      <w:r w:rsidRPr="007639F6">
        <w:rPr>
          <w:rFonts w:ascii="Times New Roman" w:hAnsi="Times New Roman" w:cs="Times New Roman"/>
          <w:b/>
          <w:bCs/>
        </w:rPr>
        <w:t xml:space="preserve"> 15 </w:t>
      </w:r>
      <w:r w:rsidRPr="007639F6">
        <w:rPr>
          <w:rFonts w:ascii="Times New Roman" w:hAnsi="Times New Roman" w:cs="Times New Roman"/>
          <w:b/>
          <w:bCs/>
        </w:rPr>
        <w:t>.   В документацию о закупке внесены соответствующие изменения.</w:t>
      </w:r>
    </w:p>
    <w:p w14:paraId="186DA891" w14:textId="602E522E" w:rsidR="007639F6" w:rsidRPr="007639F6" w:rsidRDefault="007639F6" w:rsidP="00B17A8B">
      <w:pPr>
        <w:spacing w:line="240" w:lineRule="auto"/>
        <w:jc w:val="both"/>
        <w:rPr>
          <w:rFonts w:ascii="Times New Roman" w:hAnsi="Times New Roman" w:cs="Times New Roman"/>
          <w:b/>
          <w:bCs/>
        </w:rPr>
      </w:pPr>
      <w:r w:rsidRPr="007639F6">
        <w:rPr>
          <w:rFonts w:ascii="Times New Roman" w:hAnsi="Times New Roman" w:cs="Times New Roman"/>
          <w:b/>
          <w:bCs/>
        </w:rPr>
        <w:t xml:space="preserve">По пункту </w:t>
      </w:r>
      <w:proofErr w:type="gramStart"/>
      <w:r w:rsidRPr="007639F6">
        <w:rPr>
          <w:rFonts w:ascii="Times New Roman" w:hAnsi="Times New Roman" w:cs="Times New Roman"/>
          <w:b/>
          <w:bCs/>
        </w:rPr>
        <w:t xml:space="preserve">16 </w:t>
      </w:r>
      <w:r w:rsidRPr="007639F6">
        <w:rPr>
          <w:rFonts w:ascii="Times New Roman" w:hAnsi="Times New Roman" w:cs="Times New Roman"/>
          <w:b/>
          <w:bCs/>
        </w:rPr>
        <w:t>.</w:t>
      </w:r>
      <w:proofErr w:type="gramEnd"/>
      <w:r w:rsidRPr="007639F6">
        <w:rPr>
          <w:rFonts w:ascii="Times New Roman" w:hAnsi="Times New Roman" w:cs="Times New Roman"/>
          <w:b/>
          <w:bCs/>
        </w:rPr>
        <w:t xml:space="preserve">   В документацию о закупке внесены соответствующие изменения.</w:t>
      </w:r>
    </w:p>
    <w:p w14:paraId="6C139E34" w14:textId="3DD81E64" w:rsidR="007639F6" w:rsidRPr="007639F6" w:rsidRDefault="007639F6" w:rsidP="00B17A8B">
      <w:pPr>
        <w:spacing w:line="240" w:lineRule="auto"/>
        <w:jc w:val="both"/>
        <w:rPr>
          <w:rFonts w:ascii="Times New Roman" w:hAnsi="Times New Roman" w:cs="Times New Roman"/>
          <w:b/>
          <w:bCs/>
        </w:rPr>
      </w:pPr>
      <w:r w:rsidRPr="007639F6">
        <w:rPr>
          <w:rFonts w:ascii="Times New Roman" w:hAnsi="Times New Roman" w:cs="Times New Roman"/>
          <w:b/>
          <w:bCs/>
        </w:rPr>
        <w:t xml:space="preserve">По пункту 17 </w:t>
      </w:r>
      <w:r w:rsidRPr="007639F6">
        <w:rPr>
          <w:rFonts w:ascii="Times New Roman" w:hAnsi="Times New Roman" w:cs="Times New Roman"/>
          <w:b/>
          <w:bCs/>
        </w:rPr>
        <w:t xml:space="preserve">   В документацию о закупке внесены соответствующие изменения.</w:t>
      </w:r>
    </w:p>
    <w:sectPr w:rsidR="007639F6" w:rsidRPr="007639F6" w:rsidSect="00E4579D">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1291"/>
    <w:multiLevelType w:val="hybridMultilevel"/>
    <w:tmpl w:val="2DB4D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F4AF1"/>
    <w:multiLevelType w:val="hybridMultilevel"/>
    <w:tmpl w:val="5E685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D4F88"/>
    <w:multiLevelType w:val="hybridMultilevel"/>
    <w:tmpl w:val="D87E0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75331B"/>
    <w:multiLevelType w:val="hybridMultilevel"/>
    <w:tmpl w:val="C5EC7C48"/>
    <w:lvl w:ilvl="0" w:tplc="4FE687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1390385"/>
    <w:multiLevelType w:val="hybridMultilevel"/>
    <w:tmpl w:val="2DA6A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2066A3"/>
    <w:multiLevelType w:val="hybridMultilevel"/>
    <w:tmpl w:val="563A7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4617F0"/>
    <w:multiLevelType w:val="hybridMultilevel"/>
    <w:tmpl w:val="C4C43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23"/>
    <w:rsid w:val="00030E57"/>
    <w:rsid w:val="000C0FCD"/>
    <w:rsid w:val="000F6634"/>
    <w:rsid w:val="00102801"/>
    <w:rsid w:val="00170B51"/>
    <w:rsid w:val="00202A86"/>
    <w:rsid w:val="002C2E60"/>
    <w:rsid w:val="002F7AAA"/>
    <w:rsid w:val="00320385"/>
    <w:rsid w:val="00354C4E"/>
    <w:rsid w:val="00365DB6"/>
    <w:rsid w:val="00377938"/>
    <w:rsid w:val="003E0B40"/>
    <w:rsid w:val="00406826"/>
    <w:rsid w:val="004528D9"/>
    <w:rsid w:val="005663C6"/>
    <w:rsid w:val="00624423"/>
    <w:rsid w:val="0068223F"/>
    <w:rsid w:val="0069649B"/>
    <w:rsid w:val="006A1012"/>
    <w:rsid w:val="006C41B5"/>
    <w:rsid w:val="00726AF2"/>
    <w:rsid w:val="00734E56"/>
    <w:rsid w:val="007639F6"/>
    <w:rsid w:val="007775F4"/>
    <w:rsid w:val="007A0322"/>
    <w:rsid w:val="007F2079"/>
    <w:rsid w:val="008E74EC"/>
    <w:rsid w:val="00993D61"/>
    <w:rsid w:val="009D6C24"/>
    <w:rsid w:val="009E459D"/>
    <w:rsid w:val="00A16083"/>
    <w:rsid w:val="00AE4815"/>
    <w:rsid w:val="00AF113D"/>
    <w:rsid w:val="00B17A8B"/>
    <w:rsid w:val="00B2435F"/>
    <w:rsid w:val="00BF7CDA"/>
    <w:rsid w:val="00C025CC"/>
    <w:rsid w:val="00C71DA3"/>
    <w:rsid w:val="00C86EEA"/>
    <w:rsid w:val="00CF4DF6"/>
    <w:rsid w:val="00D77956"/>
    <w:rsid w:val="00D8566C"/>
    <w:rsid w:val="00DD04E6"/>
    <w:rsid w:val="00DD18F4"/>
    <w:rsid w:val="00DE48F6"/>
    <w:rsid w:val="00DF72C9"/>
    <w:rsid w:val="00E06039"/>
    <w:rsid w:val="00E307EF"/>
    <w:rsid w:val="00E4579D"/>
    <w:rsid w:val="00E66C73"/>
    <w:rsid w:val="00E92FFE"/>
    <w:rsid w:val="00ED28F8"/>
    <w:rsid w:val="00F011CC"/>
    <w:rsid w:val="00F92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C79D"/>
  <w15:chartTrackingRefBased/>
  <w15:docId w15:val="{BC594786-0898-408B-91B5-0D5F311E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C2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EEA"/>
    <w:pPr>
      <w:ind w:left="720"/>
      <w:contextualSpacing/>
    </w:pPr>
  </w:style>
  <w:style w:type="character" w:styleId="a4">
    <w:name w:val="Hyperlink"/>
    <w:basedOn w:val="a0"/>
    <w:uiPriority w:val="99"/>
    <w:semiHidden/>
    <w:unhideWhenUsed/>
    <w:rsid w:val="00DD04E6"/>
    <w:rPr>
      <w:color w:val="0000FF"/>
      <w:u w:val="single"/>
    </w:rPr>
  </w:style>
  <w:style w:type="paragraph" w:customStyle="1" w:styleId="s16">
    <w:name w:val="s_16"/>
    <w:basedOn w:val="a"/>
    <w:rsid w:val="00566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66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F6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7715">
      <w:bodyDiv w:val="1"/>
      <w:marLeft w:val="0"/>
      <w:marRight w:val="0"/>
      <w:marTop w:val="0"/>
      <w:marBottom w:val="0"/>
      <w:divBdr>
        <w:top w:val="none" w:sz="0" w:space="0" w:color="auto"/>
        <w:left w:val="none" w:sz="0" w:space="0" w:color="auto"/>
        <w:bottom w:val="none" w:sz="0" w:space="0" w:color="auto"/>
        <w:right w:val="none" w:sz="0" w:space="0" w:color="auto"/>
      </w:divBdr>
    </w:div>
    <w:div w:id="257838127">
      <w:bodyDiv w:val="1"/>
      <w:marLeft w:val="0"/>
      <w:marRight w:val="0"/>
      <w:marTop w:val="0"/>
      <w:marBottom w:val="0"/>
      <w:divBdr>
        <w:top w:val="none" w:sz="0" w:space="0" w:color="auto"/>
        <w:left w:val="none" w:sz="0" w:space="0" w:color="auto"/>
        <w:bottom w:val="none" w:sz="0" w:space="0" w:color="auto"/>
        <w:right w:val="none" w:sz="0" w:space="0" w:color="auto"/>
      </w:divBdr>
    </w:div>
    <w:div w:id="666249940">
      <w:bodyDiv w:val="1"/>
      <w:marLeft w:val="0"/>
      <w:marRight w:val="0"/>
      <w:marTop w:val="0"/>
      <w:marBottom w:val="0"/>
      <w:divBdr>
        <w:top w:val="none" w:sz="0" w:space="0" w:color="auto"/>
        <w:left w:val="none" w:sz="0" w:space="0" w:color="auto"/>
        <w:bottom w:val="none" w:sz="0" w:space="0" w:color="auto"/>
        <w:right w:val="none" w:sz="0" w:space="0" w:color="auto"/>
      </w:divBdr>
    </w:div>
    <w:div w:id="852188186">
      <w:bodyDiv w:val="1"/>
      <w:marLeft w:val="0"/>
      <w:marRight w:val="0"/>
      <w:marTop w:val="0"/>
      <w:marBottom w:val="0"/>
      <w:divBdr>
        <w:top w:val="none" w:sz="0" w:space="0" w:color="auto"/>
        <w:left w:val="none" w:sz="0" w:space="0" w:color="auto"/>
        <w:bottom w:val="none" w:sz="0" w:space="0" w:color="auto"/>
        <w:right w:val="none" w:sz="0" w:space="0" w:color="auto"/>
      </w:divBdr>
    </w:div>
    <w:div w:id="1092967184">
      <w:bodyDiv w:val="1"/>
      <w:marLeft w:val="0"/>
      <w:marRight w:val="0"/>
      <w:marTop w:val="0"/>
      <w:marBottom w:val="0"/>
      <w:divBdr>
        <w:top w:val="none" w:sz="0" w:space="0" w:color="auto"/>
        <w:left w:val="none" w:sz="0" w:space="0" w:color="auto"/>
        <w:bottom w:val="none" w:sz="0" w:space="0" w:color="auto"/>
        <w:right w:val="none" w:sz="0" w:space="0" w:color="auto"/>
      </w:divBdr>
    </w:div>
    <w:div w:id="1105610010">
      <w:bodyDiv w:val="1"/>
      <w:marLeft w:val="0"/>
      <w:marRight w:val="0"/>
      <w:marTop w:val="0"/>
      <w:marBottom w:val="0"/>
      <w:divBdr>
        <w:top w:val="none" w:sz="0" w:space="0" w:color="auto"/>
        <w:left w:val="none" w:sz="0" w:space="0" w:color="auto"/>
        <w:bottom w:val="none" w:sz="0" w:space="0" w:color="auto"/>
        <w:right w:val="none" w:sz="0" w:space="0" w:color="auto"/>
      </w:divBdr>
    </w:div>
    <w:div w:id="1185629624">
      <w:bodyDiv w:val="1"/>
      <w:marLeft w:val="0"/>
      <w:marRight w:val="0"/>
      <w:marTop w:val="0"/>
      <w:marBottom w:val="0"/>
      <w:divBdr>
        <w:top w:val="none" w:sz="0" w:space="0" w:color="auto"/>
        <w:left w:val="none" w:sz="0" w:space="0" w:color="auto"/>
        <w:bottom w:val="none" w:sz="0" w:space="0" w:color="auto"/>
        <w:right w:val="none" w:sz="0" w:space="0" w:color="auto"/>
      </w:divBdr>
    </w:div>
    <w:div w:id="1194929056">
      <w:bodyDiv w:val="1"/>
      <w:marLeft w:val="0"/>
      <w:marRight w:val="0"/>
      <w:marTop w:val="0"/>
      <w:marBottom w:val="0"/>
      <w:divBdr>
        <w:top w:val="none" w:sz="0" w:space="0" w:color="auto"/>
        <w:left w:val="none" w:sz="0" w:space="0" w:color="auto"/>
        <w:bottom w:val="none" w:sz="0" w:space="0" w:color="auto"/>
        <w:right w:val="none" w:sz="0" w:space="0" w:color="auto"/>
      </w:divBdr>
    </w:div>
    <w:div w:id="1472281812">
      <w:bodyDiv w:val="1"/>
      <w:marLeft w:val="0"/>
      <w:marRight w:val="0"/>
      <w:marTop w:val="0"/>
      <w:marBottom w:val="0"/>
      <w:divBdr>
        <w:top w:val="none" w:sz="0" w:space="0" w:color="auto"/>
        <w:left w:val="none" w:sz="0" w:space="0" w:color="auto"/>
        <w:bottom w:val="none" w:sz="0" w:space="0" w:color="auto"/>
        <w:right w:val="none" w:sz="0" w:space="0" w:color="auto"/>
      </w:divBdr>
    </w:div>
    <w:div w:id="16246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Пустовалов</dc:creator>
  <cp:keywords/>
  <dc:description/>
  <cp:lastModifiedBy>User117</cp:lastModifiedBy>
  <cp:revision>2</cp:revision>
  <dcterms:created xsi:type="dcterms:W3CDTF">2025-03-25T10:21:00Z</dcterms:created>
  <dcterms:modified xsi:type="dcterms:W3CDTF">2025-03-25T10:21:00Z</dcterms:modified>
</cp:coreProperties>
</file>