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67B68" w14:textId="77777777" w:rsidR="00830A12" w:rsidRPr="00A95C15" w:rsidRDefault="00830A12" w:rsidP="00830A12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234BDD">
        <w:rPr>
          <w:rFonts w:ascii="Times New Roman" w:hAnsi="Times New Roman"/>
          <w:b/>
          <w:bCs/>
          <w:lang w:eastAsia="ru-RU"/>
        </w:rPr>
        <w:t xml:space="preserve">ГОСУДАРСТВЕННОЕ БЮДЖЕТНОЕ НАУЧНО-ТВОРЧЕСКОЕ УЧРЕЖДЕНИЕ КУЛЬТУРЫ КРАСНОДАРСКОГО КРАЯ </w:t>
      </w:r>
      <w:r>
        <w:rPr>
          <w:rFonts w:ascii="Times New Roman" w:hAnsi="Times New Roman"/>
          <w:b/>
          <w:bCs/>
          <w:lang w:eastAsia="ru-RU"/>
        </w:rPr>
        <w:t>«</w:t>
      </w:r>
      <w:r w:rsidRPr="00234BDD">
        <w:rPr>
          <w:rFonts w:ascii="Times New Roman" w:hAnsi="Times New Roman"/>
          <w:b/>
          <w:bCs/>
          <w:lang w:eastAsia="ru-RU"/>
        </w:rPr>
        <w:t>КУБАНСКИЙ КАЗАЧИЙ ХОР</w:t>
      </w:r>
      <w:r w:rsidRPr="00A95C15">
        <w:rPr>
          <w:rFonts w:ascii="Times New Roman" w:hAnsi="Times New Roman"/>
          <w:b/>
          <w:bCs/>
          <w:lang w:eastAsia="ru-RU"/>
        </w:rPr>
        <w:t>»</w:t>
      </w:r>
    </w:p>
    <w:p w14:paraId="1F493AF2" w14:textId="77777777" w:rsidR="00830A12" w:rsidRPr="00A95C15" w:rsidRDefault="00830A12" w:rsidP="00830A12">
      <w:pPr>
        <w:widowControl w:val="0"/>
        <w:ind w:firstLine="709"/>
        <w:jc w:val="both"/>
        <w:rPr>
          <w:rFonts w:ascii="Times New Roman" w:hAnsi="Times New Roman"/>
          <w:bCs/>
          <w:lang w:eastAsia="ru-RU"/>
        </w:rPr>
      </w:pPr>
    </w:p>
    <w:p w14:paraId="57671A8C" w14:textId="77777777" w:rsidR="00830A12" w:rsidRPr="00A95C15" w:rsidRDefault="00830A12" w:rsidP="00830A12">
      <w:pPr>
        <w:widowControl w:val="0"/>
        <w:ind w:firstLine="709"/>
        <w:jc w:val="both"/>
        <w:rPr>
          <w:rFonts w:ascii="Times New Roman" w:hAnsi="Times New Roman"/>
          <w:b/>
          <w:bCs/>
          <w:lang w:eastAsia="ru-RU"/>
        </w:rPr>
      </w:pPr>
    </w:p>
    <w:p w14:paraId="29725563" w14:textId="77777777" w:rsidR="00830A12" w:rsidRPr="00A95C15" w:rsidRDefault="00830A12" w:rsidP="00830A12">
      <w:pPr>
        <w:widowControl w:val="0"/>
        <w:tabs>
          <w:tab w:val="left" w:pos="2701"/>
        </w:tabs>
        <w:ind w:left="4962"/>
        <w:contextualSpacing/>
        <w:jc w:val="right"/>
        <w:rPr>
          <w:rFonts w:ascii="Times New Roman" w:hAnsi="Times New Roman"/>
          <w:lang w:eastAsia="ru-RU"/>
        </w:rPr>
      </w:pPr>
      <w:r w:rsidRPr="00A95C15">
        <w:rPr>
          <w:rFonts w:ascii="Times New Roman" w:hAnsi="Times New Roman"/>
          <w:lang w:eastAsia="ru-RU"/>
        </w:rPr>
        <w:t>«Утверждаю»:</w:t>
      </w:r>
    </w:p>
    <w:p w14:paraId="2242795A" w14:textId="77777777" w:rsidR="00830A12" w:rsidRPr="00A95C15" w:rsidRDefault="00830A12" w:rsidP="00830A12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4962"/>
        <w:contextualSpacing/>
        <w:jc w:val="right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Заместитель г</w:t>
      </w:r>
      <w:r w:rsidRPr="00234BDD">
        <w:rPr>
          <w:rFonts w:ascii="Times New Roman" w:hAnsi="Times New Roman"/>
          <w:bCs/>
          <w:lang w:eastAsia="ru-RU"/>
        </w:rPr>
        <w:t>енеральн</w:t>
      </w:r>
      <w:r>
        <w:rPr>
          <w:rFonts w:ascii="Times New Roman" w:hAnsi="Times New Roman"/>
          <w:bCs/>
          <w:lang w:eastAsia="ru-RU"/>
        </w:rPr>
        <w:t>ого</w:t>
      </w:r>
      <w:r w:rsidRPr="00234BDD"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>д</w:t>
      </w:r>
      <w:r w:rsidRPr="00A95C15">
        <w:rPr>
          <w:rFonts w:ascii="Times New Roman" w:hAnsi="Times New Roman"/>
          <w:bCs/>
          <w:lang w:eastAsia="ru-RU"/>
        </w:rPr>
        <w:t>иректор</w:t>
      </w:r>
      <w:r>
        <w:rPr>
          <w:rFonts w:ascii="Times New Roman" w:hAnsi="Times New Roman"/>
          <w:bCs/>
          <w:lang w:eastAsia="ru-RU"/>
        </w:rPr>
        <w:t>а</w:t>
      </w:r>
    </w:p>
    <w:p w14:paraId="6B3648FC" w14:textId="77777777" w:rsidR="00830A12" w:rsidRPr="00A95C15" w:rsidRDefault="00830A12" w:rsidP="00830A12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4962"/>
        <w:contextualSpacing/>
        <w:jc w:val="right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ГБНТУК КК «Кубанский казачий хор»</w:t>
      </w:r>
    </w:p>
    <w:p w14:paraId="1C9ADCD7" w14:textId="77777777" w:rsidR="00830A12" w:rsidRPr="00A95C15" w:rsidRDefault="00830A12" w:rsidP="00830A12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529"/>
          <w:tab w:val="left" w:pos="6797"/>
          <w:tab w:val="left" w:pos="7363"/>
          <w:tab w:val="left" w:pos="7930"/>
          <w:tab w:val="left" w:pos="8496"/>
          <w:tab w:val="left" w:pos="9063"/>
        </w:tabs>
        <w:ind w:left="4962"/>
        <w:contextualSpacing/>
        <w:jc w:val="right"/>
        <w:rPr>
          <w:rFonts w:ascii="Times New Roman" w:hAnsi="Times New Roman"/>
          <w:bCs/>
          <w:lang w:eastAsia="ru-RU"/>
        </w:rPr>
      </w:pPr>
    </w:p>
    <w:p w14:paraId="7C16F028" w14:textId="77777777" w:rsidR="00830A12" w:rsidRPr="00A95C15" w:rsidRDefault="00830A12" w:rsidP="00830A12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4962"/>
        <w:contextualSpacing/>
        <w:jc w:val="right"/>
        <w:rPr>
          <w:rFonts w:ascii="Times New Roman" w:hAnsi="Times New Roman"/>
          <w:bCs/>
          <w:lang w:eastAsia="ru-RU"/>
        </w:rPr>
      </w:pPr>
      <w:r w:rsidRPr="00A95C15">
        <w:rPr>
          <w:rFonts w:ascii="Times New Roman" w:hAnsi="Times New Roman"/>
          <w:bCs/>
          <w:lang w:eastAsia="ru-RU"/>
        </w:rPr>
        <w:t xml:space="preserve">_______________ </w:t>
      </w:r>
      <w:proofErr w:type="spellStart"/>
      <w:r>
        <w:rPr>
          <w:rFonts w:ascii="Times New Roman" w:hAnsi="Times New Roman"/>
          <w:bCs/>
          <w:lang w:eastAsia="ru-RU"/>
        </w:rPr>
        <w:t>В.Н.Лютый</w:t>
      </w:r>
      <w:proofErr w:type="spellEnd"/>
    </w:p>
    <w:p w14:paraId="17081662" w14:textId="1FC04688" w:rsidR="00830A12" w:rsidRPr="00A95C15" w:rsidRDefault="00830A12" w:rsidP="00830A12">
      <w:pPr>
        <w:widowControl w:val="0"/>
        <w:tabs>
          <w:tab w:val="left" w:pos="247"/>
          <w:tab w:val="left" w:pos="1130"/>
        </w:tabs>
        <w:ind w:left="4962"/>
        <w:contextualSpacing/>
        <w:jc w:val="right"/>
        <w:rPr>
          <w:rFonts w:ascii="Times New Roman" w:hAnsi="Times New Roman"/>
          <w:lang w:eastAsia="ru-RU"/>
        </w:rPr>
      </w:pPr>
      <w:r w:rsidRPr="00A95C15">
        <w:rPr>
          <w:rFonts w:ascii="Times New Roman" w:hAnsi="Times New Roman"/>
          <w:lang w:eastAsia="ru-RU"/>
        </w:rPr>
        <w:t>«</w:t>
      </w:r>
      <w:r w:rsidR="000377AE">
        <w:rPr>
          <w:rFonts w:ascii="Times New Roman" w:hAnsi="Times New Roman"/>
          <w:lang w:eastAsia="ru-RU"/>
        </w:rPr>
        <w:t>01</w:t>
      </w:r>
      <w:r w:rsidRPr="00A95C15">
        <w:rPr>
          <w:rFonts w:ascii="Times New Roman" w:hAnsi="Times New Roman"/>
          <w:lang w:eastAsia="ru-RU"/>
        </w:rPr>
        <w:t xml:space="preserve">» </w:t>
      </w:r>
      <w:r w:rsidR="000377AE">
        <w:rPr>
          <w:rFonts w:ascii="Times New Roman" w:hAnsi="Times New Roman"/>
          <w:lang w:eastAsia="ru-RU"/>
        </w:rPr>
        <w:t>апреля</w:t>
      </w:r>
      <w:r w:rsidRPr="00A95C15">
        <w:rPr>
          <w:rFonts w:ascii="Times New Roman" w:hAnsi="Times New Roman"/>
          <w:lang w:eastAsia="ru-RU"/>
        </w:rPr>
        <w:t xml:space="preserve"> 202</w:t>
      </w:r>
      <w:r>
        <w:rPr>
          <w:rFonts w:ascii="Times New Roman" w:hAnsi="Times New Roman"/>
          <w:lang w:eastAsia="ru-RU"/>
        </w:rPr>
        <w:t>5</w:t>
      </w:r>
      <w:r w:rsidRPr="00A95C15">
        <w:rPr>
          <w:rFonts w:ascii="Times New Roman" w:hAnsi="Times New Roman"/>
          <w:lang w:eastAsia="ru-RU"/>
        </w:rPr>
        <w:t xml:space="preserve"> г.</w:t>
      </w:r>
    </w:p>
    <w:p w14:paraId="0E73C370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0A1D5ABC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232E96DF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334BEFB8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2724FE6" w14:textId="34ABA8FB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на поставку </w:t>
      </w:r>
      <w:r w:rsidR="00830A12" w:rsidRPr="00830A12">
        <w:rPr>
          <w:rFonts w:ascii="Times New Roman" w:hAnsi="Times New Roman" w:cs="Times New Roman"/>
          <w:b/>
          <w:spacing w:val="1"/>
          <w:sz w:val="22"/>
          <w:szCs w:val="22"/>
        </w:rPr>
        <w:t>оборудования</w:t>
      </w:r>
    </w:p>
    <w:p w14:paraId="36701242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7"/>
        <w:gridCol w:w="1564"/>
        <w:gridCol w:w="5691"/>
      </w:tblGrid>
      <w:tr w:rsidR="00C8062F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0271E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4A4B4335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8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8486E" w14:textId="77777777" w:rsidR="00830A12" w:rsidRPr="00830A12" w:rsidRDefault="00830A12" w:rsidP="00830A12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Наименование Заказчика: Государственное бюджетное научно-творческое учреждение культуры Краснодарского края «Кубанский казачий хор» (ГБНТУК КК «Кубанский казачий хор»).</w:t>
            </w:r>
          </w:p>
          <w:p w14:paraId="6A7F7DA6" w14:textId="06C22E02" w:rsidR="00830A12" w:rsidRPr="00830A12" w:rsidRDefault="00830A12" w:rsidP="00830A12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Место нахождения: 350063, Краснодарский край</w:t>
            </w:r>
            <w:r w:rsidR="000377AE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, </w:t>
            </w:r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город Краснодар, ул. </w:t>
            </w:r>
            <w:proofErr w:type="gramStart"/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Красная</w:t>
            </w:r>
            <w:proofErr w:type="gramEnd"/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, д. 5.</w:t>
            </w:r>
          </w:p>
          <w:p w14:paraId="38043367" w14:textId="626BA976" w:rsidR="00830A12" w:rsidRPr="00830A12" w:rsidRDefault="00830A12" w:rsidP="00830A12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Почтовый адрес: 350063, Краснодарский край, город Краснодар, ул. </w:t>
            </w:r>
            <w:proofErr w:type="gramStart"/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Красная</w:t>
            </w:r>
            <w:proofErr w:type="gramEnd"/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, д. 5</w:t>
            </w:r>
          </w:p>
          <w:p w14:paraId="1434D80D" w14:textId="5B49CCB9" w:rsidR="00830A12" w:rsidRPr="00830A12" w:rsidRDefault="00830A12" w:rsidP="00830A12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Адрес электронной почты: </w:t>
            </w:r>
            <w:r w:rsidR="000377AE" w:rsidRPr="000377AE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2624785</w:t>
            </w:r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@</w:t>
            </w:r>
            <w:r w:rsidR="000377AE">
              <w:rPr>
                <w:rFonts w:ascii="Times New Roman" w:hAnsi="Times New Roman"/>
                <w:i/>
                <w:iCs/>
                <w:sz w:val="22"/>
                <w:szCs w:val="22"/>
                <w:lang w:val="en-US" w:eastAsia="ru-RU"/>
              </w:rPr>
              <w:t>mail</w:t>
            </w:r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.</w:t>
            </w:r>
            <w:proofErr w:type="spellStart"/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ru</w:t>
            </w:r>
            <w:proofErr w:type="spellEnd"/>
          </w:p>
          <w:p w14:paraId="4A513833" w14:textId="04EF2E6B" w:rsidR="00830A12" w:rsidRPr="000377AE" w:rsidRDefault="00830A12" w:rsidP="00830A12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Контактный телефон: 8(861) </w:t>
            </w:r>
            <w:r w:rsidR="000377AE" w:rsidRPr="000377AE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262-47-85</w:t>
            </w:r>
          </w:p>
          <w:p w14:paraId="5D3C0E99" w14:textId="17486E8B" w:rsidR="00C8062F" w:rsidRPr="000377AE" w:rsidRDefault="00830A12" w:rsidP="000377AE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830A12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Ответственное должностное лицо: </w:t>
            </w:r>
            <w:r w:rsidR="000377AE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начальник контрактной службы Чернова Анастасия </w:t>
            </w:r>
            <w:proofErr w:type="spellStart"/>
            <w:r w:rsidR="000377AE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Андрияновна</w:t>
            </w:r>
            <w:proofErr w:type="spellEnd"/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редмет договора с указанием количества поставляемого товара, объема выполняемой 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работы, оказываемой услуги, а также краткое описание предмета закупки в соответствии с </w:t>
            </w:r>
            <w:hyperlink r:id="rId9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3217515D"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606AEE08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есто поставки 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41B54" w14:textId="20EEEECE" w:rsidR="00D74094" w:rsidRDefault="00593D09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93D09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350064, Россия, Краснодарский край, г. Краснодар, ул. Красная, 5.</w:t>
            </w: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5BC96" w14:textId="5BC24866" w:rsidR="00D74094" w:rsidRPr="00C8062F" w:rsidRDefault="000377AE" w:rsidP="00D74094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A11B24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В связи в доведенными лимитами бюджетных обязательств на 2025 год </w:t>
            </w:r>
            <w:proofErr w:type="gramStart"/>
            <w:r w:rsidRPr="00A11B24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A11B24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 xml:space="preserve">1 488 789,00  рублей), а также учитывая требования части 2 статьи 72, части 3 статьи 219 Бюджетного Кодекса Российской Федерации начальная (максимальная) цена договора устанавливается в размере </w:t>
            </w:r>
            <w:r w:rsidRPr="00DA2273">
              <w:rPr>
                <w:rFonts w:ascii="Times New Roman" w:hAnsi="Times New Roman"/>
                <w:b/>
                <w:i/>
                <w:iCs/>
                <w:sz w:val="22"/>
                <w:szCs w:val="22"/>
                <w:lang w:eastAsia="ru-RU"/>
              </w:rPr>
              <w:t>1 488 789,00  рублей.</w:t>
            </w:r>
            <w:bookmarkStart w:id="0" w:name="_GoBack"/>
            <w:bookmarkEnd w:id="0"/>
          </w:p>
        </w:tc>
      </w:tr>
      <w:tr w:rsidR="008010C3" w14:paraId="455B681C" w14:textId="77777777" w:rsidTr="008010C3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F636" w14:textId="2379C194" w:rsidR="008010C3" w:rsidRPr="00F0271E" w:rsidRDefault="008010C3" w:rsidP="00F0271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74094" w14:paraId="0AF42BA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A29" w14:textId="385491DA" w:rsidR="00D74094" w:rsidRPr="00F0271E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D734B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только одну заявку на участие в электронном Аукционе в отношении предмета закупки.</w:t>
            </w:r>
          </w:p>
          <w:p w14:paraId="185CC1B1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Аукциона, подавший заявку на участие в электронном Аукционе, вправе отозвать данную заявку либо внести в нее изменения не позднее даты окончания срока подачи заявок на участие в электронном Аукционе, направив об этом уведомление оператору электронной площадки.</w:t>
            </w:r>
          </w:p>
          <w:p w14:paraId="397F54AE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электронного документа, который должен содержать информацию предусмотренную документацией о закупке.</w:t>
            </w:r>
          </w:p>
          <w:p w14:paraId="64E06596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 формирует заявку на участие в электронном Аукционе в соответствии с регламентом электронной площадки, определенной для проведения настоящего электронного Аукциона, требованиями Федерального закона № 223-ФЗ.</w:t>
            </w:r>
          </w:p>
          <w:p w14:paraId="0FA6052F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электронного Аукциона, не должны допускать двусмысленных толкований.</w:t>
            </w:r>
          </w:p>
          <w:p w14:paraId="6F219FCF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doc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docx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xls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xlsx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txt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pdf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jpg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 и т.д.</w:t>
            </w:r>
          </w:p>
          <w:p w14:paraId="77FCA9D4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Документы, подписанные электронной подпись (далее – ЭП) участника электронного Аукциона, лица, имеющего право действовать от имени участника электронного Аукциона, признаются документами, подписанными собственноручной подписью участника электронного Аукциона, лица имеющего право действовать от имени участника, заверенные печатью организации.</w:t>
            </w:r>
          </w:p>
          <w:p w14:paraId="330C1DEE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Аукциона подтверждает, что документ отправлен от имени участника электронного Аукциона и являются точными цифровыми копиями документов-оригиналов. </w:t>
            </w:r>
          </w:p>
          <w:p w14:paraId="72E50D4C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14:paraId="583C14A5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Участник вправе подать заявку на участие в электронном Аукционе в 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Аукционе.</w:t>
            </w:r>
          </w:p>
          <w:p w14:paraId="13F0D77C" w14:textId="77777777" w:rsidR="00065350" w:rsidRPr="00835118" w:rsidRDefault="00065350" w:rsidP="0006535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83511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Проведение аукциона:</w:t>
            </w:r>
          </w:p>
          <w:p w14:paraId="198765D9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В аукционе могут участвовать только участники закупки, допущенные к нему по результатам рассмотрения первых частей заявок. Аукцион проводится оператором ЭТП путем использования соответствующих программных и технических средств, не требующих проведения заседания ЗК. </w:t>
            </w:r>
          </w:p>
          <w:p w14:paraId="7A5AF957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на ЭТП в день и время, указанные в извещении и документации о закупке, с использованием программно-аппаратных средств такой ЭТП. Оператор ЭТП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закупки к участию в нем, а также выполнение предусмотренного настоящим подразделом, документацией о закупке, регламентами ЭТП порядка на протяжении всего срока проведения аукциона.</w:t>
            </w:r>
          </w:p>
          <w:p w14:paraId="0F1C71B3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В случае проведения аукциона по нескольким лотам аукцион проводится последовательно по каждому лоту, начиная с первого, с перерывом начала проведения аукциона по каждому следующему лоту в 10 (десять) минут. Проведение аукциона по каждому следующему лоту начинается только после завершения аукциона по предыдущему.</w:t>
            </w:r>
          </w:p>
          <w:p w14:paraId="51429381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путем снижения НМЦ на шаг аукциона, который составляет от 0,5 до 5% (от половины процента до пяти процентов</w:t>
            </w:r>
            <w:proofErr w:type="gram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)Н</w:t>
            </w:r>
            <w:proofErr w:type="gram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МЦ. В процессе аукциона его участники вправе подать предложения о цене договора (цене лота), предусматривающие снижение текущего минимального предложения о цене договора (цене лота) на произвольную величину в пределах шага аукциона.</w:t>
            </w:r>
          </w:p>
          <w:p w14:paraId="02218D8A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С помощью программно-аппаратных средств ЭТП обеспечиваются следующие ограничения на подачу предложений о цене договора (цене лота):</w:t>
            </w:r>
          </w:p>
          <w:p w14:paraId="5C3F9A28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(1)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вправе снизить текущее минимальное предложение о цене договора (цене лота), на величину в пределах «шага аукциона»:</w:t>
            </w:r>
          </w:p>
          <w:p w14:paraId="0F09E520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как минимум, на 0,5% (половину процента) и, как максимум, на 5% (пять процентов) (шаг аукциона);</w:t>
            </w:r>
          </w:p>
          <w:p w14:paraId="09A7B905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(2)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подавать предложение о цене договора (цене лота), равное ранее поданному этим участником предложению о</w:t>
            </w:r>
          </w:p>
          <w:p w14:paraId="0271B7BB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или больше, чем оно;</w:t>
            </w:r>
          </w:p>
          <w:p w14:paraId="5FA23C46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(3)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6DEF443D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лота), сниженное в пределах «шага аукциона»;</w:t>
            </w:r>
          </w:p>
          <w:p w14:paraId="0F19BDD7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(4)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договора, равное нулю;</w:t>
            </w:r>
          </w:p>
          <w:p w14:paraId="6994A750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(5)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06E38979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 в случае, если оно подано этим участником.</w:t>
            </w:r>
          </w:p>
          <w:p w14:paraId="716D58CA" w14:textId="621D9F87" w:rsidR="00D74094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Если в течение 10 (десять)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несостоявшейся, а проведение аукциона автоматически завершается программно-аппаратными средствами ЭТП.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F0271E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  <w:lang w:eastAsia="ru-RU"/>
              </w:rPr>
              <w:lastRenderedPageBreak/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7DFFC6E7" w14:textId="77777777" w:rsidR="009C306A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официальном сайте ЕИС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="00DA2273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="00DA2273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0377AE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0377AE" w:rsidRPr="000377AE" w:rsidRDefault="000377AE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0377A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7D1F5" w14:textId="77777777" w:rsidR="000377AE" w:rsidRPr="00E23319" w:rsidRDefault="000377AE" w:rsidP="0082270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319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</w:t>
            </w:r>
            <w:proofErr w:type="gramStart"/>
            <w:r w:rsidRPr="00E23319">
              <w:rPr>
                <w:rFonts w:ascii="Times New Roman" w:hAnsi="Times New Roman"/>
                <w:sz w:val="22"/>
                <w:szCs w:val="22"/>
                <w:lang w:eastAsia="ru-RU"/>
              </w:rPr>
              <w:t>а ООО</w:t>
            </w:r>
            <w:proofErr w:type="gramEnd"/>
            <w:r w:rsidRPr="00E2331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«РЕГИОН»</w:t>
            </w:r>
          </w:p>
          <w:p w14:paraId="7EAE8927" w14:textId="77777777" w:rsidR="000377AE" w:rsidRPr="00E23319" w:rsidRDefault="000377AE" w:rsidP="0082270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31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E23319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08D0A59E" w:rsidR="000377AE" w:rsidRDefault="000377AE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319">
              <w:rPr>
                <w:rFonts w:ascii="Times New Roman" w:hAnsi="Times New Roman"/>
                <w:sz w:val="22"/>
                <w:szCs w:val="22"/>
                <w:lang w:eastAsia="ru-RU"/>
              </w:rPr>
              <w:t>«17» апреля 2025 года, 10:00 (местное время заказчика)</w:t>
            </w:r>
          </w:p>
        </w:tc>
      </w:tr>
      <w:tr w:rsidR="000377AE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23320771" w:rsidR="000377AE" w:rsidRPr="000377AE" w:rsidRDefault="000377AE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0377A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первых частей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49F4E" w14:textId="77777777" w:rsidR="000377AE" w:rsidRPr="00E23319" w:rsidRDefault="000377AE" w:rsidP="0082270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319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134B168C" w14:textId="7F9066A6" w:rsidR="000377AE" w:rsidRDefault="000377AE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319">
              <w:rPr>
                <w:rFonts w:ascii="Times New Roman" w:hAnsi="Times New Roman"/>
                <w:sz w:val="22"/>
                <w:szCs w:val="22"/>
                <w:lang w:eastAsia="ru-RU"/>
              </w:rPr>
              <w:t>«17» апреля 2025 года</w:t>
            </w:r>
          </w:p>
        </w:tc>
      </w:tr>
      <w:tr w:rsidR="000377AE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0377AE" w:rsidRPr="000377AE" w:rsidRDefault="000377AE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0377A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5E0F9" w14:textId="77777777" w:rsidR="000377AE" w:rsidRPr="00E23319" w:rsidRDefault="000377AE" w:rsidP="0082270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31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2" w:history="1">
              <w:r w:rsidRPr="00E23319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1804B42F" w:rsidR="000377AE" w:rsidRDefault="000377AE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319">
              <w:rPr>
                <w:rFonts w:ascii="Times New Roman" w:hAnsi="Times New Roman"/>
                <w:sz w:val="22"/>
                <w:szCs w:val="22"/>
                <w:lang w:eastAsia="ru-RU"/>
              </w:rPr>
              <w:t>«18» апреля 2025 года, 10:00 (местное время заказчика)</w:t>
            </w:r>
          </w:p>
        </w:tc>
      </w:tr>
      <w:tr w:rsidR="000377AE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33848EEE" w:rsidR="000377AE" w:rsidRPr="000377AE" w:rsidRDefault="000377AE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0377A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рассмотрения вторых частей заявок и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A372C" w14:textId="77777777" w:rsidR="000377AE" w:rsidRPr="00E23319" w:rsidRDefault="000377AE" w:rsidP="00822708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319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57F85768" w14:textId="77234436" w:rsidR="000377AE" w:rsidRDefault="000377AE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23319">
              <w:rPr>
                <w:rFonts w:ascii="Times New Roman" w:hAnsi="Times New Roman"/>
                <w:sz w:val="22"/>
                <w:szCs w:val="22"/>
                <w:lang w:eastAsia="ru-RU"/>
              </w:rPr>
              <w:t>«21» апреля 2025 года</w:t>
            </w:r>
          </w:p>
        </w:tc>
      </w:tr>
      <w:tr w:rsidR="009C306A" w14:paraId="3D321C8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5D2A" w14:textId="7E1A4454" w:rsidR="009C306A" w:rsidRPr="000377AE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0377A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37A5F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процедуры рассмотрения заявок закупочной комиссией оформляется протокол рассмотрения заявок</w:t>
            </w:r>
          </w:p>
          <w:p w14:paraId="5C0A7DA1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Протокол рассмотрения заявок подписывается присутствующими членами закупочной комиссии в день рассмотрения заявок</w:t>
            </w:r>
          </w:p>
          <w:p w14:paraId="198271A4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Подписанный присутствующими членами закупочной комиссии протокол рассмотрения заявок размещается в ЕИС в течение 3 дней со дня его подписания</w:t>
            </w:r>
          </w:p>
          <w:p w14:paraId="3C4E667D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Этап проведения аукциона (далее проведение аукциона в настоящем подразделе) обеспечивается оператором ЭП посредством автоматизированного функционала.</w:t>
            </w:r>
          </w:p>
          <w:p w14:paraId="26BE8EF2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К проведению аукциона допускаются только участники аукциона, заявки которых были признаны соответствующими требованиям аукционной документации в соответствии с протоколом рассмотрения заявок.</w:t>
            </w:r>
          </w:p>
          <w:p w14:paraId="72A4F403" w14:textId="777EA2F7" w:rsidR="009C306A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результатам проведения аукциона и рассмотрения закупочной комиссией документов и </w:t>
            </w:r>
            <w:proofErr w:type="gramStart"/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сведений участников, представленных оператором Подписанный присутствующими членами комиссии протокол проведения аукциона размещается</w:t>
            </w:r>
            <w:proofErr w:type="gramEnd"/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ЕИС в течение 3 дней со дня его подписания.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6BDB1B00" w:rsidR="00D5738F" w:rsidRDefault="000C3B6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-</w:t>
            </w:r>
          </w:p>
        </w:tc>
      </w:tr>
      <w:tr w:rsidR="00D5738F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D5738F" w:rsidRPr="00C93D2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137AB9B8" w:rsidR="00D5738F" w:rsidRDefault="000377AE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5% НМЦД</w:t>
            </w:r>
          </w:p>
        </w:tc>
      </w:tr>
      <w:tr w:rsidR="008010C3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8010C3" w:rsidRPr="00C8062F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3.3. </w:t>
            </w:r>
            <w:r w:rsidR="009C30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C93D2A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2BD05D34" w:rsidR="00C93D2A" w:rsidRPr="008010C3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</w:t>
            </w:r>
            <w:r w:rsidRPr="008010C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положения настоящей статьи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C93D2A" w14:paraId="3D2BDB05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15230E4D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29F" w14:textId="2EED9BB6" w:rsidR="00C93D2A" w:rsidRPr="000C3B61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C3B61">
              <w:rPr>
                <w:rFonts w:ascii="Times New Roman" w:hAnsi="Times New Roman" w:cs="Times New Roman"/>
                <w:sz w:val="22"/>
                <w:szCs w:val="22"/>
              </w:rPr>
              <w:t xml:space="preserve"> НЕ предоставляется</w:t>
            </w:r>
          </w:p>
        </w:tc>
      </w:tr>
      <w:tr w:rsidR="00C93D2A" w14:paraId="53B2953E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7CE84D87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E0" w14:textId="6C7B4F7C" w:rsidR="00C93D2A" w:rsidRPr="000C3B61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C3B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Предоставляется </w:t>
            </w:r>
          </w:p>
        </w:tc>
      </w:tr>
      <w:tr w:rsidR="00C93D2A" w14:paraId="3C01B859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6F31EAA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C01" w14:textId="11EEC863" w:rsidR="00C93D2A" w:rsidRPr="00593D09" w:rsidRDefault="00593D09" w:rsidP="0079116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593D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Предоставляется</w:t>
            </w:r>
          </w:p>
        </w:tc>
      </w:tr>
      <w:tr w:rsidR="00ED0572" w14:paraId="2B220131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61F" w14:textId="33EDC0B6" w:rsidR="00ED0572" w:rsidRDefault="00F0271E" w:rsidP="00C93D2A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3.4. </w:t>
            </w:r>
            <w:r w:rsidR="00ED05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Иные сведения в соответствии с Положением Заказчика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335" w14:textId="6A06F8F6" w:rsidR="00ED0572" w:rsidRPr="000C3B61" w:rsidRDefault="000C3B61" w:rsidP="00C93D2A">
            <w:pPr>
              <w:widowControl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3B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1852B0" w14:textId="2DC60A63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1894239" w14:textId="29BE3869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6D45D" w14:textId="2C8D9A7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6AFD21" w14:textId="567DA7A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D968159" w14:textId="01ED039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CAF3335" w14:textId="684C6E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734DA82" w14:textId="21AF8CB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6B4FF25" w14:textId="48AD2C05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67EA624" w14:textId="33B8834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89015BA" w14:textId="5A9E547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71C2A09" w14:textId="5E8560F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C97DA11" w14:textId="089581EA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AA5A946" w14:textId="705BD64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E37E7DE" w14:textId="11C6D83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460672E" w14:textId="51631CF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25AED9F" w14:textId="555AC7F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6B5914B" w14:textId="4E939FD2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0671043" w14:textId="5CE78D1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A1B9DE4" w14:textId="5085101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BC626A8" w14:textId="1BC5C3A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CEF1E6F" w14:textId="77777777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3290F2A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937A750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25A763DA" w14:textId="77777777" w:rsidR="009D0233" w:rsidRDefault="009D0233"/>
    <w:sectPr w:rsidR="009D0233" w:rsidSect="008C2E2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9E140" w14:textId="77777777" w:rsidR="00EB7B5A" w:rsidRDefault="00EB7B5A" w:rsidP="00020506">
      <w:r>
        <w:separator/>
      </w:r>
    </w:p>
  </w:endnote>
  <w:endnote w:type="continuationSeparator" w:id="0">
    <w:p w14:paraId="4A3DA0D3" w14:textId="77777777" w:rsidR="00EB7B5A" w:rsidRDefault="00EB7B5A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B355" w14:textId="0584974F" w:rsidR="00020506" w:rsidRDefault="00020506">
    <w:pPr>
      <w:pStyle w:val="a6"/>
    </w:pPr>
    <w:r>
      <w:rPr>
        <w:noProof/>
        <w:lang w:eastAsia="ru-RU"/>
      </w:rPr>
      <w:drawing>
        <wp:inline distT="0" distB="0" distL="0" distR="0" wp14:anchorId="4AAD6A32" wp14:editId="79CFD85A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B67F0" w14:textId="77777777" w:rsidR="00EB7B5A" w:rsidRDefault="00EB7B5A" w:rsidP="00020506">
      <w:r>
        <w:separator/>
      </w:r>
    </w:p>
  </w:footnote>
  <w:footnote w:type="continuationSeparator" w:id="0">
    <w:p w14:paraId="4653267B" w14:textId="77777777" w:rsidR="00EB7B5A" w:rsidRDefault="00EB7B5A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C"/>
    <w:rsid w:val="0000202B"/>
    <w:rsid w:val="00020506"/>
    <w:rsid w:val="000377AE"/>
    <w:rsid w:val="00065350"/>
    <w:rsid w:val="000C3B61"/>
    <w:rsid w:val="001468BC"/>
    <w:rsid w:val="002144E3"/>
    <w:rsid w:val="002D6E95"/>
    <w:rsid w:val="003C4EA7"/>
    <w:rsid w:val="004A0EF0"/>
    <w:rsid w:val="004D23E7"/>
    <w:rsid w:val="004F6445"/>
    <w:rsid w:val="00593D09"/>
    <w:rsid w:val="00604017"/>
    <w:rsid w:val="00785723"/>
    <w:rsid w:val="00791167"/>
    <w:rsid w:val="008010C3"/>
    <w:rsid w:val="00830A12"/>
    <w:rsid w:val="00835118"/>
    <w:rsid w:val="008C2E2C"/>
    <w:rsid w:val="0095342B"/>
    <w:rsid w:val="009C306A"/>
    <w:rsid w:val="009D0233"/>
    <w:rsid w:val="00A24CA5"/>
    <w:rsid w:val="00A76D61"/>
    <w:rsid w:val="00AE3C0C"/>
    <w:rsid w:val="00B174B1"/>
    <w:rsid w:val="00C379A3"/>
    <w:rsid w:val="00C8062F"/>
    <w:rsid w:val="00C82C1B"/>
    <w:rsid w:val="00C93D2A"/>
    <w:rsid w:val="00D309AA"/>
    <w:rsid w:val="00D5738F"/>
    <w:rsid w:val="00D74094"/>
    <w:rsid w:val="00DA2273"/>
    <w:rsid w:val="00E623BA"/>
    <w:rsid w:val="00EB7B5A"/>
    <w:rsid w:val="00ED0572"/>
    <w:rsid w:val="00F0271E"/>
    <w:rsid w:val="00F26B16"/>
    <w:rsid w:val="00FB15AB"/>
    <w:rsid w:val="00FB30AB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7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7A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77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7A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tp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tp-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p-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052/fddec0f5c16a67f6fca41f9e31dfb0dcc72cc49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Контрактная служба</cp:lastModifiedBy>
  <cp:revision>71</cp:revision>
  <dcterms:created xsi:type="dcterms:W3CDTF">2025-01-09T04:30:00Z</dcterms:created>
  <dcterms:modified xsi:type="dcterms:W3CDTF">2025-04-01T12:54:00Z</dcterms:modified>
</cp:coreProperties>
</file>