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AA665" w14:textId="1F9DD328" w:rsidR="000A16F4" w:rsidRPr="000A16F4" w:rsidRDefault="00070084" w:rsidP="000A16F4">
      <w:pPr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0A16F4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B2CC6A4" w14:textId="0CAD0FEB" w:rsidR="000C5E70" w:rsidRPr="000A16F4" w:rsidRDefault="000A16F4" w:rsidP="000A1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B6C2A" w:rsidRPr="000A16F4">
        <w:rPr>
          <w:rFonts w:ascii="Times New Roman" w:hAnsi="Times New Roman" w:cs="Times New Roman"/>
          <w:b/>
          <w:bCs/>
          <w:sz w:val="24"/>
          <w:szCs w:val="24"/>
        </w:rPr>
        <w:t>поставк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B6C2A" w:rsidRPr="000A16F4">
        <w:rPr>
          <w:rFonts w:ascii="Times New Roman" w:hAnsi="Times New Roman" w:cs="Times New Roman"/>
          <w:b/>
          <w:bCs/>
          <w:sz w:val="24"/>
          <w:szCs w:val="24"/>
        </w:rPr>
        <w:t xml:space="preserve"> продуктов питания (</w:t>
      </w:r>
      <w:r w:rsidR="00F335B0">
        <w:rPr>
          <w:rFonts w:ascii="Times New Roman" w:hAnsi="Times New Roman" w:cs="Times New Roman"/>
          <w:b/>
          <w:bCs/>
          <w:sz w:val="24"/>
          <w:szCs w:val="24"/>
        </w:rPr>
        <w:t>овощи,</w:t>
      </w:r>
      <w:r w:rsidR="00D61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3F4" w:rsidRPr="000A16F4">
        <w:rPr>
          <w:rFonts w:ascii="Times New Roman" w:hAnsi="Times New Roman" w:cs="Times New Roman"/>
          <w:b/>
          <w:bCs/>
          <w:sz w:val="24"/>
          <w:szCs w:val="24"/>
        </w:rPr>
        <w:t>фрукты</w:t>
      </w:r>
      <w:r w:rsidR="00FB6C2A" w:rsidRPr="000A16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CD71C0" w14:textId="75624D7C" w:rsidR="000C5E70" w:rsidRDefault="000C5E70" w:rsidP="000A1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57437C0A" w14:textId="15108928" w:rsidR="000A16F4" w:rsidRPr="000A16F4" w:rsidRDefault="000A16F4" w:rsidP="000A16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Объект закупки: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01"/>
        <w:gridCol w:w="5506"/>
        <w:gridCol w:w="612"/>
        <w:gridCol w:w="992"/>
      </w:tblGrid>
      <w:tr w:rsidR="00F335B0" w:rsidRPr="001D69F2" w14:paraId="53DC5D70" w14:textId="062E9F8D" w:rsidTr="00F335B0">
        <w:trPr>
          <w:trHeight w:val="6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E4E8" w14:textId="77777777" w:rsidR="00F335B0" w:rsidRPr="001D69F2" w:rsidRDefault="00F335B0" w:rsidP="000725F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9F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108" w14:textId="77777777" w:rsidR="00F335B0" w:rsidRPr="001D69F2" w:rsidRDefault="00F335B0" w:rsidP="000725F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9F2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733" w14:textId="77777777" w:rsidR="00F335B0" w:rsidRPr="001D69F2" w:rsidRDefault="00F335B0" w:rsidP="000725F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9F2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5A75" w14:textId="2FDEF7C1" w:rsidR="00F335B0" w:rsidRPr="001D69F2" w:rsidRDefault="00F335B0" w:rsidP="000725F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9F2">
              <w:rPr>
                <w:rFonts w:ascii="Times New Roman" w:hAnsi="Times New Roman" w:cs="Times New Roman"/>
                <w:b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68E" w14:textId="77CFCD26" w:rsidR="00F335B0" w:rsidRPr="001D69F2" w:rsidRDefault="00F335B0" w:rsidP="000725F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</w:t>
            </w:r>
            <w:r w:rsidRPr="001D69F2">
              <w:rPr>
                <w:rFonts w:ascii="Times New Roman" w:hAnsi="Times New Roman" w:cs="Times New Roman"/>
                <w:b/>
              </w:rPr>
              <w:t>ол-во</w:t>
            </w:r>
          </w:p>
        </w:tc>
      </w:tr>
      <w:tr w:rsidR="00F335B0" w:rsidRPr="001D69F2" w14:paraId="6DABFE69" w14:textId="606C3C47" w:rsidTr="00F335B0">
        <w:trPr>
          <w:trHeight w:val="4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23C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BC0" w14:textId="77777777" w:rsidR="00F335B0" w:rsidRPr="001D69F2" w:rsidRDefault="00F335B0" w:rsidP="001D69F2">
            <w:pPr>
              <w:spacing w:after="0" w:line="252" w:lineRule="auto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>Картофель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A6D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7176-2017 «Картофель продовольственный. Технические условия»</w:t>
            </w:r>
          </w:p>
          <w:p w14:paraId="755BF417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Внешний вид: клубни, полностью покрытые плотной кожурой; клубни целые, чистые, свежие, здоровые, покрытые кожурой, типичной для ботанического сорта формы и окраски, не проросшие, не увядшие, без повреждений сельскохозяственными вредителями, без излишней внешней влажности, не позеленевшие, без коричневых пятен, вызванных воздействием тепла. Допускаются клубни с пятнами бледно-зеленого цвета общей площадью не более 2 см, которые могут быть удалены при обычной очистке. </w:t>
            </w:r>
          </w:p>
          <w:p w14:paraId="63B01728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Допускаются клубни с механическими повреждениями (порезы, вырывы, трещины, вмятины) глубиной не более 4 мм и длиной не более 10 мм. </w:t>
            </w:r>
          </w:p>
          <w:p w14:paraId="75753CA9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Запах и вкус: свойственный данному ботаническому сорту, без постороннего запаха и/или привкуса</w:t>
            </w:r>
          </w:p>
          <w:p w14:paraId="2DA50526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Вид внутренней части клубня: типичная для ботанического сорта окраска. Пятна ржавой (железистой) пятнистости, внутренние пустоты, черная сердцевина и другие внутренние дефекты не допускаются</w:t>
            </w:r>
          </w:p>
          <w:p w14:paraId="1ED56541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7B9A2ED3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2445A4F1" w14:textId="49EF9D58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2EC3500F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Сетка или иной вид упаковки, предназначенный и соответствующий стандартам для данной продукции</w:t>
            </w:r>
          </w:p>
          <w:p w14:paraId="15E30D58" w14:textId="227BC905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0453A1">
              <w:rPr>
                <w:rFonts w:ascii="Times New Roman" w:hAnsi="Times New Roman" w:cs="Times New Roman"/>
                <w:highlight w:val="yellow"/>
              </w:rPr>
              <w:t>Фасовка: не более 50 кг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9DCB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0C2" w14:textId="3526FA8F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2000</w:t>
            </w:r>
          </w:p>
        </w:tc>
      </w:tr>
      <w:tr w:rsidR="00F335B0" w:rsidRPr="001D69F2" w14:paraId="008E11B2" w14:textId="54B2CD49" w:rsidTr="00F335B0">
        <w:trPr>
          <w:trHeight w:val="5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D79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A8F" w14:textId="77777777" w:rsidR="00F335B0" w:rsidRPr="001D69F2" w:rsidRDefault="00F335B0" w:rsidP="001D69F2">
            <w:pPr>
              <w:spacing w:after="0" w:line="252" w:lineRule="auto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 xml:space="preserve">Капуста </w:t>
            </w:r>
            <w:r w:rsidRPr="001D69F2">
              <w:rPr>
                <w:rFonts w:ascii="Times New Roman" w:hAnsi="Times New Roman" w:cs="Times New Roman"/>
              </w:rPr>
              <w:t>белокочанная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6AC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Р 51809-2001 «Капуста белокочанная свежая, реализуемая в розничной торговой сети. Технические условия»</w:t>
            </w:r>
          </w:p>
          <w:p w14:paraId="3D0925D0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Внешний вид: кочаны свежие, целые, здоровые, чистые, вполне сформировавшиеся, непроросшие,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</w:r>
          </w:p>
          <w:p w14:paraId="22FC63D2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Запах и вкус: свойственные данному ботаническому сорту, без постороннего запаха и привкуса.</w:t>
            </w:r>
          </w:p>
          <w:p w14:paraId="478E3F2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Плотность кочана: плотные </w:t>
            </w:r>
          </w:p>
          <w:p w14:paraId="3719F9DD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Зачистка кочана: кочаны должны быть зачищены до плотно облегающих зеленых или белых листьев. С </w:t>
            </w:r>
            <w:r w:rsidRPr="001D69F2">
              <w:rPr>
                <w:rFonts w:ascii="Times New Roman" w:hAnsi="Times New Roman" w:cs="Times New Roman"/>
              </w:rPr>
              <w:lastRenderedPageBreak/>
              <w:t>кочанов раннеспелых сортов удаляют розеточные и не пригодные для потребления листья</w:t>
            </w:r>
          </w:p>
          <w:p w14:paraId="7A935153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Длина кочерыги над кочаном: не более 3,0 см</w:t>
            </w:r>
          </w:p>
          <w:p w14:paraId="6A106934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12A0D665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08742086" w14:textId="2102E739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00A3C648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Сетка или иной вид упаковки, предназначенный и соответствующий стандартам для данной продукции</w:t>
            </w:r>
          </w:p>
          <w:p w14:paraId="25FA65A4" w14:textId="3E88391C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0453A1">
              <w:rPr>
                <w:rFonts w:ascii="Times New Roman" w:hAnsi="Times New Roman" w:cs="Times New Roman"/>
                <w:highlight w:val="yellow"/>
              </w:rPr>
              <w:t>Фасовка: не менее 5 кг и не более 35 кг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1E0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D52" w14:textId="32354EE8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680</w:t>
            </w:r>
          </w:p>
        </w:tc>
      </w:tr>
      <w:tr w:rsidR="00F335B0" w:rsidRPr="001D69F2" w14:paraId="66A1C068" w14:textId="6F011765" w:rsidTr="00F335B0">
        <w:trPr>
          <w:trHeight w:val="5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43B" w14:textId="3E8B5786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6FF" w14:textId="44526EAA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>Лук репчатый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A4F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34306-2017 «Лук репчатый свежий. Технические условия»</w:t>
            </w:r>
          </w:p>
          <w:p w14:paraId="3CD1476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Внешний вид: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</w:t>
            </w:r>
          </w:p>
          <w:p w14:paraId="43AD889F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735F10CD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Степень зрелости и состояние луковиц: позволяющие выдерживать транспортирование, погрузку, разгрузку и доставку к месту назначения в удовлетворительном состоянии. Первые два наружных слоя чешуи и шейка должны быть сухими</w:t>
            </w:r>
          </w:p>
          <w:p w14:paraId="21148EE5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2CBABBF0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12C8AA60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373CE397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сетка, пакет или иной вид упаковки, предназначенный и соответствующий стандартам для данной продукции</w:t>
            </w:r>
          </w:p>
          <w:p w14:paraId="17175D21" w14:textId="5789C9D9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0453A1">
              <w:rPr>
                <w:rFonts w:ascii="Times New Roman" w:hAnsi="Times New Roman" w:cs="Times New Roman"/>
                <w:highlight w:val="yellow"/>
              </w:rPr>
              <w:t>Фасовка: не менее 5 и не более 35 кг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251" w14:textId="6ABCE923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5AA1" w14:textId="3DD38C4E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280</w:t>
            </w:r>
          </w:p>
        </w:tc>
      </w:tr>
      <w:tr w:rsidR="00F335B0" w:rsidRPr="001D69F2" w14:paraId="67C11CCC" w14:textId="3CCB9416" w:rsidTr="00F335B0">
        <w:trPr>
          <w:trHeight w:val="5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CA7" w14:textId="3D7AC013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097" w14:textId="77777777" w:rsidR="00F335B0" w:rsidRPr="001D69F2" w:rsidRDefault="00F335B0" w:rsidP="001D69F2">
            <w:pPr>
              <w:spacing w:after="0" w:line="252" w:lineRule="auto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>Морковь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D5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32284-2013 «Морковь столовая свежая, реализуемая в розничной торговой сети. Технические условия»</w:t>
            </w:r>
          </w:p>
          <w:p w14:paraId="77D65021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</w:p>
          <w:p w14:paraId="73CD0B67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Запах и вкус: свойственные данному ботаническому </w:t>
            </w:r>
            <w:r w:rsidRPr="001D69F2">
              <w:rPr>
                <w:rFonts w:ascii="Times New Roman" w:hAnsi="Times New Roman" w:cs="Times New Roman"/>
              </w:rPr>
              <w:lastRenderedPageBreak/>
              <w:t>сорту, без постороннего запаха и/или привкуса</w:t>
            </w:r>
          </w:p>
          <w:p w14:paraId="03D16ABB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13F83651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076D3686" w14:textId="5D3A96C0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1C3B73B8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сетка, пакет или иной вид упаковки, предназначенный и соответствующий стандартам для данной продукции</w:t>
            </w:r>
          </w:p>
          <w:p w14:paraId="2FD312B7" w14:textId="43B4F310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Фасовка: </w:t>
            </w:r>
            <w:r w:rsidRPr="000453A1">
              <w:rPr>
                <w:rFonts w:ascii="Times New Roman" w:hAnsi="Times New Roman" w:cs="Times New Roman"/>
                <w:highlight w:val="yellow"/>
              </w:rPr>
              <w:t xml:space="preserve">не менее 5 и не более </w:t>
            </w:r>
            <w:r>
              <w:rPr>
                <w:rFonts w:ascii="Times New Roman" w:hAnsi="Times New Roman" w:cs="Times New Roman"/>
                <w:highlight w:val="yellow"/>
              </w:rPr>
              <w:t>4</w:t>
            </w:r>
            <w:r w:rsidRPr="000453A1">
              <w:rPr>
                <w:rFonts w:ascii="Times New Roman" w:hAnsi="Times New Roman" w:cs="Times New Roman"/>
                <w:highlight w:val="yellow"/>
              </w:rPr>
              <w:t>5 кг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CB26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5462" w14:textId="43C3AB78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420</w:t>
            </w:r>
          </w:p>
        </w:tc>
      </w:tr>
      <w:tr w:rsidR="00F335B0" w:rsidRPr="001D69F2" w14:paraId="294BE60D" w14:textId="462B2A03" w:rsidTr="00F335B0">
        <w:trPr>
          <w:trHeight w:val="5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4D7" w14:textId="68DFD1E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DE3" w14:textId="77777777" w:rsidR="00F335B0" w:rsidRPr="001D69F2" w:rsidRDefault="00F335B0" w:rsidP="001D69F2">
            <w:pPr>
              <w:spacing w:after="0" w:line="252" w:lineRule="auto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>Свекла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8E0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32285-2013 «Свекла столовая свежая, реализуемая в розничной торговой сети. Технические условия»</w:t>
            </w:r>
          </w:p>
          <w:p w14:paraId="15790A4B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14:paraId="5F8CAED1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Запах и вкус: свойственные данному ботаническому сорту, без постороннего запаха и привкуса.</w:t>
            </w:r>
          </w:p>
          <w:p w14:paraId="331B8462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Внутреннее строение: мякоть сочная, темно-красная разных оттенков в зависимости от особенностей ботанического сорта</w:t>
            </w:r>
          </w:p>
          <w:p w14:paraId="36C0C882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1CD8FFB1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551F8F14" w14:textId="67584665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41B27220" w14:textId="77777777" w:rsidR="00F335B0" w:rsidRPr="001D69F2" w:rsidRDefault="00F335B0" w:rsidP="001D69F2">
            <w:pPr>
              <w:tabs>
                <w:tab w:val="left" w:pos="1380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сетка, пакет или иной вид упаковки, предназначенный и соответствующий стандартам для данной продукции</w:t>
            </w:r>
          </w:p>
          <w:p w14:paraId="75D11D3F" w14:textId="724AB354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Фасовка: </w:t>
            </w:r>
            <w:r w:rsidRPr="000453A1">
              <w:rPr>
                <w:rFonts w:ascii="Times New Roman" w:hAnsi="Times New Roman" w:cs="Times New Roman"/>
                <w:highlight w:val="yellow"/>
              </w:rPr>
              <w:t xml:space="preserve">не менее 5 и не более </w:t>
            </w:r>
            <w:r>
              <w:rPr>
                <w:rFonts w:ascii="Times New Roman" w:hAnsi="Times New Roman" w:cs="Times New Roman"/>
                <w:highlight w:val="yellow"/>
              </w:rPr>
              <w:t>40</w:t>
            </w:r>
            <w:r w:rsidRPr="000453A1">
              <w:rPr>
                <w:rFonts w:ascii="Times New Roman" w:hAnsi="Times New Roman" w:cs="Times New Roman"/>
                <w:highlight w:val="yellow"/>
              </w:rPr>
              <w:t xml:space="preserve"> кг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021B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F04A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230</w:t>
            </w:r>
          </w:p>
          <w:p w14:paraId="4EC9A857" w14:textId="776DE025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5B0" w:rsidRPr="001D69F2" w14:paraId="2F9DDBA3" w14:textId="353E661B" w:rsidTr="00F335B0">
        <w:trPr>
          <w:trHeight w:val="5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F65" w14:textId="1052DC04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B41" w14:textId="77777777" w:rsidR="00F335B0" w:rsidRPr="001D69F2" w:rsidRDefault="00F335B0" w:rsidP="001D69F2">
            <w:pPr>
              <w:spacing w:after="0" w:line="252" w:lineRule="auto"/>
              <w:rPr>
                <w:rFonts w:ascii="Times New Roman" w:eastAsia="Liberation Serif" w:hAnsi="Times New Roman" w:cs="Times New Roman"/>
              </w:rPr>
            </w:pPr>
            <w:r w:rsidRPr="001D69F2">
              <w:rPr>
                <w:rFonts w:ascii="Times New Roman" w:eastAsia="Liberation Serif" w:hAnsi="Times New Roman" w:cs="Times New Roman"/>
              </w:rPr>
              <w:t xml:space="preserve">Яблоки </w:t>
            </w:r>
            <w:r w:rsidRPr="001D69F2">
              <w:rPr>
                <w:rFonts w:ascii="Times New Roman" w:hAnsi="Times New Roman" w:cs="Times New Roman"/>
              </w:rPr>
              <w:t>калиброванные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63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Соответствует требованиям ГОСТ 34314-2017 «Яблоки свежие, реализуемые в розничной торговле»</w:t>
            </w:r>
          </w:p>
          <w:p w14:paraId="5D0DD233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Товарный сорт: не ниже 1</w:t>
            </w:r>
          </w:p>
          <w:p w14:paraId="7645D45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Сорт: не менее высшего</w:t>
            </w:r>
          </w:p>
          <w:p w14:paraId="6FF07B20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Внешний вид: плоды целые, чистые, без излишней внешней влажности типичной для помологического сорта формы и окраски с плодоножкой</w:t>
            </w:r>
          </w:p>
          <w:p w14:paraId="77B07355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Запах и вкус: свойственные данному помологическому сорту без постороннего запаха и/или привкуса</w:t>
            </w:r>
          </w:p>
          <w:p w14:paraId="474575B2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</w:t>
            </w:r>
          </w:p>
          <w:p w14:paraId="4EC10435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Состояние мякоти: мякоть доброкачественная</w:t>
            </w:r>
          </w:p>
          <w:p w14:paraId="3AEB51C7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Масса плода: не менее 200 г. не более 300 г.</w:t>
            </w:r>
          </w:p>
          <w:p w14:paraId="70AD238B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 xml:space="preserve">Допускаемые отклонения по массе плодов: не более 40 </w:t>
            </w:r>
            <w:r w:rsidRPr="001D69F2">
              <w:rPr>
                <w:rFonts w:ascii="Times New Roman" w:hAnsi="Times New Roman" w:cs="Times New Roman"/>
              </w:rPr>
              <w:lastRenderedPageBreak/>
              <w:t>г.</w:t>
            </w:r>
          </w:p>
          <w:p w14:paraId="6351C11A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вредителей, яблок, поврежденных сельскохозяйственными вредителями: не допускается</w:t>
            </w:r>
          </w:p>
          <w:p w14:paraId="5269E99F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4434572C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посторонней примеси: не допускается</w:t>
            </w:r>
          </w:p>
          <w:p w14:paraId="0C7E460B" w14:textId="6D92551E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3D398D0C" w14:textId="77777777" w:rsidR="00F335B0" w:rsidRPr="001D69F2" w:rsidRDefault="00F335B0" w:rsidP="001D69F2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E172" w14:textId="77777777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551" w14:textId="14990ACE" w:rsidR="00F335B0" w:rsidRPr="001D69F2" w:rsidRDefault="00F335B0" w:rsidP="001D69F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D69F2">
              <w:rPr>
                <w:rFonts w:ascii="Times New Roman" w:hAnsi="Times New Roman" w:cs="Times New Roman"/>
              </w:rPr>
              <w:t>390</w:t>
            </w:r>
          </w:p>
        </w:tc>
      </w:tr>
    </w:tbl>
    <w:p w14:paraId="745A7F43" w14:textId="77777777" w:rsidR="00475850" w:rsidRDefault="00070084" w:rsidP="00475850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Место поставки:</w:t>
      </w: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3A1" w:rsidRPr="000453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454021, Россия, Челябинская обл., г. Челябинск, ул. Братьев Кашириных, 103А </w:t>
      </w:r>
    </w:p>
    <w:p w14:paraId="319610B0" w14:textId="4ED12AEB" w:rsidR="00475850" w:rsidRPr="00475850" w:rsidRDefault="00475850" w:rsidP="00475850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5850">
        <w:rPr>
          <w:rFonts w:ascii="Times New Roman" w:hAnsi="Times New Roman"/>
          <w:b/>
          <w:sz w:val="24"/>
          <w:szCs w:val="24"/>
          <w:lang w:eastAsia="ar-SA"/>
        </w:rPr>
        <w:t>3. Период поставки товара:</w:t>
      </w:r>
      <w:r w:rsidRPr="004758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75850">
        <w:rPr>
          <w:rFonts w:ascii="Times New Roman" w:hAnsi="Times New Roman"/>
          <w:sz w:val="24"/>
          <w:szCs w:val="24"/>
          <w:highlight w:val="yellow"/>
          <w:lang w:eastAsia="ar-SA"/>
        </w:rPr>
        <w:t>с 09.01.2025 по 31.03.2025 года.</w:t>
      </w:r>
    </w:p>
    <w:p w14:paraId="2AA8BCED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Поставщик обязан осуществить поставку Товара в день, время в соответствии с предварительной заявкой Заказчика, осуществить погрузочно-разгрузочные работы и складирование Товара. </w:t>
      </w:r>
    </w:p>
    <w:p w14:paraId="26649C60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19CA5F87" w14:textId="26857AF8" w:rsidR="000A1A66" w:rsidRPr="00B74E16" w:rsidRDefault="000A1A66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Поставка товара не реже 1 раза в неделю</w:t>
      </w:r>
    </w:p>
    <w:p w14:paraId="7CCFE544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4E9B4C1A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36C35896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законом от 02.01.2000 № 29-ФЗ «О качестве и безопасности пищевых продуктов»;</w:t>
      </w:r>
    </w:p>
    <w:p w14:paraId="7F2A55D8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14:paraId="162C3A21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9BEC4CD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14:paraId="6690CAE1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14:paraId="5BC414D8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C608D05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 ТС 021/2011 «О безопасности пищевой продукции»;</w:t>
      </w:r>
    </w:p>
    <w:p w14:paraId="6F0EB787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 ТС 022/2011 «Пищевая продукция в части ее маркировки»;</w:t>
      </w:r>
    </w:p>
    <w:p w14:paraId="22A3B785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 ТС 005/2011 «О безопасности упаковки»;</w:t>
      </w:r>
    </w:p>
    <w:p w14:paraId="7DC43E5B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6C992F7A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4BBF566D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06637E39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r w:rsidRPr="00B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Требования к сроку и (или) объему предоставления гарантий качества товаров:</w:t>
      </w:r>
    </w:p>
    <w:p w14:paraId="31EE1664" w14:textId="4B0C2281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Поставляемый товар должен иметь годность (остаточный срок годности) </w:t>
      </w:r>
      <w:r w:rsidR="00810303"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80205"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мене</w:t>
      </w:r>
      <w:r w:rsidR="006F3152"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0303"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0% от установленного предприятием изготовителем срока годности.</w:t>
      </w:r>
    </w:p>
    <w:p w14:paraId="15DDD153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9B40C34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0B4529CB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Требования к условиям поставки товара, отгрузке товара:</w:t>
      </w:r>
    </w:p>
    <w:p w14:paraId="776110CF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 Требования к условиям поставки товара, отгрузке товара:</w:t>
      </w:r>
    </w:p>
    <w:p w14:paraId="61CEBAA7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2DB7068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7743A85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0F5DA01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6.4. Товар должен сопровождаться следующими документами:</w:t>
      </w:r>
    </w:p>
    <w:p w14:paraId="02B94277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товарная накладная (ТОРГ-12) или УПД (оригиналы);</w:t>
      </w:r>
    </w:p>
    <w:p w14:paraId="18378A80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счет на оплату (оригиналы);</w:t>
      </w:r>
    </w:p>
    <w:p w14:paraId="25C91DFB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счет-фактура или УПД (оригиналы);</w:t>
      </w:r>
    </w:p>
    <w:p w14:paraId="2F8FE99F" w14:textId="696FBCBE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копия сертификата соответствия или декларации соответствия</w:t>
      </w:r>
      <w:r w:rsidR="00B4507C"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255247" w14:textId="77777777" w:rsidR="00070084" w:rsidRPr="00B74E16" w:rsidRDefault="00070084" w:rsidP="000453A1">
      <w:pPr>
        <w:suppressAutoHyphens/>
        <w:spacing w:after="0" w:line="252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E16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36D23F17" w14:textId="77777777" w:rsidR="00070084" w:rsidRPr="00B74E16" w:rsidRDefault="00070084" w:rsidP="00B4507C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B3244" w14:textId="77777777" w:rsidR="00070084" w:rsidRPr="008336A3" w:rsidRDefault="00070084" w:rsidP="00B4507C">
      <w:pPr>
        <w:spacing w:after="0" w:line="252" w:lineRule="auto"/>
        <w:ind w:firstLine="709"/>
        <w:jc w:val="both"/>
        <w:rPr>
          <w:rFonts w:ascii="Liberation Serif" w:hAnsi="Liberation Serif" w:cs="Times New Roman"/>
        </w:rPr>
      </w:pPr>
    </w:p>
    <w:sectPr w:rsidR="00070084" w:rsidRPr="008336A3" w:rsidSect="00A617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E84B" w14:textId="77777777" w:rsidR="00333252" w:rsidRDefault="00333252">
      <w:pPr>
        <w:spacing w:after="0" w:line="240" w:lineRule="auto"/>
      </w:pPr>
      <w:r>
        <w:separator/>
      </w:r>
    </w:p>
  </w:endnote>
  <w:endnote w:type="continuationSeparator" w:id="0">
    <w:p w14:paraId="6CEFA0D9" w14:textId="77777777" w:rsidR="00333252" w:rsidRDefault="0033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56907"/>
      <w:docPartObj>
        <w:docPartGallery w:val="Page Numbers (Bottom of Page)"/>
        <w:docPartUnique/>
      </w:docPartObj>
    </w:sdtPr>
    <w:sdtEndPr/>
    <w:sdtContent>
      <w:p w14:paraId="5433CF95" w14:textId="77777777" w:rsidR="00FB6C2A" w:rsidRDefault="0040559C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F6919" w14:textId="77777777" w:rsidR="00FB6C2A" w:rsidRDefault="00FB6C2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D6CE" w14:textId="77777777" w:rsidR="00333252" w:rsidRDefault="00333252">
      <w:pPr>
        <w:spacing w:after="0" w:line="240" w:lineRule="auto"/>
      </w:pPr>
      <w:r>
        <w:separator/>
      </w:r>
    </w:p>
  </w:footnote>
  <w:footnote w:type="continuationSeparator" w:id="0">
    <w:p w14:paraId="4DB87A52" w14:textId="77777777" w:rsidR="00333252" w:rsidRDefault="00333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70"/>
    <w:rsid w:val="00016652"/>
    <w:rsid w:val="00023E3C"/>
    <w:rsid w:val="00034E42"/>
    <w:rsid w:val="000453A1"/>
    <w:rsid w:val="00070084"/>
    <w:rsid w:val="000A16F4"/>
    <w:rsid w:val="000A1A66"/>
    <w:rsid w:val="000C5E70"/>
    <w:rsid w:val="000C6EB6"/>
    <w:rsid w:val="000D5FA6"/>
    <w:rsid w:val="000D6D01"/>
    <w:rsid w:val="000E30C3"/>
    <w:rsid w:val="000E4C98"/>
    <w:rsid w:val="00140E57"/>
    <w:rsid w:val="00142997"/>
    <w:rsid w:val="00192809"/>
    <w:rsid w:val="001A613B"/>
    <w:rsid w:val="001C45C4"/>
    <w:rsid w:val="001D69F2"/>
    <w:rsid w:val="001E6AE4"/>
    <w:rsid w:val="001F174E"/>
    <w:rsid w:val="00200577"/>
    <w:rsid w:val="00205418"/>
    <w:rsid w:val="00207406"/>
    <w:rsid w:val="00227DE7"/>
    <w:rsid w:val="00292AEF"/>
    <w:rsid w:val="002A2C00"/>
    <w:rsid w:val="002B309C"/>
    <w:rsid w:val="002C13F4"/>
    <w:rsid w:val="002E4721"/>
    <w:rsid w:val="002E7B97"/>
    <w:rsid w:val="002F5925"/>
    <w:rsid w:val="00322CD6"/>
    <w:rsid w:val="003318BB"/>
    <w:rsid w:val="00333252"/>
    <w:rsid w:val="00333B9B"/>
    <w:rsid w:val="0035072B"/>
    <w:rsid w:val="003668DF"/>
    <w:rsid w:val="00366D87"/>
    <w:rsid w:val="00387F39"/>
    <w:rsid w:val="00395315"/>
    <w:rsid w:val="003C44D5"/>
    <w:rsid w:val="003C6D85"/>
    <w:rsid w:val="003C7FA5"/>
    <w:rsid w:val="003F3153"/>
    <w:rsid w:val="004006B7"/>
    <w:rsid w:val="004013AA"/>
    <w:rsid w:val="0040559C"/>
    <w:rsid w:val="00466844"/>
    <w:rsid w:val="00475850"/>
    <w:rsid w:val="004E44F2"/>
    <w:rsid w:val="00561BBF"/>
    <w:rsid w:val="0057031A"/>
    <w:rsid w:val="00573A6C"/>
    <w:rsid w:val="005A0B41"/>
    <w:rsid w:val="005C1D4E"/>
    <w:rsid w:val="005F2D70"/>
    <w:rsid w:val="005F6EAC"/>
    <w:rsid w:val="00602F1C"/>
    <w:rsid w:val="006044A4"/>
    <w:rsid w:val="0061658D"/>
    <w:rsid w:val="006446E5"/>
    <w:rsid w:val="00652063"/>
    <w:rsid w:val="006932BF"/>
    <w:rsid w:val="006C5AB2"/>
    <w:rsid w:val="006E4852"/>
    <w:rsid w:val="006E4D9C"/>
    <w:rsid w:val="006F3152"/>
    <w:rsid w:val="00705F7A"/>
    <w:rsid w:val="00716B39"/>
    <w:rsid w:val="00750919"/>
    <w:rsid w:val="00776749"/>
    <w:rsid w:val="007904B0"/>
    <w:rsid w:val="00796AE5"/>
    <w:rsid w:val="007B3CD6"/>
    <w:rsid w:val="008023A9"/>
    <w:rsid w:val="00810303"/>
    <w:rsid w:val="008226D7"/>
    <w:rsid w:val="008336A3"/>
    <w:rsid w:val="008611B1"/>
    <w:rsid w:val="008C69D8"/>
    <w:rsid w:val="008D2680"/>
    <w:rsid w:val="008E4D36"/>
    <w:rsid w:val="008F5220"/>
    <w:rsid w:val="0090690B"/>
    <w:rsid w:val="0092475F"/>
    <w:rsid w:val="00932FF5"/>
    <w:rsid w:val="009355F4"/>
    <w:rsid w:val="009609D5"/>
    <w:rsid w:val="00964B32"/>
    <w:rsid w:val="0096764D"/>
    <w:rsid w:val="0096779E"/>
    <w:rsid w:val="009A3484"/>
    <w:rsid w:val="009B175B"/>
    <w:rsid w:val="009E45D6"/>
    <w:rsid w:val="00A02CF2"/>
    <w:rsid w:val="00A43CA9"/>
    <w:rsid w:val="00A47D67"/>
    <w:rsid w:val="00A53D9D"/>
    <w:rsid w:val="00A61479"/>
    <w:rsid w:val="00A617BF"/>
    <w:rsid w:val="00A73B57"/>
    <w:rsid w:val="00A834FF"/>
    <w:rsid w:val="00AB2846"/>
    <w:rsid w:val="00AB6F91"/>
    <w:rsid w:val="00AC16C1"/>
    <w:rsid w:val="00AD1DD9"/>
    <w:rsid w:val="00AE20CC"/>
    <w:rsid w:val="00B12718"/>
    <w:rsid w:val="00B167FE"/>
    <w:rsid w:val="00B21D5B"/>
    <w:rsid w:val="00B4507C"/>
    <w:rsid w:val="00B50C30"/>
    <w:rsid w:val="00B74E16"/>
    <w:rsid w:val="00B85C69"/>
    <w:rsid w:val="00B91DF9"/>
    <w:rsid w:val="00BB18D8"/>
    <w:rsid w:val="00BB38C9"/>
    <w:rsid w:val="00BC010B"/>
    <w:rsid w:val="00BC5481"/>
    <w:rsid w:val="00BD5B88"/>
    <w:rsid w:val="00C02822"/>
    <w:rsid w:val="00C16A0B"/>
    <w:rsid w:val="00C21340"/>
    <w:rsid w:val="00C34B7D"/>
    <w:rsid w:val="00C4425D"/>
    <w:rsid w:val="00C80205"/>
    <w:rsid w:val="00C90CB8"/>
    <w:rsid w:val="00CA460E"/>
    <w:rsid w:val="00CB2159"/>
    <w:rsid w:val="00CC02B1"/>
    <w:rsid w:val="00CD0BED"/>
    <w:rsid w:val="00CF0397"/>
    <w:rsid w:val="00CF58A8"/>
    <w:rsid w:val="00CF7D83"/>
    <w:rsid w:val="00D2167C"/>
    <w:rsid w:val="00D576F5"/>
    <w:rsid w:val="00D61427"/>
    <w:rsid w:val="00D62479"/>
    <w:rsid w:val="00D6669E"/>
    <w:rsid w:val="00D80F87"/>
    <w:rsid w:val="00D81B71"/>
    <w:rsid w:val="00D97A44"/>
    <w:rsid w:val="00D97EF2"/>
    <w:rsid w:val="00DA3C50"/>
    <w:rsid w:val="00DA5B0F"/>
    <w:rsid w:val="00DB089D"/>
    <w:rsid w:val="00DB318A"/>
    <w:rsid w:val="00DD54E8"/>
    <w:rsid w:val="00E078D6"/>
    <w:rsid w:val="00E31F9E"/>
    <w:rsid w:val="00E32C02"/>
    <w:rsid w:val="00E51AB5"/>
    <w:rsid w:val="00E8267F"/>
    <w:rsid w:val="00EC3ED9"/>
    <w:rsid w:val="00F335B0"/>
    <w:rsid w:val="00F36CA1"/>
    <w:rsid w:val="00F70950"/>
    <w:rsid w:val="00F71711"/>
    <w:rsid w:val="00F73B89"/>
    <w:rsid w:val="00F91A18"/>
    <w:rsid w:val="00F929C6"/>
    <w:rsid w:val="00F97233"/>
    <w:rsid w:val="00FA227D"/>
    <w:rsid w:val="00FA707F"/>
    <w:rsid w:val="00FB6C2A"/>
    <w:rsid w:val="00FB76E9"/>
    <w:rsid w:val="00FE3E28"/>
    <w:rsid w:val="00FF1419"/>
    <w:rsid w:val="00FF1782"/>
    <w:rsid w:val="00FF2EC3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4079"/>
  <w15:docId w15:val="{CDA417E2-387F-4B9B-B0AE-2FFC7BE9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E9"/>
  </w:style>
  <w:style w:type="paragraph" w:styleId="1">
    <w:name w:val="heading 1"/>
    <w:basedOn w:val="a"/>
    <w:link w:val="10"/>
    <w:uiPriority w:val="9"/>
    <w:qFormat/>
    <w:rsid w:val="00A6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7B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617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17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617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617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17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617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617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17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617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617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617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617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617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617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617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617B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17BF"/>
    <w:pPr>
      <w:ind w:left="720"/>
      <w:contextualSpacing/>
    </w:pPr>
  </w:style>
  <w:style w:type="paragraph" w:styleId="a4">
    <w:name w:val="No Spacing"/>
    <w:uiPriority w:val="1"/>
    <w:qFormat/>
    <w:rsid w:val="00A617B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617B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17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17B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617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17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617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17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17BF"/>
    <w:rPr>
      <w:i/>
    </w:rPr>
  </w:style>
  <w:style w:type="character" w:customStyle="1" w:styleId="HeaderChar">
    <w:name w:val="Header Char"/>
    <w:basedOn w:val="a0"/>
    <w:uiPriority w:val="99"/>
    <w:rsid w:val="00A617BF"/>
  </w:style>
  <w:style w:type="character" w:customStyle="1" w:styleId="FooterChar">
    <w:name w:val="Footer Char"/>
    <w:basedOn w:val="a0"/>
    <w:uiPriority w:val="99"/>
    <w:rsid w:val="00A617BF"/>
  </w:style>
  <w:style w:type="paragraph" w:styleId="ab">
    <w:name w:val="caption"/>
    <w:basedOn w:val="a"/>
    <w:next w:val="a"/>
    <w:uiPriority w:val="35"/>
    <w:semiHidden/>
    <w:unhideWhenUsed/>
    <w:qFormat/>
    <w:rsid w:val="00A617B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617BF"/>
  </w:style>
  <w:style w:type="table" w:customStyle="1" w:styleId="TableGridLight">
    <w:name w:val="Table Grid Light"/>
    <w:basedOn w:val="a1"/>
    <w:uiPriority w:val="59"/>
    <w:rsid w:val="00A617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617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6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17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617B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17BF"/>
    <w:rPr>
      <w:sz w:val="18"/>
    </w:rPr>
  </w:style>
  <w:style w:type="character" w:styleId="ae">
    <w:name w:val="footnote reference"/>
    <w:basedOn w:val="a0"/>
    <w:uiPriority w:val="99"/>
    <w:unhideWhenUsed/>
    <w:rsid w:val="00A617B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17B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17B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17B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17BF"/>
    <w:pPr>
      <w:spacing w:after="57"/>
    </w:pPr>
  </w:style>
  <w:style w:type="paragraph" w:styleId="23">
    <w:name w:val="toc 2"/>
    <w:basedOn w:val="a"/>
    <w:next w:val="a"/>
    <w:uiPriority w:val="39"/>
    <w:unhideWhenUsed/>
    <w:rsid w:val="00A617B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617B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617B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617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617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17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17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617BF"/>
    <w:pPr>
      <w:spacing w:after="57"/>
      <w:ind w:left="2268"/>
    </w:pPr>
  </w:style>
  <w:style w:type="paragraph" w:styleId="af2">
    <w:name w:val="TOC Heading"/>
    <w:uiPriority w:val="39"/>
    <w:unhideWhenUsed/>
    <w:rsid w:val="00A617BF"/>
  </w:style>
  <w:style w:type="paragraph" w:styleId="af3">
    <w:name w:val="table of figures"/>
    <w:basedOn w:val="a"/>
    <w:next w:val="a"/>
    <w:uiPriority w:val="99"/>
    <w:unhideWhenUsed/>
    <w:rsid w:val="00A617BF"/>
    <w:pPr>
      <w:spacing w:after="0"/>
    </w:pPr>
  </w:style>
  <w:style w:type="table" w:styleId="af4">
    <w:name w:val="Table Grid"/>
    <w:basedOn w:val="a1"/>
    <w:uiPriority w:val="59"/>
    <w:rsid w:val="00A617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17B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A6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17BF"/>
  </w:style>
  <w:style w:type="paragraph" w:styleId="af7">
    <w:name w:val="footer"/>
    <w:basedOn w:val="a"/>
    <w:link w:val="af8"/>
    <w:uiPriority w:val="99"/>
    <w:unhideWhenUsed/>
    <w:rsid w:val="00A6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617BF"/>
  </w:style>
  <w:style w:type="paragraph" w:customStyle="1" w:styleId="ConsPlusCell">
    <w:name w:val="ConsPlusCell"/>
    <w:rsid w:val="00A617BF"/>
    <w:pPr>
      <w:widowControl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Normal (Web)"/>
    <w:basedOn w:val="a"/>
    <w:uiPriority w:val="99"/>
    <w:unhideWhenUsed/>
    <w:rsid w:val="00A6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A617BF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0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01C2766-8CE5-413E-A26C-FB86F4E11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OsipovaIV</dc:creator>
  <cp:keywords/>
  <dc:description/>
  <cp:lastModifiedBy>Учетная запись Майкрософт</cp:lastModifiedBy>
  <cp:revision>23</cp:revision>
  <cp:lastPrinted>2024-12-13T06:17:00Z</cp:lastPrinted>
  <dcterms:created xsi:type="dcterms:W3CDTF">2023-10-04T07:16:00Z</dcterms:created>
  <dcterms:modified xsi:type="dcterms:W3CDTF">2024-12-13T06:18:00Z</dcterms:modified>
</cp:coreProperties>
</file>