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6E71" w14:textId="0465B396" w:rsidR="006B021B" w:rsidRPr="001C3E1C" w:rsidRDefault="001C3E1C" w:rsidP="00022626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F50DCE" w:rsidRPr="00C2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2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извещению</w:t>
      </w:r>
    </w:p>
    <w:p w14:paraId="69D3A027" w14:textId="0575FCE8" w:rsidR="006B021B" w:rsidRPr="00DA0C8E" w:rsidRDefault="006B021B" w:rsidP="00DA0C8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B021B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ПРОЕКТ </w:t>
      </w:r>
      <w:r w:rsidRPr="006B021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ДОГОВОРА</w:t>
      </w:r>
    </w:p>
    <w:p w14:paraId="76B3F3CC" w14:textId="2B090B76" w:rsidR="009B7A5D" w:rsidRPr="006B021B" w:rsidRDefault="009B7A5D" w:rsidP="00022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6B021B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  <w:t>ДОГОВОР №</w:t>
      </w:r>
      <w:r w:rsidR="006B021B" w:rsidRPr="006B021B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_______</w:t>
      </w:r>
      <w:r w:rsidRPr="006B021B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</w:t>
      </w:r>
    </w:p>
    <w:p w14:paraId="709CCE12" w14:textId="77777777" w:rsidR="009B7A5D" w:rsidRPr="006B021B" w:rsidRDefault="009B7A5D" w:rsidP="00022626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A7735" w14:textId="4123C770" w:rsidR="009B7A5D" w:rsidRPr="006B021B" w:rsidRDefault="009B7A5D" w:rsidP="00022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Челябинск</w:t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gramEnd"/>
      <w:r w:rsidR="006B021B"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D102E4"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B021B"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C2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6B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22DC1109" w14:textId="77777777" w:rsidR="009B7A5D" w:rsidRPr="006B021B" w:rsidRDefault="009B7A5D" w:rsidP="00022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571C2" w14:textId="3790150B" w:rsidR="006B021B" w:rsidRPr="00460E4E" w:rsidRDefault="008F4B9B" w:rsidP="00591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460E4E">
        <w:rPr>
          <w:rFonts w:ascii="Times New Roman" w:eastAsiaTheme="minorEastAsia" w:hAnsi="Times New Roman" w:cs="Times New Roman"/>
          <w:b/>
          <w:bCs/>
          <w:lang w:eastAsia="ru-RU"/>
        </w:rPr>
        <w:t>Общество с ограниченной о</w:t>
      </w:r>
      <w:r w:rsidR="004F02AA" w:rsidRPr="00460E4E">
        <w:rPr>
          <w:rFonts w:ascii="Times New Roman" w:eastAsiaTheme="minorEastAsia" w:hAnsi="Times New Roman" w:cs="Times New Roman"/>
          <w:b/>
          <w:bCs/>
          <w:lang w:eastAsia="ru-RU"/>
        </w:rPr>
        <w:t>тветственностью «Альфа-Ч»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>, именуемое в дальнейшем «</w:t>
      </w:r>
      <w:r w:rsidR="006B021B" w:rsidRPr="00460E4E">
        <w:rPr>
          <w:rFonts w:ascii="Times New Roman" w:eastAsiaTheme="minorEastAsia" w:hAnsi="Times New Roman" w:cs="Times New Roman"/>
          <w:b/>
          <w:bCs/>
          <w:lang w:eastAsia="ru-RU"/>
        </w:rPr>
        <w:t>Заказчик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 xml:space="preserve">», </w:t>
      </w:r>
      <w:r w:rsidR="006B021B" w:rsidRPr="00460E4E">
        <w:rPr>
          <w:rFonts w:ascii="Times New Roman" w:hAnsi="Times New Roman" w:cs="Times New Roman"/>
        </w:rPr>
        <w:t xml:space="preserve">в лице директора </w:t>
      </w:r>
      <w:proofErr w:type="spellStart"/>
      <w:r w:rsidR="00AD3833" w:rsidRPr="00460E4E">
        <w:rPr>
          <w:rFonts w:ascii="Times New Roman" w:hAnsi="Times New Roman" w:cs="Times New Roman"/>
        </w:rPr>
        <w:t>Пальченкова</w:t>
      </w:r>
      <w:proofErr w:type="spellEnd"/>
      <w:r w:rsidR="00AD3833" w:rsidRPr="00460E4E">
        <w:rPr>
          <w:rFonts w:ascii="Times New Roman" w:hAnsi="Times New Roman" w:cs="Times New Roman"/>
        </w:rPr>
        <w:t xml:space="preserve"> Алексея Владимировича,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60E4E">
        <w:rPr>
          <w:rFonts w:ascii="Times New Roman" w:eastAsiaTheme="minorEastAsia" w:hAnsi="Times New Roman" w:cs="Times New Roman"/>
          <w:lang w:eastAsia="ru-RU"/>
        </w:rPr>
        <w:t xml:space="preserve">действующего на основании Устава, 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 xml:space="preserve">с одной стороны, и </w:t>
      </w:r>
      <w:r w:rsidR="004F02AA" w:rsidRPr="00460E4E">
        <w:rPr>
          <w:rFonts w:ascii="Times New Roman" w:eastAsiaTheme="minorEastAsia" w:hAnsi="Times New Roman" w:cs="Times New Roman"/>
          <w:lang w:eastAsia="ru-RU"/>
        </w:rPr>
        <w:t>_____________________</w:t>
      </w:r>
      <w:r w:rsidR="000938A2" w:rsidRPr="00460E4E">
        <w:rPr>
          <w:rFonts w:ascii="Times New Roman" w:eastAsiaTheme="minorEastAsia" w:hAnsi="Times New Roman" w:cs="Times New Roman"/>
          <w:lang w:eastAsia="ru-RU"/>
        </w:rPr>
        <w:t>_________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 xml:space="preserve">, именуемое в дальнейшем </w:t>
      </w:r>
      <w:r w:rsidR="006B021B" w:rsidRPr="00460E4E">
        <w:rPr>
          <w:rFonts w:ascii="Times New Roman" w:eastAsiaTheme="minorEastAsia" w:hAnsi="Times New Roman" w:cs="Times New Roman"/>
          <w:b/>
          <w:bCs/>
          <w:lang w:eastAsia="ru-RU"/>
        </w:rPr>
        <w:t>«</w:t>
      </w:r>
      <w:r w:rsidR="004F02AA" w:rsidRPr="00460E4E">
        <w:rPr>
          <w:rFonts w:ascii="Times New Roman" w:eastAsiaTheme="minorEastAsia" w:hAnsi="Times New Roman" w:cs="Times New Roman"/>
          <w:b/>
          <w:bCs/>
          <w:lang w:eastAsia="ru-RU"/>
        </w:rPr>
        <w:t>Поставщик</w:t>
      </w:r>
      <w:r w:rsidR="006B021B" w:rsidRPr="00460E4E">
        <w:rPr>
          <w:rFonts w:ascii="Times New Roman" w:eastAsiaTheme="minorEastAsia" w:hAnsi="Times New Roman" w:cs="Times New Roman"/>
          <w:b/>
          <w:bCs/>
          <w:lang w:eastAsia="ru-RU"/>
        </w:rPr>
        <w:t xml:space="preserve">», 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 xml:space="preserve">в лице ______________________________________, действующего на основании </w:t>
      </w:r>
      <w:r w:rsidR="00541AB0" w:rsidRPr="00460E4E">
        <w:rPr>
          <w:rFonts w:ascii="Times New Roman" w:eastAsiaTheme="minorEastAsia" w:hAnsi="Times New Roman" w:cs="Times New Roman"/>
          <w:lang w:eastAsia="ru-RU"/>
        </w:rPr>
        <w:t>____________</w:t>
      </w:r>
      <w:r w:rsidR="006B021B" w:rsidRPr="00460E4E">
        <w:rPr>
          <w:rFonts w:ascii="Times New Roman" w:eastAsiaTheme="minorEastAsia" w:hAnsi="Times New Roman" w:cs="Times New Roman"/>
          <w:lang w:eastAsia="ru-RU"/>
        </w:rPr>
        <w:t>, с другой стороны,</w:t>
      </w:r>
    </w:p>
    <w:p w14:paraId="7089D7BF" w14:textId="7027A6B6" w:rsidR="006B021B" w:rsidRPr="00460E4E" w:rsidRDefault="006B021B" w:rsidP="00591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E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60E4E">
        <w:rPr>
          <w:rFonts w:ascii="Times New Roman" w:eastAsia="Times New Roman" w:hAnsi="Times New Roman" w:cs="Times New Roman"/>
          <w:color w:val="000000"/>
          <w:lang w:eastAsia="ru-RU"/>
        </w:rPr>
        <w:t>совместно именуемые в дальнейшем Стороны, по результатам проведенной в соответствии с 223-ФЗ закупки (протокол от</w:t>
      </w:r>
      <w:r w:rsidR="00036B9E" w:rsidRPr="00460E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0E4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A1115F" w:rsidRPr="00460E4E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460E4E">
        <w:rPr>
          <w:rFonts w:ascii="Times New Roman" w:eastAsia="Times New Roman" w:hAnsi="Times New Roman" w:cs="Times New Roman"/>
          <w:color w:val="000000"/>
          <w:lang w:eastAsia="ru-RU"/>
        </w:rPr>
        <w:t xml:space="preserve">), заключили настоящий </w:t>
      </w:r>
      <w:r w:rsidR="008F4B9B" w:rsidRPr="00460E4E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460E4E">
        <w:rPr>
          <w:rFonts w:ascii="Times New Roman" w:eastAsia="Times New Roman" w:hAnsi="Times New Roman" w:cs="Times New Roman"/>
          <w:color w:val="000000"/>
          <w:lang w:eastAsia="ru-RU"/>
        </w:rPr>
        <w:t>оговор (далее по тексту – Договор) о нижеследующем:</w:t>
      </w:r>
    </w:p>
    <w:p w14:paraId="2C6FCB9B" w14:textId="78A30185" w:rsidR="009B7A5D" w:rsidRPr="00460E4E" w:rsidRDefault="006B021B" w:rsidP="007D379A">
      <w:pPr>
        <w:pStyle w:val="a3"/>
        <w:numPr>
          <w:ilvl w:val="0"/>
          <w:numId w:val="20"/>
        </w:numPr>
        <w:spacing w:before="120" w:after="12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ПРЕДМЕТ ДОГОВОРА</w:t>
      </w:r>
    </w:p>
    <w:p w14:paraId="0B4846B1" w14:textId="726861B4" w:rsidR="00E323C3" w:rsidRPr="00460E4E" w:rsidRDefault="00A1115F" w:rsidP="00F123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1.1.</w:t>
      </w:r>
      <w:r w:rsidR="004F02AA" w:rsidRPr="00460E4E">
        <w:rPr>
          <w:rFonts w:ascii="Times New Roman" w:hAnsi="Times New Roman" w:cs="Times New Roman"/>
          <w:color w:val="000000"/>
        </w:rPr>
        <w:t>Поставщик</w:t>
      </w:r>
      <w:r w:rsidR="009B7A5D" w:rsidRPr="00460E4E">
        <w:rPr>
          <w:rFonts w:ascii="Times New Roman" w:hAnsi="Times New Roman" w:cs="Times New Roman"/>
          <w:color w:val="000000"/>
        </w:rPr>
        <w:t xml:space="preserve"> обязуется передать в собственность </w:t>
      </w:r>
      <w:r w:rsidR="004F02AA" w:rsidRPr="00460E4E">
        <w:rPr>
          <w:rFonts w:ascii="Times New Roman" w:hAnsi="Times New Roman" w:cs="Times New Roman"/>
          <w:color w:val="000000"/>
        </w:rPr>
        <w:t>Заказчика</w:t>
      </w:r>
      <w:r w:rsidR="00E323C3" w:rsidRPr="00460E4E">
        <w:rPr>
          <w:rFonts w:ascii="Times New Roman" w:hAnsi="Times New Roman" w:cs="Times New Roman"/>
          <w:color w:val="000000"/>
        </w:rPr>
        <w:t xml:space="preserve"> фланцы, отводы, переходы</w:t>
      </w:r>
    </w:p>
    <w:p w14:paraId="5407D643" w14:textId="437BAE5C" w:rsidR="00A1115F" w:rsidRPr="00460E4E" w:rsidRDefault="004F02AA" w:rsidP="00E323C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(далее по тексту Товар), </w:t>
      </w:r>
      <w:r w:rsidR="000938A2" w:rsidRPr="00460E4E">
        <w:rPr>
          <w:rFonts w:ascii="Times New Roman" w:hAnsi="Times New Roman" w:cs="Times New Roman"/>
          <w:color w:val="000000"/>
        </w:rPr>
        <w:t>а Заказчик</w:t>
      </w:r>
      <w:r w:rsidRPr="00460E4E">
        <w:rPr>
          <w:rFonts w:ascii="Times New Roman" w:hAnsi="Times New Roman" w:cs="Times New Roman"/>
          <w:color w:val="000000"/>
        </w:rPr>
        <w:t xml:space="preserve"> обязуется принять и </w:t>
      </w:r>
      <w:r w:rsidR="000938A2" w:rsidRPr="00460E4E">
        <w:rPr>
          <w:rFonts w:ascii="Times New Roman" w:hAnsi="Times New Roman" w:cs="Times New Roman"/>
          <w:color w:val="000000"/>
        </w:rPr>
        <w:t>оплатить поставленный Т</w:t>
      </w:r>
      <w:r w:rsidRPr="00460E4E">
        <w:rPr>
          <w:rFonts w:ascii="Times New Roman" w:hAnsi="Times New Roman" w:cs="Times New Roman"/>
          <w:color w:val="000000"/>
        </w:rPr>
        <w:t>овар на условиях настоящего Договора.</w:t>
      </w:r>
      <w:r w:rsidR="00A735A2" w:rsidRPr="00460E4E">
        <w:rPr>
          <w:rFonts w:ascii="Times New Roman" w:hAnsi="Times New Roman" w:cs="Times New Roman"/>
          <w:color w:val="000000"/>
        </w:rPr>
        <w:t xml:space="preserve"> </w:t>
      </w:r>
    </w:p>
    <w:p w14:paraId="044AC124" w14:textId="282ACE3F" w:rsidR="00A1115F" w:rsidRPr="00460E4E" w:rsidRDefault="00A1115F" w:rsidP="00A1115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0E4E">
        <w:rPr>
          <w:rFonts w:ascii="Times New Roman" w:hAnsi="Times New Roman" w:cs="Times New Roman"/>
        </w:rPr>
        <w:t xml:space="preserve">Наименование, количество, цена за единицу </w:t>
      </w:r>
      <w:r w:rsidR="008F7250" w:rsidRPr="00460E4E">
        <w:rPr>
          <w:rFonts w:ascii="Times New Roman" w:hAnsi="Times New Roman" w:cs="Times New Roman"/>
        </w:rPr>
        <w:t>измерение, сроки</w:t>
      </w:r>
      <w:r w:rsidR="004D2A95" w:rsidRPr="00460E4E">
        <w:rPr>
          <w:rFonts w:ascii="Times New Roman" w:hAnsi="Times New Roman" w:cs="Times New Roman"/>
        </w:rPr>
        <w:t xml:space="preserve"> </w:t>
      </w:r>
      <w:r w:rsidR="00B820C7" w:rsidRPr="00460E4E">
        <w:rPr>
          <w:rFonts w:ascii="Times New Roman" w:hAnsi="Times New Roman" w:cs="Times New Roman"/>
        </w:rPr>
        <w:t>поставки, Товара</w:t>
      </w:r>
      <w:r w:rsidRPr="00460E4E">
        <w:rPr>
          <w:rFonts w:ascii="Times New Roman" w:hAnsi="Times New Roman" w:cs="Times New Roman"/>
        </w:rPr>
        <w:t xml:space="preserve"> определены Сторонами в Спецификации (Приложение №1 к Договору</w:t>
      </w:r>
      <w:r w:rsidR="00E323C3" w:rsidRPr="00460E4E">
        <w:rPr>
          <w:rFonts w:ascii="Times New Roman" w:hAnsi="Times New Roman" w:cs="Times New Roman"/>
        </w:rPr>
        <w:t xml:space="preserve"> являющейся неотъемлемой частью настоящего Договора</w:t>
      </w:r>
      <w:r w:rsidRPr="00460E4E">
        <w:rPr>
          <w:rFonts w:ascii="Times New Roman" w:hAnsi="Times New Roman" w:cs="Times New Roman"/>
        </w:rPr>
        <w:t>). В Спецификации также обязательно указываетс</w:t>
      </w:r>
      <w:r w:rsidR="00D23EF5" w:rsidRPr="00460E4E">
        <w:rPr>
          <w:rFonts w:ascii="Times New Roman" w:hAnsi="Times New Roman" w:cs="Times New Roman"/>
        </w:rPr>
        <w:t>я страна происхождения Товара</w:t>
      </w:r>
      <w:r w:rsidRPr="00460E4E">
        <w:rPr>
          <w:rFonts w:ascii="Times New Roman" w:hAnsi="Times New Roman" w:cs="Times New Roman"/>
        </w:rPr>
        <w:t>.</w:t>
      </w:r>
    </w:p>
    <w:p w14:paraId="704B1B77" w14:textId="48793BEE" w:rsidR="00F97F7D" w:rsidRPr="00460E4E" w:rsidRDefault="00F97F7D" w:rsidP="00F123F6">
      <w:pPr>
        <w:pStyle w:val="a3"/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460E4E">
        <w:rPr>
          <w:rFonts w:ascii="Times New Roman" w:eastAsiaTheme="minorEastAsia" w:hAnsi="Times New Roman" w:cs="Times New Roman"/>
          <w:bCs/>
          <w:color w:val="000000" w:themeColor="text1"/>
        </w:rPr>
        <w:t xml:space="preserve">Место поставки Товара: </w:t>
      </w:r>
      <w:r w:rsidR="00F123F6" w:rsidRPr="00460E4E">
        <w:rPr>
          <w:rFonts w:ascii="Times New Roman" w:hAnsi="Times New Roman" w:cs="Times New Roman"/>
        </w:rPr>
        <w:t>Челябинская область, г. Копейск, ул. Калинина, д.38.</w:t>
      </w:r>
      <w:r w:rsidR="00F123F6" w:rsidRPr="00460E4E">
        <w:rPr>
          <w:rFonts w:ascii="Times New Roman" w:eastAsiaTheme="minorEastAsia" w:hAnsi="Times New Roman" w:cs="Times New Roman"/>
          <w:bCs/>
          <w:color w:val="000000" w:themeColor="text1"/>
        </w:rPr>
        <w:t xml:space="preserve"> (далее </w:t>
      </w:r>
      <w:r w:rsidRPr="00460E4E">
        <w:rPr>
          <w:rFonts w:ascii="Times New Roman" w:eastAsiaTheme="minorEastAsia" w:hAnsi="Times New Roman" w:cs="Times New Roman"/>
          <w:bCs/>
          <w:color w:val="000000" w:themeColor="text1"/>
        </w:rPr>
        <w:t>Объект).</w:t>
      </w:r>
    </w:p>
    <w:p w14:paraId="176E79D4" w14:textId="7DBCB19D" w:rsidR="004F02AA" w:rsidRPr="00460E4E" w:rsidRDefault="00A1115F" w:rsidP="004D2A95">
      <w:pPr>
        <w:pStyle w:val="a3"/>
        <w:widowControl w:val="0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1.2.</w:t>
      </w:r>
      <w:r w:rsidR="004D2A95" w:rsidRPr="00460E4E">
        <w:rPr>
          <w:rFonts w:ascii="Times New Roman" w:hAnsi="Times New Roman" w:cs="Times New Roman"/>
          <w:color w:val="000000"/>
        </w:rPr>
        <w:t xml:space="preserve"> </w:t>
      </w:r>
      <w:r w:rsidR="00417A03" w:rsidRPr="00460E4E">
        <w:rPr>
          <w:rFonts w:ascii="Times New Roman" w:hAnsi="Times New Roman" w:cs="Times New Roman"/>
          <w:color w:val="000000"/>
        </w:rPr>
        <w:t>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 и (или) декларациям о соответствии и (или) другим документам, подтверждающим качество товара</w:t>
      </w:r>
      <w:r w:rsidR="001B244F" w:rsidRPr="00460E4E">
        <w:rPr>
          <w:rFonts w:ascii="Times New Roman" w:hAnsi="Times New Roman" w:cs="Times New Roman"/>
          <w:color w:val="000000"/>
        </w:rPr>
        <w:t>.</w:t>
      </w:r>
    </w:p>
    <w:p w14:paraId="2B9D61D8" w14:textId="7BAD38D4" w:rsidR="00417A03" w:rsidRPr="00460E4E" w:rsidRDefault="00417A03" w:rsidP="004D2A95">
      <w:pPr>
        <w:pStyle w:val="a3"/>
        <w:widowControl w:val="0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60E4E">
        <w:rPr>
          <w:rFonts w:ascii="Times New Roman" w:hAnsi="Times New Roman" w:cs="Times New Roman"/>
          <w:color w:val="000000"/>
        </w:rPr>
        <w:t>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материла.</w:t>
      </w:r>
      <w:r w:rsidRPr="00460E4E">
        <w:rPr>
          <w:rFonts w:ascii="Times New Roman" w:hAnsi="Times New Roman" w:cs="Times New Roman"/>
        </w:rPr>
        <w:t xml:space="preserve"> </w:t>
      </w:r>
    </w:p>
    <w:p w14:paraId="5CE78D53" w14:textId="791AD422" w:rsidR="00417A03" w:rsidRPr="00460E4E" w:rsidRDefault="00417A03" w:rsidP="00417A03">
      <w:pPr>
        <w:pStyle w:val="a3"/>
        <w:widowControl w:val="0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На товаре не должно быть механических повреждений, изменений вида комплектующих, а также иных несоответствий официальному техническому описанию поставляемой модели.</w:t>
      </w:r>
    </w:p>
    <w:p w14:paraId="3FF68F43" w14:textId="458658BE" w:rsidR="007D379A" w:rsidRPr="00460E4E" w:rsidRDefault="00A1115F" w:rsidP="007A2702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</w:rPr>
        <w:t>1.3.</w:t>
      </w:r>
      <w:r w:rsidR="007A2702" w:rsidRPr="00460E4E">
        <w:rPr>
          <w:rFonts w:ascii="Times New Roman" w:hAnsi="Times New Roman" w:cs="Times New Roman"/>
        </w:rPr>
        <w:t xml:space="preserve"> </w:t>
      </w:r>
      <w:r w:rsidR="004F02AA" w:rsidRPr="00460E4E">
        <w:rPr>
          <w:rFonts w:ascii="Times New Roman" w:hAnsi="Times New Roman" w:cs="Times New Roman"/>
        </w:rPr>
        <w:t>Поставщик</w:t>
      </w:r>
      <w:r w:rsidR="00651A2E" w:rsidRPr="00460E4E">
        <w:rPr>
          <w:rFonts w:ascii="Times New Roman" w:hAnsi="Times New Roman" w:cs="Times New Roman"/>
        </w:rPr>
        <w:t xml:space="preserve"> гарантирует, что на момент поставки </w:t>
      </w:r>
      <w:r w:rsidR="00AD3833" w:rsidRPr="00460E4E">
        <w:rPr>
          <w:rFonts w:ascii="Times New Roman" w:hAnsi="Times New Roman" w:cs="Times New Roman"/>
        </w:rPr>
        <w:t>Товар</w:t>
      </w:r>
      <w:r w:rsidR="00651A2E" w:rsidRPr="00460E4E">
        <w:rPr>
          <w:rFonts w:ascii="Times New Roman" w:hAnsi="Times New Roman" w:cs="Times New Roman"/>
        </w:rPr>
        <w:t xml:space="preserve"> принадлежит </w:t>
      </w:r>
      <w:r w:rsidR="002C3C3A" w:rsidRPr="00460E4E">
        <w:rPr>
          <w:rFonts w:ascii="Times New Roman" w:hAnsi="Times New Roman" w:cs="Times New Roman"/>
        </w:rPr>
        <w:t xml:space="preserve">ему </w:t>
      </w:r>
      <w:r w:rsidR="00651A2E" w:rsidRPr="00460E4E">
        <w:rPr>
          <w:rFonts w:ascii="Times New Roman" w:hAnsi="Times New Roman" w:cs="Times New Roman"/>
        </w:rPr>
        <w:t xml:space="preserve">на праве собственности, является новым и не бывшим в употреблении, в споре и под арестом не состоит, не является предметом залога, не обременен правами третьих лиц, и в отношении него не ведется судебное разбирательство. </w:t>
      </w:r>
      <w:r w:rsidR="004F02AA" w:rsidRPr="00460E4E">
        <w:rPr>
          <w:rFonts w:ascii="Times New Roman" w:hAnsi="Times New Roman" w:cs="Times New Roman"/>
        </w:rPr>
        <w:t>Поставщик</w:t>
      </w:r>
      <w:r w:rsidR="00651A2E" w:rsidRPr="00460E4E">
        <w:rPr>
          <w:rFonts w:ascii="Times New Roman" w:hAnsi="Times New Roman" w:cs="Times New Roman"/>
        </w:rPr>
        <w:t xml:space="preserve"> гарантирует, что в отношении поставляемого </w:t>
      </w:r>
      <w:r w:rsidR="004F02AA" w:rsidRPr="00460E4E">
        <w:rPr>
          <w:rFonts w:ascii="Times New Roman" w:hAnsi="Times New Roman" w:cs="Times New Roman"/>
        </w:rPr>
        <w:t>Товара</w:t>
      </w:r>
      <w:r w:rsidR="00651A2E" w:rsidRPr="00460E4E">
        <w:rPr>
          <w:rFonts w:ascii="Times New Roman" w:hAnsi="Times New Roman" w:cs="Times New Roman"/>
        </w:rPr>
        <w:t xml:space="preserve"> отсутствуют споры и претензии, относительно охраняемых законом прав третьих лиц, в том числе в сфере интеллектуальной собственности. </w:t>
      </w:r>
      <w:r w:rsidR="00036B9E" w:rsidRPr="00460E4E">
        <w:rPr>
          <w:rFonts w:ascii="Times New Roman" w:hAnsi="Times New Roman" w:cs="Times New Roman"/>
        </w:rPr>
        <w:t>Заказчик</w:t>
      </w:r>
      <w:r w:rsidR="00651A2E" w:rsidRPr="00460E4E">
        <w:rPr>
          <w:rFonts w:ascii="Times New Roman" w:hAnsi="Times New Roman" w:cs="Times New Roman"/>
        </w:rPr>
        <w:t xml:space="preserve"> имеет право в любой момент при исполнении настоящего Договора затребовать у </w:t>
      </w:r>
      <w:r w:rsidR="00541AB0" w:rsidRPr="00460E4E">
        <w:rPr>
          <w:rFonts w:ascii="Times New Roman" w:hAnsi="Times New Roman" w:cs="Times New Roman"/>
        </w:rPr>
        <w:t>Поставщика</w:t>
      </w:r>
      <w:r w:rsidR="00651A2E" w:rsidRPr="00460E4E">
        <w:rPr>
          <w:rFonts w:ascii="Times New Roman" w:hAnsi="Times New Roman" w:cs="Times New Roman"/>
        </w:rPr>
        <w:t xml:space="preserve"> документы, подтверждающие его права на поставляем</w:t>
      </w:r>
      <w:r w:rsidR="004F02AA" w:rsidRPr="00460E4E">
        <w:rPr>
          <w:rFonts w:ascii="Times New Roman" w:hAnsi="Times New Roman" w:cs="Times New Roman"/>
        </w:rPr>
        <w:t>ый Товар</w:t>
      </w:r>
      <w:r w:rsidR="00651A2E" w:rsidRPr="00460E4E">
        <w:rPr>
          <w:rFonts w:ascii="Times New Roman" w:hAnsi="Times New Roman" w:cs="Times New Roman"/>
        </w:rPr>
        <w:t>.</w:t>
      </w:r>
    </w:p>
    <w:p w14:paraId="7EEB854C" w14:textId="6A75B086" w:rsidR="004F02AA" w:rsidRPr="00460E4E" w:rsidRDefault="004F02AA" w:rsidP="007D379A">
      <w:pPr>
        <w:pStyle w:val="a3"/>
        <w:spacing w:line="240" w:lineRule="auto"/>
        <w:ind w:left="138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60E4E">
        <w:rPr>
          <w:rFonts w:ascii="Times New Roman" w:eastAsiaTheme="minorEastAsia" w:hAnsi="Times New Roman" w:cs="Times New Roman"/>
          <w:b/>
          <w:bCs/>
          <w:color w:val="000000" w:themeColor="text1"/>
        </w:rPr>
        <w:t>2.</w:t>
      </w:r>
      <w:r w:rsidR="00AD3833" w:rsidRPr="00460E4E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</w:t>
      </w:r>
      <w:r w:rsidRPr="00460E4E">
        <w:rPr>
          <w:rFonts w:ascii="Times New Roman" w:eastAsiaTheme="minorEastAsia" w:hAnsi="Times New Roman" w:cs="Times New Roman"/>
          <w:b/>
          <w:bCs/>
          <w:color w:val="000000" w:themeColor="text1"/>
        </w:rPr>
        <w:t>УСЛОВИЯ ПОСТАВКИ</w:t>
      </w:r>
    </w:p>
    <w:p w14:paraId="761A7978" w14:textId="0BF8B4C3" w:rsidR="00C04C1D" w:rsidRPr="00460E4E" w:rsidRDefault="004F02AA" w:rsidP="0070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eastAsiaTheme="minorEastAsia" w:hAnsi="Times New Roman" w:cs="Times New Roman"/>
          <w:bCs/>
          <w:color w:val="000000" w:themeColor="text1"/>
        </w:rPr>
        <w:t>2</w:t>
      </w:r>
      <w:r w:rsidRPr="00460E4E">
        <w:rPr>
          <w:rFonts w:ascii="Times New Roman" w:hAnsi="Times New Roman" w:cs="Times New Roman"/>
          <w:color w:val="000000"/>
        </w:rPr>
        <w:t>.1</w:t>
      </w:r>
      <w:r w:rsidR="00AE4EB7" w:rsidRPr="00460E4E">
        <w:rPr>
          <w:rFonts w:ascii="Times New Roman" w:hAnsi="Times New Roman" w:cs="Times New Roman"/>
          <w:color w:val="000000"/>
        </w:rPr>
        <w:t>.</w:t>
      </w:r>
      <w:r w:rsidR="003021F1" w:rsidRPr="00460E4E">
        <w:rPr>
          <w:rFonts w:ascii="Times New Roman" w:hAnsi="Times New Roman" w:cs="Times New Roman"/>
          <w:color w:val="000000"/>
        </w:rPr>
        <w:t xml:space="preserve"> </w:t>
      </w:r>
      <w:r w:rsidR="00511195" w:rsidRPr="00460E4E">
        <w:rPr>
          <w:rFonts w:ascii="Times New Roman" w:hAnsi="Times New Roman" w:cs="Times New Roman"/>
          <w:color w:val="000000"/>
        </w:rPr>
        <w:t>Условия поставки</w:t>
      </w:r>
      <w:r w:rsidR="00C04C1D" w:rsidRPr="00460E4E">
        <w:rPr>
          <w:rFonts w:ascii="Times New Roman" w:hAnsi="Times New Roman" w:cs="Times New Roman"/>
          <w:color w:val="000000"/>
        </w:rPr>
        <w:t xml:space="preserve"> Товара определяется в соответствии со Спецификацией к Договору (Приложение № 1). </w:t>
      </w:r>
    </w:p>
    <w:p w14:paraId="1F407A5F" w14:textId="03878DF4" w:rsidR="003D01EA" w:rsidRPr="00460E4E" w:rsidRDefault="00702D80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2.2</w:t>
      </w:r>
      <w:r w:rsidR="003D01EA" w:rsidRPr="00460E4E">
        <w:rPr>
          <w:rFonts w:ascii="Times New Roman" w:hAnsi="Times New Roman" w:cs="Times New Roman"/>
          <w:color w:val="000000"/>
        </w:rPr>
        <w:t>. Поставщик</w:t>
      </w:r>
      <w:r w:rsidR="001B244F" w:rsidRPr="00460E4E">
        <w:rPr>
          <w:rFonts w:ascii="Times New Roman" w:hAnsi="Times New Roman" w:cs="Times New Roman"/>
          <w:color w:val="000000"/>
        </w:rPr>
        <w:t xml:space="preserve"> не позднее, чем за 2 (два</w:t>
      </w:r>
      <w:r w:rsidR="003D01EA" w:rsidRPr="00460E4E">
        <w:rPr>
          <w:rFonts w:ascii="Times New Roman" w:hAnsi="Times New Roman" w:cs="Times New Roman"/>
          <w:color w:val="000000"/>
        </w:rPr>
        <w:t>) рабочих дня до предполагаемой даты доставки Товара на адрес доставки должен уведомить Заказчика о готовности Товара к доставке путем направления электронного сообщения по адресу, указанному в Договоре.</w:t>
      </w:r>
    </w:p>
    <w:p w14:paraId="39C030B1" w14:textId="72DDDF86" w:rsidR="00C04C1D" w:rsidRPr="00460E4E" w:rsidRDefault="00702D80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2.3</w:t>
      </w:r>
      <w:r w:rsidR="00C04C1D" w:rsidRPr="00460E4E">
        <w:rPr>
          <w:rFonts w:ascii="Times New Roman" w:hAnsi="Times New Roman" w:cs="Times New Roman"/>
          <w:color w:val="000000"/>
        </w:rPr>
        <w:t>. Обязанность Поставщика по поставке Товара считается выполненной в м</w:t>
      </w:r>
      <w:r w:rsidR="00253472" w:rsidRPr="00460E4E">
        <w:rPr>
          <w:rFonts w:ascii="Times New Roman" w:hAnsi="Times New Roman" w:cs="Times New Roman"/>
          <w:color w:val="000000"/>
        </w:rPr>
        <w:t>омент передачи Товара Заказчику</w:t>
      </w:r>
      <w:r w:rsidR="00C04C1D" w:rsidRPr="00460E4E">
        <w:rPr>
          <w:rFonts w:ascii="Times New Roman" w:hAnsi="Times New Roman" w:cs="Times New Roman"/>
          <w:color w:val="000000"/>
        </w:rPr>
        <w:t>. Факт поставки подтверждается подписью Сто</w:t>
      </w:r>
      <w:r w:rsidR="00F123F6" w:rsidRPr="00460E4E">
        <w:rPr>
          <w:rFonts w:ascii="Times New Roman" w:hAnsi="Times New Roman" w:cs="Times New Roman"/>
          <w:color w:val="000000"/>
        </w:rPr>
        <w:t>рон в универсальном передаточном</w:t>
      </w:r>
      <w:r w:rsidR="00C04C1D" w:rsidRPr="00460E4E">
        <w:rPr>
          <w:rFonts w:ascii="Times New Roman" w:hAnsi="Times New Roman" w:cs="Times New Roman"/>
          <w:color w:val="000000"/>
        </w:rPr>
        <w:t xml:space="preserve"> </w:t>
      </w:r>
      <w:r w:rsidR="009E2DB4" w:rsidRPr="00460E4E">
        <w:rPr>
          <w:rFonts w:ascii="Times New Roman" w:hAnsi="Times New Roman" w:cs="Times New Roman"/>
          <w:color w:val="000000"/>
        </w:rPr>
        <w:t>документе</w:t>
      </w:r>
      <w:r w:rsidR="00F123F6" w:rsidRPr="00460E4E">
        <w:rPr>
          <w:rFonts w:ascii="Times New Roman" w:hAnsi="Times New Roman" w:cs="Times New Roman"/>
          <w:color w:val="000000"/>
        </w:rPr>
        <w:t xml:space="preserve"> (УПД)</w:t>
      </w:r>
      <w:r w:rsidR="009E2DB4" w:rsidRPr="00460E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9E2DB4" w:rsidRPr="00460E4E">
        <w:rPr>
          <w:rFonts w:ascii="Times New Roman" w:hAnsi="Times New Roman" w:cs="Times New Roman"/>
          <w:color w:val="000000"/>
        </w:rPr>
        <w:t>т</w:t>
      </w:r>
      <w:r w:rsidR="00F123F6" w:rsidRPr="00460E4E">
        <w:rPr>
          <w:rFonts w:ascii="Times New Roman" w:hAnsi="Times New Roman" w:cs="Times New Roman"/>
          <w:color w:val="000000"/>
        </w:rPr>
        <w:t>оварно</w:t>
      </w:r>
      <w:proofErr w:type="spellEnd"/>
      <w:r w:rsidR="00F123F6" w:rsidRPr="00460E4E">
        <w:rPr>
          <w:rFonts w:ascii="Times New Roman" w:hAnsi="Times New Roman" w:cs="Times New Roman"/>
          <w:color w:val="000000"/>
        </w:rPr>
        <w:t xml:space="preserve"> - транспортных документах</w:t>
      </w:r>
      <w:r w:rsidR="009567A9" w:rsidRPr="00460E4E">
        <w:rPr>
          <w:rFonts w:ascii="Times New Roman" w:hAnsi="Times New Roman" w:cs="Times New Roman"/>
          <w:color w:val="000000"/>
        </w:rPr>
        <w:t xml:space="preserve"> (ТТД)</w:t>
      </w:r>
      <w:r w:rsidR="009E2DB4" w:rsidRPr="00460E4E">
        <w:rPr>
          <w:rFonts w:ascii="Times New Roman" w:hAnsi="Times New Roman" w:cs="Times New Roman"/>
          <w:color w:val="000000"/>
        </w:rPr>
        <w:t xml:space="preserve">. </w:t>
      </w:r>
    </w:p>
    <w:p w14:paraId="0F094A6F" w14:textId="5DCFAB3F" w:rsidR="00C04C1D" w:rsidRPr="00460E4E" w:rsidRDefault="00702D80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2.4</w:t>
      </w:r>
      <w:r w:rsidR="00C04C1D" w:rsidRPr="00460E4E">
        <w:rPr>
          <w:rFonts w:ascii="Times New Roman" w:hAnsi="Times New Roman" w:cs="Times New Roman"/>
          <w:color w:val="000000"/>
        </w:rPr>
        <w:t>. Переход права собственности на Товар насту</w:t>
      </w:r>
      <w:r w:rsidR="009567A9" w:rsidRPr="00460E4E">
        <w:rPr>
          <w:rFonts w:ascii="Times New Roman" w:hAnsi="Times New Roman" w:cs="Times New Roman"/>
          <w:color w:val="000000"/>
        </w:rPr>
        <w:t>пает с момента подписания УПД/ ТТД</w:t>
      </w:r>
      <w:r w:rsidR="00C04C1D" w:rsidRPr="00460E4E">
        <w:rPr>
          <w:rFonts w:ascii="Times New Roman" w:hAnsi="Times New Roman" w:cs="Times New Roman"/>
          <w:color w:val="000000"/>
        </w:rPr>
        <w:t>.</w:t>
      </w:r>
    </w:p>
    <w:p w14:paraId="72794D87" w14:textId="09CC0B39" w:rsidR="00C04C1D" w:rsidRPr="00460E4E" w:rsidRDefault="00C04C1D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</w:t>
      </w:r>
      <w:r w:rsidR="003D01EA" w:rsidRPr="00460E4E">
        <w:rPr>
          <w:rFonts w:ascii="Times New Roman" w:hAnsi="Times New Roman" w:cs="Times New Roman"/>
          <w:color w:val="000000"/>
        </w:rPr>
        <w:t>8</w:t>
      </w:r>
      <w:r w:rsidRPr="00460E4E">
        <w:rPr>
          <w:rFonts w:ascii="Times New Roman" w:hAnsi="Times New Roman" w:cs="Times New Roman"/>
          <w:color w:val="000000"/>
        </w:rPr>
        <w:t>. Риск случайной гибели Товара</w:t>
      </w:r>
      <w:r w:rsidR="009567A9" w:rsidRPr="00460E4E">
        <w:rPr>
          <w:rFonts w:ascii="Times New Roman" w:hAnsi="Times New Roman" w:cs="Times New Roman"/>
          <w:color w:val="000000"/>
        </w:rPr>
        <w:t xml:space="preserve"> несет Собственник Товара.</w:t>
      </w:r>
    </w:p>
    <w:p w14:paraId="32A01FA4" w14:textId="6C1DB9BE" w:rsidR="00C04C1D" w:rsidRPr="00460E4E" w:rsidRDefault="00C04C1D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</w:t>
      </w:r>
      <w:r w:rsidR="003D01EA" w:rsidRPr="00460E4E">
        <w:rPr>
          <w:rFonts w:ascii="Times New Roman" w:hAnsi="Times New Roman" w:cs="Times New Roman"/>
          <w:color w:val="000000"/>
        </w:rPr>
        <w:t>9</w:t>
      </w:r>
      <w:r w:rsidRPr="00460E4E">
        <w:rPr>
          <w:rFonts w:ascii="Times New Roman" w:hAnsi="Times New Roman" w:cs="Times New Roman"/>
          <w:color w:val="000000"/>
        </w:rPr>
        <w:t>. Датой поставки Товара считается</w:t>
      </w:r>
      <w:r w:rsidR="00BE2142" w:rsidRPr="00460E4E">
        <w:rPr>
          <w:rFonts w:ascii="Times New Roman" w:hAnsi="Times New Roman" w:cs="Times New Roman"/>
          <w:color w:val="000000"/>
        </w:rPr>
        <w:t xml:space="preserve"> дата передачи Товара Заказчику</w:t>
      </w:r>
      <w:r w:rsidRPr="00460E4E">
        <w:rPr>
          <w:rFonts w:ascii="Times New Roman" w:hAnsi="Times New Roman" w:cs="Times New Roman"/>
          <w:color w:val="000000"/>
        </w:rPr>
        <w:t xml:space="preserve"> или его уполномоченному представителю, что по</w:t>
      </w:r>
      <w:r w:rsidR="00BE2142" w:rsidRPr="00460E4E">
        <w:rPr>
          <w:rFonts w:ascii="Times New Roman" w:hAnsi="Times New Roman" w:cs="Times New Roman"/>
          <w:color w:val="000000"/>
        </w:rPr>
        <w:t>дтверждается подписью Заказчика</w:t>
      </w:r>
      <w:r w:rsidRPr="00460E4E">
        <w:rPr>
          <w:rFonts w:ascii="Times New Roman" w:hAnsi="Times New Roman" w:cs="Times New Roman"/>
          <w:color w:val="000000"/>
        </w:rPr>
        <w:t xml:space="preserve"> или его уполномоченного представителя в транспортной накладной на Товар.</w:t>
      </w:r>
    </w:p>
    <w:p w14:paraId="6C6F470F" w14:textId="3F15FE6F" w:rsidR="00BE2142" w:rsidRPr="00460E4E" w:rsidRDefault="00BE2142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</w:t>
      </w:r>
      <w:r w:rsidR="003D01EA" w:rsidRPr="00460E4E">
        <w:rPr>
          <w:rFonts w:ascii="Times New Roman" w:hAnsi="Times New Roman" w:cs="Times New Roman"/>
          <w:color w:val="000000"/>
        </w:rPr>
        <w:t>.10</w:t>
      </w:r>
      <w:r w:rsidRPr="00460E4E">
        <w:rPr>
          <w:rFonts w:ascii="Times New Roman" w:hAnsi="Times New Roman" w:cs="Times New Roman"/>
          <w:color w:val="000000"/>
        </w:rPr>
        <w:t xml:space="preserve">. Разгрузка и складирование Товара в месте доставки осуществляется силами и за счет Заказчика </w:t>
      </w:r>
      <w:r w:rsidR="00F123F6" w:rsidRPr="00460E4E">
        <w:rPr>
          <w:rFonts w:ascii="Times New Roman" w:hAnsi="Times New Roman" w:cs="Times New Roman"/>
          <w:color w:val="000000"/>
        </w:rPr>
        <w:t>в течение 4</w:t>
      </w:r>
      <w:r w:rsidRPr="00460E4E">
        <w:rPr>
          <w:rFonts w:ascii="Times New Roman" w:hAnsi="Times New Roman" w:cs="Times New Roman"/>
          <w:color w:val="000000"/>
        </w:rPr>
        <w:t xml:space="preserve"> часов с момента прибытия Товара (транспортного средства) в место доставки. </w:t>
      </w:r>
    </w:p>
    <w:p w14:paraId="7A13B656" w14:textId="381B5C96" w:rsidR="00BE2142" w:rsidRPr="00460E4E" w:rsidRDefault="003D01EA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2.11</w:t>
      </w:r>
      <w:r w:rsidR="00BE2142" w:rsidRPr="00460E4E">
        <w:rPr>
          <w:rFonts w:ascii="Times New Roman" w:hAnsi="Times New Roman" w:cs="Times New Roman"/>
          <w:color w:val="000000"/>
        </w:rPr>
        <w:t xml:space="preserve">. </w:t>
      </w:r>
      <w:r w:rsidR="00EB4581" w:rsidRPr="00460E4E">
        <w:rPr>
          <w:rFonts w:ascii="Times New Roman" w:hAnsi="Times New Roman" w:cs="Times New Roman"/>
          <w:color w:val="000000"/>
        </w:rPr>
        <w:t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</w:t>
      </w:r>
      <w:r w:rsidRPr="00460E4E">
        <w:rPr>
          <w:rFonts w:ascii="Times New Roman" w:hAnsi="Times New Roman" w:cs="Times New Roman"/>
          <w:color w:val="000000"/>
        </w:rPr>
        <w:t>.</w:t>
      </w:r>
    </w:p>
    <w:p w14:paraId="02118725" w14:textId="3C33B5D0" w:rsidR="001B19EE" w:rsidRPr="00460E4E" w:rsidRDefault="001B19EE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eastAsia="NSimSun" w:hAnsi="Times New Roman" w:cs="Times New Roman"/>
        </w:rPr>
        <w:lastRenderedPageBreak/>
        <w:t>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F6015BE" w14:textId="12B50B31" w:rsidR="003D01EA" w:rsidRPr="00460E4E" w:rsidRDefault="003D01EA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2.12</w:t>
      </w:r>
      <w:r w:rsidR="00BE2142" w:rsidRPr="00460E4E">
        <w:rPr>
          <w:rFonts w:ascii="Times New Roman" w:hAnsi="Times New Roman" w:cs="Times New Roman"/>
          <w:color w:val="000000"/>
        </w:rPr>
        <w:t xml:space="preserve">. </w:t>
      </w:r>
      <w:r w:rsidRPr="00460E4E">
        <w:rPr>
          <w:rFonts w:ascii="Times New Roman" w:hAnsi="Times New Roman" w:cs="Times New Roman"/>
          <w:color w:val="000000"/>
        </w:rPr>
        <w:t>Вместе с Товаром Поставщик обязан переда</w:t>
      </w:r>
      <w:r w:rsidR="00253472" w:rsidRPr="00460E4E">
        <w:rPr>
          <w:rFonts w:ascii="Times New Roman" w:hAnsi="Times New Roman" w:cs="Times New Roman"/>
          <w:color w:val="000000"/>
        </w:rPr>
        <w:t>ть Заказчику</w:t>
      </w:r>
      <w:r w:rsidRPr="00460E4E">
        <w:rPr>
          <w:rFonts w:ascii="Times New Roman" w:hAnsi="Times New Roman" w:cs="Times New Roman"/>
          <w:color w:val="000000"/>
        </w:rPr>
        <w:t xml:space="preserve"> следующие документы:</w:t>
      </w:r>
    </w:p>
    <w:p w14:paraId="542F077E" w14:textId="06776897" w:rsidR="003D01EA" w:rsidRPr="00460E4E" w:rsidRDefault="009567A9" w:rsidP="00E013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- оригинал УПД/ТТД</w:t>
      </w:r>
      <w:r w:rsidR="003D01EA" w:rsidRPr="00460E4E">
        <w:rPr>
          <w:rFonts w:ascii="Times New Roman" w:hAnsi="Times New Roman" w:cs="Times New Roman"/>
          <w:color w:val="000000"/>
        </w:rPr>
        <w:t>;</w:t>
      </w:r>
    </w:p>
    <w:p w14:paraId="62652271" w14:textId="1B29C05F" w:rsidR="00BE2142" w:rsidRPr="00460E4E" w:rsidRDefault="003D01EA" w:rsidP="00E013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- сертификат </w:t>
      </w:r>
      <w:r w:rsidR="00F123F6" w:rsidRPr="00460E4E">
        <w:rPr>
          <w:rFonts w:ascii="Times New Roman" w:hAnsi="Times New Roman" w:cs="Times New Roman"/>
          <w:color w:val="000000"/>
        </w:rPr>
        <w:t>качества или декларацию</w:t>
      </w:r>
      <w:r w:rsidR="00814076" w:rsidRPr="00460E4E">
        <w:rPr>
          <w:rFonts w:ascii="Times New Roman" w:hAnsi="Times New Roman" w:cs="Times New Roman"/>
          <w:color w:val="000000"/>
        </w:rPr>
        <w:t xml:space="preserve"> о соответствии,</w:t>
      </w:r>
      <w:r w:rsidR="001B19EE" w:rsidRPr="00460E4E">
        <w:rPr>
          <w:rFonts w:ascii="Times New Roman" w:hAnsi="Times New Roman" w:cs="Times New Roman"/>
          <w:color w:val="000000"/>
        </w:rPr>
        <w:t xml:space="preserve"> другие документы подтверждающие качества Товара</w:t>
      </w:r>
      <w:r w:rsidRPr="00460E4E">
        <w:rPr>
          <w:rFonts w:ascii="Times New Roman" w:hAnsi="Times New Roman" w:cs="Times New Roman"/>
          <w:color w:val="000000"/>
        </w:rPr>
        <w:t>.</w:t>
      </w:r>
    </w:p>
    <w:p w14:paraId="421658BC" w14:textId="12525C58" w:rsidR="00253472" w:rsidRPr="00460E4E" w:rsidRDefault="00253472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2.13. Приёмка Товара по количеству производится при его получении в месте, определённом условиями</w:t>
      </w:r>
      <w:r w:rsidR="000C5E36" w:rsidRPr="00460E4E">
        <w:rPr>
          <w:rFonts w:ascii="Times New Roman" w:hAnsi="Times New Roman" w:cs="Times New Roman"/>
          <w:color w:val="000000"/>
        </w:rPr>
        <w:t xml:space="preserve"> поставки Товара по настоящему Д</w:t>
      </w:r>
      <w:r w:rsidRPr="00460E4E">
        <w:rPr>
          <w:rFonts w:ascii="Times New Roman" w:hAnsi="Times New Roman" w:cs="Times New Roman"/>
          <w:color w:val="000000"/>
        </w:rPr>
        <w:t>оговору, в соответствии</w:t>
      </w:r>
      <w:r w:rsidR="009567A9" w:rsidRPr="00460E4E">
        <w:rPr>
          <w:rFonts w:ascii="Times New Roman" w:hAnsi="Times New Roman" w:cs="Times New Roman"/>
          <w:color w:val="000000"/>
        </w:rPr>
        <w:t xml:space="preserve"> с товарно-транспортными документами</w:t>
      </w:r>
      <w:r w:rsidRPr="00460E4E">
        <w:rPr>
          <w:rFonts w:ascii="Times New Roman" w:hAnsi="Times New Roman" w:cs="Times New Roman"/>
          <w:color w:val="000000"/>
        </w:rPr>
        <w:t xml:space="preserve"> и подтверждается подписью Заказчика или его уполномоче</w:t>
      </w:r>
      <w:r w:rsidR="009567A9" w:rsidRPr="00460E4E">
        <w:rPr>
          <w:rFonts w:ascii="Times New Roman" w:hAnsi="Times New Roman" w:cs="Times New Roman"/>
          <w:color w:val="000000"/>
        </w:rPr>
        <w:t>нного представителя</w:t>
      </w:r>
      <w:r w:rsidRPr="00460E4E">
        <w:rPr>
          <w:rFonts w:ascii="Times New Roman" w:hAnsi="Times New Roman" w:cs="Times New Roman"/>
          <w:color w:val="000000"/>
        </w:rPr>
        <w:t xml:space="preserve">. При обнаружении несоответствия Товара по </w:t>
      </w:r>
      <w:r w:rsidR="000C5E36" w:rsidRPr="00460E4E">
        <w:rPr>
          <w:rFonts w:ascii="Times New Roman" w:hAnsi="Times New Roman" w:cs="Times New Roman"/>
          <w:color w:val="000000"/>
        </w:rPr>
        <w:t>количеству условиям настоящего Д</w:t>
      </w:r>
      <w:r w:rsidR="009567A9" w:rsidRPr="00460E4E">
        <w:rPr>
          <w:rFonts w:ascii="Times New Roman" w:hAnsi="Times New Roman" w:cs="Times New Roman"/>
          <w:color w:val="000000"/>
        </w:rPr>
        <w:t>оговора или УПД/ТТД</w:t>
      </w:r>
      <w:r w:rsidRPr="00460E4E">
        <w:rPr>
          <w:rFonts w:ascii="Times New Roman" w:hAnsi="Times New Roman" w:cs="Times New Roman"/>
          <w:color w:val="000000"/>
        </w:rPr>
        <w:t xml:space="preserve">, претензии по количеству Товара заявляются при его </w:t>
      </w:r>
      <w:r w:rsidR="00F123F6" w:rsidRPr="00460E4E">
        <w:rPr>
          <w:rFonts w:ascii="Times New Roman" w:hAnsi="Times New Roman" w:cs="Times New Roman"/>
          <w:color w:val="000000"/>
        </w:rPr>
        <w:t xml:space="preserve">получении, путем </w:t>
      </w:r>
      <w:r w:rsidR="00DF5080" w:rsidRPr="00460E4E">
        <w:rPr>
          <w:rFonts w:ascii="Times New Roman" w:hAnsi="Times New Roman" w:cs="Times New Roman"/>
          <w:color w:val="000000"/>
        </w:rPr>
        <w:t>составления Акта и</w:t>
      </w:r>
      <w:r w:rsidR="00F123F6" w:rsidRPr="00460E4E">
        <w:rPr>
          <w:rFonts w:ascii="Times New Roman" w:hAnsi="Times New Roman" w:cs="Times New Roman"/>
          <w:color w:val="000000"/>
        </w:rPr>
        <w:t xml:space="preserve"> подписания его </w:t>
      </w:r>
      <w:r w:rsidR="00DF5080" w:rsidRPr="00460E4E">
        <w:rPr>
          <w:rFonts w:ascii="Times New Roman" w:hAnsi="Times New Roman" w:cs="Times New Roman"/>
          <w:color w:val="000000"/>
        </w:rPr>
        <w:t>Поставщиком либо</w:t>
      </w:r>
      <w:r w:rsidR="00F123F6" w:rsidRPr="00460E4E">
        <w:rPr>
          <w:rFonts w:ascii="Times New Roman" w:hAnsi="Times New Roman" w:cs="Times New Roman"/>
          <w:color w:val="000000"/>
        </w:rPr>
        <w:t xml:space="preserve"> уполномоченным представителем.</w:t>
      </w:r>
    </w:p>
    <w:p w14:paraId="264267E0" w14:textId="79AC2E8B" w:rsidR="00253472" w:rsidRPr="00460E4E" w:rsidRDefault="00253472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2.14. Приёмка Товара по качеству (явные недостатки) и количеству, если упаковка Товара не позволяла это сделать в месте получения </w:t>
      </w:r>
      <w:r w:rsidR="009567A9" w:rsidRPr="00460E4E">
        <w:rPr>
          <w:rFonts w:ascii="Times New Roman" w:hAnsi="Times New Roman" w:cs="Times New Roman"/>
          <w:color w:val="000000"/>
        </w:rPr>
        <w:t>Товара</w:t>
      </w:r>
      <w:r w:rsidR="00F123F6" w:rsidRPr="00460E4E">
        <w:rPr>
          <w:rFonts w:ascii="Times New Roman" w:hAnsi="Times New Roman" w:cs="Times New Roman"/>
          <w:color w:val="000000"/>
        </w:rPr>
        <w:t>, производится на объекте</w:t>
      </w:r>
      <w:r w:rsidRPr="00460E4E">
        <w:rPr>
          <w:rFonts w:ascii="Times New Roman" w:hAnsi="Times New Roman" w:cs="Times New Roman"/>
          <w:color w:val="000000"/>
        </w:rPr>
        <w:t xml:space="preserve"> Заказчика в соответствии с сертификатом соответствия (паспортом качества) на Товар (или фактически обнаруженным количеством и (или) комплектностью Товара), не позднее 5 (пяти) рабочих дней с мо</w:t>
      </w:r>
      <w:r w:rsidR="00DF5080" w:rsidRPr="00460E4E">
        <w:rPr>
          <w:rFonts w:ascii="Times New Roman" w:hAnsi="Times New Roman" w:cs="Times New Roman"/>
          <w:color w:val="000000"/>
        </w:rPr>
        <w:t>мента получения Товара</w:t>
      </w:r>
      <w:r w:rsidRPr="00460E4E">
        <w:rPr>
          <w:rFonts w:ascii="Times New Roman" w:hAnsi="Times New Roman" w:cs="Times New Roman"/>
          <w:color w:val="000000"/>
        </w:rPr>
        <w:t xml:space="preserve">. </w:t>
      </w:r>
    </w:p>
    <w:p w14:paraId="5C97D2B1" w14:textId="2A162B2A" w:rsidR="00253472" w:rsidRPr="00460E4E" w:rsidRDefault="00253472" w:rsidP="00DF50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При обнаружении несоответствия Товара по качеству (и (или) к</w:t>
      </w:r>
      <w:r w:rsidR="000C5E36" w:rsidRPr="00460E4E">
        <w:rPr>
          <w:rFonts w:ascii="Times New Roman" w:hAnsi="Times New Roman" w:cs="Times New Roman"/>
          <w:color w:val="000000"/>
        </w:rPr>
        <w:t>оличеству) условиям настоящего Д</w:t>
      </w:r>
      <w:r w:rsidRPr="00460E4E">
        <w:rPr>
          <w:rFonts w:ascii="Times New Roman" w:hAnsi="Times New Roman" w:cs="Times New Roman"/>
          <w:color w:val="000000"/>
        </w:rPr>
        <w:t>оговора, вызов представителя Поставщика обязателен. Представитель Поставщика обязан прибыть в течение 3 (трёх) рабочих дней с момента пи</w:t>
      </w:r>
      <w:r w:rsidR="000C5E36" w:rsidRPr="00460E4E">
        <w:rPr>
          <w:rFonts w:ascii="Times New Roman" w:hAnsi="Times New Roman" w:cs="Times New Roman"/>
          <w:color w:val="000000"/>
        </w:rPr>
        <w:t>сьменного уведомления Заказчика</w:t>
      </w:r>
      <w:r w:rsidRPr="00460E4E">
        <w:rPr>
          <w:rFonts w:ascii="Times New Roman" w:hAnsi="Times New Roman" w:cs="Times New Roman"/>
          <w:color w:val="000000"/>
        </w:rPr>
        <w:t>. Факт несоответствия Товара по качеству (к</w:t>
      </w:r>
      <w:r w:rsidR="000C5E36" w:rsidRPr="00460E4E">
        <w:rPr>
          <w:rFonts w:ascii="Times New Roman" w:hAnsi="Times New Roman" w:cs="Times New Roman"/>
          <w:color w:val="000000"/>
        </w:rPr>
        <w:t>оличеству) условиям настоящего Д</w:t>
      </w:r>
      <w:r w:rsidRPr="00460E4E">
        <w:rPr>
          <w:rFonts w:ascii="Times New Roman" w:hAnsi="Times New Roman" w:cs="Times New Roman"/>
          <w:color w:val="000000"/>
        </w:rPr>
        <w:t xml:space="preserve">оговора должен подтверждаться актом приёмки, подписанным надлежаще уполномоченными представителями Сторон. </w:t>
      </w:r>
      <w:r w:rsidR="009567A9" w:rsidRPr="00460E4E">
        <w:rPr>
          <w:rFonts w:ascii="Times New Roman" w:hAnsi="Times New Roman" w:cs="Times New Roman"/>
          <w:color w:val="000000"/>
        </w:rPr>
        <w:t xml:space="preserve">В случае неявки представителя Поставщика в течение 3 (трёх) рабочих дней с момента письменного уведомления Заказчиком, Заказчик в одностороннем порядке составляет акт приёмки, являющийся окончательным и обязательным для обеих Сторон. </w:t>
      </w:r>
    </w:p>
    <w:p w14:paraId="0067BF20" w14:textId="42B53ECC" w:rsidR="000C5E36" w:rsidRPr="00460E4E" w:rsidRDefault="000C5E36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2.15. Претензии по скрытым недостаткам Товара Заказчик вправе предъявить в течение гарантийного срока (срока годности), установленного на Товар, а при его отсутствии – в течение срока, установленного законодательством РФ.</w:t>
      </w:r>
    </w:p>
    <w:p w14:paraId="3E36E19D" w14:textId="3B0DD913" w:rsidR="000C5E36" w:rsidRPr="00460E4E" w:rsidRDefault="000C5E36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2.16. Восполнение недопоставки по количеству, комплекту, комплектации Товара и (или) замена Товара ненадлежащего качества производится з</w:t>
      </w:r>
      <w:r w:rsidR="00620930" w:rsidRPr="00460E4E">
        <w:rPr>
          <w:rFonts w:ascii="Times New Roman" w:hAnsi="Times New Roman" w:cs="Times New Roman"/>
          <w:color w:val="000000"/>
        </w:rPr>
        <w:t>а счет Поставщика, не позднее 14 (четырнадцати</w:t>
      </w:r>
      <w:r w:rsidRPr="00460E4E">
        <w:rPr>
          <w:rFonts w:ascii="Times New Roman" w:hAnsi="Times New Roman" w:cs="Times New Roman"/>
          <w:color w:val="000000"/>
        </w:rPr>
        <w:t>) дней, с даты получения соответствующего требования Заказчика.</w:t>
      </w:r>
    </w:p>
    <w:p w14:paraId="1B6DF605" w14:textId="4326C1E4" w:rsidR="000C5E36" w:rsidRPr="00460E4E" w:rsidRDefault="000C5E36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2.17. Замена брака, восполнение недопоставленного в срок Товара по количеству, комплекту комплектации не освобождает Поставщика от ответственности, предусмотренной настоящим Договором.</w:t>
      </w:r>
    </w:p>
    <w:p w14:paraId="141811F7" w14:textId="77777777" w:rsidR="00E323C3" w:rsidRPr="00460E4E" w:rsidRDefault="00E323C3" w:rsidP="00460E4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C33CBC" w14:textId="01915EB7" w:rsidR="000C5E36" w:rsidRPr="00460E4E" w:rsidRDefault="00D23EF5" w:rsidP="001B244F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460E4E">
        <w:rPr>
          <w:rFonts w:ascii="Times New Roman" w:hAnsi="Times New Roman" w:cs="Times New Roman"/>
          <w:b/>
          <w:color w:val="000000"/>
        </w:rPr>
        <w:t>3.</w:t>
      </w:r>
      <w:r w:rsidR="00DA0C8E" w:rsidRPr="00460E4E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>ЦЕНА ДОГОВОРА И ПОРЯДОК РАСЧЕТОВ</w:t>
      </w:r>
      <w:r w:rsidRPr="00460E4E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 </w:t>
      </w:r>
    </w:p>
    <w:p w14:paraId="70D1E0C7" w14:textId="3C9A91B7" w:rsidR="00D23EF5" w:rsidRPr="00460E4E" w:rsidRDefault="00D23EF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3.1</w:t>
      </w:r>
      <w:r w:rsidR="00064511" w:rsidRPr="00460E4E">
        <w:rPr>
          <w:rFonts w:ascii="Times New Roman" w:hAnsi="Times New Roman" w:cs="Times New Roman"/>
          <w:color w:val="000000"/>
        </w:rPr>
        <w:t>. Цена Договора</w:t>
      </w:r>
      <w:r w:rsidR="00851F16" w:rsidRPr="00460E4E">
        <w:rPr>
          <w:rFonts w:ascii="Times New Roman" w:hAnsi="Times New Roman" w:cs="Times New Roman"/>
          <w:color w:val="000000"/>
        </w:rPr>
        <w:t xml:space="preserve"> составляет</w:t>
      </w:r>
      <w:r w:rsidRPr="00460E4E">
        <w:rPr>
          <w:rFonts w:ascii="Times New Roman" w:hAnsi="Times New Roman" w:cs="Times New Roman"/>
          <w:color w:val="000000"/>
        </w:rPr>
        <w:t xml:space="preserve">____________ (в том числе НДС по ставке, установленной действующим законодательством). </w:t>
      </w:r>
      <w:r w:rsidR="00064511" w:rsidRPr="00460E4E">
        <w:rPr>
          <w:rFonts w:ascii="Times New Roman" w:hAnsi="Times New Roman" w:cs="Times New Roman"/>
          <w:color w:val="000000"/>
        </w:rPr>
        <w:t>Цена Договора является фиксированной и изменению не подлежит.</w:t>
      </w:r>
    </w:p>
    <w:p w14:paraId="4AA8E721" w14:textId="43BD4C30" w:rsidR="00D23EF5" w:rsidRPr="00460E4E" w:rsidRDefault="00064511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Цена Д</w:t>
      </w:r>
      <w:r w:rsidR="00D23EF5" w:rsidRPr="00460E4E">
        <w:rPr>
          <w:rFonts w:ascii="Times New Roman" w:hAnsi="Times New Roman" w:cs="Times New Roman"/>
          <w:color w:val="000000"/>
        </w:rPr>
        <w:t>оговора сформирована с учетом всех расходов Поставщика по изготовлению и/или приобретени</w:t>
      </w:r>
      <w:r w:rsidR="00CD2F12" w:rsidRPr="00460E4E">
        <w:rPr>
          <w:rFonts w:ascii="Times New Roman" w:hAnsi="Times New Roman" w:cs="Times New Roman"/>
          <w:color w:val="000000"/>
        </w:rPr>
        <w:t>ю Товара и его</w:t>
      </w:r>
      <w:r w:rsidR="00D23EF5" w:rsidRPr="00460E4E">
        <w:rPr>
          <w:rFonts w:ascii="Times New Roman" w:hAnsi="Times New Roman" w:cs="Times New Roman"/>
          <w:color w:val="000000"/>
        </w:rPr>
        <w:t xml:space="preserve"> доставке в Место поставки (транспортные расходы), стоимость упаковки, маркировки, оформления всей товаросопроводительной документации, стоимость тары или возврат оборотной тары, получения разрешений и пропусков, необходимых для перевозки Товара на всем маршруте следования, погрузки, перегрузки, перевозки, накладные расходы, налоги и сборы, таможенные пошлины и другие обязательные отчисления, а также все иные расходы, которые Поставщик вынужден нести в связи с исполнением обязательств по Договору.</w:t>
      </w:r>
    </w:p>
    <w:p w14:paraId="39A2355A" w14:textId="3128DD49" w:rsidR="00814076" w:rsidRPr="00460E4E" w:rsidRDefault="00BB194B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3.2. Расчет за Товар осуществляется </w:t>
      </w:r>
      <w:r w:rsidR="00814076" w:rsidRPr="00460E4E">
        <w:rPr>
          <w:rFonts w:ascii="Times New Roman" w:hAnsi="Times New Roman" w:cs="Times New Roman"/>
          <w:color w:val="000000"/>
        </w:rPr>
        <w:t>Заказчиком путем перечисления денежных средств, на расчетный счет Поставщика в течение 7 (семи) рабочих дней с момента поставки Товара и подписания Сторонами УПД/ТТД на основании соответствующего счета.</w:t>
      </w:r>
    </w:p>
    <w:p w14:paraId="4369187A" w14:textId="09CAF312" w:rsidR="00541AB0" w:rsidRPr="00460E4E" w:rsidRDefault="008F7250" w:rsidP="00C44E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3.3. Датой оплаты по настоящему Договору считается дата списания денежных средств с расчетного счета Заказчика.</w:t>
      </w:r>
    </w:p>
    <w:p w14:paraId="089C2FB3" w14:textId="4DF454F8" w:rsidR="00AD3833" w:rsidRPr="00460E4E" w:rsidRDefault="00BE087F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4.</w:t>
      </w:r>
      <w:r w:rsidR="001052CB" w:rsidRPr="00460E4E">
        <w:rPr>
          <w:rFonts w:ascii="Times New Roman" w:hAnsi="Times New Roman" w:cs="Times New Roman"/>
          <w:b/>
          <w:color w:val="000000"/>
        </w:rPr>
        <w:t>КАЧЕСТВО И ГАРАНТИЯ</w:t>
      </w:r>
    </w:p>
    <w:p w14:paraId="4A2EDC2C" w14:textId="55EFA629" w:rsidR="00064511" w:rsidRPr="00460E4E" w:rsidRDefault="00BE087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4</w:t>
      </w:r>
      <w:r w:rsidR="00E73780" w:rsidRPr="00460E4E">
        <w:rPr>
          <w:rFonts w:ascii="Times New Roman" w:hAnsi="Times New Roman" w:cs="Times New Roman"/>
          <w:color w:val="000000"/>
        </w:rPr>
        <w:t>.1.</w:t>
      </w:r>
      <w:r w:rsidR="00064511" w:rsidRPr="00460E4E">
        <w:rPr>
          <w:rFonts w:ascii="Times New Roman" w:hAnsi="Times New Roman" w:cs="Times New Roman"/>
          <w:bCs/>
        </w:rPr>
        <w:t xml:space="preserve"> Качество, комплектность и маркировка поставляемого Товара должны соответствовать требованиям, предусмотренным законодательством Российской Федерации.</w:t>
      </w:r>
    </w:p>
    <w:p w14:paraId="4D3CE657" w14:textId="35F4A76B" w:rsidR="00E73780" w:rsidRPr="00460E4E" w:rsidRDefault="00064511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4.2.</w:t>
      </w:r>
      <w:r w:rsidR="00EB4581" w:rsidRPr="00460E4E">
        <w:rPr>
          <w:rFonts w:ascii="Times New Roman" w:hAnsi="Times New Roman" w:cs="Times New Roman"/>
          <w:color w:val="000000"/>
        </w:rPr>
        <w:t xml:space="preserve"> </w:t>
      </w:r>
      <w:r w:rsidRPr="00460E4E">
        <w:rPr>
          <w:rFonts w:ascii="Times New Roman" w:hAnsi="Times New Roman" w:cs="Times New Roman"/>
          <w:color w:val="000000"/>
        </w:rPr>
        <w:t xml:space="preserve">Гарантийные </w:t>
      </w:r>
      <w:r w:rsidR="008734E1" w:rsidRPr="00460E4E">
        <w:rPr>
          <w:rFonts w:ascii="Times New Roman" w:hAnsi="Times New Roman" w:cs="Times New Roman"/>
          <w:color w:val="000000"/>
        </w:rPr>
        <w:t xml:space="preserve">обязательства </w:t>
      </w:r>
      <w:r w:rsidR="00856F65" w:rsidRPr="00460E4E">
        <w:rPr>
          <w:rFonts w:ascii="Times New Roman" w:hAnsi="Times New Roman" w:cs="Times New Roman"/>
          <w:color w:val="000000"/>
        </w:rPr>
        <w:t>распространяются</w:t>
      </w:r>
      <w:r w:rsidRPr="00460E4E">
        <w:rPr>
          <w:rFonts w:ascii="Times New Roman" w:hAnsi="Times New Roman" w:cs="Times New Roman"/>
          <w:color w:val="000000"/>
        </w:rPr>
        <w:t xml:space="preserve"> на каждую</w:t>
      </w:r>
      <w:r w:rsidR="00EB4581" w:rsidRPr="00460E4E">
        <w:rPr>
          <w:rFonts w:ascii="Times New Roman" w:hAnsi="Times New Roman" w:cs="Times New Roman"/>
          <w:color w:val="000000"/>
        </w:rPr>
        <w:t xml:space="preserve"> единицу</w:t>
      </w:r>
      <w:r w:rsidRPr="00460E4E">
        <w:rPr>
          <w:rFonts w:ascii="Times New Roman" w:hAnsi="Times New Roman" w:cs="Times New Roman"/>
          <w:color w:val="000000"/>
        </w:rPr>
        <w:t xml:space="preserve"> Т</w:t>
      </w:r>
      <w:r w:rsidR="008734E1" w:rsidRPr="00460E4E">
        <w:rPr>
          <w:rFonts w:ascii="Times New Roman" w:hAnsi="Times New Roman" w:cs="Times New Roman"/>
          <w:color w:val="000000"/>
        </w:rPr>
        <w:t>овара</w:t>
      </w:r>
      <w:r w:rsidR="0059110B" w:rsidRPr="00460E4E">
        <w:rPr>
          <w:rFonts w:ascii="Times New Roman" w:hAnsi="Times New Roman" w:cs="Times New Roman"/>
          <w:color w:val="000000"/>
        </w:rPr>
        <w:t>.</w:t>
      </w:r>
      <w:r w:rsidR="008734E1" w:rsidRPr="00460E4E">
        <w:rPr>
          <w:rFonts w:ascii="Times New Roman" w:hAnsi="Times New Roman" w:cs="Times New Roman"/>
          <w:color w:val="000000"/>
        </w:rPr>
        <w:t xml:space="preserve"> </w:t>
      </w:r>
      <w:r w:rsidR="00EB4581" w:rsidRPr="00460E4E">
        <w:rPr>
          <w:rFonts w:ascii="Times New Roman" w:hAnsi="Times New Roman" w:cs="Times New Roman"/>
          <w:color w:val="000000"/>
        </w:rPr>
        <w:t>Гарантийный срок составляет не менее срока годности, установленного заводом-изготовителем.</w:t>
      </w:r>
      <w:r w:rsidR="006F1945" w:rsidRPr="00460E4E">
        <w:rPr>
          <w:rFonts w:ascii="Times New Roman" w:hAnsi="Times New Roman" w:cs="Times New Roman"/>
          <w:color w:val="000000"/>
        </w:rPr>
        <w:t xml:space="preserve"> </w:t>
      </w:r>
      <w:r w:rsidR="008734E1" w:rsidRPr="00460E4E">
        <w:rPr>
          <w:rFonts w:ascii="Times New Roman" w:hAnsi="Times New Roman" w:cs="Times New Roman"/>
          <w:color w:val="000000"/>
        </w:rPr>
        <w:t xml:space="preserve"> </w:t>
      </w:r>
    </w:p>
    <w:p w14:paraId="70F69324" w14:textId="59A16E73" w:rsidR="009B7A5D" w:rsidRPr="00460E4E" w:rsidRDefault="00BE087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4</w:t>
      </w:r>
      <w:r w:rsidR="00064511" w:rsidRPr="00460E4E">
        <w:rPr>
          <w:rFonts w:ascii="Times New Roman" w:hAnsi="Times New Roman" w:cs="Times New Roman"/>
          <w:color w:val="000000"/>
        </w:rPr>
        <w:t>.3</w:t>
      </w:r>
      <w:r w:rsidR="00E73780" w:rsidRPr="00460E4E">
        <w:rPr>
          <w:rFonts w:ascii="Times New Roman" w:hAnsi="Times New Roman" w:cs="Times New Roman"/>
          <w:color w:val="000000"/>
        </w:rPr>
        <w:t xml:space="preserve">. </w:t>
      </w:r>
      <w:r w:rsidR="00EB4581" w:rsidRPr="00460E4E">
        <w:rPr>
          <w:rFonts w:ascii="Times New Roman" w:hAnsi="Times New Roman" w:cs="Times New Roman"/>
          <w:color w:val="000000"/>
        </w:rPr>
        <w:t>В течение гарантийного срока обнаруженные недостатки товара подлежат устранению силами и средствами Поставщика</w:t>
      </w:r>
      <w:r w:rsidR="00A53249" w:rsidRPr="00460E4E">
        <w:rPr>
          <w:rFonts w:ascii="Times New Roman" w:hAnsi="Times New Roman" w:cs="Times New Roman"/>
          <w:color w:val="000000"/>
        </w:rPr>
        <w:t>.</w:t>
      </w:r>
    </w:p>
    <w:p w14:paraId="385F708B" w14:textId="76B5CE53" w:rsidR="00E51281" w:rsidRPr="00460E4E" w:rsidRDefault="00BE087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4</w:t>
      </w:r>
      <w:r w:rsidR="00064511" w:rsidRPr="00460E4E">
        <w:rPr>
          <w:rFonts w:ascii="Times New Roman" w:hAnsi="Times New Roman" w:cs="Times New Roman"/>
          <w:color w:val="000000"/>
        </w:rPr>
        <w:t>.4</w:t>
      </w:r>
      <w:r w:rsidR="00E73780" w:rsidRPr="00460E4E">
        <w:rPr>
          <w:rFonts w:ascii="Times New Roman" w:hAnsi="Times New Roman" w:cs="Times New Roman"/>
          <w:color w:val="000000"/>
        </w:rPr>
        <w:t>.</w:t>
      </w:r>
      <w:r w:rsidR="00271065" w:rsidRPr="00460E4E">
        <w:rPr>
          <w:rFonts w:ascii="Times New Roman" w:hAnsi="Times New Roman" w:cs="Times New Roman"/>
          <w:color w:val="000000"/>
        </w:rPr>
        <w:t xml:space="preserve"> </w:t>
      </w:r>
      <w:r w:rsidR="00004366" w:rsidRPr="00460E4E">
        <w:rPr>
          <w:rFonts w:ascii="Times New Roman" w:hAnsi="Times New Roman" w:cs="Times New Roman"/>
          <w:color w:val="000000"/>
        </w:rPr>
        <w:t>Поставщик</w:t>
      </w:r>
      <w:r w:rsidR="00651A2E" w:rsidRPr="00460E4E">
        <w:rPr>
          <w:rFonts w:ascii="Times New Roman" w:hAnsi="Times New Roman" w:cs="Times New Roman"/>
          <w:color w:val="000000"/>
        </w:rPr>
        <w:t xml:space="preserve"> несет гарантийные обязательства перед </w:t>
      </w:r>
      <w:r w:rsidR="00036B9E" w:rsidRPr="00460E4E">
        <w:rPr>
          <w:rFonts w:ascii="Times New Roman" w:hAnsi="Times New Roman" w:cs="Times New Roman"/>
          <w:color w:val="000000"/>
        </w:rPr>
        <w:t>Заказчиком</w:t>
      </w:r>
      <w:r w:rsidR="00651A2E" w:rsidRPr="00460E4E">
        <w:rPr>
          <w:rFonts w:ascii="Times New Roman" w:hAnsi="Times New Roman" w:cs="Times New Roman"/>
          <w:color w:val="000000"/>
        </w:rPr>
        <w:t xml:space="preserve"> по поста</w:t>
      </w:r>
      <w:r w:rsidR="00CE0666" w:rsidRPr="00460E4E">
        <w:rPr>
          <w:rFonts w:ascii="Times New Roman" w:hAnsi="Times New Roman" w:cs="Times New Roman"/>
          <w:color w:val="000000"/>
        </w:rPr>
        <w:t xml:space="preserve">вленному по настоящему Договору </w:t>
      </w:r>
      <w:r w:rsidR="00004366" w:rsidRPr="00460E4E">
        <w:rPr>
          <w:rFonts w:ascii="Times New Roman" w:hAnsi="Times New Roman" w:cs="Times New Roman"/>
          <w:color w:val="000000"/>
        </w:rPr>
        <w:t>Товару.</w:t>
      </w:r>
      <w:r w:rsidR="00651A2E" w:rsidRPr="00460E4E">
        <w:rPr>
          <w:rFonts w:ascii="Times New Roman" w:hAnsi="Times New Roman" w:cs="Times New Roman"/>
          <w:color w:val="000000"/>
        </w:rPr>
        <w:t xml:space="preserve"> </w:t>
      </w:r>
      <w:r w:rsidR="00004366" w:rsidRPr="00460E4E">
        <w:rPr>
          <w:rFonts w:ascii="Times New Roman" w:hAnsi="Times New Roman" w:cs="Times New Roman"/>
          <w:color w:val="000000"/>
        </w:rPr>
        <w:t>Обязательства Поставщика</w:t>
      </w:r>
      <w:r w:rsidR="009B7A5D" w:rsidRPr="00460E4E">
        <w:rPr>
          <w:rFonts w:ascii="Times New Roman" w:hAnsi="Times New Roman" w:cs="Times New Roman"/>
          <w:color w:val="000000"/>
        </w:rPr>
        <w:t xml:space="preserve"> по гарантии включают безвозмездную замену на нов</w:t>
      </w:r>
      <w:r w:rsidR="00004366" w:rsidRPr="00460E4E">
        <w:rPr>
          <w:rFonts w:ascii="Times New Roman" w:hAnsi="Times New Roman" w:cs="Times New Roman"/>
          <w:color w:val="000000"/>
        </w:rPr>
        <w:t>ый</w:t>
      </w:r>
      <w:r w:rsidR="009B7A5D" w:rsidRPr="00460E4E">
        <w:rPr>
          <w:rFonts w:ascii="Times New Roman" w:hAnsi="Times New Roman" w:cs="Times New Roman"/>
          <w:color w:val="000000"/>
        </w:rPr>
        <w:t xml:space="preserve"> </w:t>
      </w:r>
      <w:r w:rsidR="00004366" w:rsidRPr="00460E4E">
        <w:rPr>
          <w:rFonts w:ascii="Times New Roman" w:hAnsi="Times New Roman" w:cs="Times New Roman"/>
          <w:color w:val="000000"/>
        </w:rPr>
        <w:t>Товар</w:t>
      </w:r>
      <w:r w:rsidR="00E51281" w:rsidRPr="00460E4E">
        <w:rPr>
          <w:rFonts w:ascii="Times New Roman" w:hAnsi="Times New Roman" w:cs="Times New Roman"/>
          <w:color w:val="000000"/>
        </w:rPr>
        <w:t>.</w:t>
      </w:r>
      <w:r w:rsidR="00004366" w:rsidRPr="00460E4E">
        <w:rPr>
          <w:rFonts w:ascii="Times New Roman" w:hAnsi="Times New Roman" w:cs="Times New Roman"/>
          <w:color w:val="000000"/>
        </w:rPr>
        <w:t xml:space="preserve"> </w:t>
      </w:r>
    </w:p>
    <w:p w14:paraId="1935F947" w14:textId="5790DC77" w:rsidR="00C53025" w:rsidRPr="00460E4E" w:rsidRDefault="00BE087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lastRenderedPageBreak/>
        <w:t>4</w:t>
      </w:r>
      <w:r w:rsidR="00064511" w:rsidRPr="00460E4E">
        <w:rPr>
          <w:rFonts w:ascii="Times New Roman" w:hAnsi="Times New Roman" w:cs="Times New Roman"/>
          <w:color w:val="000000"/>
        </w:rPr>
        <w:t>.5</w:t>
      </w:r>
      <w:r w:rsidR="00E73780" w:rsidRPr="00460E4E">
        <w:rPr>
          <w:rFonts w:ascii="Times New Roman" w:hAnsi="Times New Roman" w:cs="Times New Roman"/>
          <w:color w:val="000000"/>
        </w:rPr>
        <w:t>.</w:t>
      </w:r>
      <w:r w:rsidR="00271065" w:rsidRPr="00460E4E">
        <w:rPr>
          <w:rFonts w:ascii="Times New Roman" w:hAnsi="Times New Roman" w:cs="Times New Roman"/>
          <w:color w:val="000000"/>
        </w:rPr>
        <w:t xml:space="preserve"> </w:t>
      </w:r>
      <w:r w:rsidR="00E51281" w:rsidRPr="00460E4E">
        <w:rPr>
          <w:rFonts w:ascii="Times New Roman" w:hAnsi="Times New Roman" w:cs="Times New Roman"/>
          <w:color w:val="000000"/>
        </w:rPr>
        <w:t>Срок ответственного хранения некачественно</w:t>
      </w:r>
      <w:r w:rsidR="00C53025" w:rsidRPr="00460E4E">
        <w:rPr>
          <w:rFonts w:ascii="Times New Roman" w:hAnsi="Times New Roman" w:cs="Times New Roman"/>
          <w:color w:val="000000"/>
        </w:rPr>
        <w:t>го Товара</w:t>
      </w:r>
      <w:r w:rsidR="00E51281" w:rsidRPr="00460E4E">
        <w:rPr>
          <w:rFonts w:ascii="Times New Roman" w:hAnsi="Times New Roman" w:cs="Times New Roman"/>
          <w:color w:val="000000"/>
        </w:rPr>
        <w:t xml:space="preserve"> составляет не более 30 (тридцать) дней с даты получения По</w:t>
      </w:r>
      <w:r w:rsidR="00E73780" w:rsidRPr="00460E4E">
        <w:rPr>
          <w:rFonts w:ascii="Times New Roman" w:hAnsi="Times New Roman" w:cs="Times New Roman"/>
          <w:color w:val="000000"/>
        </w:rPr>
        <w:t>ставщиком уведомления Заказчика</w:t>
      </w:r>
      <w:r w:rsidR="0059110B" w:rsidRPr="00460E4E">
        <w:rPr>
          <w:rFonts w:ascii="Times New Roman" w:hAnsi="Times New Roman" w:cs="Times New Roman"/>
          <w:color w:val="000000"/>
        </w:rPr>
        <w:t xml:space="preserve"> о выявленных н</w:t>
      </w:r>
      <w:r w:rsidR="00E51281" w:rsidRPr="00460E4E">
        <w:rPr>
          <w:rFonts w:ascii="Times New Roman" w:hAnsi="Times New Roman" w:cs="Times New Roman"/>
          <w:color w:val="000000"/>
        </w:rPr>
        <w:t>едостатках</w:t>
      </w:r>
      <w:r w:rsidR="00E73780" w:rsidRPr="00460E4E">
        <w:rPr>
          <w:rFonts w:ascii="Times New Roman" w:hAnsi="Times New Roman" w:cs="Times New Roman"/>
          <w:color w:val="000000"/>
        </w:rPr>
        <w:t>.</w:t>
      </w:r>
    </w:p>
    <w:p w14:paraId="2D7912AD" w14:textId="5EFA85B7" w:rsidR="001B244F" w:rsidRPr="00460E4E" w:rsidRDefault="00BE087F" w:rsidP="00C44E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4</w:t>
      </w:r>
      <w:r w:rsidR="004D2197" w:rsidRPr="00460E4E">
        <w:rPr>
          <w:rFonts w:ascii="Times New Roman" w:hAnsi="Times New Roman" w:cs="Times New Roman"/>
          <w:color w:val="000000"/>
        </w:rPr>
        <w:t>.6</w:t>
      </w:r>
      <w:r w:rsidR="00E73780" w:rsidRPr="00460E4E">
        <w:rPr>
          <w:rFonts w:ascii="Times New Roman" w:hAnsi="Times New Roman" w:cs="Times New Roman"/>
          <w:color w:val="000000"/>
        </w:rPr>
        <w:t>. В случае принятия Заказчиком</w:t>
      </w:r>
      <w:r w:rsidR="00C53025" w:rsidRPr="00460E4E">
        <w:rPr>
          <w:rFonts w:ascii="Times New Roman" w:hAnsi="Times New Roman" w:cs="Times New Roman"/>
          <w:color w:val="000000"/>
        </w:rPr>
        <w:t xml:space="preserve"> Товара</w:t>
      </w:r>
      <w:r w:rsidR="00E73780" w:rsidRPr="00460E4E">
        <w:rPr>
          <w:rFonts w:ascii="Times New Roman" w:hAnsi="Times New Roman" w:cs="Times New Roman"/>
          <w:color w:val="000000"/>
        </w:rPr>
        <w:t xml:space="preserve"> на ответственное хранение, Поставщик обязан возместить Заказчику убытки, а также оплатить услуги Заказчика</w:t>
      </w:r>
      <w:r w:rsidR="00C53025" w:rsidRPr="00460E4E">
        <w:rPr>
          <w:rFonts w:ascii="Times New Roman" w:hAnsi="Times New Roman" w:cs="Times New Roman"/>
          <w:color w:val="000000"/>
        </w:rPr>
        <w:t xml:space="preserve"> по хранению Товара</w:t>
      </w:r>
      <w:r w:rsidR="00E73780" w:rsidRPr="00460E4E">
        <w:rPr>
          <w:rFonts w:ascii="Times New Roman" w:hAnsi="Times New Roman" w:cs="Times New Roman"/>
          <w:color w:val="000000"/>
        </w:rPr>
        <w:t>. Стоимость услуг Заказчика по о</w:t>
      </w:r>
      <w:r w:rsidR="00C53025" w:rsidRPr="00460E4E">
        <w:rPr>
          <w:rFonts w:ascii="Times New Roman" w:hAnsi="Times New Roman" w:cs="Times New Roman"/>
          <w:color w:val="000000"/>
        </w:rPr>
        <w:t>тветственному хранению Товара</w:t>
      </w:r>
      <w:r w:rsidR="00E73780" w:rsidRPr="00460E4E">
        <w:rPr>
          <w:rFonts w:ascii="Times New Roman" w:hAnsi="Times New Roman" w:cs="Times New Roman"/>
          <w:color w:val="000000"/>
        </w:rPr>
        <w:t xml:space="preserve"> сост</w:t>
      </w:r>
      <w:r w:rsidR="00C53025" w:rsidRPr="00460E4E">
        <w:rPr>
          <w:rFonts w:ascii="Times New Roman" w:hAnsi="Times New Roman" w:cs="Times New Roman"/>
          <w:color w:val="000000"/>
        </w:rPr>
        <w:t>авляет 1% от стоимости Товара / Партии Товара</w:t>
      </w:r>
      <w:r w:rsidR="00E73780" w:rsidRPr="00460E4E">
        <w:rPr>
          <w:rFonts w:ascii="Times New Roman" w:hAnsi="Times New Roman" w:cs="Times New Roman"/>
          <w:color w:val="000000"/>
        </w:rPr>
        <w:t>, принятой на ответственное хранение, за каждый день хранения.</w:t>
      </w:r>
    </w:p>
    <w:p w14:paraId="4198AFBA" w14:textId="76B60E34" w:rsidR="00A53249" w:rsidRPr="00460E4E" w:rsidRDefault="00271065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5</w:t>
      </w:r>
      <w:r w:rsidR="00BC2828" w:rsidRPr="00460E4E">
        <w:rPr>
          <w:rFonts w:ascii="Times New Roman" w:hAnsi="Times New Roman" w:cs="Times New Roman"/>
          <w:b/>
          <w:color w:val="000000"/>
        </w:rPr>
        <w:t>.</w:t>
      </w:r>
      <w:r w:rsidR="00C554E8" w:rsidRPr="00460E4E">
        <w:rPr>
          <w:rFonts w:ascii="Times New Roman" w:hAnsi="Times New Roman" w:cs="Times New Roman"/>
          <w:b/>
          <w:color w:val="000000"/>
        </w:rPr>
        <w:t>ОТВЕТСТВЕННОСТЬ СТОРОН</w:t>
      </w:r>
    </w:p>
    <w:p w14:paraId="7A730208" w14:textId="146F2545" w:rsidR="00C554E8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5</w:t>
      </w:r>
      <w:r w:rsidR="00A53249" w:rsidRPr="00460E4E">
        <w:rPr>
          <w:rFonts w:ascii="Times New Roman" w:hAnsi="Times New Roman" w:cs="Times New Roman"/>
          <w:color w:val="000000"/>
        </w:rPr>
        <w:t xml:space="preserve">.1. </w:t>
      </w:r>
      <w:r w:rsidR="00C554E8" w:rsidRPr="00460E4E">
        <w:rPr>
          <w:rFonts w:ascii="Times New Roman" w:hAnsi="Times New Roman" w:cs="Times New Roman"/>
          <w:color w:val="000000"/>
        </w:rPr>
        <w:t>За неисполнение условий</w:t>
      </w:r>
      <w:r w:rsidR="00005674" w:rsidRPr="00460E4E">
        <w:rPr>
          <w:rFonts w:ascii="Times New Roman" w:hAnsi="Times New Roman" w:cs="Times New Roman"/>
          <w:color w:val="000000"/>
        </w:rPr>
        <w:t xml:space="preserve"> настоящего Договора Поставщик</w:t>
      </w:r>
      <w:r w:rsidR="00C554E8" w:rsidRPr="00460E4E">
        <w:rPr>
          <w:rFonts w:ascii="Times New Roman" w:hAnsi="Times New Roman" w:cs="Times New Roman"/>
          <w:color w:val="000000"/>
        </w:rPr>
        <w:t xml:space="preserve"> уплачивает неустойку в размере 0,1% от суммы Договора, за каждый день ненадлежащего исполнения.</w:t>
      </w:r>
    </w:p>
    <w:p w14:paraId="087474B0" w14:textId="116F023C" w:rsidR="00C554E8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5</w:t>
      </w:r>
      <w:r w:rsidR="00A53249" w:rsidRPr="00460E4E">
        <w:rPr>
          <w:rFonts w:ascii="Times New Roman" w:hAnsi="Times New Roman" w:cs="Times New Roman"/>
          <w:color w:val="000000"/>
        </w:rPr>
        <w:t xml:space="preserve">.2. </w:t>
      </w:r>
      <w:r w:rsidR="00CD2CC5" w:rsidRPr="00460E4E">
        <w:rPr>
          <w:rFonts w:ascii="Times New Roman" w:hAnsi="Times New Roman" w:cs="Times New Roman"/>
          <w:color w:val="000000"/>
        </w:rPr>
        <w:t>В случае отказа Поставщика</w:t>
      </w:r>
      <w:r w:rsidR="00C554E8" w:rsidRPr="00460E4E">
        <w:rPr>
          <w:rFonts w:ascii="Times New Roman" w:hAnsi="Times New Roman" w:cs="Times New Roman"/>
          <w:color w:val="000000"/>
        </w:rPr>
        <w:t xml:space="preserve"> в одностороннем порядке от исполнения Дог</w:t>
      </w:r>
      <w:r w:rsidR="00CD2CC5" w:rsidRPr="00460E4E">
        <w:rPr>
          <w:rFonts w:ascii="Times New Roman" w:hAnsi="Times New Roman" w:cs="Times New Roman"/>
          <w:color w:val="000000"/>
        </w:rPr>
        <w:t>овора или его части, Поставщик</w:t>
      </w:r>
      <w:r w:rsidR="00C554E8" w:rsidRPr="00460E4E">
        <w:rPr>
          <w:rFonts w:ascii="Times New Roman" w:hAnsi="Times New Roman" w:cs="Times New Roman"/>
          <w:color w:val="000000"/>
        </w:rPr>
        <w:t xml:space="preserve"> уплачивает Заказчику штраф в размере 10% от цены настоящего Договора.</w:t>
      </w:r>
    </w:p>
    <w:p w14:paraId="6FDD1C09" w14:textId="4BF298D6" w:rsidR="00C554E8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5</w:t>
      </w:r>
      <w:r w:rsidR="00A53249" w:rsidRPr="00460E4E">
        <w:rPr>
          <w:rFonts w:ascii="Times New Roman" w:hAnsi="Times New Roman" w:cs="Times New Roman"/>
          <w:color w:val="000000"/>
        </w:rPr>
        <w:t xml:space="preserve">.3. </w:t>
      </w:r>
      <w:r w:rsidR="00C554E8" w:rsidRPr="00460E4E">
        <w:rPr>
          <w:rFonts w:ascii="Times New Roman" w:hAnsi="Times New Roman" w:cs="Times New Roman"/>
          <w:color w:val="000000"/>
        </w:rPr>
        <w:t>В случае нарушения сроков</w:t>
      </w:r>
      <w:r w:rsidR="00CD2CC5" w:rsidRPr="00460E4E">
        <w:rPr>
          <w:rFonts w:ascii="Times New Roman" w:hAnsi="Times New Roman" w:cs="Times New Roman"/>
          <w:color w:val="000000"/>
        </w:rPr>
        <w:t xml:space="preserve"> оплаты по Договору, </w:t>
      </w:r>
      <w:r w:rsidR="003D360F" w:rsidRPr="00460E4E">
        <w:rPr>
          <w:rFonts w:ascii="Times New Roman" w:hAnsi="Times New Roman" w:cs="Times New Roman"/>
          <w:color w:val="000000"/>
        </w:rPr>
        <w:t>Поставщик</w:t>
      </w:r>
      <w:r w:rsidR="00C554E8" w:rsidRPr="00460E4E">
        <w:rPr>
          <w:rFonts w:ascii="Times New Roman" w:hAnsi="Times New Roman" w:cs="Times New Roman"/>
          <w:color w:val="000000"/>
        </w:rPr>
        <w:t xml:space="preserve"> вправе требовать уплаты Заказчиком неустойки за каждый день просрочки в размере 0,1% от суммы просроченного платежа.</w:t>
      </w:r>
    </w:p>
    <w:p w14:paraId="3A811952" w14:textId="20BB9B04" w:rsidR="000477F1" w:rsidRPr="00460E4E" w:rsidRDefault="00271065" w:rsidP="00E013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5</w:t>
      </w:r>
      <w:r w:rsidR="00A53249" w:rsidRPr="00460E4E">
        <w:rPr>
          <w:rFonts w:ascii="Times New Roman" w:hAnsi="Times New Roman" w:cs="Times New Roman"/>
          <w:color w:val="000000"/>
        </w:rPr>
        <w:t xml:space="preserve">.4. </w:t>
      </w:r>
      <w:r w:rsidR="00C554E8" w:rsidRPr="00460E4E">
        <w:rPr>
          <w:rFonts w:ascii="Times New Roman" w:hAnsi="Times New Roman" w:cs="Times New Roman"/>
          <w:color w:val="000000"/>
        </w:rPr>
        <w:t>Уплата пеней</w:t>
      </w:r>
      <w:r w:rsidR="004A5D22" w:rsidRPr="00460E4E">
        <w:rPr>
          <w:rFonts w:ascii="Times New Roman" w:hAnsi="Times New Roman" w:cs="Times New Roman"/>
          <w:color w:val="000000"/>
        </w:rPr>
        <w:t xml:space="preserve"> и/или</w:t>
      </w:r>
      <w:r w:rsidR="00C554E8" w:rsidRPr="00460E4E">
        <w:rPr>
          <w:rFonts w:ascii="Times New Roman" w:hAnsi="Times New Roman" w:cs="Times New Roman"/>
          <w:color w:val="000000"/>
        </w:rPr>
        <w:t xml:space="preserve"> штраф</w:t>
      </w:r>
      <w:r w:rsidR="004A5D22" w:rsidRPr="00460E4E">
        <w:rPr>
          <w:rFonts w:ascii="Times New Roman" w:hAnsi="Times New Roman" w:cs="Times New Roman"/>
          <w:color w:val="000000"/>
        </w:rPr>
        <w:t>а</w:t>
      </w:r>
      <w:r w:rsidR="00C554E8" w:rsidRPr="00460E4E">
        <w:rPr>
          <w:rFonts w:ascii="Times New Roman" w:hAnsi="Times New Roman" w:cs="Times New Roman"/>
          <w:color w:val="000000"/>
        </w:rPr>
        <w:t xml:space="preserve"> по настоящему Договору осуществляется </w:t>
      </w:r>
      <w:r w:rsidR="004A5D22" w:rsidRPr="00460E4E">
        <w:rPr>
          <w:rFonts w:ascii="Times New Roman" w:hAnsi="Times New Roman" w:cs="Times New Roman"/>
          <w:color w:val="000000"/>
        </w:rPr>
        <w:t>с</w:t>
      </w:r>
      <w:r w:rsidR="00C554E8" w:rsidRPr="00460E4E">
        <w:rPr>
          <w:rFonts w:ascii="Times New Roman" w:hAnsi="Times New Roman" w:cs="Times New Roman"/>
          <w:color w:val="000000"/>
        </w:rPr>
        <w:t xml:space="preserve">тороной только на основании письменного требования другой </w:t>
      </w:r>
      <w:r w:rsidR="004A5D22" w:rsidRPr="00460E4E">
        <w:rPr>
          <w:rFonts w:ascii="Times New Roman" w:hAnsi="Times New Roman" w:cs="Times New Roman"/>
          <w:color w:val="000000"/>
        </w:rPr>
        <w:t>с</w:t>
      </w:r>
      <w:r w:rsidR="00C554E8" w:rsidRPr="00460E4E">
        <w:rPr>
          <w:rFonts w:ascii="Times New Roman" w:hAnsi="Times New Roman" w:cs="Times New Roman"/>
          <w:color w:val="000000"/>
        </w:rPr>
        <w:t>тороны. Неустойка начисляется за весь период с момента нарушения обязательства до момента его надлежащего исполнения.</w:t>
      </w:r>
    </w:p>
    <w:p w14:paraId="58369EED" w14:textId="77777777" w:rsidR="00E01338" w:rsidRPr="00460E4E" w:rsidRDefault="00E01338" w:rsidP="00E013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273A4EC8" w14:textId="4E075CEB" w:rsidR="009B7A5D" w:rsidRPr="00460E4E" w:rsidRDefault="00271065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6</w:t>
      </w:r>
      <w:r w:rsidR="00DE5ED1" w:rsidRPr="00460E4E">
        <w:rPr>
          <w:rFonts w:ascii="Times New Roman" w:hAnsi="Times New Roman" w:cs="Times New Roman"/>
          <w:b/>
          <w:color w:val="000000"/>
        </w:rPr>
        <w:t>.</w:t>
      </w:r>
      <w:r w:rsidRPr="00460E4E">
        <w:rPr>
          <w:rFonts w:ascii="Times New Roman" w:hAnsi="Times New Roman" w:cs="Times New Roman"/>
          <w:b/>
          <w:color w:val="000000"/>
        </w:rPr>
        <w:t>ОБСТОЯТ</w:t>
      </w:r>
      <w:r w:rsidR="007A2702" w:rsidRPr="00460E4E">
        <w:rPr>
          <w:rFonts w:ascii="Times New Roman" w:hAnsi="Times New Roman" w:cs="Times New Roman"/>
          <w:b/>
          <w:color w:val="000000"/>
        </w:rPr>
        <w:t>Е</w:t>
      </w:r>
      <w:r w:rsidR="009B7A5D" w:rsidRPr="00460E4E">
        <w:rPr>
          <w:rFonts w:ascii="Times New Roman" w:hAnsi="Times New Roman" w:cs="Times New Roman"/>
          <w:b/>
          <w:color w:val="000000"/>
        </w:rPr>
        <w:t>ЛЬСТВА НЕПРЕОДОЛИМОЙ СИЛЫ (ФОРС-МАЖОР)</w:t>
      </w:r>
    </w:p>
    <w:p w14:paraId="02ED1CBC" w14:textId="7870B289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>.1.</w:t>
      </w:r>
      <w:r w:rsidR="009B7A5D" w:rsidRPr="00460E4E">
        <w:rPr>
          <w:rFonts w:ascii="Times New Roman" w:hAnsi="Times New Roman" w:cs="Times New Roman"/>
          <w:color w:val="000000"/>
        </w:rPr>
        <w:t xml:space="preserve">Сторона освобождается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 непреодолимой силы. К таким обстоятельствам относятся: наводнение, пожар, землетрясение, или иные явления природы форс-мажорного характера, а также войны, военные действия, акты и действия государственных органов или любые другие обстоятельства вне разумного контроля Сторон и непосредственно влияющих на исполнение обязательств </w:t>
      </w:r>
      <w:r w:rsidR="00DE76EB" w:rsidRPr="00460E4E">
        <w:rPr>
          <w:rFonts w:ascii="Times New Roman" w:hAnsi="Times New Roman" w:cs="Times New Roman"/>
          <w:color w:val="000000"/>
        </w:rPr>
        <w:t>по Договору</w:t>
      </w:r>
      <w:r w:rsidR="009B7A5D" w:rsidRPr="00460E4E">
        <w:rPr>
          <w:rFonts w:ascii="Times New Roman" w:hAnsi="Times New Roman" w:cs="Times New Roman"/>
          <w:color w:val="000000"/>
        </w:rPr>
        <w:t>.</w:t>
      </w:r>
    </w:p>
    <w:p w14:paraId="5D74161C" w14:textId="03022731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 xml:space="preserve">.2. </w:t>
      </w:r>
      <w:r w:rsidR="00DE76EB" w:rsidRPr="00460E4E">
        <w:rPr>
          <w:rFonts w:ascii="Times New Roman" w:hAnsi="Times New Roman" w:cs="Times New Roman"/>
          <w:color w:val="000000"/>
        </w:rPr>
        <w:t xml:space="preserve">Соответствующее </w:t>
      </w:r>
      <w:r w:rsidR="00161DD1" w:rsidRPr="00460E4E">
        <w:rPr>
          <w:rFonts w:ascii="Times New Roman" w:hAnsi="Times New Roman" w:cs="Times New Roman"/>
          <w:color w:val="000000"/>
        </w:rPr>
        <w:t>подтверждение</w:t>
      </w:r>
      <w:r w:rsidR="009B7A5D" w:rsidRPr="00460E4E">
        <w:rPr>
          <w:rFonts w:ascii="Times New Roman" w:hAnsi="Times New Roman" w:cs="Times New Roman"/>
          <w:color w:val="000000"/>
        </w:rPr>
        <w:t>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9812AC2" w14:textId="74AB93ED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>.3.</w:t>
      </w:r>
      <w:r w:rsidR="009B7A5D" w:rsidRPr="00460E4E">
        <w:rPr>
          <w:rFonts w:ascii="Times New Roman" w:hAnsi="Times New Roman" w:cs="Times New Roman"/>
          <w:color w:val="000000"/>
        </w:rPr>
        <w:t xml:space="preserve">При наступлении обстоятельств непреодолимой силы, </w:t>
      </w:r>
      <w:r w:rsidR="00DE76EB" w:rsidRPr="00460E4E">
        <w:rPr>
          <w:rFonts w:ascii="Times New Roman" w:hAnsi="Times New Roman" w:cs="Times New Roman"/>
          <w:color w:val="000000"/>
        </w:rPr>
        <w:t>с</w:t>
      </w:r>
      <w:r w:rsidR="009B7A5D" w:rsidRPr="00460E4E">
        <w:rPr>
          <w:rFonts w:ascii="Times New Roman" w:hAnsi="Times New Roman" w:cs="Times New Roman"/>
          <w:color w:val="000000"/>
        </w:rPr>
        <w:t xml:space="preserve">торона, подвергшаяся их воздействию, обязана в течение 5 (Пяти) дней письменно известить об этом другую </w:t>
      </w:r>
      <w:r w:rsidR="00161DD1" w:rsidRPr="00460E4E">
        <w:rPr>
          <w:rFonts w:ascii="Times New Roman" w:hAnsi="Times New Roman" w:cs="Times New Roman"/>
          <w:color w:val="000000"/>
        </w:rPr>
        <w:t>с</w:t>
      </w:r>
      <w:r w:rsidR="009B7A5D" w:rsidRPr="00460E4E">
        <w:rPr>
          <w:rFonts w:ascii="Times New Roman" w:hAnsi="Times New Roman" w:cs="Times New Roman"/>
          <w:color w:val="000000"/>
        </w:rPr>
        <w:t xml:space="preserve">торону. Не уведомление или несвоевременное уведомление лишает </w:t>
      </w:r>
      <w:r w:rsidR="00161DD1" w:rsidRPr="00460E4E">
        <w:rPr>
          <w:rFonts w:ascii="Times New Roman" w:hAnsi="Times New Roman" w:cs="Times New Roman"/>
          <w:color w:val="000000"/>
        </w:rPr>
        <w:t>с</w:t>
      </w:r>
      <w:r w:rsidR="009B7A5D" w:rsidRPr="00460E4E">
        <w:rPr>
          <w:rFonts w:ascii="Times New Roman" w:hAnsi="Times New Roman" w:cs="Times New Roman"/>
          <w:color w:val="000000"/>
        </w:rPr>
        <w:t>торону права ссылаться на обстоятельства непреодолимой силы как на основание освобождения от ответственности за неисполнение или ненадлежащее исполнение своих обяза</w:t>
      </w:r>
      <w:r w:rsidR="00161DD1" w:rsidRPr="00460E4E">
        <w:rPr>
          <w:rFonts w:ascii="Times New Roman" w:hAnsi="Times New Roman" w:cs="Times New Roman"/>
          <w:color w:val="000000"/>
        </w:rPr>
        <w:t>тельств</w:t>
      </w:r>
      <w:r w:rsidR="009B7A5D" w:rsidRPr="00460E4E">
        <w:rPr>
          <w:rFonts w:ascii="Times New Roman" w:hAnsi="Times New Roman" w:cs="Times New Roman"/>
          <w:color w:val="000000"/>
        </w:rPr>
        <w:t xml:space="preserve"> по Договору.</w:t>
      </w:r>
    </w:p>
    <w:p w14:paraId="0C6FA315" w14:textId="340A26CC" w:rsidR="00DE5ED1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 xml:space="preserve">.4. </w:t>
      </w:r>
      <w:r w:rsidR="009B7A5D" w:rsidRPr="00460E4E">
        <w:rPr>
          <w:rFonts w:ascii="Times New Roman" w:hAnsi="Times New Roman" w:cs="Times New Roman"/>
          <w:color w:val="000000"/>
        </w:rPr>
        <w:t xml:space="preserve">При прекращении указанных в п. </w:t>
      </w:r>
      <w:r w:rsidRPr="00460E4E">
        <w:rPr>
          <w:rFonts w:ascii="Times New Roman" w:hAnsi="Times New Roman" w:cs="Times New Roman"/>
          <w:color w:val="000000"/>
        </w:rPr>
        <w:t>6</w:t>
      </w:r>
      <w:r w:rsidR="009B7A5D" w:rsidRPr="00460E4E">
        <w:rPr>
          <w:rFonts w:ascii="Times New Roman" w:hAnsi="Times New Roman" w:cs="Times New Roman"/>
          <w:color w:val="000000"/>
        </w:rPr>
        <w:t xml:space="preserve">.1 Договора обстоятельств, </w:t>
      </w:r>
      <w:r w:rsidR="00DE76EB" w:rsidRPr="00460E4E">
        <w:rPr>
          <w:rFonts w:ascii="Times New Roman" w:hAnsi="Times New Roman" w:cs="Times New Roman"/>
          <w:color w:val="000000"/>
        </w:rPr>
        <w:t>с</w:t>
      </w:r>
      <w:r w:rsidR="009B7A5D" w:rsidRPr="00460E4E">
        <w:rPr>
          <w:rFonts w:ascii="Times New Roman" w:hAnsi="Times New Roman" w:cs="Times New Roman"/>
          <w:color w:val="000000"/>
        </w:rPr>
        <w:t xml:space="preserve">торона, подвергавшаяся их действию, должна незамедлительно известить об этом другую </w:t>
      </w:r>
      <w:r w:rsidR="00DE76EB" w:rsidRPr="00460E4E">
        <w:rPr>
          <w:rFonts w:ascii="Times New Roman" w:hAnsi="Times New Roman" w:cs="Times New Roman"/>
          <w:color w:val="000000"/>
        </w:rPr>
        <w:t>с</w:t>
      </w:r>
      <w:r w:rsidR="009B7A5D" w:rsidRPr="00460E4E">
        <w:rPr>
          <w:rFonts w:ascii="Times New Roman" w:hAnsi="Times New Roman" w:cs="Times New Roman"/>
          <w:color w:val="000000"/>
        </w:rPr>
        <w:t>торону в письменном виде. В извещении должен быть указан срок, в который предполагается исполнить обязательство по Договору.</w:t>
      </w:r>
    </w:p>
    <w:p w14:paraId="196BDAC0" w14:textId="20604B22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 xml:space="preserve">.5. </w:t>
      </w:r>
      <w:r w:rsidR="009B7A5D" w:rsidRPr="00460E4E">
        <w:rPr>
          <w:rFonts w:ascii="Times New Roman" w:hAnsi="Times New Roman" w:cs="Times New Roman"/>
          <w:color w:val="000000"/>
        </w:rPr>
        <w:t xml:space="preserve">При наступлении предусмотренных в п. </w:t>
      </w:r>
      <w:r w:rsidRPr="00460E4E">
        <w:rPr>
          <w:rFonts w:ascii="Times New Roman" w:hAnsi="Times New Roman" w:cs="Times New Roman"/>
          <w:color w:val="000000"/>
        </w:rPr>
        <w:t>6</w:t>
      </w:r>
      <w:r w:rsidR="009B7A5D" w:rsidRPr="00460E4E">
        <w:rPr>
          <w:rFonts w:ascii="Times New Roman" w:hAnsi="Times New Roman" w:cs="Times New Roman"/>
          <w:color w:val="000000"/>
        </w:rPr>
        <w:t>.1. Договора обстоятельств, срок выполнения обязательств по Договору отодвигается на время действия таких обстоятельств и их последствий.</w:t>
      </w:r>
    </w:p>
    <w:p w14:paraId="7034EF02" w14:textId="0DA24E79" w:rsidR="00161DD1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6</w:t>
      </w:r>
      <w:r w:rsidR="00DE5ED1" w:rsidRPr="00460E4E">
        <w:rPr>
          <w:rFonts w:ascii="Times New Roman" w:hAnsi="Times New Roman" w:cs="Times New Roman"/>
          <w:color w:val="000000"/>
        </w:rPr>
        <w:t xml:space="preserve">.6. </w:t>
      </w:r>
      <w:r w:rsidR="009B7A5D" w:rsidRPr="00460E4E">
        <w:rPr>
          <w:rFonts w:ascii="Times New Roman" w:hAnsi="Times New Roman" w:cs="Times New Roman"/>
          <w:color w:val="000000"/>
        </w:rPr>
        <w:t xml:space="preserve">В случае, если указанные в п. </w:t>
      </w:r>
      <w:r w:rsidRPr="00460E4E">
        <w:rPr>
          <w:rFonts w:ascii="Times New Roman" w:hAnsi="Times New Roman" w:cs="Times New Roman"/>
          <w:color w:val="000000"/>
        </w:rPr>
        <w:t>6</w:t>
      </w:r>
      <w:r w:rsidR="009B7A5D" w:rsidRPr="00460E4E">
        <w:rPr>
          <w:rFonts w:ascii="Times New Roman" w:hAnsi="Times New Roman" w:cs="Times New Roman"/>
          <w:color w:val="000000"/>
        </w:rPr>
        <w:t xml:space="preserve">.1. Договора обстоятельства и их последствия действуют более шести месяцев или, если при наступлении данных обстоятельств становится ясным, что они и их последствия будут действовать более этого срока, Стороны в возможно короткий срок </w:t>
      </w:r>
      <w:r w:rsidR="00917FE0" w:rsidRPr="00460E4E">
        <w:rPr>
          <w:rFonts w:ascii="Times New Roman" w:hAnsi="Times New Roman" w:cs="Times New Roman"/>
          <w:color w:val="000000"/>
        </w:rPr>
        <w:t xml:space="preserve">обязуются </w:t>
      </w:r>
      <w:r w:rsidR="009B7A5D" w:rsidRPr="00460E4E">
        <w:rPr>
          <w:rFonts w:ascii="Times New Roman" w:hAnsi="Times New Roman" w:cs="Times New Roman"/>
          <w:color w:val="000000"/>
        </w:rPr>
        <w:t>прове</w:t>
      </w:r>
      <w:r w:rsidR="00917FE0" w:rsidRPr="00460E4E">
        <w:rPr>
          <w:rFonts w:ascii="Times New Roman" w:hAnsi="Times New Roman" w:cs="Times New Roman"/>
          <w:color w:val="000000"/>
        </w:rPr>
        <w:t>сти</w:t>
      </w:r>
      <w:r w:rsidR="009B7A5D" w:rsidRPr="00460E4E">
        <w:rPr>
          <w:rFonts w:ascii="Times New Roman" w:hAnsi="Times New Roman" w:cs="Times New Roman"/>
          <w:color w:val="000000"/>
        </w:rPr>
        <w:t xml:space="preserve"> переговоры с целью выявления приемлемых для них способов исполнения Договора.</w:t>
      </w:r>
    </w:p>
    <w:p w14:paraId="2AEC5489" w14:textId="45D6D1C2" w:rsidR="003D360F" w:rsidRPr="00460E4E" w:rsidRDefault="00271065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7</w:t>
      </w:r>
      <w:r w:rsidR="00DE5ED1" w:rsidRPr="00460E4E">
        <w:rPr>
          <w:rFonts w:ascii="Times New Roman" w:hAnsi="Times New Roman" w:cs="Times New Roman"/>
          <w:b/>
          <w:color w:val="000000"/>
        </w:rPr>
        <w:t>.</w:t>
      </w:r>
      <w:r w:rsidR="009B2B77" w:rsidRPr="00460E4E">
        <w:rPr>
          <w:rFonts w:ascii="Times New Roman" w:hAnsi="Times New Roman" w:cs="Times New Roman"/>
          <w:b/>
          <w:color w:val="000000"/>
        </w:rPr>
        <w:t>ПОРЯДОК РАЗРЕШЕНИЕ СПОРОВ</w:t>
      </w:r>
    </w:p>
    <w:p w14:paraId="56220429" w14:textId="5E3F253D" w:rsidR="009B2B77" w:rsidRPr="00460E4E" w:rsidRDefault="006D7039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7</w:t>
      </w:r>
      <w:r w:rsidR="00DE5ED1" w:rsidRPr="00460E4E">
        <w:rPr>
          <w:rFonts w:ascii="Times New Roman" w:hAnsi="Times New Roman" w:cs="Times New Roman"/>
          <w:color w:val="000000"/>
        </w:rPr>
        <w:t xml:space="preserve">.1. </w:t>
      </w:r>
      <w:r w:rsidR="009B2B77" w:rsidRPr="00460E4E">
        <w:rPr>
          <w:rFonts w:ascii="Times New Roman" w:hAnsi="Times New Roman" w:cs="Times New Roman"/>
          <w:color w:val="000000"/>
        </w:rPr>
        <w:t>Все споры и/или разногласия, возникающие между Сторонами по Договору или в связи с ним, разрешаются в претензионном порядке. Срок рассмотрения претензии - 10 (</w:t>
      </w:r>
      <w:r w:rsidR="00161DD1" w:rsidRPr="00460E4E">
        <w:rPr>
          <w:rFonts w:ascii="Times New Roman" w:hAnsi="Times New Roman" w:cs="Times New Roman"/>
          <w:color w:val="000000"/>
        </w:rPr>
        <w:t>Д</w:t>
      </w:r>
      <w:r w:rsidR="009B2B77" w:rsidRPr="00460E4E">
        <w:rPr>
          <w:rFonts w:ascii="Times New Roman" w:hAnsi="Times New Roman" w:cs="Times New Roman"/>
          <w:color w:val="000000"/>
        </w:rPr>
        <w:t>есять) дней с даты ее получения.</w:t>
      </w:r>
    </w:p>
    <w:p w14:paraId="0CF1F6BA" w14:textId="52909EA5" w:rsidR="00C53025" w:rsidRPr="00460E4E" w:rsidRDefault="006D7039" w:rsidP="00C44E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7</w:t>
      </w:r>
      <w:r w:rsidR="00DE5ED1" w:rsidRPr="00460E4E">
        <w:rPr>
          <w:rFonts w:ascii="Times New Roman" w:hAnsi="Times New Roman" w:cs="Times New Roman"/>
          <w:color w:val="000000"/>
        </w:rPr>
        <w:t xml:space="preserve">.2. </w:t>
      </w:r>
      <w:r w:rsidR="009B2B77" w:rsidRPr="00460E4E">
        <w:rPr>
          <w:rFonts w:ascii="Times New Roman" w:hAnsi="Times New Roman" w:cs="Times New Roman"/>
          <w:color w:val="000000"/>
        </w:rPr>
        <w:t>В случае если споры и/или разногласия не урегул</w:t>
      </w:r>
      <w:r w:rsidR="001B244F" w:rsidRPr="00460E4E">
        <w:rPr>
          <w:rFonts w:ascii="Times New Roman" w:hAnsi="Times New Roman" w:cs="Times New Roman"/>
          <w:color w:val="000000"/>
        </w:rPr>
        <w:t>ированы в срок, указанный в п. 7</w:t>
      </w:r>
      <w:r w:rsidR="009B2B77" w:rsidRPr="00460E4E">
        <w:rPr>
          <w:rFonts w:ascii="Times New Roman" w:hAnsi="Times New Roman" w:cs="Times New Roman"/>
          <w:color w:val="000000"/>
        </w:rPr>
        <w:t>.1. настоящего Договора, каждая из Сторон имеет право обратиться в Арбитражный суд Челябинской области в установленном законодательством порядке.</w:t>
      </w:r>
    </w:p>
    <w:p w14:paraId="0B8492CB" w14:textId="77777777" w:rsidR="007A2702" w:rsidRPr="00460E4E" w:rsidRDefault="007A2702" w:rsidP="00C44E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365B330A" w14:textId="118350E2" w:rsidR="003D360F" w:rsidRPr="00460E4E" w:rsidRDefault="00271065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8</w:t>
      </w:r>
      <w:r w:rsidR="00DE5ED1" w:rsidRPr="00460E4E">
        <w:rPr>
          <w:rFonts w:ascii="Times New Roman" w:hAnsi="Times New Roman" w:cs="Times New Roman"/>
          <w:b/>
          <w:color w:val="000000"/>
        </w:rPr>
        <w:t>.</w:t>
      </w:r>
      <w:r w:rsidR="009B7A5D" w:rsidRPr="00460E4E">
        <w:rPr>
          <w:rFonts w:ascii="Times New Roman" w:hAnsi="Times New Roman" w:cs="Times New Roman"/>
          <w:b/>
          <w:color w:val="000000"/>
        </w:rPr>
        <w:t>СРОК ДЕЙСТВИЯ</w:t>
      </w:r>
      <w:r w:rsidR="00161DD1" w:rsidRPr="00460E4E">
        <w:rPr>
          <w:rFonts w:ascii="Times New Roman" w:hAnsi="Times New Roman" w:cs="Times New Roman"/>
          <w:b/>
          <w:color w:val="000000"/>
        </w:rPr>
        <w:t>,</w:t>
      </w:r>
      <w:r w:rsidR="009B7A5D" w:rsidRPr="00460E4E">
        <w:rPr>
          <w:rFonts w:ascii="Times New Roman" w:hAnsi="Times New Roman" w:cs="Times New Roman"/>
          <w:b/>
          <w:color w:val="000000"/>
        </w:rPr>
        <w:t xml:space="preserve"> </w:t>
      </w:r>
      <w:r w:rsidR="009B2B77" w:rsidRPr="00460E4E">
        <w:rPr>
          <w:rFonts w:ascii="Times New Roman" w:hAnsi="Times New Roman" w:cs="Times New Roman"/>
          <w:b/>
          <w:color w:val="000000"/>
        </w:rPr>
        <w:t xml:space="preserve">ПОРЯДОК ИЗМЕНЕНИЯ </w:t>
      </w:r>
      <w:r w:rsidR="00161DD1" w:rsidRPr="00460E4E">
        <w:rPr>
          <w:rFonts w:ascii="Times New Roman" w:hAnsi="Times New Roman" w:cs="Times New Roman"/>
          <w:b/>
          <w:color w:val="000000"/>
        </w:rPr>
        <w:t xml:space="preserve">И РАСТОРЖЕНИЯ </w:t>
      </w:r>
      <w:r w:rsidR="009B7A5D" w:rsidRPr="00460E4E">
        <w:rPr>
          <w:rFonts w:ascii="Times New Roman" w:hAnsi="Times New Roman" w:cs="Times New Roman"/>
          <w:b/>
          <w:color w:val="000000"/>
        </w:rPr>
        <w:t>ДОГОВОРА</w:t>
      </w:r>
    </w:p>
    <w:p w14:paraId="1435D9A5" w14:textId="46F9D9B9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>.1.</w:t>
      </w:r>
      <w:r w:rsidR="009B7A5D" w:rsidRPr="00460E4E">
        <w:rPr>
          <w:rFonts w:ascii="Times New Roman" w:hAnsi="Times New Roman" w:cs="Times New Roman"/>
          <w:color w:val="000000"/>
        </w:rPr>
        <w:t xml:space="preserve">Договор вступает в силу с момента его подписания Сторонами и действует </w:t>
      </w:r>
      <w:r w:rsidR="00E65677" w:rsidRPr="00460E4E">
        <w:rPr>
          <w:rFonts w:ascii="Times New Roman" w:hAnsi="Times New Roman" w:cs="Times New Roman"/>
          <w:color w:val="000000"/>
        </w:rPr>
        <w:t>до полного исполнения Сторонами своих обязательств по нему.</w:t>
      </w:r>
      <w:r w:rsidR="009B7A5D" w:rsidRPr="00460E4E">
        <w:rPr>
          <w:rFonts w:ascii="Times New Roman" w:hAnsi="Times New Roman" w:cs="Times New Roman"/>
          <w:color w:val="000000"/>
        </w:rPr>
        <w:t xml:space="preserve"> Гарантийные обязательства и их исполнение действуют в течение сроков, установленных н</w:t>
      </w:r>
      <w:r w:rsidR="00E65677" w:rsidRPr="00460E4E">
        <w:rPr>
          <w:rFonts w:ascii="Times New Roman" w:hAnsi="Times New Roman" w:cs="Times New Roman"/>
          <w:color w:val="000000"/>
        </w:rPr>
        <w:t>астоящим Договором, в том числе</w:t>
      </w:r>
      <w:r w:rsidR="009B7A5D" w:rsidRPr="00460E4E">
        <w:rPr>
          <w:rFonts w:ascii="Times New Roman" w:hAnsi="Times New Roman" w:cs="Times New Roman"/>
          <w:color w:val="000000"/>
        </w:rPr>
        <w:t xml:space="preserve"> и после его расторжения.</w:t>
      </w:r>
    </w:p>
    <w:p w14:paraId="0D65E071" w14:textId="1377779F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>.2.</w:t>
      </w:r>
      <w:r w:rsidR="009B7A5D" w:rsidRPr="00460E4E">
        <w:rPr>
          <w:rFonts w:ascii="Times New Roman" w:hAnsi="Times New Roman" w:cs="Times New Roman"/>
          <w:color w:val="000000"/>
        </w:rPr>
        <w:t>Любые изменения и дополнения в настоящий Договор оформляются дополнительными соглашениями к настоящему Договору.</w:t>
      </w:r>
    </w:p>
    <w:p w14:paraId="186013FD" w14:textId="2B81C800" w:rsidR="009B7A5D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 xml:space="preserve">.3. </w:t>
      </w:r>
      <w:r w:rsidR="00036B9E" w:rsidRPr="00460E4E">
        <w:rPr>
          <w:rFonts w:ascii="Times New Roman" w:hAnsi="Times New Roman" w:cs="Times New Roman"/>
          <w:color w:val="000000"/>
        </w:rPr>
        <w:t>Заказчик</w:t>
      </w:r>
      <w:r w:rsidR="009B7A5D" w:rsidRPr="00460E4E">
        <w:rPr>
          <w:rFonts w:ascii="Times New Roman" w:hAnsi="Times New Roman" w:cs="Times New Roman"/>
          <w:color w:val="000000"/>
        </w:rPr>
        <w:t xml:space="preserve"> оставляет за собой право отказаться от исполнения настоящего Договора в одностороннем несудебном порядке в следующих случаях, признаваемых Сторонами существенными нарушениями настоящего Договора:</w:t>
      </w:r>
    </w:p>
    <w:p w14:paraId="38EB8895" w14:textId="18FF83D8" w:rsidR="009B7A5D" w:rsidRPr="00460E4E" w:rsidRDefault="00541AB0" w:rsidP="007A2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- </w:t>
      </w:r>
      <w:r w:rsidR="009B7A5D" w:rsidRPr="00460E4E">
        <w:rPr>
          <w:rFonts w:ascii="Times New Roman" w:hAnsi="Times New Roman" w:cs="Times New Roman"/>
          <w:color w:val="000000"/>
        </w:rPr>
        <w:t xml:space="preserve">просрочка поставки </w:t>
      </w:r>
      <w:r w:rsidR="003D360F" w:rsidRPr="00460E4E">
        <w:rPr>
          <w:rFonts w:ascii="Times New Roman" w:hAnsi="Times New Roman" w:cs="Times New Roman"/>
          <w:color w:val="000000"/>
        </w:rPr>
        <w:t>Товар</w:t>
      </w:r>
      <w:r w:rsidR="00CA38D7" w:rsidRPr="00460E4E">
        <w:rPr>
          <w:rFonts w:ascii="Times New Roman" w:hAnsi="Times New Roman" w:cs="Times New Roman"/>
          <w:color w:val="000000"/>
        </w:rPr>
        <w:t xml:space="preserve">а, его </w:t>
      </w:r>
      <w:proofErr w:type="spellStart"/>
      <w:r w:rsidR="00CA38D7" w:rsidRPr="00460E4E">
        <w:rPr>
          <w:rFonts w:ascii="Times New Roman" w:hAnsi="Times New Roman" w:cs="Times New Roman"/>
          <w:color w:val="000000"/>
        </w:rPr>
        <w:t>непоставка</w:t>
      </w:r>
      <w:proofErr w:type="spellEnd"/>
      <w:r w:rsidR="00CA38D7" w:rsidRPr="00460E4E">
        <w:rPr>
          <w:rFonts w:ascii="Times New Roman" w:hAnsi="Times New Roman" w:cs="Times New Roman"/>
          <w:color w:val="000000"/>
        </w:rPr>
        <w:t xml:space="preserve"> или</w:t>
      </w:r>
      <w:r w:rsidR="009B7A5D" w:rsidRPr="00460E4E">
        <w:rPr>
          <w:rFonts w:ascii="Times New Roman" w:hAnsi="Times New Roman" w:cs="Times New Roman"/>
          <w:color w:val="000000"/>
        </w:rPr>
        <w:t xml:space="preserve"> недопоставка в течение сроков, установленных настоящим Договором; </w:t>
      </w:r>
    </w:p>
    <w:p w14:paraId="3EE39465" w14:textId="0AC286D1" w:rsidR="009B7A5D" w:rsidRPr="00460E4E" w:rsidRDefault="009B7A5D" w:rsidP="007A2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lastRenderedPageBreak/>
        <w:t xml:space="preserve">- непредставление </w:t>
      </w:r>
      <w:r w:rsidR="00AD3833" w:rsidRPr="00460E4E">
        <w:rPr>
          <w:rFonts w:ascii="Times New Roman" w:hAnsi="Times New Roman" w:cs="Times New Roman"/>
          <w:color w:val="000000"/>
        </w:rPr>
        <w:t>Поставщиком</w:t>
      </w:r>
      <w:r w:rsidRPr="00460E4E">
        <w:rPr>
          <w:rFonts w:ascii="Times New Roman" w:hAnsi="Times New Roman" w:cs="Times New Roman"/>
          <w:color w:val="000000"/>
        </w:rPr>
        <w:t xml:space="preserve"> запрашиваемых </w:t>
      </w:r>
      <w:r w:rsidR="00036B9E" w:rsidRPr="00460E4E">
        <w:rPr>
          <w:rFonts w:ascii="Times New Roman" w:hAnsi="Times New Roman" w:cs="Times New Roman"/>
          <w:color w:val="000000"/>
        </w:rPr>
        <w:t>Заказчиком</w:t>
      </w:r>
      <w:r w:rsidRPr="00460E4E">
        <w:rPr>
          <w:rFonts w:ascii="Times New Roman" w:hAnsi="Times New Roman" w:cs="Times New Roman"/>
          <w:color w:val="000000"/>
        </w:rPr>
        <w:t xml:space="preserve"> д</w:t>
      </w:r>
      <w:r w:rsidR="003D360F" w:rsidRPr="00460E4E">
        <w:rPr>
          <w:rFonts w:ascii="Times New Roman" w:hAnsi="Times New Roman" w:cs="Times New Roman"/>
          <w:color w:val="000000"/>
        </w:rPr>
        <w:t>окументов, подтверждающих права Поставщика</w:t>
      </w:r>
      <w:r w:rsidRPr="00460E4E">
        <w:rPr>
          <w:rFonts w:ascii="Times New Roman" w:hAnsi="Times New Roman" w:cs="Times New Roman"/>
          <w:color w:val="000000"/>
        </w:rPr>
        <w:t xml:space="preserve"> на поставляем</w:t>
      </w:r>
      <w:r w:rsidR="003D360F" w:rsidRPr="00460E4E">
        <w:rPr>
          <w:rFonts w:ascii="Times New Roman" w:hAnsi="Times New Roman" w:cs="Times New Roman"/>
          <w:color w:val="000000"/>
        </w:rPr>
        <w:t>ый Товар</w:t>
      </w:r>
      <w:r w:rsidRPr="00460E4E">
        <w:rPr>
          <w:rFonts w:ascii="Times New Roman" w:hAnsi="Times New Roman" w:cs="Times New Roman"/>
          <w:color w:val="000000"/>
        </w:rPr>
        <w:t xml:space="preserve">, в том числе в сфере интеллектуальной </w:t>
      </w:r>
      <w:r w:rsidR="00E65677" w:rsidRPr="00460E4E">
        <w:rPr>
          <w:rFonts w:ascii="Times New Roman" w:hAnsi="Times New Roman" w:cs="Times New Roman"/>
          <w:color w:val="000000"/>
        </w:rPr>
        <w:t xml:space="preserve">собственности или сертификации </w:t>
      </w:r>
      <w:r w:rsidR="003D360F" w:rsidRPr="00460E4E">
        <w:rPr>
          <w:rFonts w:ascii="Times New Roman" w:hAnsi="Times New Roman" w:cs="Times New Roman"/>
          <w:color w:val="000000"/>
        </w:rPr>
        <w:t>Товара</w:t>
      </w:r>
      <w:r w:rsidR="00E65677" w:rsidRPr="00460E4E">
        <w:rPr>
          <w:rFonts w:ascii="Times New Roman" w:hAnsi="Times New Roman" w:cs="Times New Roman"/>
          <w:color w:val="000000"/>
        </w:rPr>
        <w:t>.</w:t>
      </w:r>
    </w:p>
    <w:p w14:paraId="3CDDF5FC" w14:textId="080C2D3F" w:rsidR="00A50853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>.4. Заказчик, решивший расторгнуть настоящий Договор, должен направить Поставщику письменное уведомление о его расторжении. Договор считается расторгнутым с даты получения Поставщиком данного уведомления.</w:t>
      </w:r>
    </w:p>
    <w:p w14:paraId="17EE5090" w14:textId="1F5712AA" w:rsidR="00A50853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 xml:space="preserve">.5. В случае, когда направленное Поставщику уведомление о расторжении настоящего Договора вернется к Заказчику в связи с неполучением его адресатом по адресу, указанному в </w:t>
      </w:r>
      <w:r w:rsidR="00C53025" w:rsidRPr="00460E4E">
        <w:rPr>
          <w:rFonts w:ascii="Times New Roman" w:hAnsi="Times New Roman" w:cs="Times New Roman"/>
          <w:color w:val="000000"/>
        </w:rPr>
        <w:t>разделе 13</w:t>
      </w:r>
      <w:r w:rsidR="00A50853" w:rsidRPr="00460E4E">
        <w:rPr>
          <w:rFonts w:ascii="Times New Roman" w:hAnsi="Times New Roman" w:cs="Times New Roman"/>
          <w:color w:val="000000"/>
        </w:rPr>
        <w:t xml:space="preserve"> настоящего Договора, датой расторжения настоящего Договора будет считаться дата направления Заказчиком Поставщику уведомления о расторжении Договора.</w:t>
      </w:r>
    </w:p>
    <w:p w14:paraId="363202BA" w14:textId="7590FBB9" w:rsidR="00A50853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>.6. В случае расторжения Договора Стороны обязуются произвести взаиморасчёты, осуществить иные определённые согласно Договору и действующему законодательству Российской Федерации действия.</w:t>
      </w:r>
    </w:p>
    <w:p w14:paraId="0A40DF3B" w14:textId="067BAC26" w:rsidR="00A50853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C53025" w:rsidRPr="00460E4E">
        <w:rPr>
          <w:rFonts w:ascii="Times New Roman" w:hAnsi="Times New Roman" w:cs="Times New Roman"/>
          <w:color w:val="000000"/>
        </w:rPr>
        <w:t>.7.</w:t>
      </w:r>
      <w:r w:rsidR="00A50853" w:rsidRPr="00460E4E">
        <w:rPr>
          <w:rFonts w:ascii="Times New Roman" w:hAnsi="Times New Roman" w:cs="Times New Roman"/>
          <w:color w:val="000000"/>
        </w:rPr>
        <w:t xml:space="preserve"> При прекращении Договора по причине неисполнения либо ненадлежащего исполнения Поставщиком своих обязательств по Договору, в том числе по ос</w:t>
      </w:r>
      <w:r w:rsidR="001B244F" w:rsidRPr="00460E4E">
        <w:rPr>
          <w:rFonts w:ascii="Times New Roman" w:hAnsi="Times New Roman" w:cs="Times New Roman"/>
          <w:color w:val="000000"/>
        </w:rPr>
        <w:t>нованиям, указанным в пункте 9.2</w:t>
      </w:r>
      <w:r w:rsidR="00A50853" w:rsidRPr="00460E4E">
        <w:rPr>
          <w:rFonts w:ascii="Times New Roman" w:hAnsi="Times New Roman" w:cs="Times New Roman"/>
          <w:color w:val="000000"/>
        </w:rPr>
        <w:t>. Поставщик обязан возместить Заказчику все расходы и убытки, связанные с расторжением Договора, кроме того обязан выплатить Заказчику штраф в размере 5% от стоимости не поставленной к момент</w:t>
      </w:r>
      <w:r w:rsidR="00C53025" w:rsidRPr="00460E4E">
        <w:rPr>
          <w:rFonts w:ascii="Times New Roman" w:hAnsi="Times New Roman" w:cs="Times New Roman"/>
          <w:color w:val="000000"/>
        </w:rPr>
        <w:t>у расторжения Договора Товара</w:t>
      </w:r>
      <w:r w:rsidR="00A50853" w:rsidRPr="00460E4E">
        <w:rPr>
          <w:rFonts w:ascii="Times New Roman" w:hAnsi="Times New Roman" w:cs="Times New Roman"/>
          <w:color w:val="000000"/>
        </w:rPr>
        <w:t>.</w:t>
      </w:r>
    </w:p>
    <w:p w14:paraId="09F2DA75" w14:textId="2F05FF95" w:rsidR="00A50853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A50853" w:rsidRPr="00460E4E">
        <w:rPr>
          <w:rFonts w:ascii="Times New Roman" w:hAnsi="Times New Roman" w:cs="Times New Roman"/>
          <w:color w:val="000000"/>
        </w:rPr>
        <w:t>.8.</w:t>
      </w:r>
      <w:r w:rsidR="001B244F" w:rsidRPr="00460E4E">
        <w:rPr>
          <w:rFonts w:ascii="Times New Roman" w:hAnsi="Times New Roman" w:cs="Times New Roman"/>
          <w:color w:val="000000"/>
        </w:rPr>
        <w:t xml:space="preserve"> </w:t>
      </w:r>
      <w:r w:rsidR="00A50853" w:rsidRPr="00460E4E">
        <w:rPr>
          <w:rFonts w:ascii="Times New Roman" w:hAnsi="Times New Roman" w:cs="Times New Roman"/>
          <w:color w:val="000000"/>
        </w:rPr>
        <w:t>Вне зависимости от наступления обстоятельств</w:t>
      </w:r>
      <w:r w:rsidR="00CA38D7" w:rsidRPr="00460E4E">
        <w:rPr>
          <w:rFonts w:ascii="Times New Roman" w:hAnsi="Times New Roman" w:cs="Times New Roman"/>
          <w:color w:val="000000"/>
        </w:rPr>
        <w:t xml:space="preserve"> </w:t>
      </w:r>
      <w:r w:rsidR="00A50853" w:rsidRPr="00460E4E">
        <w:rPr>
          <w:rFonts w:ascii="Times New Roman" w:hAnsi="Times New Roman" w:cs="Times New Roman"/>
          <w:color w:val="000000"/>
        </w:rPr>
        <w:t>Заказчик вправе, в любое время действия настоящего Договора, отказаться от исполнения настоящего Договора путем направления соответствующего уведомления в адрес Поставщика. При этом Договор будет считаться прекращенным с даты получения Поставщиком соответствующего уведомления, если иной срок не указан в уведомлении об отказе от исполнения Договора. Стороны согласны, что Заказчик не возмещает Поставщику упущенную выгоду в связи с расторжением Договора, а также не производит никаких иных выплат (п. 3 ст. 310 ГК РФ).</w:t>
      </w:r>
    </w:p>
    <w:p w14:paraId="059B6B90" w14:textId="40EB3E9D" w:rsidR="00C53025" w:rsidRPr="00460E4E" w:rsidRDefault="00271065" w:rsidP="00DA0C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8</w:t>
      </w:r>
      <w:r w:rsidR="00B42267" w:rsidRPr="00460E4E">
        <w:rPr>
          <w:rFonts w:ascii="Times New Roman" w:hAnsi="Times New Roman" w:cs="Times New Roman"/>
          <w:color w:val="000000"/>
        </w:rPr>
        <w:t xml:space="preserve">.9. Расторжение и изменение существенных условий допускается в случаях, предусмотренных Положением Заказчика и действующим законодательством. </w:t>
      </w:r>
    </w:p>
    <w:p w14:paraId="586A01DB" w14:textId="78F43B78" w:rsidR="00A53249" w:rsidRPr="00460E4E" w:rsidRDefault="00271065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9</w:t>
      </w:r>
      <w:r w:rsidR="00A50853" w:rsidRPr="00460E4E">
        <w:rPr>
          <w:rFonts w:ascii="Times New Roman" w:hAnsi="Times New Roman" w:cs="Times New Roman"/>
          <w:b/>
          <w:color w:val="000000"/>
        </w:rPr>
        <w:t>.</w:t>
      </w:r>
      <w:r w:rsidR="00BD5A67" w:rsidRPr="00460E4E">
        <w:rPr>
          <w:rFonts w:ascii="Times New Roman" w:hAnsi="Times New Roman" w:cs="Times New Roman"/>
          <w:b/>
          <w:color w:val="000000"/>
        </w:rPr>
        <w:t>НАЛОГОВАЯ ОГОВОРКА</w:t>
      </w:r>
    </w:p>
    <w:p w14:paraId="566DA0ED" w14:textId="5CA672EB" w:rsidR="00BD5A67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9</w:t>
      </w:r>
      <w:r w:rsidR="00A50853" w:rsidRPr="00460E4E">
        <w:rPr>
          <w:rFonts w:ascii="Times New Roman" w:hAnsi="Times New Roman" w:cs="Times New Roman"/>
          <w:color w:val="000000"/>
        </w:rPr>
        <w:t>.1.</w:t>
      </w:r>
      <w:r w:rsidR="00C173BE" w:rsidRPr="00460E4E">
        <w:rPr>
          <w:rFonts w:ascii="Times New Roman" w:hAnsi="Times New Roman" w:cs="Times New Roman"/>
          <w:color w:val="000000"/>
        </w:rPr>
        <w:t>Поставщик</w:t>
      </w:r>
      <w:r w:rsidR="00BD5A67" w:rsidRPr="00460E4E">
        <w:rPr>
          <w:rFonts w:ascii="Times New Roman" w:hAnsi="Times New Roman" w:cs="Times New Roman"/>
          <w:color w:val="000000"/>
        </w:rPr>
        <w:t xml:space="preserve"> гарантирует, что: </w:t>
      </w:r>
    </w:p>
    <w:p w14:paraId="46C376AB" w14:textId="1B103489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зарегистрирован в ЕГРЮЛ надлежащим образом;</w:t>
      </w:r>
    </w:p>
    <w:p w14:paraId="53AC5E67" w14:textId="3C03D978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16AE7EEB" w14:textId="6F9CB1AD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примет все меры должной осмотрительности, чтобы подрядные организации (соисполнители) соответствовали данному требованию;</w:t>
      </w:r>
    </w:p>
    <w:p w14:paraId="3F47CD9F" w14:textId="77777777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40A814D8" w14:textId="77777777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0B347245" w14:textId="77777777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61085B3" w14:textId="77777777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72E60C8D" w14:textId="0EC43B71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получением налоговой выгоды;</w:t>
      </w:r>
    </w:p>
    <w:p w14:paraId="7E7C660B" w14:textId="77777777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своевременно и в полном объеме уплачивает налоги, сборы и страховые взносы;</w:t>
      </w:r>
    </w:p>
    <w:p w14:paraId="0563B8B3" w14:textId="661A2B15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отражает в налоговой отчетности по НДС все суммы НДС, предъявленные Заказчику;</w:t>
      </w:r>
    </w:p>
    <w:p w14:paraId="5DB15283" w14:textId="2B03E61D" w:rsidR="00BD5A67" w:rsidRPr="00460E4E" w:rsidRDefault="00BD5A67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лица, подписывающие от его имени первичные документы и счета-фактуры (УПД), имеют на это все необходимые полномочия и доверенности.</w:t>
      </w:r>
    </w:p>
    <w:p w14:paraId="76B76139" w14:textId="5160D577" w:rsidR="00BD5A67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9.2.</w:t>
      </w:r>
      <w:r w:rsidR="00BD5A67" w:rsidRPr="00460E4E">
        <w:rPr>
          <w:rFonts w:ascii="Times New Roman" w:hAnsi="Times New Roman" w:cs="Times New Roman"/>
          <w:color w:val="000000"/>
        </w:rPr>
        <w:t xml:space="preserve">Если </w:t>
      </w:r>
      <w:r w:rsidR="00C173BE" w:rsidRPr="00460E4E">
        <w:rPr>
          <w:rFonts w:ascii="Times New Roman" w:hAnsi="Times New Roman" w:cs="Times New Roman"/>
          <w:color w:val="000000"/>
        </w:rPr>
        <w:t>Поста</w:t>
      </w:r>
      <w:r w:rsidR="00E00B18" w:rsidRPr="00460E4E">
        <w:rPr>
          <w:rFonts w:ascii="Times New Roman" w:hAnsi="Times New Roman" w:cs="Times New Roman"/>
          <w:color w:val="000000"/>
        </w:rPr>
        <w:t>в</w:t>
      </w:r>
      <w:r w:rsidR="00C173BE" w:rsidRPr="00460E4E">
        <w:rPr>
          <w:rFonts w:ascii="Times New Roman" w:hAnsi="Times New Roman" w:cs="Times New Roman"/>
          <w:color w:val="000000"/>
        </w:rPr>
        <w:t>щ</w:t>
      </w:r>
      <w:r w:rsidR="00E00B18" w:rsidRPr="00460E4E">
        <w:rPr>
          <w:rFonts w:ascii="Times New Roman" w:hAnsi="Times New Roman" w:cs="Times New Roman"/>
          <w:color w:val="000000"/>
        </w:rPr>
        <w:t>и</w:t>
      </w:r>
      <w:r w:rsidR="00C173BE" w:rsidRPr="00460E4E">
        <w:rPr>
          <w:rFonts w:ascii="Times New Roman" w:hAnsi="Times New Roman" w:cs="Times New Roman"/>
          <w:color w:val="000000"/>
        </w:rPr>
        <w:t>к</w:t>
      </w:r>
      <w:r w:rsidR="00BD5A67" w:rsidRPr="00460E4E">
        <w:rPr>
          <w:rFonts w:ascii="Times New Roman" w:hAnsi="Times New Roman" w:cs="Times New Roman"/>
          <w:color w:val="000000"/>
        </w:rPr>
        <w:t xml:space="preserve"> нарушит гарантии (любую одну, несколько или вс</w:t>
      </w:r>
      <w:r w:rsidR="00DA0C8E" w:rsidRPr="00460E4E">
        <w:rPr>
          <w:rFonts w:ascii="Times New Roman" w:hAnsi="Times New Roman" w:cs="Times New Roman"/>
          <w:color w:val="000000"/>
        </w:rPr>
        <w:t>е вместе), указанные в пункте 9</w:t>
      </w:r>
      <w:r w:rsidR="00BD5A67" w:rsidRPr="00460E4E">
        <w:rPr>
          <w:rFonts w:ascii="Times New Roman" w:hAnsi="Times New Roman" w:cs="Times New Roman"/>
          <w:color w:val="000000"/>
        </w:rPr>
        <w:t xml:space="preserve">.1 настоящего раздела, и это повлечет: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 Заказчика товары (работы, услуги), имущественные права, являющиеся </w:t>
      </w:r>
      <w:r w:rsidR="00BD5A67" w:rsidRPr="00460E4E">
        <w:rPr>
          <w:rFonts w:ascii="Times New Roman" w:hAnsi="Times New Roman" w:cs="Times New Roman"/>
          <w:color w:val="000000"/>
        </w:rPr>
        <w:lastRenderedPageBreak/>
        <w:t xml:space="preserve">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Исполнитель обязуется возместить Заказчику убытки, который последний понес вследствие таких нарушений. </w:t>
      </w:r>
    </w:p>
    <w:p w14:paraId="65677BA9" w14:textId="5930D5D3" w:rsidR="00972630" w:rsidRPr="00460E4E" w:rsidRDefault="001B244F" w:rsidP="001B24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10.</w:t>
      </w:r>
      <w:r w:rsidR="00DA0C8E" w:rsidRPr="00460E4E">
        <w:rPr>
          <w:rFonts w:ascii="Times New Roman" w:hAnsi="Times New Roman" w:cs="Times New Roman"/>
          <w:b/>
          <w:color w:val="000000"/>
        </w:rPr>
        <w:t>ЭЛЕКТРОННЫЙ ДОКУМЕНТООБОРОТ</w:t>
      </w:r>
    </w:p>
    <w:p w14:paraId="106E5E53" w14:textId="2BD04557" w:rsidR="00972630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10.1</w:t>
      </w:r>
      <w:r w:rsidR="006D7039" w:rsidRPr="00460E4E">
        <w:rPr>
          <w:rFonts w:ascii="Times New Roman" w:hAnsi="Times New Roman" w:cs="Times New Roman"/>
          <w:color w:val="000000"/>
        </w:rPr>
        <w:t xml:space="preserve">. </w:t>
      </w:r>
      <w:r w:rsidR="00972630" w:rsidRPr="00460E4E">
        <w:rPr>
          <w:rFonts w:ascii="Times New Roman" w:hAnsi="Times New Roman" w:cs="Times New Roman"/>
          <w:color w:val="000000"/>
        </w:rPr>
        <w:t xml:space="preserve">Стороны пришли к соглашению о направлении и получении документов, связанных с исполнением настоящего Договора, в электронном виде с использованием усиленной квалифицированной электронной подписи (далее – УКЭП) через оператора электронного документооборота (далее – Оператор ЭДО) АО «ПФ «СКБ Контур» и/или Оператора ЭДО, имеющего возможность обмена электронными данными с АО «ПФ «СКБ Контур», а именно: счетов-фактур, товарных накладных в утвержденных формализованных форматах универсальных передаточных документов и универсальных корректировочных документов согласно Приказам ФНС России от 12.10.2020 №ЕД-7-26/736@, от 19.12.2023 № ЕД-7-26/970@ (либо документам, принятым в замену указанных приказов ФНС России с момента их обязательного применения); актов сверок, актов зачета взаимных требований/заявления о зачете взаимных требований, в форматах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pdf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Portable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Document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Format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doc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 (MS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Word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xls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 xml:space="preserve"> (MS </w:t>
      </w:r>
      <w:proofErr w:type="spellStart"/>
      <w:r w:rsidR="00972630" w:rsidRPr="00460E4E">
        <w:rPr>
          <w:rFonts w:ascii="Times New Roman" w:hAnsi="Times New Roman" w:cs="Times New Roman"/>
          <w:color w:val="000000"/>
        </w:rPr>
        <w:t>Excel</w:t>
      </w:r>
      <w:proofErr w:type="spellEnd"/>
      <w:r w:rsidR="00972630" w:rsidRPr="00460E4E">
        <w:rPr>
          <w:rFonts w:ascii="Times New Roman" w:hAnsi="Times New Roman" w:cs="Times New Roman"/>
          <w:color w:val="000000"/>
        </w:rPr>
        <w:t>), а в случае утверждения ФНС России форматов для таких документов - в соответствии с утвержденными форматами с момента их обязательного применения. Максимальный объем одного неформализованного документа не должен превышать 5 МБ.</w:t>
      </w:r>
    </w:p>
    <w:p w14:paraId="430A345A" w14:textId="7000E0E3" w:rsidR="00972630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10.2.</w:t>
      </w:r>
      <w:r w:rsidR="006D7039" w:rsidRPr="00460E4E">
        <w:rPr>
          <w:rFonts w:ascii="Times New Roman" w:hAnsi="Times New Roman" w:cs="Times New Roman"/>
          <w:color w:val="000000"/>
        </w:rPr>
        <w:t xml:space="preserve"> </w:t>
      </w:r>
      <w:r w:rsidR="00972630" w:rsidRPr="00460E4E">
        <w:rPr>
          <w:rFonts w:ascii="Times New Roman" w:hAnsi="Times New Roman" w:cs="Times New Roman"/>
          <w:color w:val="000000"/>
        </w:rPr>
        <w:t>В случае изменения Оператора ЭДО Заказчиком, последним в адрес Поставщика будет направлено уведомление. Поставщик обязуется в течение 14 дней с момента получения такого уведомления обеспечить подключение роуминга у действующего Оператора ЭДО для обмена электронными данными с Оператором ЭДО Заказчика, либо заключить договор с Оператором ЭДО Заказчика или иным Оператором ЭДО, имеющим возможность обмена электронными данными с Оператором ЭДО Заказчика.</w:t>
      </w:r>
    </w:p>
    <w:p w14:paraId="3970AFA1" w14:textId="328802A2" w:rsidR="00972630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10.3.</w:t>
      </w:r>
      <w:r w:rsidR="00972630" w:rsidRPr="00460E4E">
        <w:rPr>
          <w:rFonts w:ascii="Times New Roman" w:hAnsi="Times New Roman" w:cs="Times New Roman"/>
          <w:color w:val="000000"/>
        </w:rPr>
        <w:t>Датой отправки указанных в Договоре документов в электронном виде по телекоммуникационным каналам связи считается дата подтверждения Оператором ЭДО отправки такого документа.</w:t>
      </w:r>
    </w:p>
    <w:p w14:paraId="738A5DB9" w14:textId="6CC04CD6" w:rsidR="00972630" w:rsidRPr="00460E4E" w:rsidRDefault="00271065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10.4</w:t>
      </w:r>
      <w:r w:rsidR="006D7039" w:rsidRPr="00460E4E">
        <w:rPr>
          <w:rFonts w:ascii="Times New Roman" w:hAnsi="Times New Roman" w:cs="Times New Roman"/>
          <w:color w:val="000000"/>
        </w:rPr>
        <w:t xml:space="preserve">. </w:t>
      </w:r>
      <w:r w:rsidR="00972630" w:rsidRPr="00460E4E">
        <w:rPr>
          <w:rFonts w:ascii="Times New Roman" w:hAnsi="Times New Roman" w:cs="Times New Roman"/>
          <w:color w:val="000000"/>
        </w:rPr>
        <w:t>Стороны признают, что используемые Сторонами электронные документы, подписанные УКЭП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разделом Договора и правилами Оператора ЭДО.</w:t>
      </w:r>
    </w:p>
    <w:p w14:paraId="482E0BCC" w14:textId="5273723D" w:rsidR="00972630" w:rsidRPr="00460E4E" w:rsidRDefault="006D7039" w:rsidP="00C44E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10.5.</w:t>
      </w:r>
      <w:r w:rsidR="00972630" w:rsidRPr="00460E4E">
        <w:rPr>
          <w:rFonts w:ascii="Times New Roman" w:hAnsi="Times New Roman" w:cs="Times New Roman"/>
          <w:color w:val="000000"/>
        </w:rPr>
        <w:t>Стороны обязаны своевременно информировать друг друга о технической невозможности обмена документами в электронной форме, связанной с неработоспособностью системы электронного документооборота. В этом случае Стороны по согласованию могут производить обмен документами на бумажном носителе с подписанием уполномоченным представителем до восстановления работоспособности системы электронного документооборота.</w:t>
      </w:r>
    </w:p>
    <w:p w14:paraId="447C9880" w14:textId="77777777" w:rsidR="001B19EE" w:rsidRPr="00460E4E" w:rsidRDefault="001B19EE" w:rsidP="00DA0C8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14:paraId="7946DB7D" w14:textId="67AA0678" w:rsidR="009B7A5D" w:rsidRPr="00460E4E" w:rsidRDefault="00DB255F" w:rsidP="00DA0C8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460E4E">
        <w:rPr>
          <w:rFonts w:ascii="Times New Roman" w:hAnsi="Times New Roman" w:cs="Times New Roman"/>
          <w:b/>
          <w:color w:val="000000"/>
        </w:rPr>
        <w:t>11</w:t>
      </w:r>
      <w:r w:rsidR="00972630" w:rsidRPr="00460E4E">
        <w:rPr>
          <w:rFonts w:ascii="Times New Roman" w:hAnsi="Times New Roman" w:cs="Times New Roman"/>
          <w:b/>
          <w:color w:val="000000"/>
        </w:rPr>
        <w:t>.</w:t>
      </w:r>
      <w:r w:rsidR="001052CB" w:rsidRPr="00460E4E">
        <w:rPr>
          <w:rFonts w:ascii="Times New Roman" w:hAnsi="Times New Roman" w:cs="Times New Roman"/>
          <w:b/>
          <w:color w:val="000000"/>
        </w:rPr>
        <w:t>ПРОЧИЕ УСЛОВИЯ</w:t>
      </w:r>
    </w:p>
    <w:p w14:paraId="2E5F4E6F" w14:textId="6F683926" w:rsidR="009B7A5D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.1.</w:t>
      </w:r>
      <w:r w:rsidR="00D51E65" w:rsidRPr="00460E4E">
        <w:rPr>
          <w:rFonts w:ascii="Times New Roman" w:hAnsi="Times New Roman" w:cs="Times New Roman"/>
          <w:color w:val="000000"/>
        </w:rPr>
        <w:t>Выявленные в ходе исполнения Договора н</w:t>
      </w:r>
      <w:r w:rsidR="009B7A5D" w:rsidRPr="00460E4E">
        <w:rPr>
          <w:rFonts w:ascii="Times New Roman" w:hAnsi="Times New Roman" w:cs="Times New Roman"/>
          <w:color w:val="000000"/>
        </w:rPr>
        <w:t xml:space="preserve">еясности и противоречия в положениях учредительных документов </w:t>
      </w:r>
      <w:r w:rsidR="00D51E65" w:rsidRPr="00460E4E">
        <w:rPr>
          <w:rFonts w:ascii="Times New Roman" w:hAnsi="Times New Roman" w:cs="Times New Roman"/>
          <w:color w:val="000000"/>
        </w:rPr>
        <w:t>Сторон</w:t>
      </w:r>
      <w:r w:rsidR="009B7A5D" w:rsidRPr="00460E4E">
        <w:rPr>
          <w:rFonts w:ascii="Times New Roman" w:hAnsi="Times New Roman" w:cs="Times New Roman"/>
          <w:color w:val="000000"/>
        </w:rPr>
        <w:t xml:space="preserve"> об ограничениях, разграничении полномочий единоличного исполнительного органа, толкуются в пользу отсутствия таких ограничений. </w:t>
      </w:r>
    </w:p>
    <w:p w14:paraId="4BE50ED8" w14:textId="659C22BC" w:rsidR="00972630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.2.</w:t>
      </w:r>
      <w:r w:rsidR="006F14AB" w:rsidRPr="00460E4E">
        <w:rPr>
          <w:rFonts w:ascii="Times New Roman" w:hAnsi="Times New Roman" w:cs="Times New Roman"/>
          <w:color w:val="000000"/>
        </w:rPr>
        <w:t>В случае введения Заказчика в заблуждение относительно обс</w:t>
      </w:r>
      <w:r w:rsidR="00AD3833" w:rsidRPr="00460E4E">
        <w:rPr>
          <w:rFonts w:ascii="Times New Roman" w:hAnsi="Times New Roman" w:cs="Times New Roman"/>
          <w:color w:val="000000"/>
        </w:rPr>
        <w:t>тоятельств, указанных в пункте</w:t>
      </w:r>
      <w:r w:rsidR="006F14AB" w:rsidRPr="00460E4E">
        <w:rPr>
          <w:rFonts w:ascii="Times New Roman" w:hAnsi="Times New Roman" w:cs="Times New Roman"/>
          <w:color w:val="000000"/>
        </w:rPr>
        <w:t xml:space="preserve"> 1.2</w:t>
      </w:r>
      <w:r w:rsidR="00385ACC" w:rsidRPr="00460E4E">
        <w:rPr>
          <w:rFonts w:ascii="Times New Roman" w:hAnsi="Times New Roman" w:cs="Times New Roman"/>
          <w:color w:val="000000"/>
        </w:rPr>
        <w:t xml:space="preserve">, 1.3 </w:t>
      </w:r>
      <w:r w:rsidR="006F14AB" w:rsidRPr="00460E4E">
        <w:rPr>
          <w:rFonts w:ascii="Times New Roman" w:hAnsi="Times New Roman" w:cs="Times New Roman"/>
          <w:color w:val="000000"/>
        </w:rPr>
        <w:t xml:space="preserve"> </w:t>
      </w:r>
      <w:r w:rsidR="00385ACC" w:rsidRPr="00460E4E">
        <w:rPr>
          <w:rFonts w:ascii="Times New Roman" w:hAnsi="Times New Roman" w:cs="Times New Roman"/>
          <w:color w:val="000000"/>
        </w:rPr>
        <w:t xml:space="preserve"> </w:t>
      </w:r>
      <w:r w:rsidR="006F14AB" w:rsidRPr="00460E4E">
        <w:rPr>
          <w:rFonts w:ascii="Times New Roman" w:hAnsi="Times New Roman" w:cs="Times New Roman"/>
          <w:color w:val="000000"/>
        </w:rPr>
        <w:t>н</w:t>
      </w:r>
      <w:r w:rsidR="00C173BE" w:rsidRPr="00460E4E">
        <w:rPr>
          <w:rFonts w:ascii="Times New Roman" w:hAnsi="Times New Roman" w:cs="Times New Roman"/>
          <w:color w:val="000000"/>
        </w:rPr>
        <w:t xml:space="preserve">астоящего Договора, Поставщик </w:t>
      </w:r>
      <w:r w:rsidR="006F14AB" w:rsidRPr="00460E4E">
        <w:rPr>
          <w:rFonts w:ascii="Times New Roman" w:hAnsi="Times New Roman" w:cs="Times New Roman"/>
          <w:color w:val="000000"/>
        </w:rPr>
        <w:t>в порядке статьи 406.1 Гражданского Кодекса РФ возмещает Заказчику имущественные потери</w:t>
      </w:r>
      <w:r w:rsidR="00472AB3" w:rsidRPr="00460E4E">
        <w:rPr>
          <w:rFonts w:ascii="Times New Roman" w:hAnsi="Times New Roman" w:cs="Times New Roman"/>
          <w:color w:val="000000"/>
        </w:rPr>
        <w:t>.</w:t>
      </w:r>
      <w:r w:rsidR="006F14AB" w:rsidRPr="00460E4E">
        <w:rPr>
          <w:rFonts w:ascii="Times New Roman" w:hAnsi="Times New Roman" w:cs="Times New Roman"/>
          <w:color w:val="000000"/>
        </w:rPr>
        <w:t xml:space="preserve"> </w:t>
      </w:r>
    </w:p>
    <w:p w14:paraId="67311E7E" w14:textId="0C53D4E9" w:rsidR="00972630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 xml:space="preserve">.3. </w:t>
      </w:r>
      <w:r w:rsidR="00E65677" w:rsidRPr="00460E4E">
        <w:rPr>
          <w:rFonts w:ascii="Times New Roman" w:hAnsi="Times New Roman" w:cs="Times New Roman"/>
          <w:color w:val="000000"/>
        </w:rPr>
        <w:t>Л</w:t>
      </w:r>
      <w:r w:rsidR="009B7A5D" w:rsidRPr="00460E4E">
        <w:rPr>
          <w:rFonts w:ascii="Times New Roman" w:hAnsi="Times New Roman" w:cs="Times New Roman"/>
          <w:color w:val="000000"/>
        </w:rPr>
        <w:t>юбые уведомления и иная документация, направляемые Сторонами в рамках настоящего Договора, должны быть оформлены в письменном виде и переданы представителю другой стороны</w:t>
      </w:r>
      <w:r w:rsidR="00161DD1" w:rsidRPr="00460E4E">
        <w:rPr>
          <w:rFonts w:ascii="Times New Roman" w:hAnsi="Times New Roman" w:cs="Times New Roman"/>
          <w:color w:val="000000"/>
        </w:rPr>
        <w:t xml:space="preserve"> под роспись</w:t>
      </w:r>
      <w:r w:rsidR="009B7A5D" w:rsidRPr="00460E4E">
        <w:rPr>
          <w:rFonts w:ascii="Times New Roman" w:hAnsi="Times New Roman" w:cs="Times New Roman"/>
          <w:color w:val="000000"/>
        </w:rPr>
        <w:t xml:space="preserve">, или отправлены по электронным средствам связи, по почте заказным или ценным </w:t>
      </w:r>
      <w:r w:rsidR="00C173BE" w:rsidRPr="00460E4E">
        <w:rPr>
          <w:rFonts w:ascii="Times New Roman" w:hAnsi="Times New Roman" w:cs="Times New Roman"/>
          <w:color w:val="000000"/>
        </w:rPr>
        <w:t>письмом,</w:t>
      </w:r>
      <w:r w:rsidR="009B7A5D" w:rsidRPr="00460E4E">
        <w:rPr>
          <w:rFonts w:ascii="Times New Roman" w:hAnsi="Times New Roman" w:cs="Times New Roman"/>
          <w:color w:val="000000"/>
        </w:rPr>
        <w:t xml:space="preserve"> или курьером по приведенным ниже адресам. Документы считаются вруч</w:t>
      </w:r>
      <w:r w:rsidR="00E65677" w:rsidRPr="00460E4E">
        <w:rPr>
          <w:rFonts w:ascii="Times New Roman" w:hAnsi="Times New Roman" w:cs="Times New Roman"/>
          <w:color w:val="000000"/>
        </w:rPr>
        <w:t>е</w:t>
      </w:r>
      <w:r w:rsidR="009B7A5D" w:rsidRPr="00460E4E">
        <w:rPr>
          <w:rFonts w:ascii="Times New Roman" w:hAnsi="Times New Roman" w:cs="Times New Roman"/>
          <w:color w:val="000000"/>
        </w:rPr>
        <w:t>нными в момент их доставки любым из указанных способов. Датой уведомления считается дата его доставки, указанная в уведомлении о вручении или доставке, или в отчете электронного средства связи о доставке</w:t>
      </w:r>
      <w:r w:rsidR="00D51E65" w:rsidRPr="00460E4E">
        <w:rPr>
          <w:rFonts w:ascii="Times New Roman" w:hAnsi="Times New Roman" w:cs="Times New Roman"/>
          <w:color w:val="000000"/>
        </w:rPr>
        <w:t xml:space="preserve"> или в отчете о почтовом отправлении</w:t>
      </w:r>
      <w:r w:rsidR="009B7A5D" w:rsidRPr="00460E4E">
        <w:rPr>
          <w:rFonts w:ascii="Times New Roman" w:hAnsi="Times New Roman" w:cs="Times New Roman"/>
          <w:color w:val="000000"/>
        </w:rPr>
        <w:t>.</w:t>
      </w:r>
    </w:p>
    <w:p w14:paraId="63E2A1A8" w14:textId="4CAB33F7" w:rsidR="00972630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.4.</w:t>
      </w:r>
      <w:r w:rsidR="009B7A5D" w:rsidRPr="00460E4E">
        <w:rPr>
          <w:rFonts w:ascii="Times New Roman" w:hAnsi="Times New Roman" w:cs="Times New Roman"/>
          <w:color w:val="000000"/>
        </w:rPr>
        <w:t>Уведомления, требования и/или иные значимые сообщения, с которыми закон или условия настоящего Договора связывает наступление гражданско-правовых последствий для другой стороны, влекут для этой стороны такие последствия с момента доставки соответствующего сообщения. Сообщение считается доставленным, когда оно поступило стороне, но по обстоятельствам, зависящим от нее, не было ей вручено или сторона не ознакомилась с ним.</w:t>
      </w:r>
    </w:p>
    <w:p w14:paraId="05E8EC1A" w14:textId="4952B852" w:rsidR="009B7A5D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lastRenderedPageBreak/>
        <w:t>11</w:t>
      </w:r>
      <w:r w:rsidR="00972630" w:rsidRPr="00460E4E">
        <w:rPr>
          <w:rFonts w:ascii="Times New Roman" w:hAnsi="Times New Roman" w:cs="Times New Roman"/>
          <w:color w:val="000000"/>
        </w:rPr>
        <w:t>.5.</w:t>
      </w:r>
      <w:r w:rsidR="009B7A5D" w:rsidRPr="00460E4E">
        <w:rPr>
          <w:rFonts w:ascii="Times New Roman" w:hAnsi="Times New Roman" w:cs="Times New Roman"/>
          <w:color w:val="000000"/>
        </w:rPr>
        <w:t>При изменении сведений, указанных в разделе 1</w:t>
      </w:r>
      <w:r w:rsidR="00DA0C8E" w:rsidRPr="00460E4E">
        <w:rPr>
          <w:rFonts w:ascii="Times New Roman" w:hAnsi="Times New Roman" w:cs="Times New Roman"/>
          <w:color w:val="000000"/>
        </w:rPr>
        <w:t>2</w:t>
      </w:r>
      <w:r w:rsidR="009B7A5D" w:rsidRPr="00460E4E">
        <w:rPr>
          <w:rFonts w:ascii="Times New Roman" w:hAnsi="Times New Roman" w:cs="Times New Roman"/>
          <w:color w:val="000000"/>
        </w:rPr>
        <w:t xml:space="preserve"> настоящего Договора, сторона обязана представить соответствующую информацию другой стороне в течение 5</w:t>
      </w:r>
      <w:r w:rsidR="00D51E65" w:rsidRPr="00460E4E">
        <w:rPr>
          <w:rFonts w:ascii="Times New Roman" w:hAnsi="Times New Roman" w:cs="Times New Roman"/>
          <w:color w:val="000000"/>
        </w:rPr>
        <w:t xml:space="preserve"> (Пя</w:t>
      </w:r>
      <w:r w:rsidR="009B7A5D" w:rsidRPr="00460E4E">
        <w:rPr>
          <w:rFonts w:ascii="Times New Roman" w:hAnsi="Times New Roman" w:cs="Times New Roman"/>
          <w:color w:val="000000"/>
        </w:rPr>
        <w:t>ти</w:t>
      </w:r>
      <w:r w:rsidR="00D51E65" w:rsidRPr="00460E4E">
        <w:rPr>
          <w:rFonts w:ascii="Times New Roman" w:hAnsi="Times New Roman" w:cs="Times New Roman"/>
          <w:color w:val="000000"/>
        </w:rPr>
        <w:t>)</w:t>
      </w:r>
      <w:r w:rsidR="009B7A5D" w:rsidRPr="00460E4E">
        <w:rPr>
          <w:rFonts w:ascii="Times New Roman" w:hAnsi="Times New Roman" w:cs="Times New Roman"/>
          <w:color w:val="000000"/>
        </w:rPr>
        <w:t xml:space="preserve"> дней с момента наступления указанных изменений, с подтверждением соответствующими документами.</w:t>
      </w:r>
    </w:p>
    <w:p w14:paraId="53B65751" w14:textId="268C5AC0" w:rsidR="009B7A5D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.6.</w:t>
      </w:r>
      <w:r w:rsidR="009B7A5D" w:rsidRPr="00460E4E">
        <w:rPr>
          <w:rFonts w:ascii="Times New Roman" w:hAnsi="Times New Roman" w:cs="Times New Roman"/>
          <w:color w:val="000000"/>
        </w:rPr>
        <w:t xml:space="preserve">При прекращении действия настоящего Договора по инициативе любой из Сторон, </w:t>
      </w:r>
      <w:r w:rsidR="00C173BE" w:rsidRPr="00460E4E">
        <w:rPr>
          <w:rFonts w:ascii="Times New Roman" w:hAnsi="Times New Roman" w:cs="Times New Roman"/>
          <w:color w:val="000000"/>
        </w:rPr>
        <w:t>Поставщик</w:t>
      </w:r>
      <w:r w:rsidR="009B7A5D" w:rsidRPr="00460E4E">
        <w:rPr>
          <w:rFonts w:ascii="Times New Roman" w:hAnsi="Times New Roman" w:cs="Times New Roman"/>
          <w:color w:val="000000"/>
        </w:rPr>
        <w:t xml:space="preserve"> возвращает </w:t>
      </w:r>
      <w:r w:rsidR="00036B9E" w:rsidRPr="00460E4E">
        <w:rPr>
          <w:rFonts w:ascii="Times New Roman" w:hAnsi="Times New Roman" w:cs="Times New Roman"/>
          <w:color w:val="000000"/>
        </w:rPr>
        <w:t>Заказчику</w:t>
      </w:r>
      <w:r w:rsidR="009B7A5D" w:rsidRPr="00460E4E">
        <w:rPr>
          <w:rFonts w:ascii="Times New Roman" w:hAnsi="Times New Roman" w:cs="Times New Roman"/>
          <w:color w:val="000000"/>
        </w:rPr>
        <w:t xml:space="preserve"> суммы, внесенные предоплатой</w:t>
      </w:r>
      <w:r w:rsidR="00E65677" w:rsidRPr="00460E4E">
        <w:rPr>
          <w:rFonts w:ascii="Times New Roman" w:hAnsi="Times New Roman" w:cs="Times New Roman"/>
          <w:color w:val="000000"/>
        </w:rPr>
        <w:t xml:space="preserve"> за </w:t>
      </w:r>
      <w:r w:rsidR="00C173BE" w:rsidRPr="00460E4E">
        <w:rPr>
          <w:rFonts w:ascii="Times New Roman" w:hAnsi="Times New Roman" w:cs="Times New Roman"/>
          <w:color w:val="000000"/>
        </w:rPr>
        <w:t>Товар</w:t>
      </w:r>
      <w:r w:rsidR="009B7A5D" w:rsidRPr="00460E4E">
        <w:rPr>
          <w:rFonts w:ascii="Times New Roman" w:hAnsi="Times New Roman" w:cs="Times New Roman"/>
          <w:color w:val="000000"/>
        </w:rPr>
        <w:t>, не поставленн</w:t>
      </w:r>
      <w:r w:rsidR="00A53249" w:rsidRPr="00460E4E">
        <w:rPr>
          <w:rFonts w:ascii="Times New Roman" w:hAnsi="Times New Roman" w:cs="Times New Roman"/>
          <w:color w:val="000000"/>
        </w:rPr>
        <w:t>ый</w:t>
      </w:r>
      <w:r w:rsidR="009B7A5D" w:rsidRPr="00460E4E">
        <w:rPr>
          <w:rFonts w:ascii="Times New Roman" w:hAnsi="Times New Roman" w:cs="Times New Roman"/>
          <w:color w:val="000000"/>
        </w:rPr>
        <w:t xml:space="preserve"> на момент раст</w:t>
      </w:r>
      <w:r w:rsidR="00E65677" w:rsidRPr="00460E4E">
        <w:rPr>
          <w:rFonts w:ascii="Times New Roman" w:hAnsi="Times New Roman" w:cs="Times New Roman"/>
          <w:color w:val="000000"/>
        </w:rPr>
        <w:t>оржения Договора и не подлежащ</w:t>
      </w:r>
      <w:r w:rsidR="00A53249" w:rsidRPr="00460E4E">
        <w:rPr>
          <w:rFonts w:ascii="Times New Roman" w:hAnsi="Times New Roman" w:cs="Times New Roman"/>
          <w:color w:val="000000"/>
        </w:rPr>
        <w:t>ий</w:t>
      </w:r>
      <w:r w:rsidR="009B7A5D" w:rsidRPr="00460E4E">
        <w:rPr>
          <w:rFonts w:ascii="Times New Roman" w:hAnsi="Times New Roman" w:cs="Times New Roman"/>
          <w:color w:val="000000"/>
        </w:rPr>
        <w:t xml:space="preserve"> поставке в связи с расторжением Договора.</w:t>
      </w:r>
    </w:p>
    <w:p w14:paraId="0D7EEC31" w14:textId="2A7359BA" w:rsidR="00972630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.7.</w:t>
      </w:r>
      <w:r w:rsidR="00FA47E7" w:rsidRPr="00460E4E">
        <w:rPr>
          <w:rFonts w:ascii="Times New Roman" w:hAnsi="Times New Roman" w:cs="Times New Roman"/>
          <w:color w:val="000000"/>
        </w:rPr>
        <w:t>Договор составлен в двух экземплярах, имеющих одинаковую юридическую силу, по одному экземпляру для каждой из Сторон</w:t>
      </w:r>
      <w:r w:rsidR="00E65677" w:rsidRPr="00460E4E">
        <w:rPr>
          <w:rFonts w:ascii="Times New Roman" w:hAnsi="Times New Roman" w:cs="Times New Roman"/>
          <w:color w:val="000000"/>
        </w:rPr>
        <w:t>.</w:t>
      </w:r>
    </w:p>
    <w:p w14:paraId="6D90B2AB" w14:textId="64C6D04D" w:rsidR="009B7A5D" w:rsidRPr="00460E4E" w:rsidRDefault="00DB255F" w:rsidP="001B2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hAnsi="Times New Roman" w:cs="Times New Roman"/>
          <w:color w:val="000000"/>
        </w:rPr>
        <w:t>11</w:t>
      </w:r>
      <w:r w:rsidR="00972630" w:rsidRPr="00460E4E">
        <w:rPr>
          <w:rFonts w:ascii="Times New Roman" w:hAnsi="Times New Roman" w:cs="Times New Roman"/>
          <w:color w:val="000000"/>
        </w:rPr>
        <w:t>.8.</w:t>
      </w:r>
      <w:r w:rsidR="00E65677" w:rsidRPr="00460E4E">
        <w:rPr>
          <w:rFonts w:ascii="Times New Roman" w:hAnsi="Times New Roman" w:cs="Times New Roman"/>
          <w:color w:val="000000"/>
        </w:rPr>
        <w:t>Все п</w:t>
      </w:r>
      <w:r w:rsidR="009B7A5D" w:rsidRPr="00460E4E">
        <w:rPr>
          <w:rFonts w:ascii="Times New Roman" w:hAnsi="Times New Roman" w:cs="Times New Roman"/>
          <w:color w:val="000000"/>
        </w:rPr>
        <w:t>риложения к настоящему Договору являются его неотъемлемыми частями.</w:t>
      </w:r>
      <w:r w:rsidR="00E65677" w:rsidRPr="00460E4E">
        <w:rPr>
          <w:rFonts w:ascii="Times New Roman" w:hAnsi="Times New Roman" w:cs="Times New Roman"/>
          <w:color w:val="000000"/>
        </w:rPr>
        <w:t xml:space="preserve"> Приложениями Договора </w:t>
      </w:r>
      <w:r w:rsidR="003B560E" w:rsidRPr="00460E4E">
        <w:rPr>
          <w:rFonts w:ascii="Times New Roman" w:hAnsi="Times New Roman" w:cs="Times New Roman"/>
          <w:color w:val="000000"/>
        </w:rPr>
        <w:t xml:space="preserve">при его подписании </w:t>
      </w:r>
      <w:r w:rsidR="00E65677" w:rsidRPr="00460E4E">
        <w:rPr>
          <w:rFonts w:ascii="Times New Roman" w:hAnsi="Times New Roman" w:cs="Times New Roman"/>
          <w:color w:val="000000"/>
        </w:rPr>
        <w:t>являются:</w:t>
      </w:r>
    </w:p>
    <w:p w14:paraId="63234AB2" w14:textId="477BFE29" w:rsidR="009B7A5D" w:rsidRPr="00460E4E" w:rsidRDefault="009B7A5D" w:rsidP="007D379A">
      <w:pPr>
        <w:autoSpaceDE w:val="0"/>
        <w:autoSpaceDN w:val="0"/>
        <w:adjustRightInd w:val="0"/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60E4E">
        <w:rPr>
          <w:rFonts w:ascii="Times New Roman" w:eastAsia="Times New Roman" w:hAnsi="Times New Roman" w:cs="Times New Roman"/>
          <w:lang w:eastAsia="ru-RU"/>
        </w:rPr>
        <w:t>Приложение № 1</w:t>
      </w:r>
      <w:r w:rsidR="00C53025" w:rsidRPr="00460E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1DA2" w:rsidRPr="00460E4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72630" w:rsidRPr="00460E4E">
        <w:rPr>
          <w:rFonts w:ascii="Times New Roman" w:eastAsia="Times New Roman" w:hAnsi="Times New Roman" w:cs="Times New Roman"/>
          <w:lang w:eastAsia="ru-RU"/>
        </w:rPr>
        <w:t>Спецификация</w:t>
      </w:r>
      <w:r w:rsidR="000C1DA2" w:rsidRPr="00460E4E">
        <w:rPr>
          <w:rFonts w:ascii="Times New Roman" w:eastAsia="Times New Roman" w:hAnsi="Times New Roman" w:cs="Times New Roman"/>
          <w:lang w:eastAsia="ru-RU"/>
        </w:rPr>
        <w:t>.</w:t>
      </w:r>
    </w:p>
    <w:p w14:paraId="1108E640" w14:textId="2ECCC5E7" w:rsidR="009B7A5D" w:rsidRPr="00460E4E" w:rsidRDefault="00DB255F" w:rsidP="007D379A">
      <w:pPr>
        <w:autoSpaceDE w:val="0"/>
        <w:autoSpaceDN w:val="0"/>
        <w:adjustRightInd w:val="0"/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  <w:b/>
        </w:rPr>
        <w:t>12</w:t>
      </w:r>
      <w:r w:rsidR="00C53025" w:rsidRPr="00460E4E">
        <w:rPr>
          <w:rFonts w:ascii="Times New Roman" w:hAnsi="Times New Roman" w:cs="Times New Roman"/>
          <w:b/>
        </w:rPr>
        <w:t>.</w:t>
      </w:r>
      <w:r w:rsidR="009B7A5D" w:rsidRPr="00460E4E">
        <w:rPr>
          <w:rFonts w:ascii="Times New Roman" w:hAnsi="Times New Roman" w:cs="Times New Roman"/>
          <w:b/>
        </w:rPr>
        <w:t>ЮРИДИЧЕСКИЕ АДРЕСА И РЕКВИЗИТЫ СТОРОН</w:t>
      </w:r>
    </w:p>
    <w:tbl>
      <w:tblPr>
        <w:tblW w:w="9574" w:type="dxa"/>
        <w:tblInd w:w="1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9B7A5D" w:rsidRPr="00460E4E" w14:paraId="3B070D11" w14:textId="77777777" w:rsidTr="00541AB0">
        <w:trPr>
          <w:trHeight w:val="534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E504" w14:textId="45384532" w:rsidR="009B7A5D" w:rsidRPr="00460E4E" w:rsidRDefault="00C173BE" w:rsidP="007D379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E4E">
              <w:rPr>
                <w:rFonts w:ascii="Times New Roman" w:eastAsia="Times New Roman" w:hAnsi="Times New Roman" w:cs="Times New Roman"/>
                <w:b/>
                <w:bCs/>
              </w:rPr>
              <w:t>Поставщик</w:t>
            </w:r>
          </w:p>
          <w:p w14:paraId="1EF62C8C" w14:textId="77777777" w:rsidR="00541AB0" w:rsidRPr="00460E4E" w:rsidRDefault="00541AB0" w:rsidP="007D379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A3B39C" w14:textId="77777777" w:rsidR="00541AB0" w:rsidRPr="00460E4E" w:rsidRDefault="00541AB0" w:rsidP="007D379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F25154" w14:textId="77777777" w:rsidR="00541AB0" w:rsidRPr="00460E4E" w:rsidRDefault="00541AB0" w:rsidP="007D37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60E4E">
              <w:rPr>
                <w:rFonts w:ascii="Times New Roman" w:eastAsia="Times New Roman" w:hAnsi="Times New Roman" w:cs="Times New Roman"/>
              </w:rPr>
              <w:t>_____________________</w:t>
            </w:r>
          </w:p>
          <w:p w14:paraId="4EDF9408" w14:textId="3926C23B" w:rsidR="009B7A5D" w:rsidRPr="00460E4E" w:rsidRDefault="00541AB0" w:rsidP="007D379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E4E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D08D" w14:textId="677F14FA" w:rsidR="00F87924" w:rsidRPr="00460E4E" w:rsidRDefault="00E00B18" w:rsidP="007D379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E4E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  <w:p w14:paraId="4169EA24" w14:textId="77777777" w:rsidR="009B7A5D" w:rsidRPr="00460E4E" w:rsidRDefault="009B7A5D" w:rsidP="007D3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959CFC5" w14:textId="77777777" w:rsidR="00541AB0" w:rsidRPr="00460E4E" w:rsidRDefault="00541AB0" w:rsidP="007D3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7EEA69C" w14:textId="77777777" w:rsidR="00541AB0" w:rsidRPr="00460E4E" w:rsidRDefault="00541AB0" w:rsidP="007D3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144D4B5" w14:textId="77777777" w:rsidR="00541AB0" w:rsidRPr="00460E4E" w:rsidRDefault="00541AB0" w:rsidP="007D3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E4E">
              <w:rPr>
                <w:rFonts w:ascii="Times New Roman" w:eastAsia="Times New Roman" w:hAnsi="Times New Roman" w:cs="Times New Roman"/>
                <w:bCs/>
              </w:rPr>
              <w:t>_____________________</w:t>
            </w:r>
          </w:p>
          <w:p w14:paraId="70FD287C" w14:textId="58A0F354" w:rsidR="00541AB0" w:rsidRPr="00460E4E" w:rsidRDefault="00541AB0" w:rsidP="007D3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E4E">
              <w:rPr>
                <w:rFonts w:ascii="Times New Roman" w:eastAsia="Times New Roman" w:hAnsi="Times New Roman" w:cs="Times New Roman"/>
                <w:bCs/>
              </w:rPr>
              <w:t>М.П.</w:t>
            </w:r>
          </w:p>
        </w:tc>
      </w:tr>
    </w:tbl>
    <w:p w14:paraId="190A8B5F" w14:textId="77777777" w:rsidR="00DB255F" w:rsidRPr="00460E4E" w:rsidRDefault="00DB255F" w:rsidP="00DA0C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9170F0" w14:textId="77777777" w:rsidR="00DB255F" w:rsidRPr="00460E4E" w:rsidRDefault="00DB255F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AA66E39" w14:textId="77777777" w:rsidR="00DB255F" w:rsidRPr="00460E4E" w:rsidRDefault="00DB255F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DDF3BAC" w14:textId="77777777" w:rsidR="00DB255F" w:rsidRPr="00460E4E" w:rsidRDefault="00DB255F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80133CF" w14:textId="77777777" w:rsidR="00DB255F" w:rsidRPr="00460E4E" w:rsidRDefault="00DB255F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10B43D6" w14:textId="77777777" w:rsidR="007D379A" w:rsidRPr="00460E4E" w:rsidRDefault="007D379A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83652EA" w14:textId="4187F703" w:rsidR="007D379A" w:rsidRPr="00460E4E" w:rsidRDefault="007D379A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1ED6BC0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C4B7C56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6EDFC67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2F903B7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610468B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96F0BC6" w14:textId="77777777" w:rsidR="00385ACC" w:rsidRPr="00460E4E" w:rsidRDefault="00385AC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8544397" w14:textId="77777777" w:rsidR="000D3ED7" w:rsidRPr="00460E4E" w:rsidRDefault="000D3ED7" w:rsidP="001B1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82B184" w14:textId="77777777" w:rsidR="00DF5080" w:rsidRPr="00460E4E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E0E4D4" w14:textId="77777777" w:rsidR="00DF5080" w:rsidRPr="00460E4E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5B7649F" w14:textId="77777777" w:rsidR="00DF5080" w:rsidRPr="00460E4E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79BE5CE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BD29A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B0B5A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F5863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E8C87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20A95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CD391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D288F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C959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E152C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BC5F6" w14:textId="21663C5F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6A26BF5B" w14:textId="77777777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804C3" w14:textId="77777777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B8C99" w14:textId="77777777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DA8D2" w14:textId="77777777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22E98" w14:textId="77777777" w:rsidR="00E01338" w:rsidRDefault="00E01338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9F292E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5FBBED3" w14:textId="77777777" w:rsidR="00DF5080" w:rsidRDefault="00DF5080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26B8A" w14:textId="77777777" w:rsidR="001B19EE" w:rsidRDefault="001B19EE" w:rsidP="001B1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1C961" w14:textId="77777777" w:rsidR="000D3ED7" w:rsidRDefault="000D3ED7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A4948" w14:textId="77777777" w:rsidR="00516F5E" w:rsidRDefault="00516F5E" w:rsidP="00C5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28552" w14:textId="77777777" w:rsidR="00972630" w:rsidRPr="00460E4E" w:rsidRDefault="00972630" w:rsidP="00972630">
      <w:pPr>
        <w:spacing w:after="0"/>
        <w:jc w:val="right"/>
        <w:rPr>
          <w:rFonts w:ascii="Times New Roman" w:hAnsi="Times New Roman" w:cs="Times New Roman"/>
        </w:rPr>
      </w:pPr>
      <w:r w:rsidRPr="00460E4E">
        <w:rPr>
          <w:rFonts w:ascii="Times New Roman" w:hAnsi="Times New Roman" w:cs="Times New Roman"/>
        </w:rPr>
        <w:t xml:space="preserve">Приложение №1 </w:t>
      </w:r>
    </w:p>
    <w:p w14:paraId="6EF16EDB" w14:textId="77777777" w:rsidR="00972630" w:rsidRPr="00460E4E" w:rsidRDefault="00972630" w:rsidP="00972630">
      <w:pPr>
        <w:spacing w:after="0"/>
        <w:jc w:val="right"/>
        <w:rPr>
          <w:rFonts w:ascii="Times New Roman" w:hAnsi="Times New Roman" w:cs="Times New Roman"/>
        </w:rPr>
      </w:pPr>
      <w:r w:rsidRPr="00460E4E">
        <w:rPr>
          <w:rFonts w:ascii="Times New Roman" w:hAnsi="Times New Roman" w:cs="Times New Roman"/>
        </w:rPr>
        <w:t>к договору поставки № _________________</w:t>
      </w:r>
    </w:p>
    <w:p w14:paraId="3F36C01E" w14:textId="7DAE43BD" w:rsidR="00972630" w:rsidRPr="00460E4E" w:rsidRDefault="00511195" w:rsidP="00972630">
      <w:pPr>
        <w:spacing w:after="0"/>
        <w:jc w:val="right"/>
        <w:rPr>
          <w:rFonts w:ascii="Times New Roman" w:hAnsi="Times New Roman" w:cs="Times New Roman"/>
          <w:b/>
        </w:rPr>
      </w:pPr>
      <w:r w:rsidRPr="00460E4E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460E4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60E4E">
        <w:rPr>
          <w:rFonts w:ascii="Times New Roman" w:eastAsia="Times New Roman" w:hAnsi="Times New Roman" w:cs="Times New Roman"/>
          <w:lang w:eastAsia="ru-RU"/>
        </w:rPr>
        <w:t>___________2025</w:t>
      </w:r>
      <w:r w:rsidR="00972630" w:rsidRPr="00460E4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327522C7" w14:textId="77777777" w:rsidR="00972630" w:rsidRPr="00460E4E" w:rsidRDefault="00972630" w:rsidP="00972630">
      <w:pPr>
        <w:spacing w:after="0"/>
        <w:jc w:val="center"/>
        <w:rPr>
          <w:rFonts w:ascii="Times New Roman" w:hAnsi="Times New Roman" w:cs="Times New Roman"/>
          <w:b/>
        </w:rPr>
      </w:pPr>
    </w:p>
    <w:p w14:paraId="52C40B00" w14:textId="77777777" w:rsidR="00972630" w:rsidRPr="00460E4E" w:rsidRDefault="00972630" w:rsidP="00972630">
      <w:pPr>
        <w:spacing w:after="0"/>
        <w:jc w:val="center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  <w:b/>
        </w:rPr>
        <w:t>Спецификация № 1</w:t>
      </w:r>
    </w:p>
    <w:p w14:paraId="45E6EF9E" w14:textId="1C45AD52" w:rsidR="00972630" w:rsidRPr="00460E4E" w:rsidRDefault="00972630" w:rsidP="00972630">
      <w:pPr>
        <w:spacing w:after="0"/>
        <w:rPr>
          <w:rFonts w:ascii="Times New Roman" w:hAnsi="Times New Roman" w:cs="Times New Roman"/>
        </w:rPr>
      </w:pPr>
      <w:r w:rsidRPr="00460E4E">
        <w:rPr>
          <w:rFonts w:ascii="Times New Roman" w:hAnsi="Times New Roman" w:cs="Times New Roman"/>
        </w:rPr>
        <w:t>г. _____</w:t>
      </w:r>
      <w:r w:rsidRPr="00460E4E">
        <w:rPr>
          <w:rFonts w:ascii="Times New Roman" w:hAnsi="Times New Roman" w:cs="Times New Roman"/>
        </w:rPr>
        <w:tab/>
      </w:r>
      <w:r w:rsidRPr="00460E4E">
        <w:rPr>
          <w:rFonts w:ascii="Times New Roman" w:hAnsi="Times New Roman" w:cs="Times New Roman"/>
        </w:rPr>
        <w:tab/>
      </w:r>
      <w:r w:rsidRPr="00460E4E">
        <w:rPr>
          <w:rFonts w:ascii="Times New Roman" w:hAnsi="Times New Roman" w:cs="Times New Roman"/>
        </w:rPr>
        <w:tab/>
      </w:r>
      <w:r w:rsidRPr="00460E4E">
        <w:rPr>
          <w:rFonts w:ascii="Times New Roman" w:hAnsi="Times New Roman" w:cs="Times New Roman"/>
        </w:rPr>
        <w:tab/>
      </w:r>
      <w:r w:rsidRPr="00460E4E">
        <w:rPr>
          <w:rFonts w:ascii="Times New Roman" w:hAnsi="Times New Roman" w:cs="Times New Roman"/>
        </w:rPr>
        <w:tab/>
      </w:r>
      <w:r w:rsidRPr="00460E4E">
        <w:rPr>
          <w:rFonts w:ascii="Times New Roman" w:hAnsi="Times New Roman" w:cs="Times New Roman"/>
        </w:rPr>
        <w:tab/>
        <w:t xml:space="preserve">                    </w:t>
      </w:r>
      <w:r w:rsidR="00A47080" w:rsidRPr="00460E4E">
        <w:rPr>
          <w:rFonts w:ascii="Times New Roman" w:hAnsi="Times New Roman" w:cs="Times New Roman"/>
        </w:rPr>
        <w:t xml:space="preserve">                     « __ »__________</w:t>
      </w:r>
      <w:r w:rsidR="000C1DA2" w:rsidRPr="00460E4E">
        <w:rPr>
          <w:rFonts w:ascii="Times New Roman" w:hAnsi="Times New Roman" w:cs="Times New Roman"/>
        </w:rPr>
        <w:t>2025</w:t>
      </w:r>
      <w:r w:rsidRPr="00460E4E">
        <w:rPr>
          <w:rFonts w:ascii="Times New Roman" w:hAnsi="Times New Roman" w:cs="Times New Roman"/>
        </w:rPr>
        <w:t xml:space="preserve"> г.</w:t>
      </w:r>
    </w:p>
    <w:p w14:paraId="3816DD29" w14:textId="77777777" w:rsidR="000C1DA2" w:rsidRPr="00460E4E" w:rsidRDefault="000C1DA2" w:rsidP="00972630">
      <w:pPr>
        <w:spacing w:after="0"/>
        <w:rPr>
          <w:rFonts w:ascii="Times New Roman" w:hAnsi="Times New Roman" w:cs="Times New Roman"/>
          <w:color w:val="FF0000"/>
        </w:rPr>
      </w:pPr>
    </w:p>
    <w:p w14:paraId="47835A76" w14:textId="290F4DB8" w:rsidR="00972630" w:rsidRPr="00460E4E" w:rsidRDefault="00364DEC" w:rsidP="000C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60E4E">
        <w:rPr>
          <w:rFonts w:ascii="Times New Roman" w:hAnsi="Times New Roman" w:cs="Times New Roman"/>
          <w:b/>
        </w:rPr>
        <w:t>Общество с ограниченной ответственностью «Альфа-Ч», именуемое в дальнейшем «Заказчик»</w:t>
      </w:r>
      <w:r w:rsidR="00972630" w:rsidRPr="00460E4E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460E4E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proofErr w:type="spellStart"/>
      <w:r w:rsidRPr="00460E4E">
        <w:rPr>
          <w:rFonts w:ascii="Times New Roman" w:eastAsia="Times New Roman" w:hAnsi="Times New Roman" w:cs="Times New Roman"/>
          <w:lang w:eastAsia="ru-RU"/>
        </w:rPr>
        <w:t>Пальченкова</w:t>
      </w:r>
      <w:proofErr w:type="spellEnd"/>
      <w:r w:rsidRPr="00460E4E">
        <w:rPr>
          <w:rFonts w:ascii="Times New Roman" w:eastAsia="Times New Roman" w:hAnsi="Times New Roman" w:cs="Times New Roman"/>
          <w:lang w:eastAsia="ru-RU"/>
        </w:rPr>
        <w:t xml:space="preserve"> Алексея Владимировича,</w:t>
      </w:r>
      <w:r w:rsidR="00972630" w:rsidRPr="00460E4E">
        <w:rPr>
          <w:rFonts w:ascii="Times New Roman" w:hAnsi="Times New Roman" w:cs="Times New Roman"/>
        </w:rPr>
        <w:t xml:space="preserve"> действующего на основании </w:t>
      </w:r>
      <w:r w:rsidRPr="00460E4E">
        <w:rPr>
          <w:rFonts w:ascii="Times New Roman" w:hAnsi="Times New Roman" w:cs="Times New Roman"/>
        </w:rPr>
        <w:t>Устава</w:t>
      </w:r>
      <w:r w:rsidR="00972630" w:rsidRPr="00460E4E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</w:p>
    <w:p w14:paraId="15324772" w14:textId="77777777" w:rsidR="00972630" w:rsidRPr="00460E4E" w:rsidRDefault="00972630" w:rsidP="00B820C7">
      <w:pPr>
        <w:tabs>
          <w:tab w:val="left" w:pos="9214"/>
          <w:tab w:val="left" w:pos="9356"/>
        </w:tabs>
        <w:spacing w:after="0" w:line="240" w:lineRule="auto"/>
        <w:ind w:right="45"/>
        <w:jc w:val="both"/>
        <w:rPr>
          <w:rFonts w:ascii="Times New Roman" w:hAnsi="Times New Roman" w:cs="Times New Roman"/>
          <w:color w:val="000000"/>
        </w:rPr>
      </w:pPr>
      <w:r w:rsidRPr="00460E4E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  <w:r w:rsidRPr="00460E4E">
        <w:rPr>
          <w:rFonts w:ascii="Times New Roman" w:eastAsia="Times New Roman" w:hAnsi="Times New Roman" w:cs="Times New Roman"/>
          <w:lang w:eastAsia="ru-RU"/>
        </w:rPr>
        <w:t xml:space="preserve"> (сокращенное наименование: _______________), именуемое в дальнейшем «Поставщик», в лице __________________________, действующей на основании _________</w:t>
      </w:r>
      <w:r w:rsidRPr="00460E4E">
        <w:rPr>
          <w:rFonts w:ascii="Times New Roman" w:hAnsi="Times New Roman" w:cs="Times New Roman"/>
        </w:rPr>
        <w:t xml:space="preserve">, </w:t>
      </w:r>
      <w:r w:rsidRPr="00460E4E">
        <w:rPr>
          <w:rFonts w:ascii="Times New Roman" w:hAnsi="Times New Roman" w:cs="Times New Roman"/>
          <w:color w:val="000000"/>
        </w:rPr>
        <w:t>с другой стороны, именуемые вместе «Стороны», составили настоящую спецификацию о</w:t>
      </w:r>
      <w:r w:rsidRPr="00460E4E">
        <w:rPr>
          <w:rFonts w:ascii="Times New Roman" w:hAnsi="Times New Roman" w:cs="Times New Roman"/>
        </w:rPr>
        <w:t xml:space="preserve"> </w:t>
      </w:r>
      <w:r w:rsidRPr="00460E4E">
        <w:rPr>
          <w:rFonts w:ascii="Times New Roman" w:hAnsi="Times New Roman" w:cs="Times New Roman"/>
          <w:color w:val="000000"/>
        </w:rPr>
        <w:t>нижеследующем:</w:t>
      </w:r>
    </w:p>
    <w:p w14:paraId="44EBAD71" w14:textId="77777777" w:rsidR="00972630" w:rsidRPr="00460E4E" w:rsidRDefault="00972630" w:rsidP="000C1DA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60E4E">
        <w:rPr>
          <w:rFonts w:ascii="Times New Roman" w:hAnsi="Times New Roman" w:cs="Times New Roman"/>
          <w:snapToGrid w:val="0"/>
        </w:rPr>
        <w:t>По настоящей спецификации поставляется следующая продукция:</w:t>
      </w:r>
    </w:p>
    <w:tbl>
      <w:tblPr>
        <w:tblStyle w:val="a5"/>
        <w:tblW w:w="4929" w:type="pct"/>
        <w:tblLook w:val="04A0" w:firstRow="1" w:lastRow="0" w:firstColumn="1" w:lastColumn="0" w:noHBand="0" w:noVBand="1"/>
      </w:tblPr>
      <w:tblGrid>
        <w:gridCol w:w="561"/>
        <w:gridCol w:w="2442"/>
        <w:gridCol w:w="1387"/>
        <w:gridCol w:w="1077"/>
        <w:gridCol w:w="1333"/>
        <w:gridCol w:w="1845"/>
        <w:gridCol w:w="1273"/>
      </w:tblGrid>
      <w:tr w:rsidR="000D3ED7" w:rsidRPr="00460E4E" w14:paraId="0288491F" w14:textId="77777777" w:rsidTr="001B19EE">
        <w:trPr>
          <w:trHeight w:hRule="exact" w:val="855"/>
        </w:trPr>
        <w:tc>
          <w:tcPr>
            <w:tcW w:w="283" w:type="pct"/>
            <w:vAlign w:val="center"/>
            <w:hideMark/>
          </w:tcPr>
          <w:p w14:paraId="20699767" w14:textId="77777777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60E4E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231" w:type="pct"/>
            <w:vAlign w:val="center"/>
            <w:hideMark/>
          </w:tcPr>
          <w:p w14:paraId="0DE20B9C" w14:textId="6DC68789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60E4E">
              <w:rPr>
                <w:rFonts w:ascii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14:paraId="33E41433" w14:textId="77777777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60E4E">
              <w:rPr>
                <w:rFonts w:ascii="Times New Roman" w:hAnsi="Times New Roman" w:cs="Times New Roman"/>
                <w:b/>
                <w:color w:val="000000"/>
              </w:rPr>
              <w:t xml:space="preserve">Страна </w:t>
            </w:r>
            <w:proofErr w:type="spellStart"/>
            <w:r w:rsidRPr="00460E4E">
              <w:rPr>
                <w:rFonts w:ascii="Times New Roman" w:hAnsi="Times New Roman" w:cs="Times New Roman"/>
                <w:b/>
                <w:color w:val="000000"/>
              </w:rPr>
              <w:t>происх</w:t>
            </w:r>
            <w:proofErr w:type="spellEnd"/>
            <w:r w:rsidRPr="00460E4E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43" w:type="pct"/>
          </w:tcPr>
          <w:p w14:paraId="2A056008" w14:textId="3B9BF6E6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60E4E">
              <w:rPr>
                <w:rFonts w:ascii="Times New Roman" w:hAnsi="Times New Roman" w:cs="Times New Roman"/>
                <w:b/>
                <w:color w:val="000000"/>
              </w:rPr>
              <w:t>Ед.изм</w:t>
            </w:r>
            <w:proofErr w:type="spellEnd"/>
            <w:r w:rsidRPr="00460E4E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672" w:type="pct"/>
          </w:tcPr>
          <w:p w14:paraId="3A81ED30" w14:textId="28BF4D34" w:rsidR="00702D80" w:rsidRPr="00460E4E" w:rsidRDefault="000D3ED7" w:rsidP="002B0175">
            <w:pPr>
              <w:ind w:left="-28" w:right="-51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460E4E">
              <w:rPr>
                <w:rFonts w:ascii="Times New Roman" w:eastAsia="Calibri" w:hAnsi="Times New Roman" w:cs="Times New Roman"/>
                <w:b/>
              </w:rPr>
              <w:t xml:space="preserve">Общее количество </w:t>
            </w:r>
          </w:p>
        </w:tc>
        <w:tc>
          <w:tcPr>
            <w:tcW w:w="930" w:type="pct"/>
            <w:vAlign w:val="center"/>
            <w:hideMark/>
          </w:tcPr>
          <w:p w14:paraId="4715AE2E" w14:textId="5AD12E99" w:rsidR="00702D80" w:rsidRPr="00460E4E" w:rsidRDefault="00702D80" w:rsidP="00702D80">
            <w:pPr>
              <w:ind w:left="-28" w:right="-51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460E4E">
              <w:rPr>
                <w:rFonts w:ascii="Times New Roman" w:hAnsi="Times New Roman" w:cs="Times New Roman"/>
                <w:b/>
                <w:snapToGrid w:val="0"/>
                <w:color w:val="000000"/>
              </w:rPr>
              <w:t>Цена за единицу измерения руб.</w:t>
            </w:r>
          </w:p>
        </w:tc>
        <w:tc>
          <w:tcPr>
            <w:tcW w:w="642" w:type="pct"/>
            <w:vAlign w:val="center"/>
            <w:hideMark/>
          </w:tcPr>
          <w:p w14:paraId="25C801E4" w14:textId="232FDBF8" w:rsidR="00702D80" w:rsidRPr="00460E4E" w:rsidRDefault="000D3ED7" w:rsidP="000D3ED7">
            <w:pPr>
              <w:ind w:right="-52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460E4E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Сумма</w:t>
            </w:r>
          </w:p>
        </w:tc>
      </w:tr>
      <w:tr w:rsidR="000D3ED7" w:rsidRPr="00460E4E" w14:paraId="249A4F5F" w14:textId="77777777" w:rsidTr="00E01338">
        <w:trPr>
          <w:trHeight w:hRule="exact" w:val="1247"/>
        </w:trPr>
        <w:tc>
          <w:tcPr>
            <w:tcW w:w="283" w:type="pct"/>
            <w:vAlign w:val="center"/>
          </w:tcPr>
          <w:p w14:paraId="4169EE72" w14:textId="77777777" w:rsidR="00702D80" w:rsidRPr="00460E4E" w:rsidRDefault="00702D80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B0183E5" w14:textId="6D9B790A" w:rsidR="00702D80" w:rsidRPr="00460E4E" w:rsidRDefault="00E323C3" w:rsidP="002B017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shd w:val="clear" w:color="auto" w:fill="FFFFFF"/>
              </w:rPr>
              <w:t>Фланец стальной плоский (</w:t>
            </w:r>
            <w:r w:rsidRPr="00460E4E">
              <w:rPr>
                <w:rFonts w:ascii="Times New Roman" w:hAnsi="Times New Roman" w:cs="Times New Roman"/>
              </w:rPr>
              <w:t xml:space="preserve">Ду80 Ру16 Ст.20 </w:t>
            </w:r>
            <w:r w:rsidRPr="00460E4E">
              <w:rPr>
                <w:rFonts w:ascii="Times New Roman" w:hAnsi="Times New Roman" w:cs="Times New Roman"/>
                <w:lang w:val="en-US"/>
              </w:rPr>
              <w:t>LD</w:t>
            </w:r>
            <w:r w:rsidRPr="00460E4E">
              <w:rPr>
                <w:rFonts w:ascii="Times New Roman" w:hAnsi="Times New Roman" w:cs="Times New Roman"/>
              </w:rPr>
              <w:t xml:space="preserve"> ГОСТ33259-2015)</w:t>
            </w:r>
          </w:p>
        </w:tc>
        <w:tc>
          <w:tcPr>
            <w:tcW w:w="699" w:type="pct"/>
            <w:vAlign w:val="center"/>
          </w:tcPr>
          <w:p w14:paraId="542D8DCE" w14:textId="77777777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1D4D83FF" w14:textId="77777777" w:rsidR="00702D80" w:rsidRPr="00460E4E" w:rsidRDefault="00702D80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947387" w14:textId="56A1AF74" w:rsidR="00702D80" w:rsidRPr="00460E4E" w:rsidRDefault="00DF5080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672" w:type="pct"/>
          </w:tcPr>
          <w:p w14:paraId="7E34EB17" w14:textId="77777777" w:rsidR="00814076" w:rsidRPr="00460E4E" w:rsidRDefault="00814076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D00E11" w14:textId="171D27CA" w:rsidR="00702D80" w:rsidRPr="00460E4E" w:rsidRDefault="00E323C3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0" w:type="pct"/>
            <w:vAlign w:val="center"/>
          </w:tcPr>
          <w:p w14:paraId="0C79E86F" w14:textId="25750F13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3BD68F0A" w14:textId="77777777" w:rsidR="00702D80" w:rsidRPr="00460E4E" w:rsidRDefault="00702D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080" w:rsidRPr="00460E4E" w14:paraId="2FDE4E48" w14:textId="77777777" w:rsidTr="00DB1C81">
        <w:trPr>
          <w:trHeight w:hRule="exact" w:val="1285"/>
        </w:trPr>
        <w:tc>
          <w:tcPr>
            <w:tcW w:w="283" w:type="pct"/>
            <w:vAlign w:val="center"/>
          </w:tcPr>
          <w:p w14:paraId="392C9AEE" w14:textId="77777777" w:rsidR="00DF5080" w:rsidRPr="00460E4E" w:rsidRDefault="00DF5080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F407E9D" w14:textId="4D9EA2A1" w:rsidR="00DF5080" w:rsidRPr="00460E4E" w:rsidRDefault="00E323C3" w:rsidP="002B01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60E4E">
              <w:rPr>
                <w:rFonts w:ascii="Times New Roman" w:hAnsi="Times New Roman" w:cs="Times New Roman"/>
                <w:shd w:val="clear" w:color="auto" w:fill="FFFFFF"/>
              </w:rPr>
              <w:t>Фланец стальной плоский (Ду100 Ру16 Ст.20 LD ГОСТ 33259-2015)</w:t>
            </w:r>
          </w:p>
        </w:tc>
        <w:tc>
          <w:tcPr>
            <w:tcW w:w="699" w:type="pct"/>
            <w:vAlign w:val="center"/>
          </w:tcPr>
          <w:p w14:paraId="68464B4A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6BC33244" w14:textId="56BDA0F2" w:rsidR="00DF5080" w:rsidRPr="00460E4E" w:rsidRDefault="00DF5080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2" w:type="pct"/>
          </w:tcPr>
          <w:p w14:paraId="3A6C597C" w14:textId="765A2183" w:rsidR="00DF5080" w:rsidRPr="00460E4E" w:rsidRDefault="00E323C3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0" w:type="pct"/>
            <w:vAlign w:val="center"/>
          </w:tcPr>
          <w:p w14:paraId="69B1AA68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5FE3591B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080" w:rsidRPr="00460E4E" w14:paraId="291FCFCA" w14:textId="77777777" w:rsidTr="00DB1C81">
        <w:trPr>
          <w:trHeight w:hRule="exact" w:val="1700"/>
        </w:trPr>
        <w:tc>
          <w:tcPr>
            <w:tcW w:w="283" w:type="pct"/>
            <w:vAlign w:val="center"/>
          </w:tcPr>
          <w:p w14:paraId="6711898B" w14:textId="77777777" w:rsidR="00DF5080" w:rsidRPr="00460E4E" w:rsidRDefault="00DF5080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6D684DF" w14:textId="5039ECB7" w:rsidR="00DF5080" w:rsidRPr="00460E4E" w:rsidRDefault="00E323C3" w:rsidP="002B01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60E4E">
              <w:rPr>
                <w:rFonts w:ascii="Times New Roman" w:hAnsi="Times New Roman" w:cs="Times New Roman"/>
                <w:shd w:val="clear" w:color="auto" w:fill="FFFFFF"/>
              </w:rPr>
              <w:t>Отвод стальной крутоизогнутый 90° бесшовный (57х4 ст.20 ГОСТ 17375-2001)</w:t>
            </w:r>
          </w:p>
        </w:tc>
        <w:tc>
          <w:tcPr>
            <w:tcW w:w="699" w:type="pct"/>
            <w:vAlign w:val="center"/>
          </w:tcPr>
          <w:p w14:paraId="0EB41DA8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2EE263D0" w14:textId="093FF282" w:rsidR="00DF5080" w:rsidRPr="00460E4E" w:rsidRDefault="0049529C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672" w:type="pct"/>
          </w:tcPr>
          <w:p w14:paraId="3E1BFBBA" w14:textId="477039FD" w:rsidR="00DF5080" w:rsidRPr="00460E4E" w:rsidRDefault="00E323C3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30" w:type="pct"/>
            <w:vAlign w:val="center"/>
          </w:tcPr>
          <w:p w14:paraId="5294EE41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36850BBB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702" w:rsidRPr="00460E4E" w14:paraId="04A0837A" w14:textId="77777777" w:rsidTr="00DB1C81">
        <w:trPr>
          <w:trHeight w:hRule="exact" w:val="1700"/>
        </w:trPr>
        <w:tc>
          <w:tcPr>
            <w:tcW w:w="283" w:type="pct"/>
            <w:vAlign w:val="center"/>
          </w:tcPr>
          <w:p w14:paraId="7722D880" w14:textId="72E6ADCC" w:rsidR="007A2702" w:rsidRPr="00460E4E" w:rsidRDefault="007A2702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ED88AFB" w14:textId="6FFA5AA6" w:rsidR="007A2702" w:rsidRPr="00460E4E" w:rsidRDefault="00C436EF" w:rsidP="002B01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60E4E">
              <w:rPr>
                <w:rFonts w:ascii="Times New Roman" w:hAnsi="Times New Roman" w:cs="Times New Roman"/>
                <w:shd w:val="clear" w:color="auto" w:fill="FFFFFF"/>
              </w:rPr>
              <w:t>Отвод стальной крутоизогнутый 90° бесшовный (76х4 ст.20 ГОСТ 17375-2001)</w:t>
            </w:r>
          </w:p>
        </w:tc>
        <w:tc>
          <w:tcPr>
            <w:tcW w:w="699" w:type="pct"/>
            <w:vAlign w:val="center"/>
          </w:tcPr>
          <w:p w14:paraId="245888FD" w14:textId="77777777" w:rsidR="007A2702" w:rsidRPr="00460E4E" w:rsidRDefault="007A2702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738C2886" w14:textId="382AF447" w:rsidR="007A2702" w:rsidRPr="00460E4E" w:rsidRDefault="00C436EF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672" w:type="pct"/>
          </w:tcPr>
          <w:p w14:paraId="62FB9BFB" w14:textId="72749760" w:rsidR="007A2702" w:rsidRPr="00460E4E" w:rsidRDefault="00C436EF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0" w:type="pct"/>
            <w:vAlign w:val="center"/>
          </w:tcPr>
          <w:p w14:paraId="699BDD66" w14:textId="77777777" w:rsidR="007A2702" w:rsidRPr="00460E4E" w:rsidRDefault="007A2702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1B897D81" w14:textId="77777777" w:rsidR="007A2702" w:rsidRPr="00460E4E" w:rsidRDefault="007A2702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080" w:rsidRPr="00460E4E" w14:paraId="36C7793E" w14:textId="77777777" w:rsidTr="00DB1C81">
        <w:trPr>
          <w:trHeight w:hRule="exact" w:val="1696"/>
        </w:trPr>
        <w:tc>
          <w:tcPr>
            <w:tcW w:w="283" w:type="pct"/>
            <w:vAlign w:val="center"/>
          </w:tcPr>
          <w:p w14:paraId="13524755" w14:textId="77777777" w:rsidR="00DF5080" w:rsidRPr="00460E4E" w:rsidRDefault="00DF5080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56873609" w14:textId="5E4DBB98" w:rsidR="00DF5080" w:rsidRPr="00460E4E" w:rsidRDefault="00E323C3" w:rsidP="002B01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60E4E">
              <w:rPr>
                <w:rFonts w:ascii="Times New Roman" w:hAnsi="Times New Roman" w:cs="Times New Roman"/>
                <w:shd w:val="clear" w:color="auto" w:fill="FFFFFF"/>
              </w:rPr>
              <w:t xml:space="preserve">отвод стальной крутоизогнутый 90 ° бесшовный </w:t>
            </w:r>
            <w:r w:rsidR="0049529C" w:rsidRPr="00460E4E">
              <w:rPr>
                <w:rFonts w:ascii="Times New Roman" w:hAnsi="Times New Roman" w:cs="Times New Roman"/>
                <w:color w:val="000000"/>
              </w:rPr>
              <w:t>2</w:t>
            </w:r>
            <w:r w:rsidRPr="00460E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1C81" w:rsidRPr="00460E4E">
              <w:rPr>
                <w:rFonts w:ascii="Times New Roman" w:hAnsi="Times New Roman" w:cs="Times New Roman"/>
                <w:color w:val="000000"/>
              </w:rPr>
              <w:t>(89х4 ст.20 ГОСТ 17375-2001)</w:t>
            </w:r>
          </w:p>
        </w:tc>
        <w:tc>
          <w:tcPr>
            <w:tcW w:w="699" w:type="pct"/>
            <w:vAlign w:val="center"/>
          </w:tcPr>
          <w:p w14:paraId="1C30CCEA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1731F817" w14:textId="7547297C" w:rsidR="00DF5080" w:rsidRPr="00460E4E" w:rsidRDefault="0049529C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2" w:type="pct"/>
          </w:tcPr>
          <w:p w14:paraId="73073DFA" w14:textId="4A8F1BBB" w:rsidR="00DF5080" w:rsidRPr="00460E4E" w:rsidRDefault="00C436EF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0" w:type="pct"/>
            <w:vAlign w:val="center"/>
          </w:tcPr>
          <w:p w14:paraId="77E1A5CA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26A22DE5" w14:textId="77777777" w:rsidR="00DF5080" w:rsidRPr="00460E4E" w:rsidRDefault="00DF5080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81" w:rsidRPr="00460E4E" w14:paraId="06C46322" w14:textId="77777777" w:rsidTr="00DB1C81">
        <w:trPr>
          <w:trHeight w:hRule="exact" w:val="1422"/>
        </w:trPr>
        <w:tc>
          <w:tcPr>
            <w:tcW w:w="283" w:type="pct"/>
            <w:vAlign w:val="center"/>
          </w:tcPr>
          <w:p w14:paraId="18BF71A2" w14:textId="77777777" w:rsidR="00DB1C81" w:rsidRPr="00460E4E" w:rsidRDefault="00DB1C81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37718A4" w14:textId="5C7B661F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</w:rPr>
              <w:t>отвод стальной крутоизогнутый 90° бесшовный (159х6 ст.20 ГОСТ 17375-2001)</w:t>
            </w:r>
          </w:p>
        </w:tc>
        <w:tc>
          <w:tcPr>
            <w:tcW w:w="699" w:type="pct"/>
            <w:vAlign w:val="center"/>
          </w:tcPr>
          <w:p w14:paraId="0AF8F551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0BE7DE93" w14:textId="2470A042" w:rsidR="00DB1C81" w:rsidRPr="00460E4E" w:rsidRDefault="00DB1C81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672" w:type="pct"/>
          </w:tcPr>
          <w:p w14:paraId="59525F14" w14:textId="5BC4611D" w:rsidR="00DB1C81" w:rsidRPr="00460E4E" w:rsidRDefault="00DB1C81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0" w:type="pct"/>
            <w:vAlign w:val="center"/>
          </w:tcPr>
          <w:p w14:paraId="48166C84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1F4DCD29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81" w:rsidRPr="00460E4E" w14:paraId="552AD5B4" w14:textId="77777777" w:rsidTr="00DB1C81">
        <w:trPr>
          <w:trHeight w:hRule="exact" w:val="1422"/>
        </w:trPr>
        <w:tc>
          <w:tcPr>
            <w:tcW w:w="283" w:type="pct"/>
            <w:vAlign w:val="center"/>
          </w:tcPr>
          <w:p w14:paraId="3CC65198" w14:textId="77777777" w:rsidR="00DB1C81" w:rsidRPr="00460E4E" w:rsidRDefault="00DB1C81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F350D16" w14:textId="39E5D7E1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</w:rPr>
            </w:pPr>
            <w:r w:rsidRPr="00460E4E">
              <w:rPr>
                <w:rFonts w:ascii="Times New Roman" w:hAnsi="Times New Roman" w:cs="Times New Roman"/>
              </w:rPr>
              <w:t>Переход стальной концентрический бесшовный (76*3,5х57*3,5 ст. 20 ГОСТ 17378-2001)</w:t>
            </w:r>
          </w:p>
        </w:tc>
        <w:tc>
          <w:tcPr>
            <w:tcW w:w="699" w:type="pct"/>
            <w:vAlign w:val="center"/>
          </w:tcPr>
          <w:p w14:paraId="5143C8CD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307B4913" w14:textId="0FC0CF95" w:rsidR="00DB1C81" w:rsidRPr="00460E4E" w:rsidRDefault="00DB1C81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2" w:type="pct"/>
          </w:tcPr>
          <w:p w14:paraId="04AF2743" w14:textId="72E8452B" w:rsidR="00DB1C81" w:rsidRPr="00460E4E" w:rsidRDefault="00DB1C81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0" w:type="pct"/>
            <w:vAlign w:val="center"/>
          </w:tcPr>
          <w:p w14:paraId="4E81E225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67CD971B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81" w:rsidRPr="00460E4E" w14:paraId="4381CA51" w14:textId="77777777" w:rsidTr="00DB1C81">
        <w:trPr>
          <w:trHeight w:hRule="exact" w:val="1422"/>
        </w:trPr>
        <w:tc>
          <w:tcPr>
            <w:tcW w:w="283" w:type="pct"/>
            <w:vAlign w:val="center"/>
          </w:tcPr>
          <w:p w14:paraId="3BEE684B" w14:textId="77777777" w:rsidR="00DB1C81" w:rsidRPr="00460E4E" w:rsidRDefault="00DB1C81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423CC21" w14:textId="16480B4F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</w:rPr>
            </w:pPr>
            <w:r w:rsidRPr="00460E4E">
              <w:rPr>
                <w:rFonts w:ascii="Times New Roman" w:hAnsi="Times New Roman" w:cs="Times New Roman"/>
              </w:rPr>
              <w:t>Переход стальной концентрический бесшовный (89*3,5х76*3,5 ст. 20 ГОСТ 17378-2001)</w:t>
            </w:r>
          </w:p>
        </w:tc>
        <w:tc>
          <w:tcPr>
            <w:tcW w:w="699" w:type="pct"/>
            <w:vAlign w:val="center"/>
          </w:tcPr>
          <w:p w14:paraId="2C5AE163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35854CCF" w14:textId="337C71E2" w:rsidR="00DB1C81" w:rsidRPr="00460E4E" w:rsidRDefault="00DB1C81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2" w:type="pct"/>
          </w:tcPr>
          <w:p w14:paraId="55E083BB" w14:textId="4829B102" w:rsidR="00DB1C81" w:rsidRPr="00460E4E" w:rsidRDefault="00DB1C81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0" w:type="pct"/>
            <w:vAlign w:val="center"/>
          </w:tcPr>
          <w:p w14:paraId="212A714E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7449850A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81" w:rsidRPr="00460E4E" w14:paraId="6A52C902" w14:textId="77777777" w:rsidTr="00DB1C81">
        <w:trPr>
          <w:trHeight w:hRule="exact" w:val="1422"/>
        </w:trPr>
        <w:tc>
          <w:tcPr>
            <w:tcW w:w="283" w:type="pct"/>
            <w:vAlign w:val="center"/>
          </w:tcPr>
          <w:p w14:paraId="579F780C" w14:textId="77777777" w:rsidR="00DB1C81" w:rsidRPr="00460E4E" w:rsidRDefault="00DB1C81" w:rsidP="002B0175">
            <w:pPr>
              <w:pStyle w:val="a3"/>
              <w:numPr>
                <w:ilvl w:val="0"/>
                <w:numId w:val="29"/>
              </w:numPr>
              <w:ind w:hanging="69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BCD5C2C" w14:textId="28F7FF8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</w:rPr>
            </w:pPr>
            <w:r w:rsidRPr="00460E4E">
              <w:rPr>
                <w:rFonts w:ascii="Times New Roman" w:hAnsi="Times New Roman" w:cs="Times New Roman"/>
              </w:rPr>
              <w:t>Переход стальной концентрический бесшовный (108*4х89*4 ст. 20 ГОСТ 17378-2001)</w:t>
            </w:r>
          </w:p>
        </w:tc>
        <w:tc>
          <w:tcPr>
            <w:tcW w:w="699" w:type="pct"/>
            <w:vAlign w:val="center"/>
          </w:tcPr>
          <w:p w14:paraId="3055C878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14:paraId="65F87E2E" w14:textId="4D129830" w:rsidR="00DB1C81" w:rsidRPr="00460E4E" w:rsidRDefault="00DB1C81" w:rsidP="008140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0E4E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2" w:type="pct"/>
          </w:tcPr>
          <w:p w14:paraId="090D9BB5" w14:textId="5D65417A" w:rsidR="00DB1C81" w:rsidRPr="00460E4E" w:rsidRDefault="00DB1C81" w:rsidP="00814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0" w:type="pct"/>
            <w:vAlign w:val="center"/>
          </w:tcPr>
          <w:p w14:paraId="6A1B1EEE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2D7E88CC" w14:textId="77777777" w:rsidR="00DB1C81" w:rsidRPr="00460E4E" w:rsidRDefault="00DB1C81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6DE9" w:rsidRPr="00460E4E" w14:paraId="60257A45" w14:textId="77777777" w:rsidTr="00356DE9">
        <w:trPr>
          <w:trHeight w:hRule="exact" w:val="251"/>
        </w:trPr>
        <w:tc>
          <w:tcPr>
            <w:tcW w:w="4358" w:type="pct"/>
            <w:gridSpan w:val="6"/>
            <w:vAlign w:val="center"/>
          </w:tcPr>
          <w:p w14:paraId="7B8515FA" w14:textId="039ECC2F" w:rsidR="00356DE9" w:rsidRPr="00460E4E" w:rsidRDefault="00356DE9" w:rsidP="000D3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НДС -___%</w:t>
            </w:r>
          </w:p>
        </w:tc>
        <w:tc>
          <w:tcPr>
            <w:tcW w:w="642" w:type="pct"/>
            <w:vAlign w:val="center"/>
          </w:tcPr>
          <w:p w14:paraId="3BA91207" w14:textId="77777777" w:rsidR="00356DE9" w:rsidRPr="00460E4E" w:rsidRDefault="00356DE9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6DE9" w:rsidRPr="00460E4E" w14:paraId="5DA0F4B1" w14:textId="77777777" w:rsidTr="00356DE9">
        <w:trPr>
          <w:trHeight w:hRule="exact" w:val="251"/>
        </w:trPr>
        <w:tc>
          <w:tcPr>
            <w:tcW w:w="4358" w:type="pct"/>
            <w:gridSpan w:val="6"/>
            <w:vAlign w:val="center"/>
          </w:tcPr>
          <w:p w14:paraId="6951150D" w14:textId="391751B8" w:rsidR="00356DE9" w:rsidRPr="00460E4E" w:rsidRDefault="00356DE9" w:rsidP="000D3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0E4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42" w:type="pct"/>
            <w:vAlign w:val="center"/>
          </w:tcPr>
          <w:p w14:paraId="66A18610" w14:textId="77777777" w:rsidR="00356DE9" w:rsidRPr="00460E4E" w:rsidRDefault="00356DE9" w:rsidP="002B0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BE7A56" w14:textId="77777777" w:rsidR="00972630" w:rsidRPr="00460E4E" w:rsidRDefault="00972630" w:rsidP="000C1D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  <w:b/>
        </w:rPr>
        <w:t xml:space="preserve">Сумма спецификации: </w:t>
      </w:r>
      <w:r w:rsidRPr="00460E4E">
        <w:rPr>
          <w:rFonts w:ascii="Times New Roman" w:eastAsia="Times New Roman" w:hAnsi="Times New Roman" w:cs="Times New Roman"/>
          <w:b/>
          <w:lang w:eastAsia="ru-RU"/>
        </w:rPr>
        <w:t>___________________________</w:t>
      </w:r>
      <w:r w:rsidRPr="00460E4E">
        <w:rPr>
          <w:rFonts w:ascii="Times New Roman" w:hAnsi="Times New Roman" w:cs="Times New Roman"/>
          <w:b/>
        </w:rPr>
        <w:t xml:space="preserve">. </w:t>
      </w:r>
      <w:proofErr w:type="spellStart"/>
      <w:r w:rsidRPr="00460E4E">
        <w:rPr>
          <w:rFonts w:ascii="Times New Roman" w:hAnsi="Times New Roman" w:cs="Times New Roman"/>
          <w:b/>
        </w:rPr>
        <w:t>Толеранс</w:t>
      </w:r>
      <w:proofErr w:type="spellEnd"/>
      <w:r w:rsidRPr="00460E4E">
        <w:rPr>
          <w:rFonts w:ascii="Times New Roman" w:hAnsi="Times New Roman" w:cs="Times New Roman"/>
          <w:b/>
        </w:rPr>
        <w:t xml:space="preserve"> поставки +/-10% от общего количества мерной продукции.</w:t>
      </w:r>
    </w:p>
    <w:p w14:paraId="0568251D" w14:textId="3DC8AF7B" w:rsidR="00972630" w:rsidRPr="00460E4E" w:rsidRDefault="00C53025" w:rsidP="000C1DA2">
      <w:pPr>
        <w:pStyle w:val="af6"/>
        <w:ind w:firstLine="142"/>
        <w:jc w:val="both"/>
        <w:rPr>
          <w:rFonts w:ascii="Times New Roman" w:hAnsi="Times New Roman" w:cs="Times New Roman"/>
          <w:snapToGrid w:val="0"/>
        </w:rPr>
      </w:pPr>
      <w:r w:rsidRPr="00460E4E">
        <w:rPr>
          <w:rFonts w:ascii="Times New Roman" w:hAnsi="Times New Roman" w:cs="Times New Roman"/>
          <w:snapToGrid w:val="0"/>
        </w:rPr>
        <w:t>В цену Т</w:t>
      </w:r>
      <w:r w:rsidR="00883F2A" w:rsidRPr="00460E4E">
        <w:rPr>
          <w:rFonts w:ascii="Times New Roman" w:hAnsi="Times New Roman" w:cs="Times New Roman"/>
          <w:snapToGrid w:val="0"/>
        </w:rPr>
        <w:t>ов</w:t>
      </w:r>
      <w:r w:rsidRPr="00460E4E">
        <w:rPr>
          <w:rFonts w:ascii="Times New Roman" w:hAnsi="Times New Roman" w:cs="Times New Roman"/>
          <w:snapToGrid w:val="0"/>
        </w:rPr>
        <w:t>ара</w:t>
      </w:r>
      <w:r w:rsidR="00972630" w:rsidRPr="00460E4E">
        <w:rPr>
          <w:rFonts w:ascii="Times New Roman" w:hAnsi="Times New Roman" w:cs="Times New Roman"/>
          <w:snapToGrid w:val="0"/>
        </w:rPr>
        <w:t xml:space="preserve"> включены все скидки, налоги и обязательные платежи, в </w:t>
      </w:r>
      <w:proofErr w:type="spellStart"/>
      <w:r w:rsidR="00972630" w:rsidRPr="00460E4E">
        <w:rPr>
          <w:rFonts w:ascii="Times New Roman" w:hAnsi="Times New Roman" w:cs="Times New Roman"/>
          <w:snapToGrid w:val="0"/>
        </w:rPr>
        <w:t>т.ч</w:t>
      </w:r>
      <w:proofErr w:type="spellEnd"/>
      <w:r w:rsidR="00972630" w:rsidRPr="00460E4E">
        <w:rPr>
          <w:rFonts w:ascii="Times New Roman" w:hAnsi="Times New Roman" w:cs="Times New Roman"/>
          <w:snapToGrid w:val="0"/>
        </w:rPr>
        <w:t>. платежи, связанные с пересечением продукцией границы РФ, а также сопутствующие работы (услуги): упаковка и доставка.</w:t>
      </w:r>
    </w:p>
    <w:p w14:paraId="65912896" w14:textId="77777777" w:rsidR="00DF5080" w:rsidRPr="00460E4E" w:rsidRDefault="000D3ED7" w:rsidP="00DF5080">
      <w:pPr>
        <w:pStyle w:val="af6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</w:rPr>
        <w:t xml:space="preserve"> </w:t>
      </w:r>
      <w:r w:rsidR="00814076" w:rsidRPr="00460E4E">
        <w:rPr>
          <w:rFonts w:ascii="Times New Roman" w:hAnsi="Times New Roman" w:cs="Times New Roman"/>
        </w:rPr>
        <w:t>Поставка Товара осуществляется в течение 10 рабочих дней на объект Заказчика с момента подписания Сторонами Договора.</w:t>
      </w:r>
    </w:p>
    <w:p w14:paraId="3E64CA20" w14:textId="0CCEF2AA" w:rsidR="00DF5080" w:rsidRPr="00460E4E" w:rsidRDefault="00364DEC" w:rsidP="00DF5080">
      <w:pPr>
        <w:pStyle w:val="af6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</w:rPr>
        <w:t xml:space="preserve">Место поставки: </w:t>
      </w:r>
      <w:r w:rsidR="00DF5080" w:rsidRPr="00460E4E">
        <w:rPr>
          <w:rFonts w:ascii="Times New Roman" w:eastAsia="Times New Roman" w:hAnsi="Times New Roman" w:cs="Times New Roman"/>
        </w:rPr>
        <w:t>Челябинская область, г. Копейск, ул. Калинина, д.38.</w:t>
      </w:r>
    </w:p>
    <w:p w14:paraId="2AF5D76D" w14:textId="0F21D09E" w:rsidR="00511195" w:rsidRPr="00460E4E" w:rsidRDefault="00511195" w:rsidP="00DF5080">
      <w:pPr>
        <w:pStyle w:val="af6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</w:rPr>
        <w:t xml:space="preserve">Гарантийный </w:t>
      </w:r>
      <w:r w:rsidR="00295B1F" w:rsidRPr="00460E4E">
        <w:rPr>
          <w:rFonts w:ascii="Times New Roman" w:hAnsi="Times New Roman" w:cs="Times New Roman"/>
        </w:rPr>
        <w:t>с</w:t>
      </w:r>
      <w:r w:rsidRPr="00460E4E">
        <w:rPr>
          <w:rFonts w:ascii="Times New Roman" w:hAnsi="Times New Roman" w:cs="Times New Roman"/>
        </w:rPr>
        <w:t xml:space="preserve">рок </w:t>
      </w:r>
      <w:r w:rsidR="00295B1F" w:rsidRPr="00460E4E">
        <w:rPr>
          <w:rFonts w:ascii="Times New Roman" w:hAnsi="Times New Roman" w:cs="Times New Roman"/>
        </w:rPr>
        <w:t>на Товар</w:t>
      </w:r>
      <w:r w:rsidR="00B820C7" w:rsidRPr="00460E4E">
        <w:rPr>
          <w:rFonts w:ascii="Times New Roman" w:hAnsi="Times New Roman" w:cs="Times New Roman"/>
        </w:rPr>
        <w:t xml:space="preserve"> </w:t>
      </w:r>
      <w:r w:rsidRPr="00460E4E">
        <w:rPr>
          <w:rFonts w:ascii="Times New Roman" w:hAnsi="Times New Roman" w:cs="Times New Roman"/>
        </w:rPr>
        <w:t xml:space="preserve">начинает </w:t>
      </w:r>
      <w:r w:rsidR="00295B1F" w:rsidRPr="00460E4E">
        <w:rPr>
          <w:rFonts w:ascii="Times New Roman" w:hAnsi="Times New Roman" w:cs="Times New Roman"/>
        </w:rPr>
        <w:t>исчисляться с</w:t>
      </w:r>
      <w:r w:rsidRPr="00460E4E">
        <w:rPr>
          <w:rFonts w:ascii="Times New Roman" w:hAnsi="Times New Roman" w:cs="Times New Roman"/>
        </w:rPr>
        <w:t xml:space="preserve"> момента </w:t>
      </w:r>
      <w:r w:rsidR="00295B1F" w:rsidRPr="00460E4E">
        <w:rPr>
          <w:rFonts w:ascii="Times New Roman" w:hAnsi="Times New Roman" w:cs="Times New Roman"/>
        </w:rPr>
        <w:t>подписания уполномоченными представителями обеих</w:t>
      </w:r>
      <w:r w:rsidR="00DF5080" w:rsidRPr="00460E4E">
        <w:rPr>
          <w:rFonts w:ascii="Times New Roman" w:hAnsi="Times New Roman" w:cs="Times New Roman"/>
        </w:rPr>
        <w:t xml:space="preserve"> Сторон УПД/ ТТД</w:t>
      </w:r>
      <w:r w:rsidRPr="00460E4E">
        <w:rPr>
          <w:rFonts w:ascii="Times New Roman" w:hAnsi="Times New Roman" w:cs="Times New Roman"/>
        </w:rPr>
        <w:t>.</w:t>
      </w:r>
    </w:p>
    <w:p w14:paraId="63BC9A09" w14:textId="30C29DF4" w:rsidR="00511195" w:rsidRPr="00460E4E" w:rsidRDefault="000C1DA2" w:rsidP="000C1DA2">
      <w:pPr>
        <w:pStyle w:val="af6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460E4E">
        <w:rPr>
          <w:rFonts w:ascii="Times New Roman" w:hAnsi="Times New Roman" w:cs="Times New Roman"/>
        </w:rPr>
        <w:t xml:space="preserve">Поставщик обязан предоставить следующий пакет документов: счет- фактуру, УПД/ТН/ТТН, счет на оплату, документы, </w:t>
      </w:r>
      <w:r w:rsidR="001B19EE" w:rsidRPr="00460E4E">
        <w:rPr>
          <w:rFonts w:ascii="Times New Roman" w:hAnsi="Times New Roman" w:cs="Times New Roman"/>
        </w:rPr>
        <w:t>подтверждающие качество Товара.</w:t>
      </w:r>
    </w:p>
    <w:tbl>
      <w:tblPr>
        <w:tblW w:w="10208" w:type="dxa"/>
        <w:tblLook w:val="01E0" w:firstRow="1" w:lastRow="1" w:firstColumn="1" w:lastColumn="1" w:noHBand="0" w:noVBand="0"/>
      </w:tblPr>
      <w:tblGrid>
        <w:gridCol w:w="5956"/>
        <w:gridCol w:w="4252"/>
      </w:tblGrid>
      <w:tr w:rsidR="00972630" w:rsidRPr="00460E4E" w14:paraId="5008C57C" w14:textId="77777777" w:rsidTr="00364DEC">
        <w:trPr>
          <w:trHeight w:val="181"/>
        </w:trPr>
        <w:tc>
          <w:tcPr>
            <w:tcW w:w="5956" w:type="dxa"/>
            <w:shd w:val="clear" w:color="auto" w:fill="auto"/>
          </w:tcPr>
          <w:p w14:paraId="5EA12977" w14:textId="6A0B9A15" w:rsidR="00972630" w:rsidRPr="00460E4E" w:rsidRDefault="00972630" w:rsidP="000C1DA2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749A9EE" w14:textId="096B0781" w:rsidR="00972630" w:rsidRPr="00460E4E" w:rsidRDefault="00972630" w:rsidP="000C1DA2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8CFE75" w14:textId="77777777" w:rsidR="00972630" w:rsidRPr="00460E4E" w:rsidRDefault="00972630" w:rsidP="00364DEC">
      <w:pPr>
        <w:pStyle w:val="af6"/>
        <w:jc w:val="both"/>
        <w:rPr>
          <w:rFonts w:ascii="Times New Roman" w:hAnsi="Times New Roman" w:cs="Times New Roman"/>
        </w:rPr>
      </w:pPr>
    </w:p>
    <w:tbl>
      <w:tblPr>
        <w:tblW w:w="2721" w:type="dxa"/>
        <w:tblLook w:val="01E0" w:firstRow="1" w:lastRow="1" w:firstColumn="1" w:lastColumn="1" w:noHBand="0" w:noVBand="0"/>
      </w:tblPr>
      <w:tblGrid>
        <w:gridCol w:w="10071"/>
      </w:tblGrid>
      <w:tr w:rsidR="00972630" w:rsidRPr="00460E4E" w14:paraId="1A973142" w14:textId="77777777" w:rsidTr="00373F7F">
        <w:trPr>
          <w:trHeight w:val="181"/>
        </w:trPr>
        <w:tc>
          <w:tcPr>
            <w:tcW w:w="2721" w:type="dxa"/>
          </w:tcPr>
          <w:p w14:paraId="6B0ADB97" w14:textId="77777777" w:rsidR="00972630" w:rsidRPr="00460E4E" w:rsidRDefault="00972630" w:rsidP="00373F7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72630" w:rsidRPr="00460E4E" w14:paraId="5F9ED9C5" w14:textId="77777777" w:rsidTr="00373F7F">
        <w:trPr>
          <w:trHeight w:val="181"/>
        </w:trPr>
        <w:tc>
          <w:tcPr>
            <w:tcW w:w="2721" w:type="dxa"/>
          </w:tcPr>
          <w:tbl>
            <w:tblPr>
              <w:tblpPr w:leftFromText="180" w:rightFromText="180" w:vertAnchor="text" w:horzAnchor="margin" w:tblpY="80"/>
              <w:tblW w:w="10206" w:type="dxa"/>
              <w:tblLook w:val="01E0" w:firstRow="1" w:lastRow="1" w:firstColumn="1" w:lastColumn="1" w:noHBand="0" w:noVBand="0"/>
            </w:tblPr>
            <w:tblGrid>
              <w:gridCol w:w="5070"/>
              <w:gridCol w:w="708"/>
              <w:gridCol w:w="4428"/>
            </w:tblGrid>
            <w:tr w:rsidR="00DA0C8E" w:rsidRPr="00460E4E" w14:paraId="11284138" w14:textId="77777777" w:rsidTr="00DA0C8E">
              <w:trPr>
                <w:trHeight w:val="248"/>
              </w:trPr>
              <w:tc>
                <w:tcPr>
                  <w:tcW w:w="5070" w:type="dxa"/>
                  <w:shd w:val="clear" w:color="auto" w:fill="auto"/>
                  <w:hideMark/>
                </w:tcPr>
                <w:p w14:paraId="5D70D961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hAnsi="Times New Roman" w:cs="Times New Roman"/>
                      <w:b/>
                    </w:rPr>
                    <w:t>Заказчик:</w:t>
                  </w:r>
                </w:p>
              </w:tc>
              <w:tc>
                <w:tcPr>
                  <w:tcW w:w="708" w:type="dxa"/>
                </w:tcPr>
                <w:p w14:paraId="4D50530D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8" w:type="dxa"/>
                  <w:hideMark/>
                </w:tcPr>
                <w:p w14:paraId="1D8EFA62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hAnsi="Times New Roman" w:cs="Times New Roman"/>
                      <w:b/>
                    </w:rPr>
                    <w:t>Поставщик:</w:t>
                  </w:r>
                </w:p>
              </w:tc>
            </w:tr>
            <w:tr w:rsidR="00DA0C8E" w:rsidRPr="00460E4E" w14:paraId="6A661038" w14:textId="77777777" w:rsidTr="00DA0C8E">
              <w:tc>
                <w:tcPr>
                  <w:tcW w:w="5070" w:type="dxa"/>
                  <w:shd w:val="clear" w:color="auto" w:fill="auto"/>
                  <w:hideMark/>
                </w:tcPr>
                <w:p w14:paraId="505ABCFC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60E4E">
                    <w:rPr>
                      <w:rFonts w:ascii="Times New Roman" w:eastAsia="Times New Roman" w:hAnsi="Times New Roman" w:cs="Times New Roman"/>
                      <w:b/>
                      <w:spacing w:val="-3"/>
                      <w:lang w:eastAsia="ru-RU"/>
                    </w:rPr>
                    <w:t>ООО «Альфа-Ч»</w:t>
                  </w:r>
                </w:p>
                <w:p w14:paraId="4410FFDD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hAnsi="Times New Roman" w:cs="Times New Roman"/>
                    </w:rPr>
                    <w:t>«____» ___________________2025 год</w:t>
                  </w:r>
                </w:p>
              </w:tc>
              <w:tc>
                <w:tcPr>
                  <w:tcW w:w="708" w:type="dxa"/>
                </w:tcPr>
                <w:p w14:paraId="5B34A5D6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  <w:hideMark/>
                </w:tcPr>
                <w:p w14:paraId="0DCAF9CE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eastAsia="Times New Roman" w:hAnsi="Times New Roman" w:cs="Times New Roman"/>
                      <w:b/>
                      <w:spacing w:val="-3"/>
                      <w:lang w:eastAsia="ru-RU"/>
                    </w:rPr>
                    <w:t>______________</w:t>
                  </w:r>
                </w:p>
                <w:p w14:paraId="3EDE1F5D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hAnsi="Times New Roman" w:cs="Times New Roman"/>
                    </w:rPr>
                    <w:t xml:space="preserve"> «____» ___________________2025 год</w:t>
                  </w:r>
                </w:p>
              </w:tc>
            </w:tr>
            <w:tr w:rsidR="00DA0C8E" w:rsidRPr="00460E4E" w14:paraId="2EE15F09" w14:textId="77777777" w:rsidTr="00DA0C8E">
              <w:trPr>
                <w:trHeight w:val="80"/>
              </w:trPr>
              <w:tc>
                <w:tcPr>
                  <w:tcW w:w="5070" w:type="dxa"/>
                  <w:vAlign w:val="bottom"/>
                  <w:hideMark/>
                </w:tcPr>
                <w:p w14:paraId="68892196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60E4E">
                    <w:rPr>
                      <w:rFonts w:ascii="Times New Roman" w:hAnsi="Times New Roman" w:cs="Times New Roman"/>
                    </w:rPr>
                    <w:t xml:space="preserve">________________      </w:t>
                  </w:r>
                  <w:r w:rsidRPr="00460E4E">
                    <w:rPr>
                      <w:rFonts w:ascii="Times New Roman" w:eastAsia="Times New Roman" w:hAnsi="Times New Roman" w:cs="Times New Roman"/>
                      <w:spacing w:val="-3"/>
                      <w:lang w:eastAsia="ru-RU"/>
                    </w:rPr>
                    <w:t xml:space="preserve">А. В. </w:t>
                  </w:r>
                  <w:proofErr w:type="spellStart"/>
                  <w:r w:rsidRPr="00460E4E">
                    <w:rPr>
                      <w:rFonts w:ascii="Times New Roman" w:eastAsia="Times New Roman" w:hAnsi="Times New Roman" w:cs="Times New Roman"/>
                      <w:spacing w:val="-3"/>
                      <w:lang w:eastAsia="ru-RU"/>
                    </w:rPr>
                    <w:t>Пальченков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14:paraId="6FDA7140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  <w:vAlign w:val="bottom"/>
                  <w:hideMark/>
                </w:tcPr>
                <w:p w14:paraId="2A378476" w14:textId="77777777" w:rsidR="00DA0C8E" w:rsidRPr="00460E4E" w:rsidRDefault="00DA0C8E" w:rsidP="00DA0C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E4E">
                    <w:rPr>
                      <w:rFonts w:ascii="Times New Roman" w:hAnsi="Times New Roman" w:cs="Times New Roman"/>
                    </w:rPr>
                    <w:t xml:space="preserve"> ________________</w:t>
                  </w:r>
                  <w:r w:rsidRPr="00460E4E">
                    <w:rPr>
                      <w:rFonts w:ascii="Times New Roman" w:hAnsi="Times New Roman" w:cs="Times New Roman"/>
                      <w:b/>
                    </w:rPr>
                    <w:t>____________</w:t>
                  </w:r>
                  <w:r w:rsidRPr="00460E4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35497F21" w14:textId="77777777" w:rsidR="00972630" w:rsidRPr="00460E4E" w:rsidRDefault="00972630" w:rsidP="00373F7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14:paraId="6C155107" w14:textId="77777777" w:rsidR="00972630" w:rsidRPr="00460E4E" w:rsidRDefault="00972630" w:rsidP="000C1DA2">
      <w:pPr>
        <w:pStyle w:val="af6"/>
        <w:rPr>
          <w:rFonts w:ascii="Times New Roman" w:hAnsi="Times New Roman" w:cs="Times New Roman"/>
        </w:rPr>
      </w:pPr>
    </w:p>
    <w:p w14:paraId="3E6768B2" w14:textId="77777777" w:rsidR="0019732C" w:rsidRPr="00460E4E" w:rsidRDefault="0019732C" w:rsidP="008A3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9732C" w:rsidRPr="00460E4E" w:rsidSect="00CE0666">
      <w:headerReference w:type="default" r:id="rId8"/>
      <w:footerReference w:type="default" r:id="rId9"/>
      <w:pgSz w:w="11906" w:h="17338"/>
      <w:pgMar w:top="993" w:right="701" w:bottom="68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27BE" w14:textId="77777777" w:rsidR="00C173F0" w:rsidRDefault="00C173F0" w:rsidP="00022626">
      <w:pPr>
        <w:spacing w:after="0" w:line="240" w:lineRule="auto"/>
      </w:pPr>
      <w:r>
        <w:separator/>
      </w:r>
    </w:p>
  </w:endnote>
  <w:endnote w:type="continuationSeparator" w:id="0">
    <w:p w14:paraId="2B629820" w14:textId="77777777" w:rsidR="00C173F0" w:rsidRDefault="00C173F0" w:rsidP="0002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3038"/>
      <w:docPartObj>
        <w:docPartGallery w:val="Page Numbers (Bottom of Page)"/>
        <w:docPartUnique/>
      </w:docPartObj>
    </w:sdtPr>
    <w:sdtEndPr/>
    <w:sdtContent>
      <w:p w14:paraId="6E5E14DA" w14:textId="3DF556DE" w:rsidR="00472AB3" w:rsidRDefault="00472AB3" w:rsidP="00472A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96D6C" w14:textId="77777777" w:rsidR="00C173F0" w:rsidRDefault="00C173F0" w:rsidP="00022626">
      <w:pPr>
        <w:spacing w:after="0" w:line="240" w:lineRule="auto"/>
      </w:pPr>
      <w:r>
        <w:separator/>
      </w:r>
    </w:p>
  </w:footnote>
  <w:footnote w:type="continuationSeparator" w:id="0">
    <w:p w14:paraId="7E526446" w14:textId="77777777" w:rsidR="00C173F0" w:rsidRDefault="00C173F0" w:rsidP="0002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565D" w14:textId="64D8FBCE" w:rsidR="00AD3833" w:rsidRDefault="00AD3833" w:rsidP="00AD3833">
    <w:pPr>
      <w:pStyle w:val="a8"/>
      <w:tabs>
        <w:tab w:val="clear" w:pos="4677"/>
        <w:tab w:val="clear" w:pos="9355"/>
        <w:tab w:val="left" w:pos="37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4C1"/>
    <w:multiLevelType w:val="hybridMultilevel"/>
    <w:tmpl w:val="172EC726"/>
    <w:lvl w:ilvl="0" w:tplc="66F0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0EC"/>
    <w:multiLevelType w:val="hybridMultilevel"/>
    <w:tmpl w:val="EA845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0F6"/>
    <w:multiLevelType w:val="hybridMultilevel"/>
    <w:tmpl w:val="C68430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F276F57"/>
    <w:multiLevelType w:val="multilevel"/>
    <w:tmpl w:val="52469F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2F43F9"/>
    <w:multiLevelType w:val="hybridMultilevel"/>
    <w:tmpl w:val="619AA80A"/>
    <w:lvl w:ilvl="0" w:tplc="047450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17DA"/>
    <w:multiLevelType w:val="hybridMultilevel"/>
    <w:tmpl w:val="628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585A"/>
    <w:multiLevelType w:val="multilevel"/>
    <w:tmpl w:val="561009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19063AF8"/>
    <w:multiLevelType w:val="multilevel"/>
    <w:tmpl w:val="EC8AFE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A0A2EC6"/>
    <w:multiLevelType w:val="multilevel"/>
    <w:tmpl w:val="07CEB3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93" w:hanging="1125"/>
      </w:pPr>
    </w:lvl>
    <w:lvl w:ilvl="2">
      <w:start w:val="1"/>
      <w:numFmt w:val="decimal"/>
      <w:isLgl/>
      <w:lvlText w:val="%1.%2.%3."/>
      <w:lvlJc w:val="left"/>
      <w:pPr>
        <w:ind w:left="1899" w:hanging="1125"/>
      </w:pPr>
    </w:lvl>
    <w:lvl w:ilvl="3">
      <w:start w:val="1"/>
      <w:numFmt w:val="decimal"/>
      <w:isLgl/>
      <w:lvlText w:val="%1.%2.%3.%4."/>
      <w:lvlJc w:val="left"/>
      <w:pPr>
        <w:ind w:left="2106" w:hanging="1125"/>
      </w:pPr>
    </w:lvl>
    <w:lvl w:ilvl="4">
      <w:start w:val="1"/>
      <w:numFmt w:val="decimal"/>
      <w:isLgl/>
      <w:lvlText w:val="%1.%2.%3.%4.%5."/>
      <w:lvlJc w:val="left"/>
      <w:pPr>
        <w:ind w:left="2313" w:hanging="1125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 w15:restartNumberingAfterBreak="0">
    <w:nsid w:val="1A235568"/>
    <w:multiLevelType w:val="multilevel"/>
    <w:tmpl w:val="FB00DC20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  <w:bCs w:val="0"/>
      </w:rPr>
    </w:lvl>
  </w:abstractNum>
  <w:abstractNum w:abstractNumId="10" w15:restartNumberingAfterBreak="0">
    <w:nsid w:val="1B065BED"/>
    <w:multiLevelType w:val="hybridMultilevel"/>
    <w:tmpl w:val="A99E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5ABE"/>
    <w:multiLevelType w:val="hybridMultilevel"/>
    <w:tmpl w:val="FF6E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876"/>
    <w:multiLevelType w:val="hybridMultilevel"/>
    <w:tmpl w:val="78721BCA"/>
    <w:lvl w:ilvl="0" w:tplc="66F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93DBC"/>
    <w:multiLevelType w:val="multilevel"/>
    <w:tmpl w:val="3DCAD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3C3FF8"/>
    <w:multiLevelType w:val="hybridMultilevel"/>
    <w:tmpl w:val="FCAAAA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01625"/>
    <w:multiLevelType w:val="hybridMultilevel"/>
    <w:tmpl w:val="9D3A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E1B4C"/>
    <w:multiLevelType w:val="multilevel"/>
    <w:tmpl w:val="C0DEB19E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6"/>
      <w:numFmt w:val="decimal"/>
      <w:lvlText w:val="%1.%2"/>
      <w:lvlJc w:val="left"/>
      <w:pPr>
        <w:ind w:left="1412" w:hanging="4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eastAsiaTheme="minorEastAsia" w:hint="default"/>
      </w:rPr>
    </w:lvl>
  </w:abstractNum>
  <w:abstractNum w:abstractNumId="17" w15:restartNumberingAfterBreak="0">
    <w:nsid w:val="3A37205D"/>
    <w:multiLevelType w:val="multilevel"/>
    <w:tmpl w:val="93328B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B377B0E"/>
    <w:multiLevelType w:val="hybridMultilevel"/>
    <w:tmpl w:val="1F8C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6145"/>
    <w:multiLevelType w:val="multilevel"/>
    <w:tmpl w:val="E1CA9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0" w15:restartNumberingAfterBreak="0">
    <w:nsid w:val="44472BBB"/>
    <w:multiLevelType w:val="hybridMultilevel"/>
    <w:tmpl w:val="7564D890"/>
    <w:lvl w:ilvl="0" w:tplc="7C3EDC0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683EEB"/>
    <w:multiLevelType w:val="hybridMultilevel"/>
    <w:tmpl w:val="FAFA0AB6"/>
    <w:lvl w:ilvl="0" w:tplc="DAB85D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0CA"/>
    <w:multiLevelType w:val="multilevel"/>
    <w:tmpl w:val="68B44178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380" w:hanging="465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eastAsia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eastAsia="Times New Roman" w:hint="default"/>
        <w:color w:val="000000"/>
      </w:rPr>
    </w:lvl>
  </w:abstractNum>
  <w:abstractNum w:abstractNumId="23" w15:restartNumberingAfterBreak="0">
    <w:nsid w:val="5B2018A0"/>
    <w:multiLevelType w:val="hybridMultilevel"/>
    <w:tmpl w:val="E45E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515"/>
    <w:multiLevelType w:val="hybridMultilevel"/>
    <w:tmpl w:val="ECE49F1C"/>
    <w:lvl w:ilvl="0" w:tplc="584A7A5A">
      <w:start w:val="1"/>
      <w:numFmt w:val="decimal"/>
      <w:lvlText w:val="2.1.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B50A5"/>
    <w:multiLevelType w:val="hybridMultilevel"/>
    <w:tmpl w:val="3452B68E"/>
    <w:lvl w:ilvl="0" w:tplc="66F0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01855"/>
    <w:multiLevelType w:val="multilevel"/>
    <w:tmpl w:val="0EF067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73A67F1C"/>
    <w:multiLevelType w:val="multilevel"/>
    <w:tmpl w:val="3BC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B627BC"/>
    <w:multiLevelType w:val="multilevel"/>
    <w:tmpl w:val="1FBCD07E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3" w:hanging="720"/>
      </w:pPr>
      <w:rPr>
        <w:rFonts w:ascii="Tahoma" w:hAnsi="Tahoma" w:cs="Tahoma" w:hint="default"/>
        <w:b w:val="0"/>
        <w:i w:val="0"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9546867"/>
    <w:multiLevelType w:val="hybridMultilevel"/>
    <w:tmpl w:val="04FA38D0"/>
    <w:lvl w:ilvl="0" w:tplc="EDB4B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79F870A0"/>
    <w:multiLevelType w:val="multilevel"/>
    <w:tmpl w:val="BDD2B482"/>
    <w:lvl w:ilvl="0">
      <w:start w:val="4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eastAsia="Times New Roman" w:hint="default"/>
        <w:b w:val="0"/>
        <w:color w:val="000000"/>
      </w:r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2"/>
  </w:num>
  <w:num w:numId="5">
    <w:abstractNumId w:val="13"/>
  </w:num>
  <w:num w:numId="6">
    <w:abstractNumId w:val="3"/>
  </w:num>
  <w:num w:numId="7">
    <w:abstractNumId w:val="2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3"/>
  </w:num>
  <w:num w:numId="13">
    <w:abstractNumId w:val="11"/>
  </w:num>
  <w:num w:numId="14">
    <w:abstractNumId w:val="11"/>
  </w:num>
  <w:num w:numId="15">
    <w:abstractNumId w:val="27"/>
  </w:num>
  <w:num w:numId="16">
    <w:abstractNumId w:val="14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0"/>
  </w:num>
  <w:num w:numId="24">
    <w:abstractNumId w:val="28"/>
  </w:num>
  <w:num w:numId="25">
    <w:abstractNumId w:val="20"/>
  </w:num>
  <w:num w:numId="26">
    <w:abstractNumId w:val="17"/>
  </w:num>
  <w:num w:numId="27">
    <w:abstractNumId w:val="6"/>
  </w:num>
  <w:num w:numId="28">
    <w:abstractNumId w:val="16"/>
  </w:num>
  <w:num w:numId="29">
    <w:abstractNumId w:val="4"/>
  </w:num>
  <w:num w:numId="30">
    <w:abstractNumId w:val="1"/>
  </w:num>
  <w:num w:numId="31">
    <w:abstractNumId w:val="12"/>
  </w:num>
  <w:num w:numId="32">
    <w:abstractNumId w:val="25"/>
  </w:num>
  <w:num w:numId="33">
    <w:abstractNumId w:val="0"/>
  </w:num>
  <w:num w:numId="34">
    <w:abstractNumId w:val="7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2E"/>
    <w:rsid w:val="00004366"/>
    <w:rsid w:val="00005674"/>
    <w:rsid w:val="0000587B"/>
    <w:rsid w:val="00022626"/>
    <w:rsid w:val="00024B75"/>
    <w:rsid w:val="00036B9E"/>
    <w:rsid w:val="0004631A"/>
    <w:rsid w:val="000477F1"/>
    <w:rsid w:val="00064511"/>
    <w:rsid w:val="0008738C"/>
    <w:rsid w:val="000938A2"/>
    <w:rsid w:val="000C1DA2"/>
    <w:rsid w:val="000C5E36"/>
    <w:rsid w:val="000D3ED7"/>
    <w:rsid w:val="000D41FB"/>
    <w:rsid w:val="000F0E1E"/>
    <w:rsid w:val="001052CB"/>
    <w:rsid w:val="00161DD1"/>
    <w:rsid w:val="0019732C"/>
    <w:rsid w:val="001B19EE"/>
    <w:rsid w:val="001B244F"/>
    <w:rsid w:val="001C3E1C"/>
    <w:rsid w:val="001C6762"/>
    <w:rsid w:val="001E7407"/>
    <w:rsid w:val="00235DE1"/>
    <w:rsid w:val="00253472"/>
    <w:rsid w:val="00271065"/>
    <w:rsid w:val="00271180"/>
    <w:rsid w:val="00295B1F"/>
    <w:rsid w:val="002A2009"/>
    <w:rsid w:val="002B0175"/>
    <w:rsid w:val="002C02D6"/>
    <w:rsid w:val="002C3C3A"/>
    <w:rsid w:val="002C4824"/>
    <w:rsid w:val="002D6C5F"/>
    <w:rsid w:val="002E6FC7"/>
    <w:rsid w:val="002F0718"/>
    <w:rsid w:val="003021F1"/>
    <w:rsid w:val="00323FA1"/>
    <w:rsid w:val="003304B4"/>
    <w:rsid w:val="003445DC"/>
    <w:rsid w:val="00345BF5"/>
    <w:rsid w:val="00347744"/>
    <w:rsid w:val="00353C53"/>
    <w:rsid w:val="00356DE9"/>
    <w:rsid w:val="00364DEC"/>
    <w:rsid w:val="00385ACC"/>
    <w:rsid w:val="003B41BF"/>
    <w:rsid w:val="003B560E"/>
    <w:rsid w:val="003C6B56"/>
    <w:rsid w:val="003D01EA"/>
    <w:rsid w:val="003D360F"/>
    <w:rsid w:val="004059ED"/>
    <w:rsid w:val="00417A03"/>
    <w:rsid w:val="004202E3"/>
    <w:rsid w:val="004273F3"/>
    <w:rsid w:val="00460E4E"/>
    <w:rsid w:val="00472AB3"/>
    <w:rsid w:val="0049529C"/>
    <w:rsid w:val="004A5D22"/>
    <w:rsid w:val="004C0C30"/>
    <w:rsid w:val="004D2197"/>
    <w:rsid w:val="004D2A95"/>
    <w:rsid w:val="004F02AA"/>
    <w:rsid w:val="00511195"/>
    <w:rsid w:val="00516A53"/>
    <w:rsid w:val="00516F5E"/>
    <w:rsid w:val="005378A6"/>
    <w:rsid w:val="00541AB0"/>
    <w:rsid w:val="00564171"/>
    <w:rsid w:val="0059110B"/>
    <w:rsid w:val="005A3253"/>
    <w:rsid w:val="005A35BF"/>
    <w:rsid w:val="005D4134"/>
    <w:rsid w:val="005F1741"/>
    <w:rsid w:val="005F4F7E"/>
    <w:rsid w:val="00620930"/>
    <w:rsid w:val="00647012"/>
    <w:rsid w:val="00647DF3"/>
    <w:rsid w:val="00651A2E"/>
    <w:rsid w:val="00667C02"/>
    <w:rsid w:val="00674B46"/>
    <w:rsid w:val="006A4C25"/>
    <w:rsid w:val="006B021B"/>
    <w:rsid w:val="006B0A55"/>
    <w:rsid w:val="006D7039"/>
    <w:rsid w:val="006F14AB"/>
    <w:rsid w:val="006F1945"/>
    <w:rsid w:val="00701812"/>
    <w:rsid w:val="00702D80"/>
    <w:rsid w:val="00706245"/>
    <w:rsid w:val="007630BB"/>
    <w:rsid w:val="007A0306"/>
    <w:rsid w:val="007A2702"/>
    <w:rsid w:val="007B6EE8"/>
    <w:rsid w:val="007D2C1E"/>
    <w:rsid w:val="007D379A"/>
    <w:rsid w:val="007D43E2"/>
    <w:rsid w:val="007E13D9"/>
    <w:rsid w:val="007F1E49"/>
    <w:rsid w:val="00814076"/>
    <w:rsid w:val="00851F16"/>
    <w:rsid w:val="00854A8E"/>
    <w:rsid w:val="00856F65"/>
    <w:rsid w:val="008734E1"/>
    <w:rsid w:val="00883F2A"/>
    <w:rsid w:val="008A3A83"/>
    <w:rsid w:val="008C6B75"/>
    <w:rsid w:val="008F4B9B"/>
    <w:rsid w:val="008F7250"/>
    <w:rsid w:val="0090662E"/>
    <w:rsid w:val="00907B53"/>
    <w:rsid w:val="00917FE0"/>
    <w:rsid w:val="00930874"/>
    <w:rsid w:val="009567A9"/>
    <w:rsid w:val="00972630"/>
    <w:rsid w:val="009B2B77"/>
    <w:rsid w:val="009B7A5D"/>
    <w:rsid w:val="009C0DC8"/>
    <w:rsid w:val="009E2DB4"/>
    <w:rsid w:val="00A04C27"/>
    <w:rsid w:val="00A072B4"/>
    <w:rsid w:val="00A1115F"/>
    <w:rsid w:val="00A4018F"/>
    <w:rsid w:val="00A47080"/>
    <w:rsid w:val="00A50853"/>
    <w:rsid w:val="00A53249"/>
    <w:rsid w:val="00A56521"/>
    <w:rsid w:val="00A568A2"/>
    <w:rsid w:val="00A735A2"/>
    <w:rsid w:val="00AD2B51"/>
    <w:rsid w:val="00AD3833"/>
    <w:rsid w:val="00AD75D9"/>
    <w:rsid w:val="00AE4EB7"/>
    <w:rsid w:val="00AF3265"/>
    <w:rsid w:val="00AF430A"/>
    <w:rsid w:val="00B26F0E"/>
    <w:rsid w:val="00B42267"/>
    <w:rsid w:val="00B4657F"/>
    <w:rsid w:val="00B820C7"/>
    <w:rsid w:val="00B871D5"/>
    <w:rsid w:val="00B97027"/>
    <w:rsid w:val="00BB194B"/>
    <w:rsid w:val="00BC2828"/>
    <w:rsid w:val="00BD1B84"/>
    <w:rsid w:val="00BD5A67"/>
    <w:rsid w:val="00BE087F"/>
    <w:rsid w:val="00BE2142"/>
    <w:rsid w:val="00C04C1D"/>
    <w:rsid w:val="00C173BE"/>
    <w:rsid w:val="00C173F0"/>
    <w:rsid w:val="00C24AC0"/>
    <w:rsid w:val="00C34642"/>
    <w:rsid w:val="00C436EF"/>
    <w:rsid w:val="00C44E19"/>
    <w:rsid w:val="00C53025"/>
    <w:rsid w:val="00C554E8"/>
    <w:rsid w:val="00C67757"/>
    <w:rsid w:val="00C71DAF"/>
    <w:rsid w:val="00CA38D7"/>
    <w:rsid w:val="00CD2CC5"/>
    <w:rsid w:val="00CD2F12"/>
    <w:rsid w:val="00CE0666"/>
    <w:rsid w:val="00CF1DAD"/>
    <w:rsid w:val="00D07877"/>
    <w:rsid w:val="00D102E4"/>
    <w:rsid w:val="00D23EF5"/>
    <w:rsid w:val="00D40725"/>
    <w:rsid w:val="00D51E65"/>
    <w:rsid w:val="00D56084"/>
    <w:rsid w:val="00D736C4"/>
    <w:rsid w:val="00D84029"/>
    <w:rsid w:val="00D852B4"/>
    <w:rsid w:val="00DA0C8E"/>
    <w:rsid w:val="00DB1C81"/>
    <w:rsid w:val="00DB255F"/>
    <w:rsid w:val="00DC028F"/>
    <w:rsid w:val="00DD2764"/>
    <w:rsid w:val="00DE5ED1"/>
    <w:rsid w:val="00DE76EB"/>
    <w:rsid w:val="00DF26C8"/>
    <w:rsid w:val="00DF5080"/>
    <w:rsid w:val="00DF57B7"/>
    <w:rsid w:val="00E00A8B"/>
    <w:rsid w:val="00E00B18"/>
    <w:rsid w:val="00E01338"/>
    <w:rsid w:val="00E323C3"/>
    <w:rsid w:val="00E51281"/>
    <w:rsid w:val="00E62317"/>
    <w:rsid w:val="00E65677"/>
    <w:rsid w:val="00E73780"/>
    <w:rsid w:val="00E74549"/>
    <w:rsid w:val="00EB4581"/>
    <w:rsid w:val="00EC7C0B"/>
    <w:rsid w:val="00EF4E04"/>
    <w:rsid w:val="00F123F6"/>
    <w:rsid w:val="00F50DCE"/>
    <w:rsid w:val="00F62A37"/>
    <w:rsid w:val="00F72B53"/>
    <w:rsid w:val="00F810F1"/>
    <w:rsid w:val="00F87924"/>
    <w:rsid w:val="00F97399"/>
    <w:rsid w:val="00F97F7D"/>
    <w:rsid w:val="00FA47E7"/>
    <w:rsid w:val="00FB2B1B"/>
    <w:rsid w:val="00FB63E8"/>
    <w:rsid w:val="00FC06A4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303A"/>
  <w15:docId w15:val="{73C81964-DAF0-47AF-A882-32B3CAD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1C"/>
  </w:style>
  <w:style w:type="paragraph" w:styleId="1">
    <w:name w:val="heading 1"/>
    <w:basedOn w:val="a"/>
    <w:next w:val="a"/>
    <w:link w:val="10"/>
    <w:uiPriority w:val="9"/>
    <w:qFormat/>
    <w:rsid w:val="008C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9B7A5D"/>
    <w:rPr>
      <w:rFonts w:ascii="Calibri" w:eastAsia="Calibri" w:hAnsi="Calibri"/>
    </w:rPr>
  </w:style>
  <w:style w:type="paragraph" w:customStyle="1" w:styleId="11">
    <w:name w:val="Без интервала1"/>
    <w:link w:val="NoSpacingChar"/>
    <w:qFormat/>
    <w:rsid w:val="009B7A5D"/>
    <w:pPr>
      <w:spacing w:after="0" w:line="240" w:lineRule="auto"/>
    </w:pPr>
    <w:rPr>
      <w:rFonts w:ascii="Calibri" w:eastAsia="Calibri" w:hAnsi="Calibri"/>
    </w:rPr>
  </w:style>
  <w:style w:type="paragraph" w:styleId="a3">
    <w:name w:val="List Paragraph"/>
    <w:aliases w:val="Маркер,Bullet Number,Нумерованый список,List Paragraph1,Bullet List,FooterText,numbered,lp1,название,SL_Абзац списка,f_Абзац 1,ПАРАГРАФ,List Paragraph,Paragraphe de liste1,Текстовая,Абзац списка4,текст,Абзац списка3,AC List 01"/>
    <w:basedOn w:val="a"/>
    <w:link w:val="a4"/>
    <w:uiPriority w:val="34"/>
    <w:qFormat/>
    <w:rsid w:val="009B7A5D"/>
    <w:pPr>
      <w:ind w:left="720"/>
    </w:pPr>
    <w:rPr>
      <w:rFonts w:ascii="Calibri" w:eastAsia="Times New Roman" w:hAnsi="Calibri" w:cs="Calibri"/>
      <w:lang w:eastAsia="ru-RU"/>
    </w:rPr>
  </w:style>
  <w:style w:type="table" w:customStyle="1" w:styleId="31">
    <w:name w:val="Сетка таблицы3"/>
    <w:basedOn w:val="a1"/>
    <w:next w:val="a5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626"/>
  </w:style>
  <w:style w:type="paragraph" w:styleId="aa">
    <w:name w:val="footer"/>
    <w:basedOn w:val="a"/>
    <w:link w:val="ab"/>
    <w:uiPriority w:val="99"/>
    <w:unhideWhenUsed/>
    <w:rsid w:val="0002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626"/>
  </w:style>
  <w:style w:type="paragraph" w:styleId="21">
    <w:name w:val="Body Text Indent 2"/>
    <w:basedOn w:val="a"/>
    <w:link w:val="22"/>
    <w:uiPriority w:val="99"/>
    <w:semiHidden/>
    <w:unhideWhenUsed/>
    <w:rsid w:val="00651A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1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656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C6B75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C6B75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C6B75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8C6B7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B75"/>
  </w:style>
  <w:style w:type="paragraph" w:styleId="af1">
    <w:name w:val="Body Text Indent"/>
    <w:basedOn w:val="a"/>
    <w:link w:val="af2"/>
    <w:uiPriority w:val="99"/>
    <w:semiHidden/>
    <w:unhideWhenUsed/>
    <w:rsid w:val="008C6B75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C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8C6B75"/>
    <w:pPr>
      <w:widowControl w:val="0"/>
      <w:overflowPunct w:val="0"/>
      <w:autoSpaceDE w:val="0"/>
      <w:autoSpaceDN w:val="0"/>
      <w:adjustRightInd w:val="0"/>
      <w:spacing w:after="60" w:line="360" w:lineRule="auto"/>
      <w:ind w:firstLine="720"/>
      <w:jc w:val="center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8C6B75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C6B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C6B75"/>
    <w:rPr>
      <w:sz w:val="16"/>
      <w:szCs w:val="16"/>
    </w:rPr>
  </w:style>
  <w:style w:type="paragraph" w:styleId="af5">
    <w:name w:val="Block Text"/>
    <w:basedOn w:val="a"/>
    <w:uiPriority w:val="99"/>
    <w:semiHidden/>
    <w:unhideWhenUsed/>
    <w:rsid w:val="008C6B75"/>
    <w:pPr>
      <w:widowControl w:val="0"/>
      <w:spacing w:after="0" w:line="240" w:lineRule="auto"/>
      <w:ind w:left="29" w:right="72"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8C6B75"/>
    <w:pPr>
      <w:spacing w:after="0" w:line="240" w:lineRule="auto"/>
    </w:pPr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semiHidden/>
    <w:locked/>
    <w:rsid w:val="008C6B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8C6B75"/>
    <w:pPr>
      <w:widowControl w:val="0"/>
      <w:shd w:val="clear" w:color="auto" w:fill="FFFFFF"/>
      <w:spacing w:after="0" w:line="198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phone1">
    <w:name w:val="phone1"/>
    <w:basedOn w:val="a0"/>
    <w:rsid w:val="008C6B75"/>
  </w:style>
  <w:style w:type="character" w:customStyle="1" w:styleId="phone2">
    <w:name w:val="phone2"/>
    <w:basedOn w:val="a0"/>
    <w:rsid w:val="008C6B75"/>
  </w:style>
  <w:style w:type="character" w:customStyle="1" w:styleId="apple-converted-space">
    <w:name w:val="apple-converted-space"/>
    <w:basedOn w:val="a0"/>
    <w:rsid w:val="008C6B75"/>
  </w:style>
  <w:style w:type="character" w:customStyle="1" w:styleId="211pt">
    <w:name w:val="Основной текст (2) + 11 pt"/>
    <w:basedOn w:val="23"/>
    <w:rsid w:val="008C6B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SL_Абзац списка Знак,f_Абзац 1 Знак,ПАРАГРАФ Знак,List Paragraph Знак,Текстовая Знак"/>
    <w:link w:val="a3"/>
    <w:uiPriority w:val="34"/>
    <w:qFormat/>
    <w:locked/>
    <w:rsid w:val="00BD5A67"/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BD5A67"/>
    <w:rPr>
      <w:rFonts w:ascii="Times New Roman" w:hAnsi="Times New Roman" w:cs="Times New Roman" w:hint="default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1C3E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E97F-E2AC-4768-AE37-27A6E818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 Ирина Аркадьевна</dc:creator>
  <cp:keywords/>
  <dc:description/>
  <cp:lastModifiedBy>Кузнецова Мария Викторовна</cp:lastModifiedBy>
  <cp:revision>4</cp:revision>
  <cp:lastPrinted>2025-04-04T06:05:00Z</cp:lastPrinted>
  <dcterms:created xsi:type="dcterms:W3CDTF">2025-04-09T09:07:00Z</dcterms:created>
  <dcterms:modified xsi:type="dcterms:W3CDTF">2025-04-10T04:18:00Z</dcterms:modified>
</cp:coreProperties>
</file>