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26D88" w14:textId="77777777" w:rsidR="00D80EAB" w:rsidRDefault="00D80EAB">
      <w:pPr>
        <w:pStyle w:val="af7"/>
        <w:ind w:left="-709"/>
        <w:rPr>
          <w:rFonts w:ascii="Times New Roman" w:hAnsi="Times New Roman"/>
          <w:b/>
          <w:sz w:val="24"/>
        </w:rPr>
      </w:pPr>
    </w:p>
    <w:p w14:paraId="4590E6C1" w14:textId="77777777" w:rsidR="00D80EAB" w:rsidRDefault="002C24FE">
      <w:pPr>
        <w:pStyle w:val="af7"/>
        <w:ind w:left="-709"/>
        <w:jc w:val="center"/>
        <w:rPr>
          <w:rFonts w:ascii="Times New Roman" w:hAnsi="Times New Roman"/>
          <w:b/>
          <w:sz w:val="24"/>
        </w:rPr>
      </w:pPr>
      <w:r>
        <w:rPr>
          <w:rFonts w:ascii="Times New Roman" w:hAnsi="Times New Roman"/>
          <w:b/>
          <w:sz w:val="24"/>
        </w:rPr>
        <w:t>ТЕХНИЧЕСКОЕ ЗАДАНИЕ</w:t>
      </w:r>
    </w:p>
    <w:p w14:paraId="62F146C3" w14:textId="77777777" w:rsidR="00D80EAB" w:rsidRDefault="00D80EAB">
      <w:pPr>
        <w:pStyle w:val="af7"/>
        <w:ind w:left="-709"/>
        <w:rPr>
          <w:rFonts w:ascii="Times New Roman" w:hAnsi="Times New Roman"/>
          <w:b/>
          <w:sz w:val="24"/>
        </w:rPr>
      </w:pPr>
    </w:p>
    <w:p w14:paraId="5D34A013" w14:textId="77777777" w:rsidR="00D80EAB" w:rsidRDefault="002C24FE">
      <w:pPr>
        <w:pStyle w:val="af7"/>
        <w:rPr>
          <w:rFonts w:ascii="Times New Roman" w:hAnsi="Times New Roman"/>
          <w:b/>
          <w:sz w:val="24"/>
        </w:rPr>
      </w:pPr>
      <w:r>
        <w:rPr>
          <w:rFonts w:ascii="Times New Roman" w:hAnsi="Times New Roman"/>
          <w:b/>
          <w:sz w:val="24"/>
        </w:rPr>
        <w:t>1.</w:t>
      </w:r>
      <w:r>
        <w:rPr>
          <w:rFonts w:ascii="Times New Roman" w:hAnsi="Times New Roman"/>
          <w:b/>
          <w:sz w:val="24"/>
        </w:rPr>
        <w:tab/>
        <w:t>Описание объекта закупки:</w:t>
      </w:r>
    </w:p>
    <w:tbl>
      <w:tblPr>
        <w:tblStyle w:val="affe"/>
        <w:tblW w:w="10490" w:type="dxa"/>
        <w:jc w:val="center"/>
        <w:tblLayout w:type="fixed"/>
        <w:tblLook w:val="04A0" w:firstRow="1" w:lastRow="0" w:firstColumn="1" w:lastColumn="0" w:noHBand="0" w:noVBand="1"/>
      </w:tblPr>
      <w:tblGrid>
        <w:gridCol w:w="564"/>
        <w:gridCol w:w="2555"/>
        <w:gridCol w:w="1277"/>
        <w:gridCol w:w="4393"/>
        <w:gridCol w:w="709"/>
        <w:gridCol w:w="992"/>
      </w:tblGrid>
      <w:tr w:rsidR="00D80EAB" w14:paraId="429F5455" w14:textId="77777777" w:rsidTr="009B528A">
        <w:trPr>
          <w:jc w:val="center"/>
        </w:trPr>
        <w:tc>
          <w:tcPr>
            <w:tcW w:w="564" w:type="dxa"/>
            <w:shd w:val="clear" w:color="auto" w:fill="C5E0B3" w:themeFill="accent6" w:themeFillTint="66"/>
          </w:tcPr>
          <w:p w14:paraId="46EDCEB2" w14:textId="77777777" w:rsidR="00D80EAB" w:rsidRDefault="002C24FE">
            <w:pPr>
              <w:widowControl w:val="0"/>
              <w:jc w:val="center"/>
              <w:rPr>
                <w:b/>
                <w:sz w:val="24"/>
                <w:szCs w:val="24"/>
              </w:rPr>
            </w:pPr>
            <w:r>
              <w:rPr>
                <w:b/>
                <w:sz w:val="24"/>
                <w:szCs w:val="24"/>
              </w:rPr>
              <w:t>№ п/п</w:t>
            </w:r>
          </w:p>
        </w:tc>
        <w:tc>
          <w:tcPr>
            <w:tcW w:w="2555" w:type="dxa"/>
            <w:shd w:val="clear" w:color="auto" w:fill="C5E0B3" w:themeFill="accent6" w:themeFillTint="66"/>
          </w:tcPr>
          <w:p w14:paraId="2C1F5BAE" w14:textId="77777777" w:rsidR="00D80EAB" w:rsidRDefault="002C24FE">
            <w:pPr>
              <w:widowControl w:val="0"/>
              <w:jc w:val="center"/>
              <w:rPr>
                <w:b/>
                <w:sz w:val="24"/>
                <w:szCs w:val="24"/>
              </w:rPr>
            </w:pPr>
            <w:r>
              <w:rPr>
                <w:b/>
                <w:sz w:val="24"/>
                <w:szCs w:val="24"/>
              </w:rPr>
              <w:t>Наименование товара</w:t>
            </w:r>
          </w:p>
        </w:tc>
        <w:tc>
          <w:tcPr>
            <w:tcW w:w="1277" w:type="dxa"/>
            <w:shd w:val="clear" w:color="auto" w:fill="C5E0B3" w:themeFill="accent6" w:themeFillTint="66"/>
          </w:tcPr>
          <w:p w14:paraId="4A0CF3F5" w14:textId="77777777" w:rsidR="00D80EAB" w:rsidRDefault="002C24FE">
            <w:pPr>
              <w:widowControl w:val="0"/>
              <w:jc w:val="center"/>
              <w:rPr>
                <w:b/>
                <w:sz w:val="24"/>
                <w:szCs w:val="24"/>
              </w:rPr>
            </w:pPr>
            <w:r>
              <w:rPr>
                <w:b/>
                <w:sz w:val="24"/>
                <w:szCs w:val="24"/>
              </w:rPr>
              <w:t>ОКПД 2</w:t>
            </w:r>
          </w:p>
        </w:tc>
        <w:tc>
          <w:tcPr>
            <w:tcW w:w="4393" w:type="dxa"/>
            <w:shd w:val="clear" w:color="auto" w:fill="C5E0B3" w:themeFill="accent6" w:themeFillTint="66"/>
          </w:tcPr>
          <w:p w14:paraId="6DF7DE5C" w14:textId="77777777" w:rsidR="00D80EAB" w:rsidRDefault="002C24FE">
            <w:pPr>
              <w:widowControl w:val="0"/>
              <w:jc w:val="center"/>
              <w:rPr>
                <w:b/>
                <w:sz w:val="24"/>
                <w:szCs w:val="24"/>
              </w:rPr>
            </w:pPr>
            <w:r>
              <w:rPr>
                <w:b/>
                <w:sz w:val="24"/>
                <w:szCs w:val="24"/>
              </w:rPr>
              <w:t>Технические характеристики</w:t>
            </w:r>
          </w:p>
        </w:tc>
        <w:tc>
          <w:tcPr>
            <w:tcW w:w="709" w:type="dxa"/>
            <w:shd w:val="clear" w:color="auto" w:fill="C5E0B3" w:themeFill="accent6" w:themeFillTint="66"/>
          </w:tcPr>
          <w:p w14:paraId="591A5FE3" w14:textId="77777777" w:rsidR="00D80EAB" w:rsidRDefault="002C24FE">
            <w:pPr>
              <w:widowControl w:val="0"/>
              <w:jc w:val="center"/>
              <w:rPr>
                <w:b/>
                <w:sz w:val="24"/>
                <w:szCs w:val="24"/>
              </w:rPr>
            </w:pPr>
            <w:r>
              <w:rPr>
                <w:b/>
                <w:sz w:val="24"/>
                <w:szCs w:val="24"/>
              </w:rPr>
              <w:t>Ед. изм.</w:t>
            </w:r>
          </w:p>
        </w:tc>
        <w:tc>
          <w:tcPr>
            <w:tcW w:w="992" w:type="dxa"/>
            <w:shd w:val="clear" w:color="auto" w:fill="C5E0B3" w:themeFill="accent6" w:themeFillTint="66"/>
          </w:tcPr>
          <w:p w14:paraId="63DD7A07" w14:textId="77777777" w:rsidR="00D80EAB" w:rsidRDefault="002C24FE">
            <w:pPr>
              <w:widowControl w:val="0"/>
              <w:jc w:val="center"/>
              <w:rPr>
                <w:b/>
                <w:sz w:val="24"/>
                <w:szCs w:val="24"/>
              </w:rPr>
            </w:pPr>
            <w:r>
              <w:rPr>
                <w:b/>
                <w:sz w:val="24"/>
                <w:szCs w:val="24"/>
              </w:rPr>
              <w:t>Кол-во</w:t>
            </w:r>
          </w:p>
        </w:tc>
      </w:tr>
      <w:tr w:rsidR="00D80EAB" w:rsidRPr="00A50571" w14:paraId="6A79173C" w14:textId="77777777" w:rsidTr="00994C3E">
        <w:trPr>
          <w:trHeight w:val="396"/>
          <w:jc w:val="center"/>
        </w:trPr>
        <w:tc>
          <w:tcPr>
            <w:tcW w:w="564" w:type="dxa"/>
            <w:tcBorders>
              <w:top w:val="nil"/>
              <w:bottom w:val="single" w:sz="4" w:space="0" w:color="auto"/>
            </w:tcBorders>
          </w:tcPr>
          <w:p w14:paraId="75730908" w14:textId="77777777" w:rsidR="00D80EAB" w:rsidRDefault="00D80EAB">
            <w:pPr>
              <w:pStyle w:val="aff0"/>
              <w:numPr>
                <w:ilvl w:val="0"/>
                <w:numId w:val="1"/>
              </w:numPr>
              <w:jc w:val="center"/>
              <w:rPr>
                <w:rFonts w:ascii="Times New Roman" w:hAnsi="Times New Roman"/>
                <w:b/>
              </w:rPr>
            </w:pPr>
          </w:p>
        </w:tc>
        <w:tc>
          <w:tcPr>
            <w:tcW w:w="2555" w:type="dxa"/>
            <w:tcBorders>
              <w:bottom w:val="single" w:sz="4" w:space="0" w:color="auto"/>
            </w:tcBorders>
            <w:vAlign w:val="center"/>
          </w:tcPr>
          <w:p w14:paraId="592E7509" w14:textId="586C32C1" w:rsidR="00D80EAB" w:rsidRDefault="0021412E">
            <w:pPr>
              <w:widowControl w:val="0"/>
              <w:jc w:val="center"/>
            </w:pPr>
            <w:r w:rsidRPr="0021412E">
              <w:t>Системный блок</w:t>
            </w:r>
            <w:r>
              <w:t xml:space="preserve"> </w:t>
            </w:r>
            <w:r w:rsidRPr="0021412E">
              <w:t xml:space="preserve">DEXP </w:t>
            </w:r>
            <w:proofErr w:type="spellStart"/>
            <w:r w:rsidRPr="0021412E">
              <w:t>Atlas</w:t>
            </w:r>
            <w:proofErr w:type="spellEnd"/>
            <w:r w:rsidRPr="0021412E">
              <w:t xml:space="preserve"> H482</w:t>
            </w:r>
          </w:p>
        </w:tc>
        <w:tc>
          <w:tcPr>
            <w:tcW w:w="1277" w:type="dxa"/>
            <w:tcBorders>
              <w:top w:val="nil"/>
              <w:bottom w:val="single" w:sz="4" w:space="0" w:color="auto"/>
            </w:tcBorders>
            <w:vAlign w:val="center"/>
          </w:tcPr>
          <w:p w14:paraId="664CC14B" w14:textId="5F334DCF" w:rsidR="00D80EAB" w:rsidRDefault="00994C3E">
            <w:r w:rsidRPr="00994C3E">
              <w:t>26.20.13.000</w:t>
            </w:r>
            <w:r>
              <w:t xml:space="preserve"> «О»</w:t>
            </w:r>
          </w:p>
        </w:tc>
        <w:tc>
          <w:tcPr>
            <w:tcW w:w="4393" w:type="dxa"/>
            <w:tcBorders>
              <w:top w:val="nil"/>
              <w:bottom w:val="single" w:sz="4" w:space="0" w:color="auto"/>
            </w:tcBorders>
          </w:tcPr>
          <w:p w14:paraId="3E7BE003" w14:textId="77777777" w:rsidR="0021412E" w:rsidRPr="0021412E" w:rsidRDefault="0021412E" w:rsidP="0021412E">
            <w:pPr>
              <w:jc w:val="both"/>
              <w:rPr>
                <w:b/>
                <w:bCs/>
                <w:i/>
                <w:iCs/>
              </w:rPr>
            </w:pPr>
            <w:r w:rsidRPr="0021412E">
              <w:rPr>
                <w:b/>
                <w:bCs/>
                <w:i/>
                <w:iCs/>
              </w:rPr>
              <w:t>Процессор</w:t>
            </w:r>
          </w:p>
          <w:p w14:paraId="0A074E1F" w14:textId="36AD15E1" w:rsidR="0021412E" w:rsidRDefault="0021412E" w:rsidP="0021412E">
            <w:pPr>
              <w:jc w:val="both"/>
            </w:pPr>
            <w:r>
              <w:t xml:space="preserve">Модель процессора </w:t>
            </w:r>
            <w:proofErr w:type="spellStart"/>
            <w:r>
              <w:t>Intel</w:t>
            </w:r>
            <w:proofErr w:type="spellEnd"/>
            <w:r>
              <w:t xml:space="preserve"> </w:t>
            </w:r>
            <w:proofErr w:type="spellStart"/>
            <w:r>
              <w:t>Core</w:t>
            </w:r>
            <w:proofErr w:type="spellEnd"/>
            <w:r>
              <w:t xml:space="preserve"> не ниже i5-12400</w:t>
            </w:r>
          </w:p>
          <w:p w14:paraId="7B4849C6" w14:textId="4A1DB3D9" w:rsidR="0021412E" w:rsidRDefault="0021412E" w:rsidP="0021412E">
            <w:pPr>
              <w:jc w:val="both"/>
            </w:pPr>
            <w:r>
              <w:t>Общее количество ядер не менее 6</w:t>
            </w:r>
          </w:p>
          <w:p w14:paraId="711F6751" w14:textId="53043CEA" w:rsidR="0021412E" w:rsidRDefault="0021412E" w:rsidP="0021412E">
            <w:pPr>
              <w:jc w:val="both"/>
            </w:pPr>
            <w:r>
              <w:t>Количество производительных ядер не менее 6</w:t>
            </w:r>
          </w:p>
          <w:p w14:paraId="351E2370" w14:textId="3E3323B1" w:rsidR="0021412E" w:rsidRDefault="0021412E" w:rsidP="0021412E">
            <w:pPr>
              <w:jc w:val="both"/>
            </w:pPr>
            <w:r>
              <w:t xml:space="preserve">Количество потоков не менее 12 </w:t>
            </w:r>
          </w:p>
          <w:p w14:paraId="6A29DBF7" w14:textId="063E5F00" w:rsidR="0021412E" w:rsidRDefault="0021412E" w:rsidP="0021412E">
            <w:pPr>
              <w:jc w:val="both"/>
            </w:pPr>
            <w:r>
              <w:t>Базовая частота производительных ядер не менее 2.5 ГГц</w:t>
            </w:r>
          </w:p>
          <w:p w14:paraId="0E2BDA14" w14:textId="383CB6C4" w:rsidR="0021412E" w:rsidRDefault="0021412E" w:rsidP="0021412E">
            <w:pPr>
              <w:jc w:val="both"/>
            </w:pPr>
            <w:r>
              <w:t xml:space="preserve">Максимальная частота производительных ядер не менее 4.4 ГГц </w:t>
            </w:r>
          </w:p>
          <w:p w14:paraId="4359EF02" w14:textId="77777777" w:rsidR="0021412E" w:rsidRPr="0021412E" w:rsidRDefault="0021412E" w:rsidP="0021412E">
            <w:pPr>
              <w:jc w:val="both"/>
              <w:rPr>
                <w:b/>
                <w:bCs/>
                <w:i/>
                <w:iCs/>
              </w:rPr>
            </w:pPr>
            <w:r w:rsidRPr="0021412E">
              <w:rPr>
                <w:b/>
                <w:bCs/>
                <w:i/>
                <w:iCs/>
              </w:rPr>
              <w:t>Материнская плата</w:t>
            </w:r>
          </w:p>
          <w:p w14:paraId="78BA1712" w14:textId="03682137" w:rsidR="0021412E" w:rsidRDefault="0021412E" w:rsidP="0021412E">
            <w:pPr>
              <w:jc w:val="both"/>
            </w:pPr>
            <w:r>
              <w:t>Сокет LGA не менее 1700</w:t>
            </w:r>
          </w:p>
          <w:p w14:paraId="1A998130" w14:textId="59B90AA4" w:rsidR="0021412E" w:rsidRDefault="0021412E" w:rsidP="0021412E">
            <w:pPr>
              <w:jc w:val="both"/>
            </w:pPr>
            <w:r>
              <w:t xml:space="preserve">Чипсет </w:t>
            </w:r>
            <w:proofErr w:type="spellStart"/>
            <w:r>
              <w:t>Intel</w:t>
            </w:r>
            <w:proofErr w:type="spellEnd"/>
            <w:r>
              <w:t xml:space="preserve"> не ниже H610</w:t>
            </w:r>
          </w:p>
          <w:p w14:paraId="5B249E41" w14:textId="392B4515" w:rsidR="0021412E" w:rsidRDefault="0021412E" w:rsidP="0021412E">
            <w:pPr>
              <w:jc w:val="both"/>
            </w:pPr>
            <w:r>
              <w:t xml:space="preserve">Количество слотов оперативной памяти не менее 2 </w:t>
            </w:r>
          </w:p>
          <w:p w14:paraId="26D81C66" w14:textId="77777777" w:rsidR="0021412E" w:rsidRPr="0021412E" w:rsidRDefault="0021412E" w:rsidP="0021412E">
            <w:pPr>
              <w:jc w:val="both"/>
              <w:rPr>
                <w:b/>
                <w:bCs/>
                <w:i/>
                <w:iCs/>
              </w:rPr>
            </w:pPr>
            <w:r w:rsidRPr="0021412E">
              <w:rPr>
                <w:b/>
                <w:bCs/>
                <w:i/>
                <w:iCs/>
              </w:rPr>
              <w:t>Оперативная память</w:t>
            </w:r>
          </w:p>
          <w:p w14:paraId="10AE05CD" w14:textId="34943C2C" w:rsidR="0021412E" w:rsidRDefault="0021412E" w:rsidP="0021412E">
            <w:pPr>
              <w:jc w:val="both"/>
            </w:pPr>
            <w:r>
              <w:t>Тип оперативной памяти не ниже DDR4</w:t>
            </w:r>
          </w:p>
          <w:p w14:paraId="379F59CC" w14:textId="457905B4" w:rsidR="0021412E" w:rsidRDefault="0021412E" w:rsidP="0021412E">
            <w:pPr>
              <w:jc w:val="both"/>
            </w:pPr>
            <w:r>
              <w:t>Форм-фактор оперативной памяти DIMM</w:t>
            </w:r>
          </w:p>
          <w:p w14:paraId="2297085E" w14:textId="51DF6BBF" w:rsidR="0021412E" w:rsidRDefault="0021412E" w:rsidP="0021412E">
            <w:pPr>
              <w:jc w:val="both"/>
            </w:pPr>
            <w:r>
              <w:t>Количество установленных модулей не менее 2</w:t>
            </w:r>
          </w:p>
          <w:p w14:paraId="10F384A0" w14:textId="2EDA2E03" w:rsidR="0021412E" w:rsidRDefault="0021412E" w:rsidP="0021412E">
            <w:pPr>
              <w:jc w:val="both"/>
            </w:pPr>
            <w:r>
              <w:t>Общий объем оперативной памяти не менее 16 ГБ</w:t>
            </w:r>
          </w:p>
          <w:p w14:paraId="6933AA71" w14:textId="77777777" w:rsidR="0021412E" w:rsidRPr="0021412E" w:rsidRDefault="0021412E" w:rsidP="0021412E">
            <w:pPr>
              <w:jc w:val="both"/>
              <w:rPr>
                <w:b/>
                <w:bCs/>
                <w:i/>
                <w:iCs/>
              </w:rPr>
            </w:pPr>
            <w:r w:rsidRPr="0021412E">
              <w:rPr>
                <w:b/>
                <w:bCs/>
                <w:i/>
                <w:iCs/>
              </w:rPr>
              <w:t>Видеокарта</w:t>
            </w:r>
          </w:p>
          <w:p w14:paraId="7607EFE2" w14:textId="7751A250" w:rsidR="0021412E" w:rsidRDefault="0021412E" w:rsidP="0021412E">
            <w:pPr>
              <w:jc w:val="both"/>
            </w:pPr>
            <w:r>
              <w:t>Тип видеокарты встроенная</w:t>
            </w:r>
          </w:p>
          <w:p w14:paraId="47E658E9" w14:textId="7175CA5E" w:rsidR="0021412E" w:rsidRDefault="0021412E" w:rsidP="0021412E">
            <w:pPr>
              <w:jc w:val="both"/>
            </w:pPr>
            <w:r>
              <w:t xml:space="preserve">Модель интегрированной видеокарты </w:t>
            </w:r>
            <w:proofErr w:type="spellStart"/>
            <w:r>
              <w:t>Intel</w:t>
            </w:r>
            <w:proofErr w:type="spellEnd"/>
            <w:r>
              <w:t xml:space="preserve"> UHD </w:t>
            </w:r>
            <w:proofErr w:type="spellStart"/>
            <w:r>
              <w:t>Graphics</w:t>
            </w:r>
            <w:proofErr w:type="spellEnd"/>
            <w:r>
              <w:t xml:space="preserve"> не менее 730 </w:t>
            </w:r>
          </w:p>
          <w:p w14:paraId="0431D19E" w14:textId="77777777" w:rsidR="0021412E" w:rsidRPr="0021412E" w:rsidRDefault="0021412E" w:rsidP="0021412E">
            <w:pPr>
              <w:jc w:val="both"/>
              <w:rPr>
                <w:b/>
                <w:bCs/>
                <w:i/>
                <w:iCs/>
              </w:rPr>
            </w:pPr>
            <w:r w:rsidRPr="0021412E">
              <w:rPr>
                <w:b/>
                <w:bCs/>
                <w:i/>
                <w:iCs/>
              </w:rPr>
              <w:t>Накопители данных</w:t>
            </w:r>
          </w:p>
          <w:p w14:paraId="5C7759EB" w14:textId="7BC0CD34" w:rsidR="0021412E" w:rsidRDefault="0021412E" w:rsidP="0021412E">
            <w:pPr>
              <w:jc w:val="both"/>
            </w:pPr>
            <w:r>
              <w:t xml:space="preserve">Конфигурация твердотельных накопителей (SSD) не менее 512 GB M.2 </w:t>
            </w:r>
            <w:proofErr w:type="spellStart"/>
            <w:r>
              <w:t>PCIe</w:t>
            </w:r>
            <w:proofErr w:type="spellEnd"/>
            <w:r>
              <w:t xml:space="preserve"> </w:t>
            </w:r>
          </w:p>
          <w:p w14:paraId="69C18501" w14:textId="77777777" w:rsidR="0021412E" w:rsidRPr="0021412E" w:rsidRDefault="0021412E" w:rsidP="0021412E">
            <w:pPr>
              <w:jc w:val="both"/>
              <w:rPr>
                <w:b/>
                <w:bCs/>
                <w:i/>
                <w:iCs/>
              </w:rPr>
            </w:pPr>
            <w:r w:rsidRPr="0021412E">
              <w:rPr>
                <w:b/>
                <w:bCs/>
                <w:i/>
                <w:iCs/>
              </w:rPr>
              <w:t>Разъемы на фронтальной панели</w:t>
            </w:r>
          </w:p>
          <w:p w14:paraId="7CADDC22" w14:textId="77777777" w:rsidR="0021412E" w:rsidRPr="00246999" w:rsidRDefault="0021412E" w:rsidP="0021412E">
            <w:pPr>
              <w:jc w:val="both"/>
            </w:pPr>
            <w:r>
              <w:t>Порты</w:t>
            </w:r>
            <w:r w:rsidRPr="00246999">
              <w:t xml:space="preserve"> </w:t>
            </w:r>
            <w:r w:rsidRPr="0021412E">
              <w:rPr>
                <w:lang w:val="en-US"/>
              </w:rPr>
              <w:t>USB</w:t>
            </w:r>
            <w:r w:rsidRPr="00246999">
              <w:t xml:space="preserve"> </w:t>
            </w:r>
            <w:r w:rsidRPr="0021412E">
              <w:rPr>
                <w:lang w:val="en-US"/>
              </w:rPr>
              <w:t>Type</w:t>
            </w:r>
            <w:r w:rsidRPr="00246999">
              <w:t>-</w:t>
            </w:r>
            <w:r w:rsidRPr="0021412E">
              <w:rPr>
                <w:lang w:val="en-US"/>
              </w:rPr>
              <w:t>A</w:t>
            </w:r>
            <w:r w:rsidRPr="00246999">
              <w:t xml:space="preserve"> </w:t>
            </w:r>
          </w:p>
          <w:p w14:paraId="058E5D9D" w14:textId="3E62FA9F" w:rsidR="0021412E" w:rsidRPr="0021412E" w:rsidRDefault="0021412E" w:rsidP="0021412E">
            <w:pPr>
              <w:jc w:val="both"/>
            </w:pPr>
            <w:r>
              <w:t>не менее</w:t>
            </w:r>
            <w:r w:rsidRPr="0021412E">
              <w:t xml:space="preserve"> 1 </w:t>
            </w:r>
            <w:r w:rsidRPr="0021412E">
              <w:rPr>
                <w:lang w:val="en-US"/>
              </w:rPr>
              <w:t>x</w:t>
            </w:r>
            <w:r w:rsidRPr="0021412E">
              <w:t xml:space="preserve"> </w:t>
            </w:r>
            <w:r w:rsidRPr="0021412E">
              <w:rPr>
                <w:lang w:val="en-US"/>
              </w:rPr>
              <w:t>USB</w:t>
            </w:r>
            <w:r w:rsidRPr="0021412E">
              <w:t xml:space="preserve"> 2.0, </w:t>
            </w:r>
          </w:p>
          <w:p w14:paraId="0279AC57" w14:textId="2BD5B020" w:rsidR="0021412E" w:rsidRPr="0021412E" w:rsidRDefault="0021412E" w:rsidP="0021412E">
            <w:pPr>
              <w:jc w:val="both"/>
            </w:pPr>
            <w:r>
              <w:t>не менее</w:t>
            </w:r>
            <w:r w:rsidRPr="0021412E">
              <w:t xml:space="preserve"> 1 </w:t>
            </w:r>
            <w:r w:rsidRPr="0021412E">
              <w:rPr>
                <w:lang w:val="en-US"/>
              </w:rPr>
              <w:t>x</w:t>
            </w:r>
            <w:r w:rsidRPr="0021412E">
              <w:t xml:space="preserve"> </w:t>
            </w:r>
            <w:r w:rsidRPr="0021412E">
              <w:rPr>
                <w:lang w:val="en-US"/>
              </w:rPr>
              <w:t>USB</w:t>
            </w:r>
            <w:r w:rsidRPr="0021412E">
              <w:t xml:space="preserve"> 3.2 </w:t>
            </w:r>
            <w:r w:rsidRPr="0021412E">
              <w:rPr>
                <w:lang w:val="en-US"/>
              </w:rPr>
              <w:t>Gen</w:t>
            </w:r>
            <w:r w:rsidRPr="0021412E">
              <w:t xml:space="preserve"> 1</w:t>
            </w:r>
            <w:r>
              <w:t xml:space="preserve"> </w:t>
            </w:r>
          </w:p>
          <w:p w14:paraId="6292DB4C" w14:textId="0EB6B6A4" w:rsidR="0021412E" w:rsidRDefault="0021412E" w:rsidP="0021412E">
            <w:pPr>
              <w:jc w:val="both"/>
            </w:pPr>
            <w:proofErr w:type="spellStart"/>
            <w:r>
              <w:t>Аудиоразъемы</w:t>
            </w:r>
            <w:proofErr w:type="spellEnd"/>
            <w:r>
              <w:t xml:space="preserve"> 3.5 мм </w:t>
            </w:r>
            <w:proofErr w:type="spellStart"/>
            <w:r>
              <w:t>jack</w:t>
            </w:r>
            <w:proofErr w:type="spellEnd"/>
            <w:r>
              <w:t xml:space="preserve"> (аудио), 3.5 мм </w:t>
            </w:r>
            <w:proofErr w:type="spellStart"/>
            <w:r>
              <w:t>jack</w:t>
            </w:r>
            <w:proofErr w:type="spellEnd"/>
            <w:r>
              <w:t xml:space="preserve"> (микрофон) наличие </w:t>
            </w:r>
          </w:p>
          <w:p w14:paraId="3980D4F6" w14:textId="1205E821" w:rsidR="0021412E" w:rsidRDefault="0021412E" w:rsidP="0021412E">
            <w:pPr>
              <w:jc w:val="both"/>
            </w:pPr>
            <w:r>
              <w:t xml:space="preserve">Разъемы на задней панели Порты USB </w:t>
            </w:r>
            <w:proofErr w:type="spellStart"/>
            <w:r>
              <w:t>Type</w:t>
            </w:r>
            <w:proofErr w:type="spellEnd"/>
            <w:r>
              <w:t xml:space="preserve">-A наличие </w:t>
            </w:r>
          </w:p>
          <w:p w14:paraId="551A301B" w14:textId="77ADDD7B" w:rsidR="0021412E" w:rsidRDefault="0021412E" w:rsidP="0021412E">
            <w:pPr>
              <w:jc w:val="both"/>
            </w:pPr>
            <w:r>
              <w:t>не менее</w:t>
            </w:r>
            <w:r w:rsidRPr="0021412E">
              <w:t xml:space="preserve"> 2 </w:t>
            </w:r>
            <w:r w:rsidRPr="0021412E">
              <w:rPr>
                <w:lang w:val="en-US"/>
              </w:rPr>
              <w:t>x</w:t>
            </w:r>
            <w:r w:rsidRPr="0021412E">
              <w:t xml:space="preserve"> </w:t>
            </w:r>
            <w:r w:rsidRPr="0021412E">
              <w:rPr>
                <w:lang w:val="en-US"/>
              </w:rPr>
              <w:t>USB</w:t>
            </w:r>
            <w:r w:rsidRPr="0021412E">
              <w:t xml:space="preserve"> 3.2 </w:t>
            </w:r>
            <w:r w:rsidRPr="0021412E">
              <w:rPr>
                <w:lang w:val="en-US"/>
              </w:rPr>
              <w:t>Gen</w:t>
            </w:r>
            <w:r w:rsidRPr="0021412E">
              <w:t xml:space="preserve"> 1</w:t>
            </w:r>
            <w:r>
              <w:t>;</w:t>
            </w:r>
            <w:r w:rsidRPr="0021412E">
              <w:t xml:space="preserve"> </w:t>
            </w:r>
          </w:p>
          <w:p w14:paraId="677CC9E1" w14:textId="6416A740" w:rsidR="0021412E" w:rsidRDefault="0021412E" w:rsidP="0021412E">
            <w:pPr>
              <w:jc w:val="both"/>
            </w:pPr>
            <w:r>
              <w:t>не менее</w:t>
            </w:r>
            <w:r w:rsidRPr="0021412E">
              <w:t xml:space="preserve"> 4 </w:t>
            </w:r>
            <w:r w:rsidRPr="0021412E">
              <w:rPr>
                <w:lang w:val="en-US"/>
              </w:rPr>
              <w:t>x</w:t>
            </w:r>
            <w:r w:rsidRPr="0021412E">
              <w:t xml:space="preserve"> </w:t>
            </w:r>
            <w:r w:rsidRPr="0021412E">
              <w:rPr>
                <w:lang w:val="en-US"/>
              </w:rPr>
              <w:t>USB</w:t>
            </w:r>
            <w:r w:rsidRPr="0021412E">
              <w:t xml:space="preserve"> 2.0 </w:t>
            </w:r>
          </w:p>
          <w:p w14:paraId="40A712C3" w14:textId="12ABB84D" w:rsidR="0021412E" w:rsidRDefault="0021412E" w:rsidP="0021412E">
            <w:pPr>
              <w:jc w:val="both"/>
            </w:pPr>
            <w:proofErr w:type="spellStart"/>
            <w:r>
              <w:t>Видеоразъемы</w:t>
            </w:r>
            <w:proofErr w:type="spellEnd"/>
            <w:r>
              <w:t xml:space="preserve"> не менее 1 x HDMI, не менее 1 x VGA (D-</w:t>
            </w:r>
            <w:proofErr w:type="spellStart"/>
            <w:r>
              <w:t>Sub</w:t>
            </w:r>
            <w:proofErr w:type="spellEnd"/>
            <w:r>
              <w:t xml:space="preserve">) </w:t>
            </w:r>
          </w:p>
          <w:p w14:paraId="3EEC2F67" w14:textId="7BCA0156" w:rsidR="0021412E" w:rsidRDefault="0021412E" w:rsidP="0021412E">
            <w:pPr>
              <w:jc w:val="both"/>
            </w:pPr>
            <w:r>
              <w:t xml:space="preserve">Количество аналоговых </w:t>
            </w:r>
            <w:proofErr w:type="spellStart"/>
            <w:r>
              <w:t>аудиоразъемов</w:t>
            </w:r>
            <w:proofErr w:type="spellEnd"/>
            <w:r>
              <w:t xml:space="preserve"> </w:t>
            </w:r>
            <w:r w:rsidR="002D6972">
              <w:t xml:space="preserve">не менее </w:t>
            </w:r>
            <w:r>
              <w:t>3</w:t>
            </w:r>
            <w:r w:rsidR="002D6972">
              <w:t xml:space="preserve"> </w:t>
            </w:r>
          </w:p>
          <w:p w14:paraId="004B4B26" w14:textId="761F8B71" w:rsidR="0021412E" w:rsidRDefault="0021412E" w:rsidP="0021412E">
            <w:pPr>
              <w:jc w:val="both"/>
            </w:pPr>
            <w:r>
              <w:t>Другие разъемы для периферии PS/2 (комбинированный)</w:t>
            </w:r>
          </w:p>
          <w:p w14:paraId="638EAFAB" w14:textId="77777777" w:rsidR="0021412E" w:rsidRPr="0021412E" w:rsidRDefault="0021412E" w:rsidP="0021412E">
            <w:pPr>
              <w:jc w:val="both"/>
              <w:rPr>
                <w:b/>
                <w:bCs/>
                <w:i/>
                <w:iCs/>
              </w:rPr>
            </w:pPr>
            <w:r w:rsidRPr="0021412E">
              <w:rPr>
                <w:b/>
                <w:bCs/>
                <w:i/>
                <w:iCs/>
              </w:rPr>
              <w:t>Интернет/передача данных</w:t>
            </w:r>
          </w:p>
          <w:p w14:paraId="43A39F2C" w14:textId="5DA93181" w:rsidR="0021412E" w:rsidRDefault="0021412E" w:rsidP="0021412E">
            <w:pPr>
              <w:jc w:val="both"/>
            </w:pPr>
            <w:r>
              <w:t xml:space="preserve">Скорость сетевого адаптера </w:t>
            </w:r>
            <w:r w:rsidR="002D6972">
              <w:t xml:space="preserve">не менее </w:t>
            </w:r>
            <w:r>
              <w:t>1 Гбит/с</w:t>
            </w:r>
          </w:p>
          <w:p w14:paraId="19F79108" w14:textId="77777777" w:rsidR="0021412E" w:rsidRPr="0021412E" w:rsidRDefault="0021412E" w:rsidP="0021412E">
            <w:pPr>
              <w:jc w:val="both"/>
              <w:rPr>
                <w:b/>
                <w:bCs/>
                <w:i/>
                <w:iCs/>
              </w:rPr>
            </w:pPr>
            <w:r w:rsidRPr="0021412E">
              <w:rPr>
                <w:b/>
                <w:bCs/>
                <w:i/>
                <w:iCs/>
              </w:rPr>
              <w:t>Дополнительная информация</w:t>
            </w:r>
          </w:p>
          <w:p w14:paraId="19D9F310" w14:textId="4314E77F" w:rsidR="0021412E" w:rsidRDefault="0021412E" w:rsidP="0021412E">
            <w:pPr>
              <w:jc w:val="both"/>
            </w:pPr>
            <w:r>
              <w:t xml:space="preserve">Мощность блока питания </w:t>
            </w:r>
            <w:r w:rsidR="002D6972">
              <w:t xml:space="preserve">не менее </w:t>
            </w:r>
            <w:r>
              <w:t>350 Вт</w:t>
            </w:r>
          </w:p>
          <w:p w14:paraId="3DD9A674" w14:textId="6DBF5F34" w:rsidR="002D6972" w:rsidRPr="00483303" w:rsidRDefault="002D6972" w:rsidP="002D6972">
            <w:pPr>
              <w:jc w:val="both"/>
            </w:pPr>
          </w:p>
        </w:tc>
        <w:tc>
          <w:tcPr>
            <w:tcW w:w="709" w:type="dxa"/>
            <w:tcBorders>
              <w:top w:val="nil"/>
              <w:bottom w:val="single" w:sz="4" w:space="0" w:color="auto"/>
            </w:tcBorders>
            <w:vAlign w:val="center"/>
          </w:tcPr>
          <w:p w14:paraId="61D37A05" w14:textId="276C0A57" w:rsidR="00D80EAB" w:rsidRPr="003D0215" w:rsidRDefault="003D0215">
            <w:pPr>
              <w:widowControl w:val="0"/>
              <w:jc w:val="center"/>
              <w:rPr>
                <w:bCs/>
              </w:rPr>
            </w:pPr>
            <w:r>
              <w:rPr>
                <w:bCs/>
              </w:rPr>
              <w:t>шт.</w:t>
            </w:r>
          </w:p>
        </w:tc>
        <w:tc>
          <w:tcPr>
            <w:tcW w:w="992" w:type="dxa"/>
            <w:tcBorders>
              <w:top w:val="nil"/>
              <w:bottom w:val="single" w:sz="4" w:space="0" w:color="auto"/>
            </w:tcBorders>
            <w:vAlign w:val="center"/>
          </w:tcPr>
          <w:p w14:paraId="08FCEF68" w14:textId="64E4B086" w:rsidR="00D80EAB" w:rsidRPr="003D0215" w:rsidRDefault="0021412E">
            <w:pPr>
              <w:widowControl w:val="0"/>
              <w:jc w:val="center"/>
              <w:rPr>
                <w:bCs/>
                <w:sz w:val="24"/>
              </w:rPr>
            </w:pPr>
            <w:r>
              <w:rPr>
                <w:bCs/>
                <w:sz w:val="24"/>
              </w:rPr>
              <w:t>3</w:t>
            </w:r>
          </w:p>
        </w:tc>
      </w:tr>
      <w:tr w:rsidR="009D0DE9" w:rsidRPr="00A50571" w14:paraId="384F0EFE" w14:textId="77777777" w:rsidTr="00994C3E">
        <w:trPr>
          <w:trHeight w:val="396"/>
          <w:jc w:val="center"/>
        </w:trPr>
        <w:tc>
          <w:tcPr>
            <w:tcW w:w="564" w:type="dxa"/>
            <w:tcBorders>
              <w:top w:val="single" w:sz="4" w:space="0" w:color="auto"/>
              <w:left w:val="single" w:sz="4" w:space="0" w:color="auto"/>
              <w:bottom w:val="single" w:sz="4" w:space="0" w:color="auto"/>
              <w:right w:val="single" w:sz="4" w:space="0" w:color="auto"/>
            </w:tcBorders>
          </w:tcPr>
          <w:p w14:paraId="12AD0750" w14:textId="77777777" w:rsidR="009D0DE9" w:rsidRDefault="009D0DE9" w:rsidP="009D0DE9">
            <w:pPr>
              <w:pStyle w:val="aff0"/>
              <w:numPr>
                <w:ilvl w:val="0"/>
                <w:numId w:val="1"/>
              </w:numPr>
              <w:jc w:val="center"/>
              <w:rPr>
                <w:rFonts w:ascii="Times New Roman" w:hAnsi="Times New Roman"/>
                <w:b/>
              </w:rPr>
            </w:pPr>
          </w:p>
        </w:tc>
        <w:tc>
          <w:tcPr>
            <w:tcW w:w="2555" w:type="dxa"/>
            <w:tcBorders>
              <w:top w:val="single" w:sz="4" w:space="0" w:color="auto"/>
              <w:left w:val="single" w:sz="4" w:space="0" w:color="auto"/>
              <w:bottom w:val="single" w:sz="4" w:space="0" w:color="auto"/>
              <w:right w:val="single" w:sz="4" w:space="0" w:color="auto"/>
            </w:tcBorders>
            <w:vAlign w:val="center"/>
          </w:tcPr>
          <w:p w14:paraId="12FE328D" w14:textId="6C95E22E" w:rsidR="009D0DE9" w:rsidRDefault="0021412E" w:rsidP="009D0DE9">
            <w:pPr>
              <w:widowControl w:val="0"/>
              <w:jc w:val="center"/>
            </w:pPr>
            <w:proofErr w:type="gramStart"/>
            <w:r w:rsidRPr="0021412E">
              <w:t>Монитор</w:t>
            </w:r>
            <w:r w:rsidR="002D6972">
              <w:t xml:space="preserve"> </w:t>
            </w:r>
            <w:r w:rsidR="002D6972" w:rsidRPr="002D6972">
              <w:t xml:space="preserve"> </w:t>
            </w:r>
            <w:proofErr w:type="spellStart"/>
            <w:r w:rsidR="002D6972" w:rsidRPr="002D6972">
              <w:t>Acer</w:t>
            </w:r>
            <w:proofErr w:type="spellEnd"/>
            <w:proofErr w:type="gramEnd"/>
            <w:r w:rsidR="002D6972" w:rsidRPr="002D6972">
              <w:t xml:space="preserve"> EK271Ebi</w:t>
            </w:r>
          </w:p>
        </w:tc>
        <w:tc>
          <w:tcPr>
            <w:tcW w:w="1277" w:type="dxa"/>
            <w:tcBorders>
              <w:top w:val="single" w:sz="4" w:space="0" w:color="auto"/>
              <w:left w:val="single" w:sz="4" w:space="0" w:color="auto"/>
              <w:bottom w:val="single" w:sz="4" w:space="0" w:color="auto"/>
              <w:right w:val="single" w:sz="4" w:space="0" w:color="auto"/>
            </w:tcBorders>
            <w:vAlign w:val="center"/>
          </w:tcPr>
          <w:p w14:paraId="3CE5FE53" w14:textId="3F64053B" w:rsidR="009D0DE9" w:rsidRDefault="00994C3E" w:rsidP="009D0DE9">
            <w:r w:rsidRPr="00994C3E">
              <w:t>26.20.17.110</w:t>
            </w:r>
            <w:r>
              <w:t xml:space="preserve"> «О»</w:t>
            </w:r>
          </w:p>
        </w:tc>
        <w:tc>
          <w:tcPr>
            <w:tcW w:w="4393" w:type="dxa"/>
            <w:tcBorders>
              <w:top w:val="single" w:sz="4" w:space="0" w:color="auto"/>
              <w:left w:val="single" w:sz="4" w:space="0" w:color="auto"/>
              <w:bottom w:val="single" w:sz="4" w:space="0" w:color="auto"/>
              <w:right w:val="single" w:sz="4" w:space="0" w:color="auto"/>
            </w:tcBorders>
          </w:tcPr>
          <w:p w14:paraId="33C20124" w14:textId="77777777" w:rsidR="002D6972" w:rsidRPr="002D6972" w:rsidRDefault="002D6972" w:rsidP="002D6972">
            <w:pPr>
              <w:jc w:val="both"/>
              <w:rPr>
                <w:b/>
                <w:bCs/>
                <w:i/>
                <w:iCs/>
              </w:rPr>
            </w:pPr>
            <w:r w:rsidRPr="002D6972">
              <w:rPr>
                <w:b/>
                <w:bCs/>
                <w:i/>
                <w:iCs/>
              </w:rPr>
              <w:t>Экран</w:t>
            </w:r>
          </w:p>
          <w:p w14:paraId="209A3B78" w14:textId="5041402F" w:rsidR="002D6972" w:rsidRDefault="002D6972" w:rsidP="002D6972">
            <w:pPr>
              <w:jc w:val="both"/>
            </w:pPr>
            <w:r>
              <w:t>Диагональ экрана (дюйм) не менее 27"</w:t>
            </w:r>
          </w:p>
          <w:p w14:paraId="008596D1" w14:textId="72483DC9" w:rsidR="002D6972" w:rsidRDefault="002D6972" w:rsidP="002D6972">
            <w:pPr>
              <w:jc w:val="both"/>
            </w:pPr>
            <w:r>
              <w:t>Максимальное разрешение не менее 1920x1080</w:t>
            </w:r>
          </w:p>
          <w:p w14:paraId="74C0E05D" w14:textId="66440420" w:rsidR="002D6972" w:rsidRDefault="002D6972" w:rsidP="002D6972">
            <w:pPr>
              <w:jc w:val="both"/>
            </w:pPr>
            <w:r>
              <w:t>Тип подсветки матрицы LED</w:t>
            </w:r>
          </w:p>
          <w:p w14:paraId="253573E6" w14:textId="5A5F381C" w:rsidR="002D6972" w:rsidRDefault="002D6972" w:rsidP="002D6972">
            <w:pPr>
              <w:jc w:val="both"/>
            </w:pPr>
            <w:r>
              <w:t>Технология изготовления матрицы IPS</w:t>
            </w:r>
          </w:p>
          <w:p w14:paraId="771D3B4E" w14:textId="58774BBE" w:rsidR="002D6972" w:rsidRDefault="002D6972" w:rsidP="002D6972">
            <w:pPr>
              <w:jc w:val="both"/>
            </w:pPr>
            <w:r>
              <w:t>Соотношение сторон не менее 16:9</w:t>
            </w:r>
          </w:p>
          <w:p w14:paraId="41CAAB41" w14:textId="0F5CDC60" w:rsidR="002D6972" w:rsidRDefault="002D6972" w:rsidP="002D6972">
            <w:pPr>
              <w:jc w:val="both"/>
            </w:pPr>
            <w:r>
              <w:t>Покрытие экрана матовое</w:t>
            </w:r>
          </w:p>
          <w:p w14:paraId="7937C5B9" w14:textId="3659916C" w:rsidR="002D6972" w:rsidRPr="00246999" w:rsidRDefault="002D6972" w:rsidP="002D6972">
            <w:pPr>
              <w:jc w:val="both"/>
            </w:pPr>
            <w:r>
              <w:t>Технология</w:t>
            </w:r>
            <w:r w:rsidRPr="00246999">
              <w:t xml:space="preserve"> </w:t>
            </w:r>
            <w:r>
              <w:t>защиты</w:t>
            </w:r>
            <w:r w:rsidRPr="00246999">
              <w:t xml:space="preserve"> </w:t>
            </w:r>
            <w:r>
              <w:t>зрения</w:t>
            </w:r>
            <w:r w:rsidRPr="00246999">
              <w:t xml:space="preserve"> </w:t>
            </w:r>
            <w:r w:rsidRPr="002D6972">
              <w:rPr>
                <w:lang w:val="en-US"/>
              </w:rPr>
              <w:t>Flicker</w:t>
            </w:r>
            <w:r w:rsidRPr="00246999">
              <w:t xml:space="preserve"> </w:t>
            </w:r>
            <w:r w:rsidRPr="002D6972">
              <w:rPr>
                <w:lang w:val="en-US"/>
              </w:rPr>
              <w:t>Free</w:t>
            </w:r>
            <w:r w:rsidRPr="00246999">
              <w:t xml:space="preserve">, </w:t>
            </w:r>
            <w:r w:rsidRPr="002D6972">
              <w:rPr>
                <w:lang w:val="en-US"/>
              </w:rPr>
              <w:t>Low</w:t>
            </w:r>
            <w:r w:rsidRPr="00246999">
              <w:t xml:space="preserve"> </w:t>
            </w:r>
            <w:r w:rsidRPr="002D6972">
              <w:rPr>
                <w:lang w:val="en-US"/>
              </w:rPr>
              <w:t>Blue</w:t>
            </w:r>
            <w:r w:rsidRPr="00246999">
              <w:t xml:space="preserve"> </w:t>
            </w:r>
            <w:r w:rsidRPr="002D6972">
              <w:rPr>
                <w:lang w:val="en-US"/>
              </w:rPr>
              <w:t>Light</w:t>
            </w:r>
          </w:p>
          <w:p w14:paraId="6BA94FE0" w14:textId="77777777" w:rsidR="002D6972" w:rsidRPr="002D6972" w:rsidRDefault="002D6972" w:rsidP="002D6972">
            <w:pPr>
              <w:jc w:val="both"/>
              <w:rPr>
                <w:b/>
                <w:bCs/>
                <w:i/>
                <w:iCs/>
              </w:rPr>
            </w:pPr>
            <w:r w:rsidRPr="002D6972">
              <w:rPr>
                <w:b/>
                <w:bCs/>
                <w:i/>
                <w:iCs/>
              </w:rPr>
              <w:t>Технические характеристики экрана</w:t>
            </w:r>
          </w:p>
          <w:p w14:paraId="5D1AB068" w14:textId="5F62F8D5" w:rsidR="002D6972" w:rsidRDefault="002D6972" w:rsidP="002D6972">
            <w:pPr>
              <w:jc w:val="both"/>
            </w:pPr>
            <w:r>
              <w:t xml:space="preserve">Размер видимой области экрана </w:t>
            </w:r>
            <w:r w:rsidRPr="002D6972">
              <w:t xml:space="preserve">не менее </w:t>
            </w:r>
            <w:r>
              <w:t xml:space="preserve">597 x </w:t>
            </w:r>
            <w:r>
              <w:lastRenderedPageBreak/>
              <w:t>336 мм</w:t>
            </w:r>
          </w:p>
          <w:p w14:paraId="4E3E213F" w14:textId="72F0F57E" w:rsidR="002D6972" w:rsidRDefault="002D6972" w:rsidP="002D6972">
            <w:pPr>
              <w:jc w:val="both"/>
            </w:pPr>
            <w:r>
              <w:t>Яркость не менее 250 Кд/м²</w:t>
            </w:r>
          </w:p>
          <w:p w14:paraId="2FE93F25" w14:textId="1E2A9A92" w:rsidR="002D6972" w:rsidRDefault="002D6972" w:rsidP="002D6972">
            <w:pPr>
              <w:jc w:val="both"/>
            </w:pPr>
            <w:r>
              <w:t xml:space="preserve">Контрастность не менее 1000:1 </w:t>
            </w:r>
          </w:p>
          <w:p w14:paraId="7D5E6FDA" w14:textId="63788F21" w:rsidR="002D6972" w:rsidRDefault="002D6972" w:rsidP="002D6972">
            <w:pPr>
              <w:jc w:val="both"/>
            </w:pPr>
            <w:r>
              <w:t>Динамическая контрастность не менее 100M:1</w:t>
            </w:r>
          </w:p>
          <w:p w14:paraId="3A0DC226" w14:textId="2317D8C1" w:rsidR="002D6972" w:rsidRDefault="002D6972" w:rsidP="002D6972">
            <w:pPr>
              <w:jc w:val="both"/>
            </w:pPr>
            <w:r>
              <w:t>Максимальное количество цветов не менее 16.7 млн.</w:t>
            </w:r>
          </w:p>
          <w:p w14:paraId="2D85715D" w14:textId="2AF02B80" w:rsidR="002D6972" w:rsidRDefault="002D6972" w:rsidP="002D6972">
            <w:pPr>
              <w:jc w:val="both"/>
            </w:pPr>
            <w:r>
              <w:t xml:space="preserve">Глубина цвета не менее 6bit+FRC </w:t>
            </w:r>
          </w:p>
          <w:p w14:paraId="7CDA8176" w14:textId="5AC1A910" w:rsidR="002D6972" w:rsidRDefault="002D6972" w:rsidP="002D6972">
            <w:pPr>
              <w:jc w:val="both"/>
            </w:pPr>
            <w:r>
              <w:t xml:space="preserve">Время отклика пикселя не более 1 </w:t>
            </w:r>
            <w:proofErr w:type="spellStart"/>
            <w:r>
              <w:t>мс</w:t>
            </w:r>
            <w:proofErr w:type="spellEnd"/>
            <w:r>
              <w:t xml:space="preserve"> </w:t>
            </w:r>
          </w:p>
          <w:p w14:paraId="18F5F791" w14:textId="527FA34D" w:rsidR="002D6972" w:rsidRDefault="002D6972" w:rsidP="002D6972">
            <w:pPr>
              <w:jc w:val="both"/>
            </w:pPr>
            <w:r>
              <w:t>Угол обзора по вертикали (градус) не менее 178°</w:t>
            </w:r>
          </w:p>
          <w:p w14:paraId="0F4B0D59" w14:textId="05A8AEAC" w:rsidR="002D6972" w:rsidRDefault="002D6972" w:rsidP="002D6972">
            <w:pPr>
              <w:jc w:val="both"/>
            </w:pPr>
            <w:r>
              <w:t>Угол обзора по горизонтали (градус) не менее 178°</w:t>
            </w:r>
          </w:p>
          <w:p w14:paraId="4D4BC92D" w14:textId="77777777" w:rsidR="002D6972" w:rsidRDefault="002D6972" w:rsidP="002D6972">
            <w:pPr>
              <w:jc w:val="both"/>
            </w:pPr>
            <w:r>
              <w:t xml:space="preserve">Технология динамического обновления экрана </w:t>
            </w:r>
          </w:p>
          <w:p w14:paraId="6F71A5E0" w14:textId="77777777" w:rsidR="002D6972" w:rsidRDefault="002D6972" w:rsidP="002D6972">
            <w:pPr>
              <w:jc w:val="both"/>
            </w:pPr>
            <w:r>
              <w:t xml:space="preserve">AMD </w:t>
            </w:r>
            <w:proofErr w:type="spellStart"/>
            <w:r>
              <w:t>FreeSync</w:t>
            </w:r>
            <w:proofErr w:type="spellEnd"/>
          </w:p>
          <w:p w14:paraId="65CD6307" w14:textId="3341ACF7" w:rsidR="002D6972" w:rsidRDefault="002D6972" w:rsidP="002D6972">
            <w:pPr>
              <w:jc w:val="both"/>
            </w:pPr>
            <w:r>
              <w:t>Размер пикселя не менее 311 мкм</w:t>
            </w:r>
          </w:p>
          <w:p w14:paraId="6DC53D57" w14:textId="79954735" w:rsidR="002D6972" w:rsidRDefault="002D6972" w:rsidP="002D6972">
            <w:pPr>
              <w:jc w:val="both"/>
            </w:pPr>
            <w:r>
              <w:t xml:space="preserve">Плотность пикселей не менее 82 </w:t>
            </w:r>
            <w:proofErr w:type="spellStart"/>
            <w:r>
              <w:t>ppi</w:t>
            </w:r>
            <w:proofErr w:type="spellEnd"/>
          </w:p>
          <w:p w14:paraId="1D8772DE" w14:textId="6ED9C765" w:rsidR="002D6972" w:rsidRDefault="002D6972" w:rsidP="002D6972">
            <w:pPr>
              <w:jc w:val="both"/>
            </w:pPr>
            <w:r>
              <w:t>Частота при максимальном разрешении не менее 100 Гц</w:t>
            </w:r>
          </w:p>
          <w:p w14:paraId="0DBD6D45" w14:textId="33C3535F" w:rsidR="002D6972" w:rsidRDefault="002D6972" w:rsidP="002D6972">
            <w:pPr>
              <w:jc w:val="both"/>
            </w:pPr>
            <w:r>
              <w:t>Максимальная частота обновления экрана не менее 100 Гц</w:t>
            </w:r>
          </w:p>
          <w:p w14:paraId="3715A68A" w14:textId="77777777" w:rsidR="002D6972" w:rsidRPr="002D6972" w:rsidRDefault="002D6972" w:rsidP="002D6972">
            <w:pPr>
              <w:jc w:val="both"/>
              <w:rPr>
                <w:b/>
                <w:bCs/>
                <w:i/>
                <w:iCs/>
              </w:rPr>
            </w:pPr>
            <w:r w:rsidRPr="002D6972">
              <w:rPr>
                <w:b/>
                <w:bCs/>
                <w:i/>
                <w:iCs/>
              </w:rPr>
              <w:t>Интерфейсы</w:t>
            </w:r>
          </w:p>
          <w:p w14:paraId="06451FA4" w14:textId="02B64960" w:rsidR="002D6972" w:rsidRDefault="002D6972" w:rsidP="002D6972">
            <w:pPr>
              <w:jc w:val="both"/>
            </w:pPr>
            <w:proofErr w:type="spellStart"/>
            <w:r>
              <w:t>Видеоразъемы</w:t>
            </w:r>
            <w:proofErr w:type="spellEnd"/>
            <w:r>
              <w:t xml:space="preserve"> HDMI, VGA (D-</w:t>
            </w:r>
            <w:proofErr w:type="spellStart"/>
            <w:r>
              <w:t>Sub</w:t>
            </w:r>
            <w:proofErr w:type="spellEnd"/>
            <w:r>
              <w:t>)</w:t>
            </w:r>
          </w:p>
          <w:p w14:paraId="15CD66F1" w14:textId="69A9FAD4" w:rsidR="002D6972" w:rsidRDefault="002D6972" w:rsidP="002D6972">
            <w:pPr>
              <w:jc w:val="both"/>
            </w:pPr>
            <w:r>
              <w:t xml:space="preserve">Тип </w:t>
            </w:r>
            <w:proofErr w:type="spellStart"/>
            <w:r>
              <w:t>видеоразъемов</w:t>
            </w:r>
            <w:proofErr w:type="spellEnd"/>
            <w:r>
              <w:t xml:space="preserve"> HDMI 1.4, VGA (D-</w:t>
            </w:r>
            <w:proofErr w:type="spellStart"/>
            <w:r>
              <w:t>Sub</w:t>
            </w:r>
            <w:proofErr w:type="spellEnd"/>
            <w:r>
              <w:t>)</w:t>
            </w:r>
            <w:r w:rsidR="00994C3E">
              <w:t xml:space="preserve"> наличие </w:t>
            </w:r>
          </w:p>
          <w:p w14:paraId="164E3819" w14:textId="6AE301EF" w:rsidR="002D6972" w:rsidRDefault="002D6972" w:rsidP="002D6972">
            <w:pPr>
              <w:jc w:val="both"/>
            </w:pPr>
            <w:r>
              <w:t>Разъем HDMI наличие</w:t>
            </w:r>
          </w:p>
          <w:p w14:paraId="4BFCD035" w14:textId="7F7D701F" w:rsidR="002D6972" w:rsidRDefault="002D6972" w:rsidP="002D6972">
            <w:pPr>
              <w:jc w:val="both"/>
            </w:pPr>
            <w:r>
              <w:t>Разъем VGA наличие</w:t>
            </w:r>
          </w:p>
          <w:p w14:paraId="081FCA43" w14:textId="33CC5E8B" w:rsidR="002D6972" w:rsidRDefault="002D6972" w:rsidP="002D6972">
            <w:pPr>
              <w:jc w:val="both"/>
            </w:pPr>
            <w:r>
              <w:t>Направление разъемов вертикальное</w:t>
            </w:r>
          </w:p>
          <w:p w14:paraId="469F2FED" w14:textId="77777777" w:rsidR="002D6972" w:rsidRPr="002D6972" w:rsidRDefault="002D6972" w:rsidP="002D6972">
            <w:pPr>
              <w:jc w:val="both"/>
              <w:rPr>
                <w:b/>
                <w:bCs/>
                <w:i/>
                <w:iCs/>
              </w:rPr>
            </w:pPr>
            <w:r w:rsidRPr="002D6972">
              <w:rPr>
                <w:b/>
                <w:bCs/>
                <w:i/>
                <w:iCs/>
              </w:rPr>
              <w:t>Функции</w:t>
            </w:r>
          </w:p>
          <w:p w14:paraId="59BF3FA9" w14:textId="685F6C5B" w:rsidR="002D6972" w:rsidRDefault="002D6972" w:rsidP="002D6972">
            <w:pPr>
              <w:jc w:val="both"/>
            </w:pPr>
            <w:r>
              <w:t xml:space="preserve">Цветовой охват </w:t>
            </w:r>
            <w:proofErr w:type="spellStart"/>
            <w:r>
              <w:t>sRGB</w:t>
            </w:r>
            <w:proofErr w:type="spellEnd"/>
            <w:r>
              <w:t xml:space="preserve"> не менее 99%</w:t>
            </w:r>
          </w:p>
          <w:p w14:paraId="18FA1661" w14:textId="77777777" w:rsidR="002D6972" w:rsidRPr="002D6972" w:rsidRDefault="002D6972" w:rsidP="002D6972">
            <w:pPr>
              <w:jc w:val="both"/>
              <w:rPr>
                <w:b/>
                <w:bCs/>
                <w:i/>
                <w:iCs/>
              </w:rPr>
            </w:pPr>
            <w:r w:rsidRPr="002D6972">
              <w:rPr>
                <w:b/>
                <w:bCs/>
                <w:i/>
                <w:iCs/>
              </w:rPr>
              <w:t>Конструкция</w:t>
            </w:r>
          </w:p>
          <w:p w14:paraId="2B798305" w14:textId="29155443" w:rsidR="002D6972" w:rsidRDefault="002D6972" w:rsidP="002D6972">
            <w:pPr>
              <w:jc w:val="both"/>
            </w:pPr>
            <w:proofErr w:type="spellStart"/>
            <w:r>
              <w:t>Безрамочный</w:t>
            </w:r>
            <w:proofErr w:type="spellEnd"/>
            <w:r>
              <w:t xml:space="preserve"> дизайн трехсторонний</w:t>
            </w:r>
          </w:p>
          <w:p w14:paraId="0608AFF2" w14:textId="66ECB769" w:rsidR="002D6972" w:rsidRDefault="002D6972" w:rsidP="002D6972">
            <w:pPr>
              <w:jc w:val="both"/>
            </w:pPr>
            <w:r>
              <w:t xml:space="preserve">Размер VESA </w:t>
            </w:r>
            <w:r w:rsidR="007A345A">
              <w:t xml:space="preserve">не менее </w:t>
            </w:r>
            <w:r>
              <w:t>100 x 100</w:t>
            </w:r>
            <w:r w:rsidR="007A345A">
              <w:t xml:space="preserve"> </w:t>
            </w:r>
          </w:p>
          <w:p w14:paraId="7D6E14D1" w14:textId="39EA710C" w:rsidR="002D6972" w:rsidRDefault="002D6972" w:rsidP="002D6972">
            <w:pPr>
              <w:jc w:val="both"/>
            </w:pPr>
            <w:r>
              <w:t xml:space="preserve">Поворот на </w:t>
            </w:r>
            <w:r w:rsidR="007A345A">
              <w:t xml:space="preserve">не менее </w:t>
            </w:r>
            <w:r>
              <w:t>90° (портретный режим) наличие</w:t>
            </w:r>
            <w:r w:rsidR="007A345A">
              <w:t xml:space="preserve"> </w:t>
            </w:r>
          </w:p>
          <w:p w14:paraId="381C5DAC" w14:textId="073DD11D" w:rsidR="002D6972" w:rsidRDefault="002D6972" w:rsidP="002D6972">
            <w:pPr>
              <w:jc w:val="both"/>
            </w:pPr>
            <w:r>
              <w:t>Покрытие корпуса матовое</w:t>
            </w:r>
          </w:p>
          <w:p w14:paraId="6B42CC28" w14:textId="77777777" w:rsidR="002D6972" w:rsidRPr="002D6972" w:rsidRDefault="002D6972" w:rsidP="002D6972">
            <w:pPr>
              <w:jc w:val="both"/>
              <w:rPr>
                <w:b/>
                <w:bCs/>
                <w:i/>
                <w:iCs/>
              </w:rPr>
            </w:pPr>
            <w:r w:rsidRPr="002D6972">
              <w:rPr>
                <w:b/>
                <w:bCs/>
                <w:i/>
                <w:iCs/>
              </w:rPr>
              <w:t>Питание</w:t>
            </w:r>
          </w:p>
          <w:p w14:paraId="7C9E0963" w14:textId="7AB84F9E" w:rsidR="002D6972" w:rsidRDefault="002D6972" w:rsidP="002D6972">
            <w:pPr>
              <w:jc w:val="both"/>
            </w:pPr>
            <w:r>
              <w:t>Расположение блока питания внешний</w:t>
            </w:r>
          </w:p>
          <w:p w14:paraId="52FB835D" w14:textId="52683E4F" w:rsidR="002D6972" w:rsidRDefault="002D6972" w:rsidP="002D6972">
            <w:pPr>
              <w:jc w:val="both"/>
            </w:pPr>
            <w:r>
              <w:t xml:space="preserve">Потребляемая мощность при работе </w:t>
            </w:r>
            <w:r w:rsidR="007A345A">
              <w:t xml:space="preserve">не </w:t>
            </w:r>
            <w:r w:rsidR="00246999">
              <w:t>более</w:t>
            </w:r>
            <w:r w:rsidR="007A345A">
              <w:t xml:space="preserve"> </w:t>
            </w:r>
            <w:r>
              <w:t>21 Вт</w:t>
            </w:r>
          </w:p>
          <w:p w14:paraId="05FA1CDB" w14:textId="527CFC94" w:rsidR="002D6972" w:rsidRDefault="002D6972" w:rsidP="002D6972">
            <w:pPr>
              <w:jc w:val="both"/>
            </w:pPr>
            <w:r>
              <w:t>Максимально потребляемая мощность</w:t>
            </w:r>
            <w:r w:rsidR="007A345A">
              <w:t xml:space="preserve"> не </w:t>
            </w:r>
            <w:r w:rsidR="00246999">
              <w:t>более</w:t>
            </w:r>
            <w:r w:rsidR="007A345A">
              <w:t xml:space="preserve"> </w:t>
            </w:r>
            <w:r>
              <w:t>48 Вт</w:t>
            </w:r>
          </w:p>
          <w:p w14:paraId="7858D854" w14:textId="726814F4" w:rsidR="002D6972" w:rsidRDefault="002D6972" w:rsidP="002D6972">
            <w:pPr>
              <w:jc w:val="both"/>
            </w:pPr>
            <w:r>
              <w:t xml:space="preserve">Потребляемая мощность в спящем режиме </w:t>
            </w:r>
            <w:r w:rsidR="007A345A">
              <w:t xml:space="preserve">не более </w:t>
            </w:r>
            <w:r>
              <w:t>0.5 Вт</w:t>
            </w:r>
          </w:p>
          <w:p w14:paraId="78FAC850" w14:textId="3FEA6BBE" w:rsidR="002D6972" w:rsidRDefault="002D6972" w:rsidP="002D6972">
            <w:pPr>
              <w:jc w:val="both"/>
            </w:pPr>
            <w:r>
              <w:t>Мощность в выключенном режиме</w:t>
            </w:r>
            <w:r w:rsidR="007A345A">
              <w:t xml:space="preserve"> не более </w:t>
            </w:r>
            <w:r>
              <w:t>0.3 Вт</w:t>
            </w:r>
          </w:p>
          <w:p w14:paraId="5A91C1CF" w14:textId="77777777" w:rsidR="002D6972" w:rsidRPr="002D6972" w:rsidRDefault="002D6972" w:rsidP="002D6972">
            <w:pPr>
              <w:jc w:val="both"/>
              <w:rPr>
                <w:b/>
                <w:bCs/>
                <w:i/>
                <w:iCs/>
              </w:rPr>
            </w:pPr>
            <w:r w:rsidRPr="002D6972">
              <w:rPr>
                <w:b/>
                <w:bCs/>
                <w:i/>
                <w:iCs/>
              </w:rPr>
              <w:t>Дополнительная информация</w:t>
            </w:r>
          </w:p>
          <w:p w14:paraId="331A27E9" w14:textId="4EBCBE55" w:rsidR="002D6972" w:rsidRDefault="002D6972" w:rsidP="002D6972">
            <w:pPr>
              <w:jc w:val="both"/>
            </w:pPr>
            <w:r>
              <w:t>Комплектация</w:t>
            </w:r>
            <w:r w:rsidR="007A345A">
              <w:t xml:space="preserve"> </w:t>
            </w:r>
            <w:r>
              <w:t>блок питания, документация, кабель HDMI - HDMI</w:t>
            </w:r>
          </w:p>
          <w:p w14:paraId="5E5A8B58" w14:textId="39DE99CC" w:rsidR="009D0DE9" w:rsidRPr="00483303" w:rsidRDefault="009D0DE9" w:rsidP="002D6972">
            <w:pPr>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52A09CF6" w14:textId="35365759" w:rsidR="009D0DE9" w:rsidRDefault="009D0DE9" w:rsidP="009D0DE9">
            <w:pPr>
              <w:widowControl w:val="0"/>
              <w:jc w:val="center"/>
              <w:rPr>
                <w:bCs/>
              </w:rPr>
            </w:pPr>
            <w:r>
              <w:rPr>
                <w:bCs/>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14:paraId="76B27C14" w14:textId="6676FF84" w:rsidR="009D0DE9" w:rsidRPr="003D0215" w:rsidRDefault="0021412E" w:rsidP="009D0DE9">
            <w:pPr>
              <w:widowControl w:val="0"/>
              <w:jc w:val="center"/>
              <w:rPr>
                <w:bCs/>
                <w:sz w:val="24"/>
              </w:rPr>
            </w:pPr>
            <w:r>
              <w:rPr>
                <w:bCs/>
                <w:sz w:val="24"/>
              </w:rPr>
              <w:t>2</w:t>
            </w:r>
          </w:p>
        </w:tc>
      </w:tr>
      <w:tr w:rsidR="009D0DE9" w:rsidRPr="00A50571" w14:paraId="3D9796D3" w14:textId="77777777" w:rsidTr="00994C3E">
        <w:trPr>
          <w:trHeight w:val="396"/>
          <w:jc w:val="center"/>
        </w:trPr>
        <w:tc>
          <w:tcPr>
            <w:tcW w:w="564" w:type="dxa"/>
            <w:tcBorders>
              <w:top w:val="single" w:sz="4" w:space="0" w:color="auto"/>
            </w:tcBorders>
          </w:tcPr>
          <w:p w14:paraId="03C102EB" w14:textId="77777777" w:rsidR="009D0DE9" w:rsidRDefault="009D0DE9" w:rsidP="009D0DE9">
            <w:pPr>
              <w:pStyle w:val="aff0"/>
              <w:numPr>
                <w:ilvl w:val="0"/>
                <w:numId w:val="1"/>
              </w:numPr>
              <w:jc w:val="center"/>
              <w:rPr>
                <w:rFonts w:ascii="Times New Roman" w:hAnsi="Times New Roman"/>
                <w:b/>
              </w:rPr>
            </w:pPr>
          </w:p>
        </w:tc>
        <w:tc>
          <w:tcPr>
            <w:tcW w:w="2555" w:type="dxa"/>
            <w:tcBorders>
              <w:top w:val="single" w:sz="4" w:space="0" w:color="auto"/>
            </w:tcBorders>
            <w:vAlign w:val="center"/>
          </w:tcPr>
          <w:p w14:paraId="1E999F4E" w14:textId="645D1E20" w:rsidR="009D0DE9" w:rsidRDefault="007A345A" w:rsidP="009D0DE9">
            <w:pPr>
              <w:widowControl w:val="0"/>
              <w:jc w:val="center"/>
            </w:pPr>
            <w:r w:rsidRPr="007A345A">
              <w:t xml:space="preserve">МФУ HP </w:t>
            </w:r>
            <w:proofErr w:type="spellStart"/>
            <w:r w:rsidRPr="007A345A">
              <w:t>Laser</w:t>
            </w:r>
            <w:proofErr w:type="spellEnd"/>
            <w:r w:rsidRPr="007A345A">
              <w:t xml:space="preserve"> 137fnw</w:t>
            </w:r>
          </w:p>
        </w:tc>
        <w:tc>
          <w:tcPr>
            <w:tcW w:w="1277" w:type="dxa"/>
            <w:tcBorders>
              <w:top w:val="single" w:sz="4" w:space="0" w:color="auto"/>
            </w:tcBorders>
            <w:vAlign w:val="center"/>
          </w:tcPr>
          <w:p w14:paraId="06813414" w14:textId="3B47AFF4" w:rsidR="009D0DE9" w:rsidRDefault="00994C3E" w:rsidP="009D0DE9">
            <w:r w:rsidRPr="00994C3E">
              <w:rPr>
                <w:lang w:val="en-US"/>
              </w:rPr>
              <w:t>26.20.16.122</w:t>
            </w:r>
            <w:r>
              <w:t xml:space="preserve"> «О»</w:t>
            </w:r>
          </w:p>
        </w:tc>
        <w:tc>
          <w:tcPr>
            <w:tcW w:w="4393" w:type="dxa"/>
            <w:tcBorders>
              <w:top w:val="single" w:sz="4" w:space="0" w:color="auto"/>
            </w:tcBorders>
          </w:tcPr>
          <w:p w14:paraId="421BA839" w14:textId="77777777" w:rsidR="007A345A" w:rsidRPr="007A345A" w:rsidRDefault="007A345A" w:rsidP="007A345A">
            <w:pPr>
              <w:jc w:val="both"/>
              <w:rPr>
                <w:b/>
                <w:bCs/>
                <w:i/>
                <w:iCs/>
              </w:rPr>
            </w:pPr>
            <w:r w:rsidRPr="007A345A">
              <w:rPr>
                <w:b/>
                <w:bCs/>
                <w:i/>
                <w:iCs/>
              </w:rPr>
              <w:t>Общие характеристики</w:t>
            </w:r>
          </w:p>
          <w:p w14:paraId="49EB439E" w14:textId="2ED2EBC5" w:rsidR="007A345A" w:rsidRDefault="007A345A" w:rsidP="007A345A">
            <w:pPr>
              <w:jc w:val="both"/>
            </w:pPr>
            <w:r>
              <w:t>Тип МФУ лазерное</w:t>
            </w:r>
          </w:p>
          <w:p w14:paraId="535598C3" w14:textId="4CADEB5B" w:rsidR="007A345A" w:rsidRDefault="007A345A" w:rsidP="007A345A">
            <w:pPr>
              <w:jc w:val="both"/>
            </w:pPr>
            <w:r>
              <w:t>Размещение настольный</w:t>
            </w:r>
          </w:p>
          <w:p w14:paraId="15D251BA" w14:textId="77777777" w:rsidR="007A345A" w:rsidRPr="007A345A" w:rsidRDefault="007A345A" w:rsidP="007A345A">
            <w:pPr>
              <w:jc w:val="both"/>
              <w:rPr>
                <w:b/>
                <w:bCs/>
                <w:i/>
                <w:iCs/>
              </w:rPr>
            </w:pPr>
            <w:r w:rsidRPr="007A345A">
              <w:rPr>
                <w:b/>
                <w:bCs/>
                <w:i/>
                <w:iCs/>
              </w:rPr>
              <w:t>Аппаратная часть</w:t>
            </w:r>
          </w:p>
          <w:p w14:paraId="54C08736" w14:textId="5AED5F6B" w:rsidR="007A345A" w:rsidRDefault="007A345A" w:rsidP="007A345A">
            <w:pPr>
              <w:jc w:val="both"/>
            </w:pPr>
            <w:r>
              <w:t>Оперативная память не менее 128 МБ</w:t>
            </w:r>
          </w:p>
          <w:p w14:paraId="78DE5D6F" w14:textId="426CEC06" w:rsidR="007A345A" w:rsidRDefault="007A345A" w:rsidP="007A345A">
            <w:pPr>
              <w:jc w:val="both"/>
            </w:pPr>
            <w:r>
              <w:t>Частота процессора не менее 360 МГц</w:t>
            </w:r>
          </w:p>
          <w:p w14:paraId="05B37160" w14:textId="67A76F81" w:rsidR="007A345A" w:rsidRPr="007A345A" w:rsidRDefault="007A345A" w:rsidP="007A345A">
            <w:pPr>
              <w:jc w:val="both"/>
              <w:rPr>
                <w:b/>
                <w:bCs/>
                <w:i/>
                <w:iCs/>
              </w:rPr>
            </w:pPr>
            <w:r w:rsidRPr="007A345A">
              <w:rPr>
                <w:b/>
                <w:bCs/>
                <w:i/>
                <w:iCs/>
              </w:rPr>
              <w:t>Принтер</w:t>
            </w:r>
            <w:r>
              <w:rPr>
                <w:b/>
                <w:bCs/>
                <w:i/>
                <w:iCs/>
              </w:rPr>
              <w:t xml:space="preserve"> </w:t>
            </w:r>
          </w:p>
          <w:p w14:paraId="3C46C836" w14:textId="71984F02" w:rsidR="007A345A" w:rsidRDefault="007A345A" w:rsidP="007A345A">
            <w:pPr>
              <w:jc w:val="both"/>
            </w:pPr>
            <w:r>
              <w:t>Технология печати лазерная</w:t>
            </w:r>
          </w:p>
          <w:p w14:paraId="5CC057E5" w14:textId="7B1BE5A0" w:rsidR="007A345A" w:rsidRDefault="007A345A" w:rsidP="007A345A">
            <w:pPr>
              <w:jc w:val="both"/>
            </w:pPr>
            <w:r>
              <w:t>Цветность печати черно-белая</w:t>
            </w:r>
          </w:p>
          <w:p w14:paraId="3B921E63" w14:textId="0D6169CC" w:rsidR="007A345A" w:rsidRDefault="007A345A" w:rsidP="007A345A">
            <w:pPr>
              <w:jc w:val="both"/>
            </w:pPr>
            <w:r>
              <w:t xml:space="preserve">Максимальный формат </w:t>
            </w:r>
            <w:r w:rsidR="00994C3E">
              <w:t xml:space="preserve">не ниже </w:t>
            </w:r>
            <w:r>
              <w:t>A4</w:t>
            </w:r>
          </w:p>
          <w:p w14:paraId="1758F9EB" w14:textId="737CE637" w:rsidR="007A345A" w:rsidRDefault="007A345A" w:rsidP="007A345A">
            <w:pPr>
              <w:jc w:val="both"/>
            </w:pPr>
            <w:r>
              <w:t xml:space="preserve">Максимальное разрешение черно-белой </w:t>
            </w:r>
            <w:proofErr w:type="gramStart"/>
            <w:r>
              <w:t xml:space="preserve">печати  </w:t>
            </w:r>
            <w:r w:rsidR="00AD4B29">
              <w:t>не</w:t>
            </w:r>
            <w:proofErr w:type="gramEnd"/>
            <w:r w:rsidR="00AD4B29">
              <w:t xml:space="preserve"> менее </w:t>
            </w:r>
            <w:r>
              <w:t xml:space="preserve">1200x1200 </w:t>
            </w:r>
            <w:proofErr w:type="spellStart"/>
            <w:r>
              <w:t>dpi</w:t>
            </w:r>
            <w:proofErr w:type="spellEnd"/>
          </w:p>
          <w:p w14:paraId="63D99B50" w14:textId="69DCB810" w:rsidR="007A345A" w:rsidRDefault="007A345A" w:rsidP="007A345A">
            <w:pPr>
              <w:jc w:val="both"/>
            </w:pPr>
            <w:r>
              <w:t>Скорость черно-белой печати (</w:t>
            </w:r>
            <w:proofErr w:type="spellStart"/>
            <w:r>
              <w:t>стр</w:t>
            </w:r>
            <w:proofErr w:type="spellEnd"/>
            <w:r>
              <w:t xml:space="preserve"> / мин) </w:t>
            </w:r>
            <w:r w:rsidR="00AD4B29">
              <w:t xml:space="preserve">не менее </w:t>
            </w:r>
            <w:r>
              <w:t xml:space="preserve">20 </w:t>
            </w:r>
            <w:proofErr w:type="spellStart"/>
            <w:r>
              <w:t>стр</w:t>
            </w:r>
            <w:proofErr w:type="spellEnd"/>
            <w:r>
              <w:t>/мин (А4)</w:t>
            </w:r>
            <w:r w:rsidR="00AD4B29">
              <w:t xml:space="preserve"> </w:t>
            </w:r>
          </w:p>
          <w:p w14:paraId="2E2838C9" w14:textId="77777777" w:rsidR="007A345A" w:rsidRDefault="007A345A" w:rsidP="007A345A">
            <w:pPr>
              <w:jc w:val="both"/>
            </w:pPr>
            <w:r>
              <w:t xml:space="preserve">Время выхода первого черно-белого отпечатка </w:t>
            </w:r>
          </w:p>
          <w:p w14:paraId="58174000" w14:textId="651A12DF" w:rsidR="007A345A" w:rsidRDefault="007A345A" w:rsidP="007A345A">
            <w:pPr>
              <w:jc w:val="both"/>
            </w:pPr>
            <w:r>
              <w:t xml:space="preserve"> </w:t>
            </w:r>
            <w:r w:rsidR="00AD4B29">
              <w:t xml:space="preserve">не более </w:t>
            </w:r>
            <w:r>
              <w:t>8.9 сек</w:t>
            </w:r>
          </w:p>
          <w:p w14:paraId="43088C5C" w14:textId="6D3CF4A9" w:rsidR="007A345A" w:rsidRDefault="007A345A" w:rsidP="007A345A">
            <w:pPr>
              <w:jc w:val="both"/>
            </w:pPr>
            <w:r>
              <w:t xml:space="preserve">Рекомендуемый месячный объем печати </w:t>
            </w:r>
            <w:r w:rsidR="00AD4B29">
              <w:t xml:space="preserve">не </w:t>
            </w:r>
            <w:r w:rsidR="00AD4B29">
              <w:lastRenderedPageBreak/>
              <w:t xml:space="preserve">менее </w:t>
            </w:r>
            <w:r>
              <w:t xml:space="preserve">2000 </w:t>
            </w:r>
            <w:proofErr w:type="spellStart"/>
            <w:r>
              <w:t>стр</w:t>
            </w:r>
            <w:proofErr w:type="spellEnd"/>
          </w:p>
          <w:p w14:paraId="4B2234DE" w14:textId="55A34CE7" w:rsidR="007A345A" w:rsidRDefault="007A345A" w:rsidP="007A345A">
            <w:pPr>
              <w:jc w:val="both"/>
            </w:pPr>
            <w:r>
              <w:t xml:space="preserve">Максимальный месячный объем печати </w:t>
            </w:r>
            <w:r w:rsidR="00AD4B29">
              <w:t xml:space="preserve">не менее </w:t>
            </w:r>
            <w:r>
              <w:t>10000</w:t>
            </w:r>
            <w:r w:rsidR="00AD4B29">
              <w:t xml:space="preserve"> </w:t>
            </w:r>
          </w:p>
          <w:p w14:paraId="1673590C" w14:textId="77777777" w:rsidR="007A345A" w:rsidRPr="007A345A" w:rsidRDefault="007A345A" w:rsidP="007A345A">
            <w:pPr>
              <w:jc w:val="both"/>
              <w:rPr>
                <w:b/>
                <w:bCs/>
                <w:i/>
                <w:iCs/>
              </w:rPr>
            </w:pPr>
            <w:r w:rsidRPr="007A345A">
              <w:rPr>
                <w:b/>
                <w:bCs/>
                <w:i/>
                <w:iCs/>
              </w:rPr>
              <w:t>Сканер</w:t>
            </w:r>
          </w:p>
          <w:p w14:paraId="45F2CE87" w14:textId="22343579" w:rsidR="007A345A" w:rsidRDefault="007A345A" w:rsidP="007A345A">
            <w:pPr>
              <w:jc w:val="both"/>
            </w:pPr>
            <w:r>
              <w:t>Тип сканера планшетный/протяжный</w:t>
            </w:r>
          </w:p>
          <w:p w14:paraId="3E4C58A1" w14:textId="7D54CC3B" w:rsidR="007A345A" w:rsidRDefault="007A345A" w:rsidP="007A345A">
            <w:pPr>
              <w:jc w:val="both"/>
            </w:pPr>
            <w:r>
              <w:t>Тип датчика сканера CIS</w:t>
            </w:r>
          </w:p>
          <w:p w14:paraId="61B8C744" w14:textId="69678C02" w:rsidR="007A345A" w:rsidRDefault="007A345A" w:rsidP="007A345A">
            <w:pPr>
              <w:jc w:val="both"/>
            </w:pPr>
            <w:r>
              <w:t xml:space="preserve">Оптическое разрешение сканера </w:t>
            </w:r>
            <w:r w:rsidR="00AD4B29">
              <w:t xml:space="preserve">не менее </w:t>
            </w:r>
            <w:r>
              <w:t xml:space="preserve">600x600 </w:t>
            </w:r>
            <w:proofErr w:type="spellStart"/>
            <w:r>
              <w:t>dpi</w:t>
            </w:r>
            <w:proofErr w:type="spellEnd"/>
            <w:r w:rsidR="00AD4B29">
              <w:t xml:space="preserve">  </w:t>
            </w:r>
          </w:p>
          <w:p w14:paraId="7ED88630" w14:textId="362FF8C6" w:rsidR="007A345A" w:rsidRDefault="007A345A" w:rsidP="007A345A">
            <w:pPr>
              <w:jc w:val="both"/>
            </w:pPr>
            <w:r>
              <w:t xml:space="preserve">Скорость сканирования </w:t>
            </w:r>
            <w:r w:rsidR="00AD4B29">
              <w:t xml:space="preserve">не менее </w:t>
            </w:r>
            <w:r>
              <w:t xml:space="preserve">20 </w:t>
            </w:r>
            <w:proofErr w:type="spellStart"/>
            <w:r>
              <w:t>изобр</w:t>
            </w:r>
            <w:proofErr w:type="spellEnd"/>
            <w:r>
              <w:t>/мин</w:t>
            </w:r>
          </w:p>
          <w:p w14:paraId="5B5D6305" w14:textId="732765C1" w:rsidR="007A345A" w:rsidRDefault="007A345A" w:rsidP="007A345A">
            <w:pPr>
              <w:jc w:val="both"/>
            </w:pPr>
            <w:r>
              <w:t xml:space="preserve">Максимальный формат бумаги (сканер) </w:t>
            </w:r>
            <w:r w:rsidR="00994C3E">
              <w:t xml:space="preserve">не ниже </w:t>
            </w:r>
            <w:r>
              <w:t>A4</w:t>
            </w:r>
          </w:p>
          <w:p w14:paraId="0080DFD6" w14:textId="711E0958" w:rsidR="007A345A" w:rsidRDefault="007A345A" w:rsidP="007A345A">
            <w:pPr>
              <w:jc w:val="both"/>
            </w:pPr>
            <w:r>
              <w:t xml:space="preserve">Устройство автоподачи </w:t>
            </w:r>
            <w:r w:rsidR="00AD4B29">
              <w:t xml:space="preserve">наличие </w:t>
            </w:r>
          </w:p>
          <w:p w14:paraId="084F5634" w14:textId="206E2BDA" w:rsidR="007A345A" w:rsidRDefault="007A345A" w:rsidP="007A345A">
            <w:pPr>
              <w:jc w:val="both"/>
            </w:pPr>
            <w:r>
              <w:t>Тип устройства автоподачи одностороннее</w:t>
            </w:r>
          </w:p>
          <w:p w14:paraId="4136DABB" w14:textId="06B53B91" w:rsidR="007A345A" w:rsidRDefault="007A345A" w:rsidP="007A345A">
            <w:pPr>
              <w:jc w:val="both"/>
            </w:pPr>
            <w:r>
              <w:t xml:space="preserve">Емкость устройства автоподачи </w:t>
            </w:r>
            <w:r w:rsidR="00AD4B29">
              <w:t xml:space="preserve">не менее </w:t>
            </w:r>
            <w:r>
              <w:t>40</w:t>
            </w:r>
          </w:p>
          <w:p w14:paraId="63FB20C5" w14:textId="1A4CE4B5" w:rsidR="007A345A" w:rsidRDefault="007A345A" w:rsidP="007A345A">
            <w:pPr>
              <w:jc w:val="both"/>
            </w:pPr>
            <w:r>
              <w:t>Функции сканирования WSD(WIA)-сканирование, сканирование на компьютер</w:t>
            </w:r>
          </w:p>
          <w:p w14:paraId="0F29D39F" w14:textId="2EBD21FD" w:rsidR="007A345A" w:rsidRDefault="007A345A" w:rsidP="007A345A">
            <w:pPr>
              <w:jc w:val="both"/>
            </w:pPr>
            <w:r>
              <w:t xml:space="preserve">Глубина цвета сканера </w:t>
            </w:r>
            <w:r w:rsidR="00AD4B29">
              <w:t xml:space="preserve">не менее </w:t>
            </w:r>
            <w:r>
              <w:t>8 бит</w:t>
            </w:r>
            <w:r w:rsidR="00AD4B29">
              <w:t xml:space="preserve"> </w:t>
            </w:r>
          </w:p>
          <w:p w14:paraId="52A83F2C" w14:textId="77777777" w:rsidR="007A345A" w:rsidRPr="007A345A" w:rsidRDefault="007A345A" w:rsidP="007A345A">
            <w:pPr>
              <w:jc w:val="both"/>
              <w:rPr>
                <w:b/>
                <w:bCs/>
                <w:i/>
                <w:iCs/>
              </w:rPr>
            </w:pPr>
            <w:r w:rsidRPr="007A345A">
              <w:rPr>
                <w:b/>
                <w:bCs/>
                <w:i/>
                <w:iCs/>
              </w:rPr>
              <w:t>Копир</w:t>
            </w:r>
          </w:p>
          <w:p w14:paraId="70B05F0E" w14:textId="4740273B" w:rsidR="007A345A" w:rsidRDefault="007A345A" w:rsidP="007A345A">
            <w:pPr>
              <w:jc w:val="both"/>
            </w:pPr>
            <w:r>
              <w:t xml:space="preserve">Максимальное разрешение копира </w:t>
            </w:r>
            <w:r w:rsidR="00994C3E">
              <w:t xml:space="preserve">не менее </w:t>
            </w:r>
            <w:r>
              <w:t xml:space="preserve">600x600 </w:t>
            </w:r>
            <w:proofErr w:type="spellStart"/>
            <w:r>
              <w:t>dpi</w:t>
            </w:r>
            <w:proofErr w:type="spellEnd"/>
          </w:p>
          <w:p w14:paraId="3E5ABB0B" w14:textId="79232F03" w:rsidR="007A345A" w:rsidRDefault="007A345A" w:rsidP="007A345A">
            <w:pPr>
              <w:jc w:val="both"/>
            </w:pPr>
            <w:r>
              <w:t xml:space="preserve">Скорость копирования </w:t>
            </w:r>
            <w:r w:rsidR="00AD4B29">
              <w:t xml:space="preserve">не менее </w:t>
            </w:r>
            <w:r>
              <w:t xml:space="preserve">20 </w:t>
            </w:r>
            <w:proofErr w:type="spellStart"/>
            <w:r>
              <w:t>стр</w:t>
            </w:r>
            <w:proofErr w:type="spellEnd"/>
            <w:r>
              <w:t>/мин</w:t>
            </w:r>
          </w:p>
          <w:p w14:paraId="0A6092E5" w14:textId="660005D2" w:rsidR="007A345A" w:rsidRDefault="007A345A" w:rsidP="007A345A">
            <w:pPr>
              <w:jc w:val="both"/>
            </w:pPr>
            <w:r>
              <w:t xml:space="preserve">Изменение масштаба </w:t>
            </w:r>
            <w:r w:rsidR="00AD4B29">
              <w:t xml:space="preserve">не менее (от </w:t>
            </w:r>
            <w:r>
              <w:t>25</w:t>
            </w:r>
            <w:r w:rsidR="00AD4B29">
              <w:t xml:space="preserve"> до </w:t>
            </w:r>
            <w:r>
              <w:t>400</w:t>
            </w:r>
            <w:r w:rsidR="00AD4B29">
              <w:t>)</w:t>
            </w:r>
            <w:r>
              <w:t xml:space="preserve"> %</w:t>
            </w:r>
          </w:p>
          <w:p w14:paraId="564CDDD5" w14:textId="2F018EEE" w:rsidR="007A345A" w:rsidRDefault="007A345A" w:rsidP="007A345A">
            <w:pPr>
              <w:jc w:val="both"/>
            </w:pPr>
            <w:r>
              <w:t xml:space="preserve">Максимальное количество копий за цикл </w:t>
            </w:r>
            <w:r w:rsidR="00EF0011" w:rsidRPr="00EF0011">
              <w:t xml:space="preserve">не менее </w:t>
            </w:r>
            <w:r>
              <w:t>99</w:t>
            </w:r>
          </w:p>
          <w:p w14:paraId="5DE729B7" w14:textId="77777777" w:rsidR="007A345A" w:rsidRPr="007A345A" w:rsidRDefault="007A345A" w:rsidP="007A345A">
            <w:pPr>
              <w:jc w:val="both"/>
              <w:rPr>
                <w:b/>
                <w:bCs/>
                <w:i/>
                <w:iCs/>
              </w:rPr>
            </w:pPr>
            <w:r w:rsidRPr="007A345A">
              <w:rPr>
                <w:b/>
                <w:bCs/>
                <w:i/>
                <w:iCs/>
              </w:rPr>
              <w:t>Факс</w:t>
            </w:r>
          </w:p>
          <w:p w14:paraId="7077DCB7" w14:textId="23B7918D" w:rsidR="007A345A" w:rsidRDefault="007A345A" w:rsidP="007A345A">
            <w:pPr>
              <w:jc w:val="both"/>
            </w:pPr>
            <w:r>
              <w:t xml:space="preserve">Функция факса </w:t>
            </w:r>
            <w:r w:rsidR="00EF0011">
              <w:t xml:space="preserve">наличие </w:t>
            </w:r>
          </w:p>
          <w:p w14:paraId="644432E9" w14:textId="71F0A412" w:rsidR="007A345A" w:rsidRDefault="007A345A" w:rsidP="007A345A">
            <w:pPr>
              <w:jc w:val="both"/>
            </w:pPr>
            <w:r>
              <w:t xml:space="preserve">Память факса </w:t>
            </w:r>
            <w:r w:rsidR="00EF0011">
              <w:t xml:space="preserve">не менее </w:t>
            </w:r>
            <w:r>
              <w:t>400 страниц</w:t>
            </w:r>
            <w:r w:rsidR="00EF0011">
              <w:t xml:space="preserve"> </w:t>
            </w:r>
          </w:p>
          <w:p w14:paraId="770ECE4A" w14:textId="3EE07DAF" w:rsidR="007A345A" w:rsidRDefault="007A345A" w:rsidP="007A345A">
            <w:pPr>
              <w:jc w:val="both"/>
            </w:pPr>
            <w:r>
              <w:t xml:space="preserve">Максимальное разрешение факса </w:t>
            </w:r>
            <w:r w:rsidR="00EF0011">
              <w:t xml:space="preserve">не менее </w:t>
            </w:r>
            <w:r>
              <w:t xml:space="preserve">300x300 </w:t>
            </w:r>
            <w:proofErr w:type="spellStart"/>
            <w:r>
              <w:t>dpi</w:t>
            </w:r>
            <w:proofErr w:type="spellEnd"/>
          </w:p>
          <w:p w14:paraId="1DA03CD1" w14:textId="44DAB211" w:rsidR="007A345A" w:rsidRDefault="007A345A" w:rsidP="007A345A">
            <w:pPr>
              <w:jc w:val="both"/>
            </w:pPr>
            <w:r>
              <w:t xml:space="preserve">Максимальная скорость передачи </w:t>
            </w:r>
            <w:r w:rsidR="00EF0011">
              <w:t xml:space="preserve">не менее </w:t>
            </w:r>
            <w:r>
              <w:t>33 Кбит</w:t>
            </w:r>
          </w:p>
          <w:p w14:paraId="2749EB67" w14:textId="77777777" w:rsidR="007A345A" w:rsidRPr="007A345A" w:rsidRDefault="007A345A" w:rsidP="007A345A">
            <w:pPr>
              <w:jc w:val="both"/>
              <w:rPr>
                <w:b/>
                <w:bCs/>
                <w:i/>
                <w:iCs/>
              </w:rPr>
            </w:pPr>
            <w:r w:rsidRPr="007A345A">
              <w:rPr>
                <w:b/>
                <w:bCs/>
                <w:i/>
                <w:iCs/>
              </w:rPr>
              <w:t>Лотки</w:t>
            </w:r>
          </w:p>
          <w:p w14:paraId="66AD89CE" w14:textId="4E7EE3D4" w:rsidR="007A345A" w:rsidRDefault="007A345A" w:rsidP="007A345A">
            <w:pPr>
              <w:jc w:val="both"/>
            </w:pPr>
            <w:r>
              <w:t xml:space="preserve">Емкость подачи </w:t>
            </w:r>
            <w:r w:rsidR="00EF0011">
              <w:t xml:space="preserve">не менее </w:t>
            </w:r>
            <w:r>
              <w:t>150 листов</w:t>
            </w:r>
          </w:p>
          <w:p w14:paraId="6B3CA1D4" w14:textId="0EB21B0E" w:rsidR="007A345A" w:rsidRDefault="007A345A" w:rsidP="007A345A">
            <w:pPr>
              <w:jc w:val="both"/>
            </w:pPr>
            <w:r>
              <w:t xml:space="preserve">Емкость выходного лотка </w:t>
            </w:r>
            <w:r w:rsidR="00EF0011">
              <w:t xml:space="preserve">не менее </w:t>
            </w:r>
            <w:r>
              <w:t>100 листов</w:t>
            </w:r>
          </w:p>
          <w:p w14:paraId="2FCFA0FA" w14:textId="2524ABFF" w:rsidR="007A345A" w:rsidRDefault="007A345A" w:rsidP="007A345A">
            <w:pPr>
              <w:jc w:val="both"/>
            </w:pPr>
            <w:r>
              <w:t xml:space="preserve">Поддерживаемая плотность носителей </w:t>
            </w:r>
            <w:r w:rsidR="00EF0011">
              <w:t xml:space="preserve">не менее (от </w:t>
            </w:r>
            <w:r>
              <w:t xml:space="preserve">60 </w:t>
            </w:r>
            <w:r w:rsidR="00EF0011">
              <w:t>до</w:t>
            </w:r>
            <w:r>
              <w:t xml:space="preserve"> 163</w:t>
            </w:r>
            <w:r w:rsidR="00EF0011">
              <w:t>)</w:t>
            </w:r>
            <w:r>
              <w:t xml:space="preserve"> г/м2</w:t>
            </w:r>
            <w:r w:rsidR="00EF0011">
              <w:t xml:space="preserve"> </w:t>
            </w:r>
          </w:p>
          <w:p w14:paraId="4B663523" w14:textId="77777777" w:rsidR="007A345A" w:rsidRPr="007A345A" w:rsidRDefault="007A345A" w:rsidP="007A345A">
            <w:pPr>
              <w:jc w:val="both"/>
              <w:rPr>
                <w:b/>
                <w:bCs/>
                <w:i/>
                <w:iCs/>
              </w:rPr>
            </w:pPr>
            <w:r w:rsidRPr="007A345A">
              <w:rPr>
                <w:b/>
                <w:bCs/>
                <w:i/>
                <w:iCs/>
              </w:rPr>
              <w:t>Расходные материалы</w:t>
            </w:r>
          </w:p>
          <w:p w14:paraId="56F2883C" w14:textId="5C6999CD" w:rsidR="007A345A" w:rsidRDefault="007A345A" w:rsidP="007A345A">
            <w:pPr>
              <w:jc w:val="both"/>
            </w:pPr>
            <w:r>
              <w:t xml:space="preserve">Количество картриджей </w:t>
            </w:r>
            <w:r w:rsidR="00EF0011">
              <w:t xml:space="preserve">не менее </w:t>
            </w:r>
            <w:r>
              <w:t xml:space="preserve">1 </w:t>
            </w:r>
            <w:proofErr w:type="spellStart"/>
            <w:r>
              <w:t>шт</w:t>
            </w:r>
            <w:proofErr w:type="spellEnd"/>
          </w:p>
          <w:p w14:paraId="7D2906FC" w14:textId="191DD845" w:rsidR="007A345A" w:rsidRPr="00246999" w:rsidRDefault="007A345A" w:rsidP="007A345A">
            <w:pPr>
              <w:jc w:val="both"/>
              <w:rPr>
                <w:lang w:val="en-US"/>
              </w:rPr>
            </w:pPr>
            <w:r>
              <w:t>Модель</w:t>
            </w:r>
            <w:r w:rsidRPr="00246999">
              <w:rPr>
                <w:lang w:val="en-US"/>
              </w:rPr>
              <w:t xml:space="preserve"> </w:t>
            </w:r>
            <w:r>
              <w:t>картриджей</w:t>
            </w:r>
            <w:r w:rsidRPr="00246999">
              <w:rPr>
                <w:lang w:val="en-US"/>
              </w:rPr>
              <w:t xml:space="preserve"> </w:t>
            </w:r>
            <w:r w:rsidRPr="007A345A">
              <w:rPr>
                <w:lang w:val="en-US"/>
              </w:rPr>
              <w:t>HP</w:t>
            </w:r>
            <w:r w:rsidRPr="00246999">
              <w:rPr>
                <w:lang w:val="en-US"/>
              </w:rPr>
              <w:t xml:space="preserve"> </w:t>
            </w:r>
            <w:r w:rsidRPr="007A345A">
              <w:rPr>
                <w:lang w:val="en-US"/>
              </w:rPr>
              <w:t>W</w:t>
            </w:r>
            <w:r w:rsidRPr="00246999">
              <w:rPr>
                <w:lang w:val="en-US"/>
              </w:rPr>
              <w:t>1105</w:t>
            </w:r>
            <w:r w:rsidRPr="007A345A">
              <w:rPr>
                <w:lang w:val="en-US"/>
              </w:rPr>
              <w:t>A</w:t>
            </w:r>
            <w:r w:rsidRPr="00246999">
              <w:rPr>
                <w:lang w:val="en-US"/>
              </w:rPr>
              <w:t xml:space="preserve">, </w:t>
            </w:r>
            <w:r w:rsidRPr="007A345A">
              <w:rPr>
                <w:lang w:val="en-US"/>
              </w:rPr>
              <w:t>HP</w:t>
            </w:r>
            <w:r w:rsidRPr="00246999">
              <w:rPr>
                <w:lang w:val="en-US"/>
              </w:rPr>
              <w:t xml:space="preserve"> </w:t>
            </w:r>
            <w:r w:rsidRPr="007A345A">
              <w:rPr>
                <w:lang w:val="en-US"/>
              </w:rPr>
              <w:t>W</w:t>
            </w:r>
            <w:r w:rsidRPr="00246999">
              <w:rPr>
                <w:lang w:val="en-US"/>
              </w:rPr>
              <w:t>1106</w:t>
            </w:r>
            <w:r w:rsidRPr="007A345A">
              <w:rPr>
                <w:lang w:val="en-US"/>
              </w:rPr>
              <w:t>A</w:t>
            </w:r>
            <w:r w:rsidRPr="00246999">
              <w:rPr>
                <w:lang w:val="en-US"/>
              </w:rPr>
              <w:t xml:space="preserve">, </w:t>
            </w:r>
            <w:r w:rsidRPr="007A345A">
              <w:rPr>
                <w:lang w:val="en-US"/>
              </w:rPr>
              <w:t>HP</w:t>
            </w:r>
            <w:r w:rsidRPr="00246999">
              <w:rPr>
                <w:lang w:val="en-US"/>
              </w:rPr>
              <w:t xml:space="preserve"> </w:t>
            </w:r>
            <w:r w:rsidRPr="007A345A">
              <w:rPr>
                <w:lang w:val="en-US"/>
              </w:rPr>
              <w:t>W</w:t>
            </w:r>
            <w:r w:rsidRPr="00246999">
              <w:rPr>
                <w:lang w:val="en-US"/>
              </w:rPr>
              <w:t>1107</w:t>
            </w:r>
            <w:r w:rsidRPr="007A345A">
              <w:rPr>
                <w:lang w:val="en-US"/>
              </w:rPr>
              <w:t>A</w:t>
            </w:r>
          </w:p>
          <w:p w14:paraId="0C24FC0A" w14:textId="2104C0C4" w:rsidR="007A345A" w:rsidRDefault="007A345A" w:rsidP="007A345A">
            <w:pPr>
              <w:jc w:val="both"/>
            </w:pPr>
            <w:r>
              <w:t xml:space="preserve">Ресурс черного картриджа </w:t>
            </w:r>
            <w:r w:rsidR="00EF0011">
              <w:t xml:space="preserve">не менее </w:t>
            </w:r>
            <w:r>
              <w:t>1000 страниц</w:t>
            </w:r>
          </w:p>
          <w:p w14:paraId="79DE1F7E" w14:textId="77777777" w:rsidR="007A345A" w:rsidRPr="007A345A" w:rsidRDefault="007A345A" w:rsidP="007A345A">
            <w:pPr>
              <w:jc w:val="both"/>
              <w:rPr>
                <w:b/>
                <w:bCs/>
                <w:i/>
                <w:iCs/>
              </w:rPr>
            </w:pPr>
            <w:r w:rsidRPr="007A345A">
              <w:rPr>
                <w:b/>
                <w:bCs/>
                <w:i/>
                <w:iCs/>
              </w:rPr>
              <w:t>Интерфейсы</w:t>
            </w:r>
          </w:p>
          <w:p w14:paraId="7DE3C316" w14:textId="31EFB7AD" w:rsidR="007A345A" w:rsidRPr="00EF0011" w:rsidRDefault="007A345A" w:rsidP="007A345A">
            <w:pPr>
              <w:jc w:val="both"/>
            </w:pPr>
            <w:r>
              <w:t>Интерфейсы</w:t>
            </w:r>
            <w:r w:rsidRPr="00EF0011">
              <w:t xml:space="preserve"> </w:t>
            </w:r>
            <w:r w:rsidRPr="00EF0011">
              <w:rPr>
                <w:lang w:val="en-US"/>
              </w:rPr>
              <w:t>Ethernet</w:t>
            </w:r>
            <w:r w:rsidRPr="00EF0011">
              <w:t xml:space="preserve"> (</w:t>
            </w:r>
            <w:r w:rsidRPr="00EF0011">
              <w:rPr>
                <w:lang w:val="en-US"/>
              </w:rPr>
              <w:t>RJ</w:t>
            </w:r>
            <w:r w:rsidRPr="00EF0011">
              <w:t xml:space="preserve">-45), </w:t>
            </w:r>
            <w:r w:rsidRPr="00EF0011">
              <w:rPr>
                <w:lang w:val="en-US"/>
              </w:rPr>
              <w:t>USB</w:t>
            </w:r>
            <w:r w:rsidRPr="00EF0011">
              <w:t xml:space="preserve">, </w:t>
            </w:r>
            <w:r w:rsidRPr="00EF0011">
              <w:rPr>
                <w:lang w:val="en-US"/>
              </w:rPr>
              <w:t>Wi</w:t>
            </w:r>
            <w:r w:rsidRPr="00EF0011">
              <w:t>-</w:t>
            </w:r>
            <w:r w:rsidRPr="00EF0011">
              <w:rPr>
                <w:lang w:val="en-US"/>
              </w:rPr>
              <w:t>Fi</w:t>
            </w:r>
            <w:r w:rsidR="00EF0011" w:rsidRPr="00EF0011">
              <w:t xml:space="preserve"> </w:t>
            </w:r>
            <w:r w:rsidR="00EF0011">
              <w:t>наличие</w:t>
            </w:r>
          </w:p>
          <w:p w14:paraId="64AD1D43" w14:textId="77777777" w:rsidR="007A345A" w:rsidRPr="007A345A" w:rsidRDefault="007A345A" w:rsidP="007A345A">
            <w:pPr>
              <w:jc w:val="both"/>
              <w:rPr>
                <w:b/>
                <w:bCs/>
                <w:i/>
                <w:iCs/>
              </w:rPr>
            </w:pPr>
            <w:r w:rsidRPr="007A345A">
              <w:rPr>
                <w:b/>
                <w:bCs/>
                <w:i/>
                <w:iCs/>
              </w:rPr>
              <w:t>Поддержка</w:t>
            </w:r>
          </w:p>
          <w:p w14:paraId="35A43947" w14:textId="38368CB5" w:rsidR="007A345A" w:rsidRDefault="007A345A" w:rsidP="007A345A">
            <w:pPr>
              <w:jc w:val="both"/>
            </w:pPr>
            <w:r>
              <w:t>Шрифты и языки управления SPL</w:t>
            </w:r>
            <w:r w:rsidR="00EF0011">
              <w:t xml:space="preserve"> наличие</w:t>
            </w:r>
          </w:p>
          <w:p w14:paraId="39F8BE84" w14:textId="77E51D55" w:rsidR="007A345A" w:rsidRDefault="007A345A" w:rsidP="007A345A">
            <w:pPr>
              <w:jc w:val="both"/>
            </w:pPr>
            <w:r>
              <w:t xml:space="preserve">Прямая печать </w:t>
            </w:r>
            <w:r w:rsidR="00EF0011">
              <w:t>наличие</w:t>
            </w:r>
          </w:p>
          <w:p w14:paraId="37B5B179" w14:textId="6D41332F" w:rsidR="007A345A" w:rsidRDefault="007A345A" w:rsidP="007A345A">
            <w:pPr>
              <w:jc w:val="both"/>
            </w:pPr>
            <w:r>
              <w:t>Язык меню дисплея русский</w:t>
            </w:r>
          </w:p>
          <w:p w14:paraId="506635EA" w14:textId="77777777" w:rsidR="007A345A" w:rsidRPr="007A345A" w:rsidRDefault="007A345A" w:rsidP="007A345A">
            <w:pPr>
              <w:jc w:val="both"/>
              <w:rPr>
                <w:b/>
                <w:bCs/>
                <w:i/>
                <w:iCs/>
              </w:rPr>
            </w:pPr>
            <w:r w:rsidRPr="007A345A">
              <w:rPr>
                <w:b/>
                <w:bCs/>
                <w:i/>
                <w:iCs/>
              </w:rPr>
              <w:t>Энергопотребление и мощность</w:t>
            </w:r>
          </w:p>
          <w:p w14:paraId="044EB022" w14:textId="50BE8ED4" w:rsidR="007A345A" w:rsidRDefault="007A345A" w:rsidP="007A345A">
            <w:pPr>
              <w:jc w:val="both"/>
            </w:pPr>
            <w:r>
              <w:t xml:space="preserve">Потребляемая мощность в работе </w:t>
            </w:r>
            <w:r w:rsidR="00EF0011">
              <w:t xml:space="preserve">не </w:t>
            </w:r>
            <w:r w:rsidR="00246999">
              <w:t>более</w:t>
            </w:r>
            <w:r w:rsidR="00EF0011">
              <w:t xml:space="preserve"> </w:t>
            </w:r>
            <w:r>
              <w:t>300 Вт</w:t>
            </w:r>
          </w:p>
          <w:p w14:paraId="5DD10D72" w14:textId="563A345F" w:rsidR="007A345A" w:rsidRDefault="007A345A" w:rsidP="007A345A">
            <w:pPr>
              <w:jc w:val="both"/>
            </w:pPr>
            <w:r>
              <w:t xml:space="preserve">Потребляемая мощность в режиме ожидания </w:t>
            </w:r>
            <w:r w:rsidR="00EF0011">
              <w:t xml:space="preserve">не более </w:t>
            </w:r>
            <w:r>
              <w:t>1.9 Вт</w:t>
            </w:r>
          </w:p>
          <w:p w14:paraId="37FDB8E3" w14:textId="77777777" w:rsidR="007A345A" w:rsidRPr="007A345A" w:rsidRDefault="007A345A" w:rsidP="007A345A">
            <w:pPr>
              <w:jc w:val="both"/>
              <w:rPr>
                <w:b/>
                <w:bCs/>
                <w:i/>
                <w:iCs/>
              </w:rPr>
            </w:pPr>
            <w:r w:rsidRPr="007A345A">
              <w:rPr>
                <w:b/>
                <w:bCs/>
                <w:i/>
                <w:iCs/>
              </w:rPr>
              <w:t>Дополнительная информация</w:t>
            </w:r>
          </w:p>
          <w:p w14:paraId="7FC478A2" w14:textId="55058F7C" w:rsidR="007A345A" w:rsidRDefault="007A345A" w:rsidP="007A345A">
            <w:pPr>
              <w:jc w:val="both"/>
            </w:pPr>
            <w:r>
              <w:t xml:space="preserve">Отображение информации </w:t>
            </w:r>
            <w:proofErr w:type="spellStart"/>
            <w:r>
              <w:t>жк-дисплей</w:t>
            </w:r>
            <w:proofErr w:type="spellEnd"/>
          </w:p>
          <w:p w14:paraId="653796D4" w14:textId="1DC0E588" w:rsidR="007A345A" w:rsidRDefault="007A345A" w:rsidP="007A345A">
            <w:pPr>
              <w:jc w:val="both"/>
            </w:pPr>
            <w:r>
              <w:t>Диапазон рабочих температур</w:t>
            </w:r>
            <w:r w:rsidR="00EF0011">
              <w:t xml:space="preserve"> не менее (</w:t>
            </w:r>
            <w:r>
              <w:t>от 10 до 30</w:t>
            </w:r>
            <w:r w:rsidR="00EF0011">
              <w:t>)</w:t>
            </w:r>
            <w:r>
              <w:t xml:space="preserve"> °С</w:t>
            </w:r>
          </w:p>
          <w:p w14:paraId="20A23A27" w14:textId="77777777" w:rsidR="007A345A" w:rsidRDefault="007A345A" w:rsidP="007A345A">
            <w:pPr>
              <w:jc w:val="both"/>
            </w:pPr>
            <w:r>
              <w:t>Комплектация</w:t>
            </w:r>
          </w:p>
          <w:p w14:paraId="25B79458" w14:textId="0A9DBCAB" w:rsidR="009D0DE9" w:rsidRPr="00483303" w:rsidRDefault="007A345A" w:rsidP="007A345A">
            <w:pPr>
              <w:jc w:val="both"/>
            </w:pPr>
            <w:r>
              <w:t>документация, кабель USB, кабель питания, картридж, телефонный кабель</w:t>
            </w:r>
          </w:p>
        </w:tc>
        <w:tc>
          <w:tcPr>
            <w:tcW w:w="709" w:type="dxa"/>
            <w:tcBorders>
              <w:top w:val="single" w:sz="4" w:space="0" w:color="auto"/>
            </w:tcBorders>
            <w:vAlign w:val="center"/>
          </w:tcPr>
          <w:p w14:paraId="0EC2CCD6" w14:textId="2254CE6C" w:rsidR="009D0DE9" w:rsidRDefault="009D0DE9" w:rsidP="009D0DE9">
            <w:pPr>
              <w:widowControl w:val="0"/>
              <w:jc w:val="center"/>
              <w:rPr>
                <w:bCs/>
              </w:rPr>
            </w:pPr>
            <w:r>
              <w:rPr>
                <w:bCs/>
              </w:rPr>
              <w:lastRenderedPageBreak/>
              <w:t>шт.</w:t>
            </w:r>
          </w:p>
        </w:tc>
        <w:tc>
          <w:tcPr>
            <w:tcW w:w="992" w:type="dxa"/>
            <w:tcBorders>
              <w:top w:val="single" w:sz="4" w:space="0" w:color="auto"/>
            </w:tcBorders>
            <w:vAlign w:val="center"/>
          </w:tcPr>
          <w:p w14:paraId="6238F18D" w14:textId="2A7FC65A" w:rsidR="009D0DE9" w:rsidRPr="003D0215" w:rsidRDefault="009D0DE9" w:rsidP="009D0DE9">
            <w:pPr>
              <w:widowControl w:val="0"/>
              <w:jc w:val="center"/>
              <w:rPr>
                <w:bCs/>
                <w:sz w:val="24"/>
              </w:rPr>
            </w:pPr>
            <w:r w:rsidRPr="003D0215">
              <w:rPr>
                <w:bCs/>
                <w:sz w:val="24"/>
              </w:rPr>
              <w:t>1</w:t>
            </w:r>
          </w:p>
        </w:tc>
      </w:tr>
      <w:tr w:rsidR="009D0DE9" w:rsidRPr="009D0DE9" w14:paraId="75B2B751" w14:textId="77777777" w:rsidTr="00994C3E">
        <w:trPr>
          <w:trHeight w:val="396"/>
          <w:jc w:val="center"/>
        </w:trPr>
        <w:tc>
          <w:tcPr>
            <w:tcW w:w="564" w:type="dxa"/>
            <w:tcBorders>
              <w:top w:val="nil"/>
            </w:tcBorders>
          </w:tcPr>
          <w:p w14:paraId="1DC82AA3" w14:textId="77777777" w:rsidR="009D0DE9" w:rsidRDefault="009D0DE9" w:rsidP="009D0DE9">
            <w:pPr>
              <w:pStyle w:val="aff0"/>
              <w:numPr>
                <w:ilvl w:val="0"/>
                <w:numId w:val="1"/>
              </w:numPr>
              <w:jc w:val="center"/>
              <w:rPr>
                <w:rFonts w:ascii="Times New Roman" w:hAnsi="Times New Roman"/>
                <w:b/>
              </w:rPr>
            </w:pPr>
          </w:p>
        </w:tc>
        <w:tc>
          <w:tcPr>
            <w:tcW w:w="2555" w:type="dxa"/>
            <w:vAlign w:val="center"/>
          </w:tcPr>
          <w:p w14:paraId="23185E46" w14:textId="6C26FBAA" w:rsidR="009D0DE9" w:rsidRPr="009D0DE9" w:rsidRDefault="00EF0011" w:rsidP="009D0DE9">
            <w:pPr>
              <w:widowControl w:val="0"/>
              <w:jc w:val="center"/>
              <w:rPr>
                <w:lang w:val="en-US"/>
              </w:rPr>
            </w:pPr>
            <w:r w:rsidRPr="00EF0011">
              <w:rPr>
                <w:lang w:val="en-US"/>
              </w:rPr>
              <w:t>МФУ Pantum M7103DN</w:t>
            </w:r>
          </w:p>
        </w:tc>
        <w:tc>
          <w:tcPr>
            <w:tcW w:w="1277" w:type="dxa"/>
            <w:tcBorders>
              <w:top w:val="nil"/>
            </w:tcBorders>
            <w:vAlign w:val="center"/>
          </w:tcPr>
          <w:p w14:paraId="78E5599A" w14:textId="75A9351D" w:rsidR="009D0DE9" w:rsidRPr="00994C3E" w:rsidRDefault="00994C3E" w:rsidP="009D0DE9">
            <w:r w:rsidRPr="00994C3E">
              <w:rPr>
                <w:lang w:val="en-US"/>
              </w:rPr>
              <w:t>26.20.16.122</w:t>
            </w:r>
            <w:r>
              <w:t xml:space="preserve"> «О»</w:t>
            </w:r>
          </w:p>
        </w:tc>
        <w:tc>
          <w:tcPr>
            <w:tcW w:w="4393" w:type="dxa"/>
            <w:tcBorders>
              <w:top w:val="nil"/>
            </w:tcBorders>
          </w:tcPr>
          <w:p w14:paraId="27704E2F" w14:textId="77777777" w:rsidR="00EF0011" w:rsidRPr="00EF0011" w:rsidRDefault="00EF0011" w:rsidP="00EF0011">
            <w:pPr>
              <w:jc w:val="both"/>
              <w:rPr>
                <w:b/>
                <w:bCs/>
                <w:i/>
                <w:iCs/>
              </w:rPr>
            </w:pPr>
            <w:r w:rsidRPr="00EF0011">
              <w:rPr>
                <w:b/>
                <w:bCs/>
                <w:i/>
                <w:iCs/>
              </w:rPr>
              <w:t>Аппаратная часть</w:t>
            </w:r>
          </w:p>
          <w:p w14:paraId="7735FDFD" w14:textId="37EDFEFC" w:rsidR="00EF0011" w:rsidRDefault="00EF0011" w:rsidP="00EF0011">
            <w:pPr>
              <w:jc w:val="both"/>
            </w:pPr>
            <w:r>
              <w:t xml:space="preserve">Оперативная память </w:t>
            </w:r>
            <w:r w:rsidR="00F54B7C" w:rsidRPr="00F54B7C">
              <w:t xml:space="preserve">не менее </w:t>
            </w:r>
            <w:r>
              <w:t>256 МБ</w:t>
            </w:r>
          </w:p>
          <w:p w14:paraId="6D5DC878" w14:textId="77777777" w:rsidR="00EF0011" w:rsidRPr="00EF0011" w:rsidRDefault="00EF0011" w:rsidP="00EF0011">
            <w:pPr>
              <w:jc w:val="both"/>
              <w:rPr>
                <w:b/>
                <w:bCs/>
                <w:i/>
                <w:iCs/>
              </w:rPr>
            </w:pPr>
            <w:r w:rsidRPr="00EF0011">
              <w:rPr>
                <w:b/>
                <w:bCs/>
                <w:i/>
                <w:iCs/>
              </w:rPr>
              <w:t>Принтер</w:t>
            </w:r>
          </w:p>
          <w:p w14:paraId="61F2DB1D" w14:textId="1A8E4837" w:rsidR="00EF0011" w:rsidRDefault="00EF0011" w:rsidP="00EF0011">
            <w:pPr>
              <w:jc w:val="both"/>
            </w:pPr>
            <w:r>
              <w:t>Технология печати лазерная</w:t>
            </w:r>
          </w:p>
          <w:p w14:paraId="18599813" w14:textId="5F7532EE" w:rsidR="00EF0011" w:rsidRDefault="00EF0011" w:rsidP="00EF0011">
            <w:pPr>
              <w:jc w:val="both"/>
            </w:pPr>
            <w:r>
              <w:t>Цветность печати черно-белая</w:t>
            </w:r>
          </w:p>
          <w:p w14:paraId="6919BA6B" w14:textId="20C497EA" w:rsidR="00EF0011" w:rsidRDefault="00EF0011" w:rsidP="00EF0011">
            <w:pPr>
              <w:jc w:val="both"/>
            </w:pPr>
            <w:r>
              <w:lastRenderedPageBreak/>
              <w:t xml:space="preserve">Максимальный формат </w:t>
            </w:r>
            <w:r w:rsidR="00F54B7C">
              <w:t xml:space="preserve">не менее </w:t>
            </w:r>
            <w:r>
              <w:t>A4</w:t>
            </w:r>
          </w:p>
          <w:p w14:paraId="1B1189C4" w14:textId="77777777" w:rsidR="00EF0011" w:rsidRDefault="00EF0011" w:rsidP="00EF0011">
            <w:pPr>
              <w:jc w:val="both"/>
            </w:pPr>
            <w:r>
              <w:t xml:space="preserve">Максимальное разрешение черно-белой печати </w:t>
            </w:r>
          </w:p>
          <w:p w14:paraId="0ADEF774" w14:textId="1BB74F15" w:rsidR="00EF0011" w:rsidRDefault="00F54B7C" w:rsidP="00EF0011">
            <w:pPr>
              <w:jc w:val="both"/>
            </w:pPr>
            <w:r>
              <w:t>не менее</w:t>
            </w:r>
            <w:r w:rsidR="00EF0011">
              <w:t xml:space="preserve"> 1200x1200 </w:t>
            </w:r>
            <w:proofErr w:type="spellStart"/>
            <w:r w:rsidR="00EF0011">
              <w:t>dpi</w:t>
            </w:r>
            <w:proofErr w:type="spellEnd"/>
            <w:r>
              <w:t xml:space="preserve"> </w:t>
            </w:r>
          </w:p>
          <w:p w14:paraId="5978BC22" w14:textId="2432B4F3" w:rsidR="00EF0011" w:rsidRDefault="00EF0011" w:rsidP="00EF0011">
            <w:pPr>
              <w:jc w:val="both"/>
            </w:pPr>
            <w:r>
              <w:t>Скорость черно-белой печати (</w:t>
            </w:r>
            <w:proofErr w:type="spellStart"/>
            <w:r>
              <w:t>стр</w:t>
            </w:r>
            <w:proofErr w:type="spellEnd"/>
            <w:r>
              <w:t xml:space="preserve"> / мин) </w:t>
            </w:r>
            <w:r w:rsidR="00F54B7C">
              <w:t xml:space="preserve">не менее </w:t>
            </w:r>
            <w:r>
              <w:t xml:space="preserve">33 </w:t>
            </w:r>
            <w:proofErr w:type="spellStart"/>
            <w:r>
              <w:t>стр</w:t>
            </w:r>
            <w:proofErr w:type="spellEnd"/>
            <w:r>
              <w:t>/мин (А4)</w:t>
            </w:r>
            <w:r w:rsidR="00F54B7C">
              <w:t xml:space="preserve"> </w:t>
            </w:r>
          </w:p>
          <w:p w14:paraId="402E1A35" w14:textId="19E4D533" w:rsidR="00EF0011" w:rsidRDefault="00EF0011" w:rsidP="00EF0011">
            <w:pPr>
              <w:jc w:val="both"/>
            </w:pPr>
            <w:r>
              <w:t xml:space="preserve">Время выхода первого черно-белого отпечатка </w:t>
            </w:r>
            <w:r w:rsidR="00F54B7C">
              <w:t xml:space="preserve">не более </w:t>
            </w:r>
            <w:r>
              <w:t>1</w:t>
            </w:r>
            <w:r w:rsidR="00F54B7C">
              <w:t>6</w:t>
            </w:r>
            <w:r>
              <w:t xml:space="preserve"> сек</w:t>
            </w:r>
          </w:p>
          <w:p w14:paraId="3185D322" w14:textId="4356425B" w:rsidR="00EF0011" w:rsidRDefault="00EF0011" w:rsidP="00EF0011">
            <w:pPr>
              <w:jc w:val="both"/>
            </w:pPr>
            <w:r>
              <w:t xml:space="preserve">Рекомендуемый месячный объем печати </w:t>
            </w:r>
            <w:r w:rsidR="00F54B7C">
              <w:t xml:space="preserve">не менее </w:t>
            </w:r>
            <w:r>
              <w:t xml:space="preserve">3500 </w:t>
            </w:r>
            <w:proofErr w:type="spellStart"/>
            <w:r>
              <w:t>стр</w:t>
            </w:r>
            <w:proofErr w:type="spellEnd"/>
            <w:r w:rsidR="00F54B7C">
              <w:t xml:space="preserve"> </w:t>
            </w:r>
          </w:p>
          <w:p w14:paraId="371F55CF" w14:textId="3CDA4948" w:rsidR="00EF0011" w:rsidRDefault="00EF0011" w:rsidP="00EF0011">
            <w:pPr>
              <w:jc w:val="both"/>
            </w:pPr>
            <w:r>
              <w:t xml:space="preserve">Максимальный месячный объем печати </w:t>
            </w:r>
            <w:r w:rsidR="00F54B7C">
              <w:t xml:space="preserve">не менее </w:t>
            </w:r>
            <w:r>
              <w:t>50000</w:t>
            </w:r>
            <w:r w:rsidR="00F54B7C">
              <w:t xml:space="preserve"> </w:t>
            </w:r>
          </w:p>
          <w:p w14:paraId="50425F03" w14:textId="5E2AB52B" w:rsidR="00EF0011" w:rsidRDefault="00EF0011" w:rsidP="00EF0011">
            <w:pPr>
              <w:jc w:val="both"/>
            </w:pPr>
            <w:r>
              <w:t xml:space="preserve">Автоматическая двусторонняя печать </w:t>
            </w:r>
            <w:r w:rsidR="00F54B7C">
              <w:t>наличие</w:t>
            </w:r>
          </w:p>
          <w:p w14:paraId="0ABB58DA" w14:textId="77777777" w:rsidR="00EF0011" w:rsidRPr="00EF0011" w:rsidRDefault="00EF0011" w:rsidP="00EF0011">
            <w:pPr>
              <w:jc w:val="both"/>
              <w:rPr>
                <w:b/>
                <w:bCs/>
                <w:i/>
                <w:iCs/>
              </w:rPr>
            </w:pPr>
            <w:r w:rsidRPr="00EF0011">
              <w:rPr>
                <w:b/>
                <w:bCs/>
                <w:i/>
                <w:iCs/>
              </w:rPr>
              <w:t>Сканер</w:t>
            </w:r>
          </w:p>
          <w:p w14:paraId="1E99D425" w14:textId="4C59B114" w:rsidR="00EF0011" w:rsidRDefault="00EF0011" w:rsidP="00EF0011">
            <w:pPr>
              <w:jc w:val="both"/>
            </w:pPr>
            <w:r>
              <w:t>Тип сканера планшетный/протяжный</w:t>
            </w:r>
          </w:p>
          <w:p w14:paraId="6E8BB249" w14:textId="04CB1858" w:rsidR="00EF0011" w:rsidRDefault="00EF0011" w:rsidP="00EF0011">
            <w:pPr>
              <w:jc w:val="both"/>
            </w:pPr>
            <w:r>
              <w:t>Тип датчика сканера CIS</w:t>
            </w:r>
          </w:p>
          <w:p w14:paraId="39A53EC9" w14:textId="556DE2DC" w:rsidR="00EF0011" w:rsidRDefault="00EF0011" w:rsidP="00EF0011">
            <w:pPr>
              <w:jc w:val="both"/>
            </w:pPr>
            <w:r>
              <w:t xml:space="preserve">Оптическое разрешение сканера </w:t>
            </w:r>
            <w:r w:rsidR="00F54B7C">
              <w:t xml:space="preserve">не менее </w:t>
            </w:r>
            <w:r>
              <w:t xml:space="preserve">600x600 </w:t>
            </w:r>
            <w:proofErr w:type="spellStart"/>
            <w:r>
              <w:t>dpi</w:t>
            </w:r>
            <w:proofErr w:type="spellEnd"/>
          </w:p>
          <w:p w14:paraId="5A99E675" w14:textId="19686457" w:rsidR="00EF0011" w:rsidRDefault="00EF0011" w:rsidP="00EF0011">
            <w:pPr>
              <w:jc w:val="both"/>
            </w:pPr>
            <w:r>
              <w:t>Скорость сканирования</w:t>
            </w:r>
            <w:r w:rsidR="00F54B7C">
              <w:t xml:space="preserve"> не менее</w:t>
            </w:r>
            <w:r>
              <w:t xml:space="preserve"> 24 </w:t>
            </w:r>
            <w:proofErr w:type="spellStart"/>
            <w:r>
              <w:t>стр</w:t>
            </w:r>
            <w:proofErr w:type="spellEnd"/>
            <w:r>
              <w:t>/мин</w:t>
            </w:r>
          </w:p>
          <w:p w14:paraId="561EF170" w14:textId="6A417642" w:rsidR="00EF0011" w:rsidRDefault="00EF0011" w:rsidP="00EF0011">
            <w:pPr>
              <w:jc w:val="both"/>
            </w:pPr>
            <w:r>
              <w:t xml:space="preserve">Максимальный формат бумаги (сканер) </w:t>
            </w:r>
            <w:r w:rsidR="00F54B7C">
              <w:t xml:space="preserve">не менее </w:t>
            </w:r>
            <w:r>
              <w:t>A4</w:t>
            </w:r>
          </w:p>
          <w:p w14:paraId="218AAFCF" w14:textId="20CF01A3" w:rsidR="00EF0011" w:rsidRDefault="00EF0011" w:rsidP="00EF0011">
            <w:pPr>
              <w:jc w:val="both"/>
            </w:pPr>
            <w:r>
              <w:t xml:space="preserve">Устройство автоподачи </w:t>
            </w:r>
            <w:r w:rsidR="00F54B7C">
              <w:t xml:space="preserve">наличие </w:t>
            </w:r>
          </w:p>
          <w:p w14:paraId="45E70A0C" w14:textId="15A26B30" w:rsidR="00EF0011" w:rsidRDefault="00EF0011" w:rsidP="00EF0011">
            <w:pPr>
              <w:jc w:val="both"/>
            </w:pPr>
            <w:r>
              <w:t>Тип устройства автоподачи одностороннее</w:t>
            </w:r>
          </w:p>
          <w:p w14:paraId="082C8EAF" w14:textId="54B366E8" w:rsidR="00EF0011" w:rsidRDefault="00EF0011" w:rsidP="00EF0011">
            <w:pPr>
              <w:jc w:val="both"/>
            </w:pPr>
            <w:r>
              <w:t xml:space="preserve">Емкость устройства автоподачи </w:t>
            </w:r>
            <w:r w:rsidR="00F54B7C">
              <w:t xml:space="preserve">не менее </w:t>
            </w:r>
            <w:r>
              <w:t>50</w:t>
            </w:r>
          </w:p>
          <w:p w14:paraId="0DA9B99E" w14:textId="77777777" w:rsidR="00EF0011" w:rsidRPr="00EF0011" w:rsidRDefault="00EF0011" w:rsidP="00EF0011">
            <w:pPr>
              <w:jc w:val="both"/>
              <w:rPr>
                <w:b/>
                <w:bCs/>
                <w:i/>
                <w:iCs/>
              </w:rPr>
            </w:pPr>
            <w:r w:rsidRPr="00EF0011">
              <w:rPr>
                <w:b/>
                <w:bCs/>
                <w:i/>
                <w:iCs/>
              </w:rPr>
              <w:t>Копир</w:t>
            </w:r>
          </w:p>
          <w:p w14:paraId="6D8DAEC3" w14:textId="1893A31A" w:rsidR="00EF0011" w:rsidRDefault="00EF0011" w:rsidP="00EF0011">
            <w:pPr>
              <w:jc w:val="both"/>
            </w:pPr>
            <w:r>
              <w:t xml:space="preserve">Максимальное разрешение копира </w:t>
            </w:r>
            <w:r w:rsidR="00F54B7C">
              <w:t xml:space="preserve">не менее </w:t>
            </w:r>
            <w:r>
              <w:t xml:space="preserve">1200x1200 </w:t>
            </w:r>
            <w:proofErr w:type="spellStart"/>
            <w:r>
              <w:t>dpi</w:t>
            </w:r>
            <w:proofErr w:type="spellEnd"/>
          </w:p>
          <w:p w14:paraId="2AF3E8C0" w14:textId="516DB25C" w:rsidR="00EF0011" w:rsidRDefault="00EF0011" w:rsidP="00EF0011">
            <w:pPr>
              <w:jc w:val="both"/>
            </w:pPr>
            <w:r>
              <w:t xml:space="preserve">Скорость копирования </w:t>
            </w:r>
            <w:r w:rsidR="00F54B7C">
              <w:t xml:space="preserve">не менее </w:t>
            </w:r>
            <w:r>
              <w:t xml:space="preserve">33 </w:t>
            </w:r>
            <w:proofErr w:type="spellStart"/>
            <w:r>
              <w:t>стр</w:t>
            </w:r>
            <w:proofErr w:type="spellEnd"/>
            <w:r>
              <w:t>/мин</w:t>
            </w:r>
          </w:p>
          <w:p w14:paraId="056F998A" w14:textId="33EA85F0" w:rsidR="00EF0011" w:rsidRDefault="00EF0011" w:rsidP="00EF0011">
            <w:pPr>
              <w:jc w:val="both"/>
            </w:pPr>
            <w:r>
              <w:t xml:space="preserve">Изменение масштаба </w:t>
            </w:r>
            <w:r w:rsidR="00F54B7C">
              <w:t xml:space="preserve">не менее (от </w:t>
            </w:r>
            <w:r>
              <w:t>25</w:t>
            </w:r>
            <w:r w:rsidR="00F54B7C">
              <w:t xml:space="preserve"> до </w:t>
            </w:r>
            <w:r>
              <w:t>400</w:t>
            </w:r>
            <w:r w:rsidR="00F54B7C">
              <w:t>)</w:t>
            </w:r>
            <w:r>
              <w:t xml:space="preserve"> %</w:t>
            </w:r>
          </w:p>
          <w:p w14:paraId="09431A72" w14:textId="77777777" w:rsidR="00EF0011" w:rsidRPr="00EF0011" w:rsidRDefault="00EF0011" w:rsidP="00EF0011">
            <w:pPr>
              <w:jc w:val="both"/>
              <w:rPr>
                <w:b/>
                <w:bCs/>
                <w:i/>
                <w:iCs/>
              </w:rPr>
            </w:pPr>
            <w:r w:rsidRPr="00EF0011">
              <w:rPr>
                <w:b/>
                <w:bCs/>
                <w:i/>
                <w:iCs/>
              </w:rPr>
              <w:t>Лотки</w:t>
            </w:r>
          </w:p>
          <w:p w14:paraId="1416CB16" w14:textId="5CFAFA06" w:rsidR="00EF0011" w:rsidRDefault="00EF0011" w:rsidP="00EF0011">
            <w:pPr>
              <w:jc w:val="both"/>
            </w:pPr>
            <w:r>
              <w:t xml:space="preserve">Емкость подачи </w:t>
            </w:r>
            <w:r w:rsidR="00F54B7C">
              <w:t xml:space="preserve">не менее </w:t>
            </w:r>
            <w:r>
              <w:t>250 листов</w:t>
            </w:r>
          </w:p>
          <w:p w14:paraId="5D00251C" w14:textId="16A62040" w:rsidR="00EF0011" w:rsidRDefault="00EF0011" w:rsidP="00EF0011">
            <w:pPr>
              <w:jc w:val="both"/>
            </w:pPr>
            <w:r>
              <w:t xml:space="preserve">Емкость выходного лотка </w:t>
            </w:r>
            <w:r w:rsidR="00F54B7C">
              <w:t xml:space="preserve">не менее </w:t>
            </w:r>
            <w:r>
              <w:t>150 листов</w:t>
            </w:r>
            <w:r w:rsidR="00F54B7C">
              <w:t xml:space="preserve"> </w:t>
            </w:r>
          </w:p>
          <w:p w14:paraId="382077F7" w14:textId="103588C5" w:rsidR="00EF0011" w:rsidRDefault="00EF0011" w:rsidP="00EF0011">
            <w:pPr>
              <w:jc w:val="both"/>
            </w:pPr>
            <w:r>
              <w:t xml:space="preserve">Емкость лотка ручной подачи </w:t>
            </w:r>
            <w:r w:rsidR="00F54B7C">
              <w:t xml:space="preserve">не менее </w:t>
            </w:r>
            <w:r>
              <w:t>1 лист</w:t>
            </w:r>
          </w:p>
          <w:p w14:paraId="31615903" w14:textId="05108E26" w:rsidR="00EF0011" w:rsidRDefault="00EF0011" w:rsidP="00EF0011">
            <w:pPr>
              <w:jc w:val="both"/>
            </w:pPr>
            <w:r>
              <w:t xml:space="preserve">Поддерживаемая плотность носителей </w:t>
            </w:r>
            <w:r w:rsidR="00F54B7C">
              <w:t xml:space="preserve">не менее (от </w:t>
            </w:r>
            <w:r>
              <w:t xml:space="preserve">60 </w:t>
            </w:r>
            <w:r w:rsidR="00F54B7C">
              <w:t>до</w:t>
            </w:r>
            <w:r>
              <w:t xml:space="preserve"> 200</w:t>
            </w:r>
            <w:r w:rsidR="00F54B7C">
              <w:t>)</w:t>
            </w:r>
            <w:r>
              <w:t xml:space="preserve"> г/м2</w:t>
            </w:r>
            <w:r w:rsidR="00F54B7C">
              <w:t xml:space="preserve"> </w:t>
            </w:r>
          </w:p>
          <w:p w14:paraId="70409DDC" w14:textId="56E3C592" w:rsidR="00EF0011" w:rsidRDefault="00EF0011" w:rsidP="00EF0011">
            <w:pPr>
              <w:jc w:val="both"/>
            </w:pPr>
            <w:r>
              <w:t>Печатает на (материалы) карточках, конвертах, обычной бумаге, прозрачной пленке, толстой бумаге, тонкой бумаге, этикетках</w:t>
            </w:r>
          </w:p>
          <w:p w14:paraId="79F4EDF0" w14:textId="77777777" w:rsidR="00EF0011" w:rsidRPr="00EF0011" w:rsidRDefault="00EF0011" w:rsidP="00EF0011">
            <w:pPr>
              <w:jc w:val="both"/>
              <w:rPr>
                <w:b/>
                <w:bCs/>
                <w:i/>
                <w:iCs/>
              </w:rPr>
            </w:pPr>
            <w:r w:rsidRPr="00EF0011">
              <w:rPr>
                <w:b/>
                <w:bCs/>
                <w:i/>
                <w:iCs/>
              </w:rPr>
              <w:t>Расходные материалы</w:t>
            </w:r>
          </w:p>
          <w:p w14:paraId="29800AF0" w14:textId="328028DB" w:rsidR="00EF0011" w:rsidRDefault="00EF0011" w:rsidP="00EF0011">
            <w:pPr>
              <w:jc w:val="both"/>
            </w:pPr>
            <w:r>
              <w:t xml:space="preserve">Количество картриджей </w:t>
            </w:r>
            <w:r w:rsidR="00F54B7C">
              <w:t xml:space="preserve">не менее </w:t>
            </w:r>
            <w:r>
              <w:t xml:space="preserve">1 </w:t>
            </w:r>
            <w:proofErr w:type="spellStart"/>
            <w:r>
              <w:t>шт</w:t>
            </w:r>
            <w:proofErr w:type="spellEnd"/>
          </w:p>
          <w:p w14:paraId="49897574" w14:textId="79AC1B1E" w:rsidR="00EF0011" w:rsidRPr="00EF0011" w:rsidRDefault="00EF0011" w:rsidP="00EF0011">
            <w:pPr>
              <w:jc w:val="both"/>
            </w:pPr>
            <w:r>
              <w:t xml:space="preserve">Модель картриджей </w:t>
            </w:r>
            <w:r w:rsidRPr="00EF0011">
              <w:rPr>
                <w:lang w:val="en-US"/>
              </w:rPr>
              <w:t>Pantum</w:t>
            </w:r>
            <w:r w:rsidRPr="00EF0011">
              <w:t xml:space="preserve"> </w:t>
            </w:r>
            <w:r w:rsidRPr="00EF0011">
              <w:rPr>
                <w:lang w:val="en-US"/>
              </w:rPr>
              <w:t>TL</w:t>
            </w:r>
            <w:r w:rsidRPr="00EF0011">
              <w:t xml:space="preserve">-420, </w:t>
            </w:r>
            <w:r w:rsidRPr="00EF0011">
              <w:rPr>
                <w:lang w:val="en-US"/>
              </w:rPr>
              <w:t>Pantum</w:t>
            </w:r>
            <w:r w:rsidRPr="00EF0011">
              <w:t xml:space="preserve"> </w:t>
            </w:r>
            <w:r w:rsidRPr="00EF0011">
              <w:rPr>
                <w:lang w:val="en-US"/>
              </w:rPr>
              <w:t>TL</w:t>
            </w:r>
            <w:r w:rsidRPr="00EF0011">
              <w:t>-420</w:t>
            </w:r>
            <w:r w:rsidRPr="00EF0011">
              <w:rPr>
                <w:lang w:val="en-US"/>
              </w:rPr>
              <w:t>H</w:t>
            </w:r>
            <w:r w:rsidRPr="00EF0011">
              <w:t xml:space="preserve">, </w:t>
            </w:r>
            <w:r w:rsidRPr="00EF0011">
              <w:rPr>
                <w:lang w:val="en-US"/>
              </w:rPr>
              <w:t>Pantum</w:t>
            </w:r>
            <w:r w:rsidRPr="00EF0011">
              <w:t xml:space="preserve"> </w:t>
            </w:r>
            <w:r w:rsidRPr="00EF0011">
              <w:rPr>
                <w:lang w:val="en-US"/>
              </w:rPr>
              <w:t>TL</w:t>
            </w:r>
            <w:r w:rsidRPr="00EF0011">
              <w:t>-420</w:t>
            </w:r>
            <w:r w:rsidRPr="00EF0011">
              <w:rPr>
                <w:lang w:val="en-US"/>
              </w:rPr>
              <w:t>HP</w:t>
            </w:r>
            <w:r w:rsidRPr="00EF0011">
              <w:t xml:space="preserve">, </w:t>
            </w:r>
            <w:r w:rsidRPr="00EF0011">
              <w:rPr>
                <w:lang w:val="en-US"/>
              </w:rPr>
              <w:t>Pantum</w:t>
            </w:r>
            <w:r w:rsidRPr="00EF0011">
              <w:t xml:space="preserve"> </w:t>
            </w:r>
            <w:r w:rsidRPr="00EF0011">
              <w:rPr>
                <w:lang w:val="en-US"/>
              </w:rPr>
              <w:t>TL</w:t>
            </w:r>
            <w:r w:rsidRPr="00EF0011">
              <w:t>-420</w:t>
            </w:r>
            <w:r w:rsidRPr="00EF0011">
              <w:rPr>
                <w:lang w:val="en-US"/>
              </w:rPr>
              <w:t>X</w:t>
            </w:r>
            <w:r w:rsidRPr="00EF0011">
              <w:t xml:space="preserve">, </w:t>
            </w:r>
            <w:r w:rsidRPr="00EF0011">
              <w:rPr>
                <w:lang w:val="en-US"/>
              </w:rPr>
              <w:t>Pantum</w:t>
            </w:r>
            <w:r w:rsidRPr="00EF0011">
              <w:t xml:space="preserve"> </w:t>
            </w:r>
            <w:r w:rsidRPr="00EF0011">
              <w:rPr>
                <w:lang w:val="en-US"/>
              </w:rPr>
              <w:t>TL</w:t>
            </w:r>
            <w:r w:rsidRPr="00EF0011">
              <w:t>-420</w:t>
            </w:r>
            <w:r w:rsidRPr="00EF0011">
              <w:rPr>
                <w:lang w:val="en-US"/>
              </w:rPr>
              <w:t>XP</w:t>
            </w:r>
          </w:p>
          <w:p w14:paraId="07721A89" w14:textId="45F73189" w:rsidR="00EF0011" w:rsidRDefault="00EF0011" w:rsidP="00EF0011">
            <w:pPr>
              <w:jc w:val="both"/>
            </w:pPr>
            <w:r>
              <w:t xml:space="preserve">Ресурс черного картриджа </w:t>
            </w:r>
            <w:r w:rsidR="00F54B7C">
              <w:t xml:space="preserve">не менее </w:t>
            </w:r>
            <w:r>
              <w:t>6000 страниц</w:t>
            </w:r>
          </w:p>
          <w:p w14:paraId="7B3DD1A4" w14:textId="77777777" w:rsidR="00EF0011" w:rsidRPr="00EF0011" w:rsidRDefault="00EF0011" w:rsidP="00EF0011">
            <w:pPr>
              <w:jc w:val="both"/>
              <w:rPr>
                <w:b/>
                <w:bCs/>
                <w:i/>
                <w:iCs/>
              </w:rPr>
            </w:pPr>
            <w:r w:rsidRPr="00EF0011">
              <w:rPr>
                <w:b/>
                <w:bCs/>
                <w:i/>
                <w:iCs/>
              </w:rPr>
              <w:t>Интерфейсы</w:t>
            </w:r>
          </w:p>
          <w:p w14:paraId="5DD5F44E" w14:textId="3B5B5747" w:rsidR="00EF0011" w:rsidRPr="00F54B7C" w:rsidRDefault="00EF0011" w:rsidP="00EF0011">
            <w:pPr>
              <w:jc w:val="both"/>
            </w:pPr>
            <w:r>
              <w:t>Интерфейсы</w:t>
            </w:r>
            <w:r w:rsidRPr="00F54B7C">
              <w:t xml:space="preserve"> </w:t>
            </w:r>
            <w:r w:rsidRPr="00F54B7C">
              <w:rPr>
                <w:lang w:val="en-US"/>
              </w:rPr>
              <w:t>Ethernet</w:t>
            </w:r>
            <w:r w:rsidRPr="00F54B7C">
              <w:t xml:space="preserve"> (</w:t>
            </w:r>
            <w:r w:rsidRPr="00F54B7C">
              <w:rPr>
                <w:lang w:val="en-US"/>
              </w:rPr>
              <w:t>RJ</w:t>
            </w:r>
            <w:r w:rsidRPr="00F54B7C">
              <w:t xml:space="preserve">-45), </w:t>
            </w:r>
            <w:r w:rsidRPr="00F54B7C">
              <w:rPr>
                <w:lang w:val="en-US"/>
              </w:rPr>
              <w:t>USB</w:t>
            </w:r>
            <w:r w:rsidR="00F54B7C" w:rsidRPr="00F54B7C">
              <w:t xml:space="preserve"> </w:t>
            </w:r>
            <w:r w:rsidR="00F54B7C">
              <w:t>наличие</w:t>
            </w:r>
          </w:p>
          <w:p w14:paraId="344B8ACA" w14:textId="3E238194" w:rsidR="00EF0011" w:rsidRDefault="00EF0011" w:rsidP="00EF0011">
            <w:pPr>
              <w:jc w:val="both"/>
            </w:pPr>
            <w:r>
              <w:t>Язык меню дисплея русский</w:t>
            </w:r>
          </w:p>
          <w:p w14:paraId="018645A0" w14:textId="77777777" w:rsidR="00EF0011" w:rsidRPr="00EF0011" w:rsidRDefault="00EF0011" w:rsidP="00EF0011">
            <w:pPr>
              <w:jc w:val="both"/>
              <w:rPr>
                <w:b/>
                <w:bCs/>
                <w:i/>
                <w:iCs/>
              </w:rPr>
            </w:pPr>
            <w:r w:rsidRPr="00EF0011">
              <w:rPr>
                <w:b/>
                <w:bCs/>
                <w:i/>
                <w:iCs/>
              </w:rPr>
              <w:t>Дополнительная информация</w:t>
            </w:r>
          </w:p>
          <w:p w14:paraId="3759AD6E" w14:textId="673614CD" w:rsidR="00EF0011" w:rsidRDefault="00EF0011" w:rsidP="00EF0011">
            <w:pPr>
              <w:jc w:val="both"/>
            </w:pPr>
            <w:r>
              <w:t xml:space="preserve">Отображение информации </w:t>
            </w:r>
            <w:proofErr w:type="spellStart"/>
            <w:r>
              <w:t>жк-дисплей</w:t>
            </w:r>
            <w:proofErr w:type="spellEnd"/>
          </w:p>
          <w:p w14:paraId="11AB4F4D" w14:textId="26FDA8C5" w:rsidR="000D323A" w:rsidRPr="000D323A" w:rsidRDefault="00EF0011" w:rsidP="00EF0011">
            <w:pPr>
              <w:jc w:val="both"/>
            </w:pPr>
            <w:r>
              <w:t>Комплектация диск с ПО, документация, кабель USB, кабель питания, картридж, стартовый барабан</w:t>
            </w:r>
          </w:p>
        </w:tc>
        <w:tc>
          <w:tcPr>
            <w:tcW w:w="709" w:type="dxa"/>
            <w:tcBorders>
              <w:top w:val="nil"/>
            </w:tcBorders>
            <w:vAlign w:val="center"/>
          </w:tcPr>
          <w:p w14:paraId="740DF53E" w14:textId="02E923C2" w:rsidR="009D0DE9" w:rsidRPr="009D0DE9" w:rsidRDefault="009D0DE9" w:rsidP="009D0DE9">
            <w:pPr>
              <w:widowControl w:val="0"/>
              <w:jc w:val="center"/>
              <w:rPr>
                <w:bCs/>
                <w:lang w:val="en-US"/>
              </w:rPr>
            </w:pPr>
            <w:r>
              <w:rPr>
                <w:bCs/>
              </w:rPr>
              <w:lastRenderedPageBreak/>
              <w:t>шт.</w:t>
            </w:r>
          </w:p>
        </w:tc>
        <w:tc>
          <w:tcPr>
            <w:tcW w:w="992" w:type="dxa"/>
            <w:tcBorders>
              <w:top w:val="nil"/>
            </w:tcBorders>
            <w:vAlign w:val="center"/>
          </w:tcPr>
          <w:p w14:paraId="5686352C" w14:textId="450D7605" w:rsidR="009D0DE9" w:rsidRPr="009D0DE9" w:rsidRDefault="009D0DE9" w:rsidP="009D0DE9">
            <w:pPr>
              <w:widowControl w:val="0"/>
              <w:jc w:val="center"/>
              <w:rPr>
                <w:bCs/>
                <w:sz w:val="24"/>
                <w:lang w:val="en-US"/>
              </w:rPr>
            </w:pPr>
            <w:r w:rsidRPr="003D0215">
              <w:rPr>
                <w:bCs/>
                <w:sz w:val="24"/>
              </w:rPr>
              <w:t>1</w:t>
            </w:r>
          </w:p>
        </w:tc>
      </w:tr>
      <w:tr w:rsidR="009D0DE9" w:rsidRPr="00A50571" w14:paraId="7B3B9FD0" w14:textId="77777777" w:rsidTr="00994C3E">
        <w:trPr>
          <w:trHeight w:val="396"/>
          <w:jc w:val="center"/>
        </w:trPr>
        <w:tc>
          <w:tcPr>
            <w:tcW w:w="564" w:type="dxa"/>
            <w:tcBorders>
              <w:top w:val="nil"/>
            </w:tcBorders>
          </w:tcPr>
          <w:p w14:paraId="37A853AC" w14:textId="77777777" w:rsidR="009D0DE9" w:rsidRPr="009D0DE9" w:rsidRDefault="009D0DE9" w:rsidP="009D0DE9">
            <w:pPr>
              <w:pStyle w:val="aff0"/>
              <w:numPr>
                <w:ilvl w:val="0"/>
                <w:numId w:val="1"/>
              </w:numPr>
              <w:jc w:val="center"/>
              <w:rPr>
                <w:rFonts w:ascii="Times New Roman" w:hAnsi="Times New Roman"/>
                <w:b/>
                <w:lang w:val="en-US"/>
              </w:rPr>
            </w:pPr>
          </w:p>
        </w:tc>
        <w:tc>
          <w:tcPr>
            <w:tcW w:w="2555" w:type="dxa"/>
            <w:vAlign w:val="center"/>
          </w:tcPr>
          <w:p w14:paraId="4F9EBB56" w14:textId="268A9413" w:rsidR="009D0DE9" w:rsidRPr="00F54B7C" w:rsidRDefault="00F54B7C" w:rsidP="009D0DE9">
            <w:pPr>
              <w:widowControl w:val="0"/>
              <w:jc w:val="center"/>
              <w:rPr>
                <w:lang w:val="en-US"/>
              </w:rPr>
            </w:pPr>
            <w:r w:rsidRPr="00F54B7C">
              <w:t>Ноутбук</w:t>
            </w:r>
            <w:r w:rsidRPr="00F54B7C">
              <w:rPr>
                <w:lang w:val="en-US"/>
              </w:rPr>
              <w:t xml:space="preserve"> Acer Aspire 3 A315-24P</w:t>
            </w:r>
          </w:p>
        </w:tc>
        <w:tc>
          <w:tcPr>
            <w:tcW w:w="1277" w:type="dxa"/>
            <w:tcBorders>
              <w:top w:val="nil"/>
            </w:tcBorders>
            <w:vAlign w:val="center"/>
          </w:tcPr>
          <w:p w14:paraId="1785A185" w14:textId="75AC4077" w:rsidR="009D0DE9" w:rsidRPr="00994C3E" w:rsidRDefault="00994C3E" w:rsidP="009D0DE9">
            <w:r w:rsidRPr="00994C3E">
              <w:rPr>
                <w:lang w:val="en-US"/>
              </w:rPr>
              <w:t>26.20.11.110</w:t>
            </w:r>
            <w:r>
              <w:t xml:space="preserve"> «О»</w:t>
            </w:r>
          </w:p>
        </w:tc>
        <w:tc>
          <w:tcPr>
            <w:tcW w:w="4393" w:type="dxa"/>
            <w:tcBorders>
              <w:top w:val="nil"/>
            </w:tcBorders>
          </w:tcPr>
          <w:p w14:paraId="03DA46C9" w14:textId="77777777" w:rsidR="00F54B7C" w:rsidRPr="009E2C42" w:rsidRDefault="00F54B7C" w:rsidP="00F54B7C">
            <w:pPr>
              <w:rPr>
                <w:b/>
                <w:bCs/>
                <w:i/>
                <w:iCs/>
              </w:rPr>
            </w:pPr>
            <w:r w:rsidRPr="009E2C42">
              <w:rPr>
                <w:b/>
                <w:bCs/>
                <w:i/>
                <w:iCs/>
              </w:rPr>
              <w:t>Внешний вид</w:t>
            </w:r>
          </w:p>
          <w:p w14:paraId="39EF0510" w14:textId="1F878899" w:rsidR="00F54B7C" w:rsidRPr="00F54B7C" w:rsidRDefault="00F54B7C" w:rsidP="00F54B7C">
            <w:r w:rsidRPr="00F54B7C">
              <w:t>Конструктивное исполнение</w:t>
            </w:r>
            <w:r w:rsidR="009E2C42">
              <w:t xml:space="preserve"> </w:t>
            </w:r>
            <w:r w:rsidRPr="00F54B7C">
              <w:t>классический</w:t>
            </w:r>
          </w:p>
          <w:p w14:paraId="4CEAE483" w14:textId="7141C410" w:rsidR="00F54B7C" w:rsidRPr="00F54B7C" w:rsidRDefault="00F54B7C" w:rsidP="00F54B7C">
            <w:r w:rsidRPr="00F54B7C">
              <w:t>Материал крышки пластик</w:t>
            </w:r>
          </w:p>
          <w:p w14:paraId="35FDBD54" w14:textId="44AB0DEB" w:rsidR="00F54B7C" w:rsidRPr="00F54B7C" w:rsidRDefault="00F54B7C" w:rsidP="00F54B7C">
            <w:r w:rsidRPr="00F54B7C">
              <w:t>Материал корпуса пластик</w:t>
            </w:r>
          </w:p>
          <w:p w14:paraId="73C9401A" w14:textId="5E5D8458" w:rsidR="00F54B7C" w:rsidRPr="00F54B7C" w:rsidRDefault="00F54B7C" w:rsidP="00F54B7C">
            <w:r w:rsidRPr="00F54B7C">
              <w:t>Раскрытие крышки стандартное</w:t>
            </w:r>
          </w:p>
          <w:p w14:paraId="0AAD153E" w14:textId="77777777" w:rsidR="00F54B7C" w:rsidRPr="009E2C42" w:rsidRDefault="00F54B7C" w:rsidP="00F54B7C">
            <w:pPr>
              <w:rPr>
                <w:b/>
                <w:bCs/>
                <w:i/>
                <w:iCs/>
              </w:rPr>
            </w:pPr>
            <w:r w:rsidRPr="009E2C42">
              <w:rPr>
                <w:b/>
                <w:bCs/>
                <w:i/>
                <w:iCs/>
              </w:rPr>
              <w:t>Устройства ввода</w:t>
            </w:r>
          </w:p>
          <w:p w14:paraId="0B301428" w14:textId="3EDA78EA" w:rsidR="00F54B7C" w:rsidRPr="00F54B7C" w:rsidRDefault="00F54B7C" w:rsidP="00F54B7C">
            <w:r w:rsidRPr="00F54B7C">
              <w:t>Раскладка клавиатуры английская/русская</w:t>
            </w:r>
          </w:p>
          <w:p w14:paraId="6DFD9769" w14:textId="4EE9C639" w:rsidR="00F54B7C" w:rsidRPr="00F54B7C" w:rsidRDefault="00F54B7C" w:rsidP="00F54B7C">
            <w:r w:rsidRPr="00F54B7C">
              <w:t>Цифровой блок клавиатуры</w:t>
            </w:r>
            <w:r w:rsidR="009E2C42">
              <w:t xml:space="preserve"> наличие</w:t>
            </w:r>
          </w:p>
          <w:p w14:paraId="04375625" w14:textId="4B32C213" w:rsidR="00F54B7C" w:rsidRPr="00F54B7C" w:rsidRDefault="00F54B7C" w:rsidP="00F54B7C">
            <w:r w:rsidRPr="00F54B7C">
              <w:t>Тачпад</w:t>
            </w:r>
            <w:r w:rsidR="009E2C42">
              <w:t xml:space="preserve"> </w:t>
            </w:r>
            <w:r w:rsidRPr="00F54B7C">
              <w:t>стандартный тачпад</w:t>
            </w:r>
          </w:p>
          <w:p w14:paraId="3909455B" w14:textId="77777777" w:rsidR="00F54B7C" w:rsidRPr="009E2C42" w:rsidRDefault="00F54B7C" w:rsidP="00F54B7C">
            <w:pPr>
              <w:rPr>
                <w:b/>
                <w:bCs/>
                <w:i/>
                <w:iCs/>
              </w:rPr>
            </w:pPr>
            <w:r w:rsidRPr="009E2C42">
              <w:rPr>
                <w:b/>
                <w:bCs/>
                <w:i/>
                <w:iCs/>
              </w:rPr>
              <w:t>Экран</w:t>
            </w:r>
          </w:p>
          <w:p w14:paraId="797AAFBF" w14:textId="69C6C3B2" w:rsidR="00F54B7C" w:rsidRPr="00F54B7C" w:rsidRDefault="00F54B7C" w:rsidP="00F54B7C">
            <w:r w:rsidRPr="00F54B7C">
              <w:t xml:space="preserve">Тип экрана </w:t>
            </w:r>
            <w:r w:rsidRPr="00F54B7C">
              <w:rPr>
                <w:lang w:val="en-US"/>
              </w:rPr>
              <w:t>IPS</w:t>
            </w:r>
          </w:p>
          <w:p w14:paraId="2B3D69CC" w14:textId="79084361" w:rsidR="00F54B7C" w:rsidRPr="00F54B7C" w:rsidRDefault="00F54B7C" w:rsidP="00F54B7C">
            <w:r w:rsidRPr="00F54B7C">
              <w:t>Диагональ экрана (дюйм)</w:t>
            </w:r>
            <w:r w:rsidR="009E2C42">
              <w:t xml:space="preserve"> не менее</w:t>
            </w:r>
            <w:r w:rsidRPr="00F54B7C">
              <w:t xml:space="preserve"> 15.6"</w:t>
            </w:r>
          </w:p>
          <w:p w14:paraId="079385A2" w14:textId="24FB6852" w:rsidR="00F54B7C" w:rsidRPr="00F54B7C" w:rsidRDefault="00F54B7C" w:rsidP="00F54B7C">
            <w:r w:rsidRPr="00F54B7C">
              <w:t xml:space="preserve">Разрешение экрана </w:t>
            </w:r>
            <w:r w:rsidR="009E2C42">
              <w:t>не менее</w:t>
            </w:r>
            <w:r w:rsidR="009E2C42" w:rsidRPr="00F54B7C">
              <w:t xml:space="preserve"> </w:t>
            </w:r>
            <w:r w:rsidRPr="00F54B7C">
              <w:t>1920</w:t>
            </w:r>
            <w:r w:rsidRPr="00F54B7C">
              <w:rPr>
                <w:lang w:val="en-US"/>
              </w:rPr>
              <w:t>x</w:t>
            </w:r>
            <w:r w:rsidRPr="00F54B7C">
              <w:t>1080</w:t>
            </w:r>
          </w:p>
          <w:p w14:paraId="0B132DEA" w14:textId="6A99D285" w:rsidR="00F54B7C" w:rsidRPr="00F54B7C" w:rsidRDefault="00F54B7C" w:rsidP="00F54B7C">
            <w:r w:rsidRPr="00F54B7C">
              <w:t>Покрытие экрана</w:t>
            </w:r>
            <w:r w:rsidR="009E2C42">
              <w:t xml:space="preserve"> </w:t>
            </w:r>
            <w:r w:rsidRPr="00F54B7C">
              <w:t>матовое</w:t>
            </w:r>
          </w:p>
          <w:p w14:paraId="1D37CAA4" w14:textId="668F2BBE" w:rsidR="00F54B7C" w:rsidRPr="00F54B7C" w:rsidRDefault="00F54B7C" w:rsidP="00F54B7C">
            <w:r w:rsidRPr="00F54B7C">
              <w:lastRenderedPageBreak/>
              <w:t>Максимальная частота обновления экрана</w:t>
            </w:r>
            <w:r w:rsidR="009E2C42">
              <w:t xml:space="preserve"> не менее</w:t>
            </w:r>
            <w:r w:rsidRPr="00F54B7C">
              <w:t xml:space="preserve"> 60 Гц</w:t>
            </w:r>
          </w:p>
          <w:p w14:paraId="587A9F97" w14:textId="0C5259FD" w:rsidR="00F54B7C" w:rsidRPr="00F54B7C" w:rsidRDefault="00F54B7C" w:rsidP="00F54B7C">
            <w:r w:rsidRPr="00F54B7C">
              <w:t>Яркость</w:t>
            </w:r>
            <w:r w:rsidR="009E2C42">
              <w:t xml:space="preserve"> не менее</w:t>
            </w:r>
            <w:r w:rsidRPr="00F54B7C">
              <w:t xml:space="preserve"> 250 Кд/м²</w:t>
            </w:r>
            <w:r w:rsidR="009E2C42">
              <w:t xml:space="preserve"> </w:t>
            </w:r>
          </w:p>
          <w:p w14:paraId="5F09B09B" w14:textId="5EE494BD" w:rsidR="00F54B7C" w:rsidRPr="00F54B7C" w:rsidRDefault="00F54B7C" w:rsidP="00F54B7C">
            <w:r w:rsidRPr="00F54B7C">
              <w:t xml:space="preserve">Плотность пикселей </w:t>
            </w:r>
            <w:r w:rsidR="009E2C42">
              <w:t>не менее</w:t>
            </w:r>
            <w:r w:rsidR="009E2C42" w:rsidRPr="00F54B7C">
              <w:t xml:space="preserve"> </w:t>
            </w:r>
            <w:r w:rsidRPr="00F54B7C">
              <w:t xml:space="preserve">141 </w:t>
            </w:r>
            <w:proofErr w:type="spellStart"/>
            <w:r w:rsidRPr="00F54B7C">
              <w:rPr>
                <w:lang w:val="en-US"/>
              </w:rPr>
              <w:t>ppi</w:t>
            </w:r>
            <w:proofErr w:type="spellEnd"/>
          </w:p>
          <w:p w14:paraId="2907A3FE" w14:textId="479ACAAB" w:rsidR="00F54B7C" w:rsidRPr="00F54B7C" w:rsidRDefault="00F54B7C" w:rsidP="00F54B7C">
            <w:r w:rsidRPr="00F54B7C">
              <w:t xml:space="preserve">Цветовой охват </w:t>
            </w:r>
            <w:r w:rsidR="009E2C42">
              <w:t>не менее</w:t>
            </w:r>
            <w:r w:rsidR="009E2C42" w:rsidRPr="00F54B7C">
              <w:t xml:space="preserve"> </w:t>
            </w:r>
            <w:r w:rsidRPr="00F54B7C">
              <w:t xml:space="preserve">45% </w:t>
            </w:r>
            <w:r w:rsidRPr="00F54B7C">
              <w:rPr>
                <w:lang w:val="en-US"/>
              </w:rPr>
              <w:t>NTSC</w:t>
            </w:r>
          </w:p>
          <w:p w14:paraId="7AB4AFAF" w14:textId="185DD5AC" w:rsidR="00F54B7C" w:rsidRPr="009E2C42" w:rsidRDefault="00F54B7C" w:rsidP="00F54B7C">
            <w:pPr>
              <w:rPr>
                <w:b/>
                <w:bCs/>
                <w:i/>
                <w:iCs/>
              </w:rPr>
            </w:pPr>
            <w:r w:rsidRPr="009E2C42">
              <w:rPr>
                <w:b/>
                <w:bCs/>
                <w:i/>
                <w:iCs/>
              </w:rPr>
              <w:t>Процессор</w:t>
            </w:r>
            <w:r w:rsidR="009E2C42">
              <w:rPr>
                <w:b/>
                <w:bCs/>
                <w:i/>
                <w:iCs/>
              </w:rPr>
              <w:t xml:space="preserve"> </w:t>
            </w:r>
          </w:p>
          <w:p w14:paraId="17A34F0B" w14:textId="1624B931" w:rsidR="00F54B7C" w:rsidRPr="00F54B7C" w:rsidRDefault="00F54B7C" w:rsidP="00F54B7C">
            <w:r w:rsidRPr="00F54B7C">
              <w:t>Модель процессора</w:t>
            </w:r>
            <w:r w:rsidR="009E2C42">
              <w:t xml:space="preserve"> </w:t>
            </w:r>
            <w:r w:rsidRPr="00F54B7C">
              <w:rPr>
                <w:lang w:val="en-US"/>
              </w:rPr>
              <w:t>AMD</w:t>
            </w:r>
            <w:r w:rsidRPr="00F54B7C">
              <w:t xml:space="preserve"> </w:t>
            </w:r>
            <w:r w:rsidRPr="00F54B7C">
              <w:rPr>
                <w:lang w:val="en-US"/>
              </w:rPr>
              <w:t>Ryzen</w:t>
            </w:r>
            <w:r w:rsidRPr="00F54B7C">
              <w:t xml:space="preserve"> 5 7520</w:t>
            </w:r>
            <w:r w:rsidRPr="00F54B7C">
              <w:rPr>
                <w:lang w:val="en-US"/>
              </w:rPr>
              <w:t>U</w:t>
            </w:r>
          </w:p>
          <w:p w14:paraId="25B7D15C" w14:textId="210362CF" w:rsidR="00F54B7C" w:rsidRPr="00F54B7C" w:rsidRDefault="00F54B7C" w:rsidP="00F54B7C">
            <w:r w:rsidRPr="00F54B7C">
              <w:t>Общее количество ядер</w:t>
            </w:r>
            <w:r w:rsidR="009E2C42">
              <w:t xml:space="preserve"> не менее</w:t>
            </w:r>
            <w:r w:rsidRPr="00F54B7C">
              <w:t xml:space="preserve"> 4</w:t>
            </w:r>
            <w:r w:rsidR="009E2C42">
              <w:t xml:space="preserve"> </w:t>
            </w:r>
          </w:p>
          <w:p w14:paraId="27B9017B" w14:textId="0251A8E5" w:rsidR="00F54B7C" w:rsidRPr="00F54B7C" w:rsidRDefault="00F54B7C" w:rsidP="00F54B7C">
            <w:r w:rsidRPr="00F54B7C">
              <w:t xml:space="preserve">Количество производительных ядер </w:t>
            </w:r>
            <w:r w:rsidR="009E2C42">
              <w:t>не менее</w:t>
            </w:r>
            <w:r w:rsidR="009E2C42" w:rsidRPr="00F54B7C">
              <w:t xml:space="preserve"> </w:t>
            </w:r>
            <w:r w:rsidRPr="00F54B7C">
              <w:t>4</w:t>
            </w:r>
          </w:p>
          <w:p w14:paraId="2AEE144E" w14:textId="68B2D0E6" w:rsidR="00F54B7C" w:rsidRPr="00F54B7C" w:rsidRDefault="00F54B7C" w:rsidP="00F54B7C">
            <w:r w:rsidRPr="00F54B7C">
              <w:t>Максимальное число потоков</w:t>
            </w:r>
            <w:r w:rsidR="009E2C42">
              <w:t xml:space="preserve"> не менее</w:t>
            </w:r>
            <w:r w:rsidRPr="00F54B7C">
              <w:t xml:space="preserve"> 8</w:t>
            </w:r>
          </w:p>
          <w:p w14:paraId="7C67EECF" w14:textId="1BCD3EE2" w:rsidR="00F54B7C" w:rsidRPr="00F54B7C" w:rsidRDefault="00F54B7C" w:rsidP="00F54B7C">
            <w:r w:rsidRPr="00F54B7C">
              <w:t xml:space="preserve">Частота процессора </w:t>
            </w:r>
            <w:r w:rsidR="009E2C42">
              <w:t>не менее</w:t>
            </w:r>
            <w:r w:rsidR="009E2C42" w:rsidRPr="00F54B7C">
              <w:t xml:space="preserve"> </w:t>
            </w:r>
            <w:r w:rsidRPr="00F54B7C">
              <w:t>2.8 ГГц</w:t>
            </w:r>
            <w:r w:rsidR="009E2C42">
              <w:t xml:space="preserve"> </w:t>
            </w:r>
          </w:p>
          <w:p w14:paraId="7ED71CC3" w14:textId="04877786" w:rsidR="00F54B7C" w:rsidRPr="00F54B7C" w:rsidRDefault="00F54B7C" w:rsidP="00F54B7C">
            <w:r w:rsidRPr="00F54B7C">
              <w:t xml:space="preserve">Автоматическое увеличение частоты </w:t>
            </w:r>
            <w:r w:rsidR="009E2C42">
              <w:t>не менее</w:t>
            </w:r>
            <w:r w:rsidR="009E2C42" w:rsidRPr="00F54B7C">
              <w:t xml:space="preserve"> </w:t>
            </w:r>
            <w:r w:rsidRPr="00F54B7C">
              <w:t>4.3 ГГц</w:t>
            </w:r>
          </w:p>
          <w:p w14:paraId="08BF84EC" w14:textId="54BD8D09" w:rsidR="00F54B7C" w:rsidRPr="00F54B7C" w:rsidRDefault="00F54B7C" w:rsidP="00F54B7C">
            <w:r w:rsidRPr="00F54B7C">
              <w:t>Поколение процессоров</w:t>
            </w:r>
            <w:r w:rsidR="009E2C42">
              <w:t xml:space="preserve"> </w:t>
            </w:r>
            <w:r w:rsidRPr="00F54B7C">
              <w:rPr>
                <w:lang w:val="en-US"/>
              </w:rPr>
              <w:t>AMD</w:t>
            </w:r>
            <w:r w:rsidRPr="00F54B7C">
              <w:t xml:space="preserve"> </w:t>
            </w:r>
            <w:r w:rsidRPr="00F54B7C">
              <w:rPr>
                <w:lang w:val="en-US"/>
              </w:rPr>
              <w:t>Ryzen</w:t>
            </w:r>
            <w:r w:rsidRPr="00F54B7C">
              <w:t xml:space="preserve"> 7000</w:t>
            </w:r>
          </w:p>
          <w:p w14:paraId="365B0057" w14:textId="77777777" w:rsidR="00F54B7C" w:rsidRPr="009E2C42" w:rsidRDefault="00F54B7C" w:rsidP="00F54B7C">
            <w:pPr>
              <w:rPr>
                <w:b/>
                <w:bCs/>
                <w:i/>
                <w:iCs/>
              </w:rPr>
            </w:pPr>
            <w:r w:rsidRPr="009E2C42">
              <w:rPr>
                <w:b/>
                <w:bCs/>
                <w:i/>
                <w:iCs/>
              </w:rPr>
              <w:t>Оперативная память</w:t>
            </w:r>
          </w:p>
          <w:p w14:paraId="278D9F62" w14:textId="43593E8A" w:rsidR="00F54B7C" w:rsidRPr="00F54B7C" w:rsidRDefault="00F54B7C" w:rsidP="00F54B7C">
            <w:r w:rsidRPr="00F54B7C">
              <w:t>Тип оперативной памяти</w:t>
            </w:r>
            <w:r w:rsidR="009E2C42">
              <w:t xml:space="preserve"> </w:t>
            </w:r>
            <w:r w:rsidR="00994C3E">
              <w:t xml:space="preserve">не ниже </w:t>
            </w:r>
            <w:r w:rsidRPr="00F54B7C">
              <w:rPr>
                <w:lang w:val="en-US"/>
              </w:rPr>
              <w:t>LPDDR</w:t>
            </w:r>
            <w:r w:rsidRPr="00F54B7C">
              <w:t>5</w:t>
            </w:r>
          </w:p>
          <w:p w14:paraId="42A59ACD" w14:textId="529B40C9" w:rsidR="00F54B7C" w:rsidRPr="00F54B7C" w:rsidRDefault="00F54B7C" w:rsidP="00F54B7C">
            <w:r w:rsidRPr="00F54B7C">
              <w:t xml:space="preserve">Объем оперативной памяти </w:t>
            </w:r>
            <w:r w:rsidR="00994C3E">
              <w:t>не менее</w:t>
            </w:r>
            <w:r w:rsidR="00994C3E" w:rsidRPr="00F54B7C">
              <w:t xml:space="preserve"> </w:t>
            </w:r>
            <w:r w:rsidRPr="00F54B7C">
              <w:t>16 ГБ</w:t>
            </w:r>
          </w:p>
          <w:p w14:paraId="6BC16038" w14:textId="2079A04E" w:rsidR="00F54B7C" w:rsidRPr="00F54B7C" w:rsidRDefault="00F54B7C" w:rsidP="00F54B7C">
            <w:r w:rsidRPr="00F54B7C">
              <w:t>Количество слотов под модули памяти интегрированная</w:t>
            </w:r>
          </w:p>
          <w:p w14:paraId="1A76E302" w14:textId="73705B96" w:rsidR="00F54B7C" w:rsidRPr="00F54B7C" w:rsidRDefault="00F54B7C" w:rsidP="00F54B7C">
            <w:r w:rsidRPr="00F54B7C">
              <w:t xml:space="preserve">Частота оперативной памяти </w:t>
            </w:r>
            <w:r w:rsidR="00994C3E">
              <w:t>не менее</w:t>
            </w:r>
            <w:r w:rsidR="00994C3E" w:rsidRPr="00F54B7C">
              <w:t xml:space="preserve"> </w:t>
            </w:r>
            <w:r w:rsidRPr="00F54B7C">
              <w:t>5200 МГц</w:t>
            </w:r>
          </w:p>
          <w:p w14:paraId="4B06E629" w14:textId="364566B8" w:rsidR="00F54B7C" w:rsidRPr="00F54B7C" w:rsidRDefault="00F54B7C" w:rsidP="00F54B7C">
            <w:r w:rsidRPr="00F54B7C">
              <w:t>Максимальный объем памяти</w:t>
            </w:r>
            <w:r w:rsidR="009E2C42">
              <w:t xml:space="preserve"> </w:t>
            </w:r>
            <w:r w:rsidR="00994C3E">
              <w:t>не менее</w:t>
            </w:r>
            <w:r w:rsidR="00994C3E" w:rsidRPr="00F54B7C">
              <w:t xml:space="preserve"> </w:t>
            </w:r>
            <w:r w:rsidRPr="00F54B7C">
              <w:t>16 ГБ</w:t>
            </w:r>
          </w:p>
          <w:p w14:paraId="62B88AEF" w14:textId="77777777" w:rsidR="00F54B7C" w:rsidRPr="009E2C42" w:rsidRDefault="00F54B7C" w:rsidP="00F54B7C">
            <w:pPr>
              <w:rPr>
                <w:b/>
                <w:bCs/>
                <w:i/>
                <w:iCs/>
              </w:rPr>
            </w:pPr>
            <w:r w:rsidRPr="009E2C42">
              <w:rPr>
                <w:b/>
                <w:bCs/>
                <w:i/>
                <w:iCs/>
              </w:rPr>
              <w:t>Графический ускоритель</w:t>
            </w:r>
          </w:p>
          <w:p w14:paraId="6E4BEB1B" w14:textId="26585223" w:rsidR="00F54B7C" w:rsidRPr="00F54B7C" w:rsidRDefault="00F54B7C" w:rsidP="00F54B7C">
            <w:r w:rsidRPr="00F54B7C">
              <w:t>Вид графического ускорителя встроенный</w:t>
            </w:r>
          </w:p>
          <w:p w14:paraId="700AA753" w14:textId="412AE9CE" w:rsidR="00F54B7C" w:rsidRPr="00F54B7C" w:rsidRDefault="00F54B7C" w:rsidP="00F54B7C">
            <w:r w:rsidRPr="00F54B7C">
              <w:t>Модель встроенной видеокарты</w:t>
            </w:r>
            <w:r w:rsidR="009E2C42">
              <w:t xml:space="preserve"> </w:t>
            </w:r>
            <w:r w:rsidRPr="00F54B7C">
              <w:rPr>
                <w:lang w:val="en-US"/>
              </w:rPr>
              <w:t>AMD</w:t>
            </w:r>
            <w:r w:rsidRPr="00F54B7C">
              <w:t xml:space="preserve"> </w:t>
            </w:r>
            <w:r w:rsidRPr="00F54B7C">
              <w:rPr>
                <w:lang w:val="en-US"/>
              </w:rPr>
              <w:t>Radeon</w:t>
            </w:r>
            <w:r w:rsidRPr="00F54B7C">
              <w:t xml:space="preserve"> </w:t>
            </w:r>
            <w:r w:rsidRPr="00F54B7C">
              <w:rPr>
                <w:lang w:val="en-US"/>
              </w:rPr>
              <w:t>Graphics</w:t>
            </w:r>
          </w:p>
          <w:p w14:paraId="4552D06F" w14:textId="77777777" w:rsidR="00F54B7C" w:rsidRPr="009E2C42" w:rsidRDefault="00F54B7C" w:rsidP="00F54B7C">
            <w:pPr>
              <w:rPr>
                <w:b/>
                <w:bCs/>
                <w:i/>
                <w:iCs/>
              </w:rPr>
            </w:pPr>
            <w:r w:rsidRPr="009E2C42">
              <w:rPr>
                <w:b/>
                <w:bCs/>
                <w:i/>
                <w:iCs/>
              </w:rPr>
              <w:t>Накопители данных</w:t>
            </w:r>
          </w:p>
          <w:p w14:paraId="1830A8A3" w14:textId="1F827C1C" w:rsidR="00F54B7C" w:rsidRPr="00F54B7C" w:rsidRDefault="00F54B7C" w:rsidP="00F54B7C">
            <w:r w:rsidRPr="00F54B7C">
              <w:t>Общий объем твердотельных накопителей (</w:t>
            </w:r>
            <w:r w:rsidRPr="00F54B7C">
              <w:rPr>
                <w:lang w:val="en-US"/>
              </w:rPr>
              <w:t>SSD</w:t>
            </w:r>
            <w:r w:rsidRPr="00F54B7C">
              <w:t>)</w:t>
            </w:r>
            <w:r w:rsidR="009E2C42">
              <w:t xml:space="preserve"> </w:t>
            </w:r>
            <w:r w:rsidR="00994C3E">
              <w:t>не менее</w:t>
            </w:r>
            <w:r w:rsidRPr="00F54B7C">
              <w:t xml:space="preserve"> 512 ГБ</w:t>
            </w:r>
          </w:p>
          <w:p w14:paraId="3F3AC1F8" w14:textId="4E58CEF2" w:rsidR="00F54B7C" w:rsidRPr="00F54B7C" w:rsidRDefault="00F54B7C" w:rsidP="00F54B7C">
            <w:r w:rsidRPr="00F54B7C">
              <w:t xml:space="preserve">Тип </w:t>
            </w:r>
            <w:r w:rsidRPr="00F54B7C">
              <w:rPr>
                <w:lang w:val="en-US"/>
              </w:rPr>
              <w:t>SSD</w:t>
            </w:r>
            <w:r w:rsidRPr="00F54B7C">
              <w:t xml:space="preserve"> диска</w:t>
            </w:r>
            <w:r w:rsidR="009E2C42">
              <w:t xml:space="preserve"> </w:t>
            </w:r>
            <w:r w:rsidRPr="00F54B7C">
              <w:rPr>
                <w:lang w:val="en-US"/>
              </w:rPr>
              <w:t>M</w:t>
            </w:r>
            <w:r w:rsidRPr="00F54B7C">
              <w:t xml:space="preserve">.2 </w:t>
            </w:r>
            <w:r w:rsidRPr="00F54B7C">
              <w:rPr>
                <w:lang w:val="en-US"/>
              </w:rPr>
              <w:t>PCIe</w:t>
            </w:r>
          </w:p>
          <w:p w14:paraId="6DCDFE19" w14:textId="77777777" w:rsidR="00F54B7C" w:rsidRPr="009E2C42" w:rsidRDefault="00F54B7C" w:rsidP="00F54B7C">
            <w:pPr>
              <w:rPr>
                <w:b/>
                <w:bCs/>
                <w:i/>
                <w:iCs/>
              </w:rPr>
            </w:pPr>
            <w:r w:rsidRPr="009E2C42">
              <w:rPr>
                <w:b/>
                <w:bCs/>
                <w:i/>
                <w:iCs/>
              </w:rPr>
              <w:t>Веб-камера</w:t>
            </w:r>
          </w:p>
          <w:p w14:paraId="1299EBD0" w14:textId="0AA4EF34" w:rsidR="00F54B7C" w:rsidRPr="00F54B7C" w:rsidRDefault="009E2C42" w:rsidP="00F54B7C">
            <w:r w:rsidRPr="00F54B7C">
              <w:t>Веб-камера</w:t>
            </w:r>
            <w:r>
              <w:t xml:space="preserve"> </w:t>
            </w:r>
            <w:r w:rsidR="00994C3E">
              <w:t>не менее</w:t>
            </w:r>
            <w:r w:rsidR="00994C3E" w:rsidRPr="00F54B7C">
              <w:t xml:space="preserve"> </w:t>
            </w:r>
            <w:r w:rsidR="00F54B7C" w:rsidRPr="00F54B7C">
              <w:t xml:space="preserve">1 </w:t>
            </w:r>
            <w:proofErr w:type="spellStart"/>
            <w:r w:rsidR="00F54B7C" w:rsidRPr="00F54B7C">
              <w:t>Мп</w:t>
            </w:r>
            <w:proofErr w:type="spellEnd"/>
            <w:r w:rsidR="00F54B7C" w:rsidRPr="00F54B7C">
              <w:t xml:space="preserve"> (720</w:t>
            </w:r>
            <w:r w:rsidR="00F54B7C" w:rsidRPr="00F54B7C">
              <w:rPr>
                <w:lang w:val="en-US"/>
              </w:rPr>
              <w:t>p</w:t>
            </w:r>
            <w:r w:rsidR="00F54B7C" w:rsidRPr="00F54B7C">
              <w:t>)</w:t>
            </w:r>
          </w:p>
          <w:p w14:paraId="314270C4" w14:textId="77777777" w:rsidR="00F54B7C" w:rsidRPr="009E2C42" w:rsidRDefault="00F54B7C" w:rsidP="00F54B7C">
            <w:pPr>
              <w:rPr>
                <w:b/>
                <w:bCs/>
                <w:i/>
                <w:iCs/>
              </w:rPr>
            </w:pPr>
            <w:r w:rsidRPr="009E2C42">
              <w:rPr>
                <w:b/>
                <w:bCs/>
                <w:i/>
                <w:iCs/>
              </w:rPr>
              <w:t>Встроенное дополнительное оборудование</w:t>
            </w:r>
          </w:p>
          <w:p w14:paraId="07F739B2" w14:textId="14C0BD74" w:rsidR="00F54B7C" w:rsidRPr="00F54B7C" w:rsidRDefault="00F54B7C" w:rsidP="00F54B7C">
            <w:r w:rsidRPr="00F54B7C">
              <w:t>Встроенный микрофон</w:t>
            </w:r>
            <w:r w:rsidR="009E2C42">
              <w:t xml:space="preserve"> </w:t>
            </w:r>
            <w:r w:rsidR="00994C3E">
              <w:t>наличие</w:t>
            </w:r>
          </w:p>
          <w:p w14:paraId="4DD641B1" w14:textId="77777777" w:rsidR="00F54B7C" w:rsidRPr="009E2C42" w:rsidRDefault="00F54B7C" w:rsidP="00F54B7C">
            <w:pPr>
              <w:rPr>
                <w:b/>
                <w:bCs/>
                <w:i/>
                <w:iCs/>
              </w:rPr>
            </w:pPr>
            <w:r w:rsidRPr="009E2C42">
              <w:rPr>
                <w:b/>
                <w:bCs/>
                <w:i/>
                <w:iCs/>
              </w:rPr>
              <w:t>Интернет/передача данных</w:t>
            </w:r>
          </w:p>
          <w:p w14:paraId="1C29507E" w14:textId="4130D3F9" w:rsidR="00F54B7C" w:rsidRPr="00F54B7C" w:rsidRDefault="00F54B7C" w:rsidP="00F54B7C">
            <w:r w:rsidRPr="00F54B7C">
              <w:t xml:space="preserve">Беспроводной интерфейс </w:t>
            </w:r>
            <w:r w:rsidRPr="00F54B7C">
              <w:rPr>
                <w:lang w:val="en-US"/>
              </w:rPr>
              <w:t>Bluetooth</w:t>
            </w:r>
            <w:r w:rsidRPr="00F54B7C">
              <w:t xml:space="preserve"> 5.1, </w:t>
            </w:r>
            <w:r w:rsidRPr="00F54B7C">
              <w:rPr>
                <w:lang w:val="en-US"/>
              </w:rPr>
              <w:t>WI</w:t>
            </w:r>
            <w:r w:rsidRPr="00F54B7C">
              <w:t>-</w:t>
            </w:r>
            <w:r w:rsidRPr="00F54B7C">
              <w:rPr>
                <w:lang w:val="en-US"/>
              </w:rPr>
              <w:t>FI</w:t>
            </w:r>
            <w:r w:rsidRPr="00F54B7C">
              <w:t xml:space="preserve"> 6 (802.11</w:t>
            </w:r>
            <w:r w:rsidRPr="00F54B7C">
              <w:rPr>
                <w:lang w:val="en-US"/>
              </w:rPr>
              <w:t>ax</w:t>
            </w:r>
            <w:r w:rsidRPr="00F54B7C">
              <w:t>)</w:t>
            </w:r>
          </w:p>
          <w:p w14:paraId="3CE1BAC8" w14:textId="77777777" w:rsidR="00F54B7C" w:rsidRPr="009E2C42" w:rsidRDefault="00F54B7C" w:rsidP="00F54B7C">
            <w:pPr>
              <w:rPr>
                <w:b/>
                <w:bCs/>
                <w:i/>
                <w:iCs/>
              </w:rPr>
            </w:pPr>
            <w:r w:rsidRPr="009E2C42">
              <w:rPr>
                <w:b/>
                <w:bCs/>
                <w:i/>
                <w:iCs/>
              </w:rPr>
              <w:t>Разъемы периферии</w:t>
            </w:r>
          </w:p>
          <w:p w14:paraId="0C3F46A5" w14:textId="3D9737E5" w:rsidR="00F54B7C" w:rsidRPr="00994C3E" w:rsidRDefault="00F54B7C" w:rsidP="00F54B7C">
            <w:proofErr w:type="spellStart"/>
            <w:r w:rsidRPr="00F54B7C">
              <w:t>Видеоразъемы</w:t>
            </w:r>
            <w:proofErr w:type="spellEnd"/>
            <w:r w:rsidRPr="00F54B7C">
              <w:t xml:space="preserve"> </w:t>
            </w:r>
            <w:r w:rsidRPr="00F54B7C">
              <w:rPr>
                <w:lang w:val="en-US"/>
              </w:rPr>
              <w:t>HDMI</w:t>
            </w:r>
            <w:r w:rsidRPr="00F54B7C">
              <w:t xml:space="preserve">, </w:t>
            </w:r>
            <w:r w:rsidRPr="00F54B7C">
              <w:rPr>
                <w:lang w:val="en-US"/>
              </w:rPr>
              <w:t>USB</w:t>
            </w:r>
            <w:r w:rsidRPr="00F54B7C">
              <w:t xml:space="preserve"> </w:t>
            </w:r>
            <w:r w:rsidRPr="00F54B7C">
              <w:rPr>
                <w:lang w:val="en-US"/>
              </w:rPr>
              <w:t>Type</w:t>
            </w:r>
            <w:r w:rsidRPr="00F54B7C">
              <w:t>-</w:t>
            </w:r>
            <w:r w:rsidRPr="00F54B7C">
              <w:rPr>
                <w:lang w:val="en-US"/>
              </w:rPr>
              <w:t>C</w:t>
            </w:r>
            <w:r w:rsidR="00994C3E">
              <w:t xml:space="preserve"> наличие</w:t>
            </w:r>
          </w:p>
          <w:p w14:paraId="12064327" w14:textId="051884E0" w:rsidR="00F54B7C" w:rsidRPr="00F54B7C" w:rsidRDefault="00F54B7C" w:rsidP="00F54B7C">
            <w:r w:rsidRPr="00F54B7C">
              <w:t xml:space="preserve">Версия </w:t>
            </w:r>
            <w:proofErr w:type="spellStart"/>
            <w:r w:rsidRPr="00F54B7C">
              <w:t>видеоразъема</w:t>
            </w:r>
            <w:proofErr w:type="spellEnd"/>
            <w:r w:rsidR="009E2C42">
              <w:t xml:space="preserve"> </w:t>
            </w:r>
            <w:r w:rsidRPr="00F54B7C">
              <w:rPr>
                <w:lang w:val="en-US"/>
              </w:rPr>
              <w:t>HDMI</w:t>
            </w:r>
            <w:r w:rsidRPr="00F54B7C">
              <w:t xml:space="preserve"> 2.1</w:t>
            </w:r>
            <w:r w:rsidR="00994C3E">
              <w:t xml:space="preserve"> наличие</w:t>
            </w:r>
          </w:p>
          <w:p w14:paraId="7661148A" w14:textId="60DCBE91" w:rsidR="00F54B7C" w:rsidRPr="00F54B7C" w:rsidRDefault="00F54B7C" w:rsidP="00F54B7C">
            <w:proofErr w:type="spellStart"/>
            <w:r w:rsidRPr="00F54B7C">
              <w:t>Аудиоразъемы</w:t>
            </w:r>
            <w:proofErr w:type="spellEnd"/>
            <w:r w:rsidRPr="00F54B7C">
              <w:t xml:space="preserve"> 3.5 мм </w:t>
            </w:r>
            <w:r w:rsidRPr="00F54B7C">
              <w:rPr>
                <w:lang w:val="en-US"/>
              </w:rPr>
              <w:t>jack</w:t>
            </w:r>
            <w:r w:rsidRPr="00F54B7C">
              <w:t xml:space="preserve"> (микрофон/аудио)</w:t>
            </w:r>
            <w:r w:rsidR="00994C3E">
              <w:t xml:space="preserve"> наличие </w:t>
            </w:r>
          </w:p>
          <w:p w14:paraId="7F0CEBA9" w14:textId="00365933" w:rsidR="00F54B7C" w:rsidRPr="00F54B7C" w:rsidRDefault="00F54B7C" w:rsidP="00F54B7C">
            <w:pPr>
              <w:rPr>
                <w:lang w:val="en-US"/>
              </w:rPr>
            </w:pPr>
            <w:proofErr w:type="spellStart"/>
            <w:r w:rsidRPr="00F54B7C">
              <w:rPr>
                <w:lang w:val="en-US"/>
              </w:rPr>
              <w:t>Разъемы</w:t>
            </w:r>
            <w:proofErr w:type="spellEnd"/>
            <w:r w:rsidRPr="00F54B7C">
              <w:rPr>
                <w:lang w:val="en-US"/>
              </w:rPr>
              <w:t xml:space="preserve"> USB Type-A</w:t>
            </w:r>
            <w:r w:rsidR="009E2C42" w:rsidRPr="009E2C42">
              <w:rPr>
                <w:lang w:val="en-US"/>
              </w:rPr>
              <w:t xml:space="preserve"> </w:t>
            </w:r>
            <w:r w:rsidRPr="00F54B7C">
              <w:rPr>
                <w:lang w:val="en-US"/>
              </w:rPr>
              <w:t xml:space="preserve">USB 3.2 Gen1 </w:t>
            </w:r>
            <w:r w:rsidR="00994C3E">
              <w:t>не</w:t>
            </w:r>
            <w:r w:rsidR="00994C3E" w:rsidRPr="00994C3E">
              <w:rPr>
                <w:lang w:val="en-US"/>
              </w:rPr>
              <w:t xml:space="preserve"> </w:t>
            </w:r>
            <w:r w:rsidR="00994C3E">
              <w:t>менее</w:t>
            </w:r>
            <w:r w:rsidR="00994C3E" w:rsidRPr="00994C3E">
              <w:rPr>
                <w:lang w:val="en-US"/>
              </w:rPr>
              <w:t xml:space="preserve"> </w:t>
            </w:r>
            <w:r w:rsidRPr="00F54B7C">
              <w:rPr>
                <w:lang w:val="en-US"/>
              </w:rPr>
              <w:t>2</w:t>
            </w:r>
          </w:p>
          <w:p w14:paraId="4647DD4D" w14:textId="28B24EA8" w:rsidR="00F54B7C" w:rsidRPr="00994C3E" w:rsidRDefault="00F54B7C" w:rsidP="00F54B7C">
            <w:pPr>
              <w:rPr>
                <w:lang w:val="en-US"/>
              </w:rPr>
            </w:pPr>
            <w:proofErr w:type="spellStart"/>
            <w:r w:rsidRPr="00F54B7C">
              <w:rPr>
                <w:lang w:val="en-US"/>
              </w:rPr>
              <w:t>Разъемы</w:t>
            </w:r>
            <w:proofErr w:type="spellEnd"/>
            <w:r w:rsidRPr="00F54B7C">
              <w:rPr>
                <w:lang w:val="en-US"/>
              </w:rPr>
              <w:t xml:space="preserve"> USB Type-C</w:t>
            </w:r>
            <w:r w:rsidR="009E2C42" w:rsidRPr="009E2C42">
              <w:rPr>
                <w:lang w:val="en-US"/>
              </w:rPr>
              <w:t xml:space="preserve"> </w:t>
            </w:r>
            <w:r w:rsidRPr="00F54B7C">
              <w:rPr>
                <w:lang w:val="en-US"/>
              </w:rPr>
              <w:t xml:space="preserve"> USB 3.2 Gen2</w:t>
            </w:r>
            <w:r w:rsidR="00994C3E" w:rsidRPr="00994C3E">
              <w:rPr>
                <w:lang w:val="en-US"/>
              </w:rPr>
              <w:t xml:space="preserve"> </w:t>
            </w:r>
            <w:r w:rsidR="00994C3E">
              <w:t>наличие</w:t>
            </w:r>
          </w:p>
          <w:p w14:paraId="2008466A" w14:textId="77777777" w:rsidR="00F54B7C" w:rsidRPr="00246999" w:rsidRDefault="00F54B7C" w:rsidP="00F54B7C">
            <w:pPr>
              <w:rPr>
                <w:b/>
                <w:bCs/>
                <w:i/>
                <w:iCs/>
              </w:rPr>
            </w:pPr>
            <w:r w:rsidRPr="00246999">
              <w:rPr>
                <w:b/>
                <w:bCs/>
                <w:i/>
                <w:iCs/>
              </w:rPr>
              <w:t>Питание</w:t>
            </w:r>
          </w:p>
          <w:p w14:paraId="33FE713F" w14:textId="4E3AE684" w:rsidR="00F54B7C" w:rsidRPr="009E2C42" w:rsidRDefault="00F54B7C" w:rsidP="00F54B7C">
            <w:r w:rsidRPr="009E2C42">
              <w:t xml:space="preserve">Поддержка </w:t>
            </w:r>
            <w:r w:rsidRPr="00F54B7C">
              <w:rPr>
                <w:lang w:val="en-US"/>
              </w:rPr>
              <w:t>USB</w:t>
            </w:r>
            <w:r w:rsidRPr="009E2C42">
              <w:t xml:space="preserve"> </w:t>
            </w:r>
            <w:r w:rsidRPr="00F54B7C">
              <w:rPr>
                <w:lang w:val="en-US"/>
              </w:rPr>
              <w:t>Power</w:t>
            </w:r>
            <w:r w:rsidRPr="009E2C42">
              <w:t xml:space="preserve"> </w:t>
            </w:r>
            <w:r w:rsidRPr="00F54B7C">
              <w:rPr>
                <w:lang w:val="en-US"/>
              </w:rPr>
              <w:t>Delivery</w:t>
            </w:r>
            <w:r w:rsidRPr="009E2C42">
              <w:t xml:space="preserve"> </w:t>
            </w:r>
            <w:r w:rsidR="009E2C42">
              <w:t>наличие</w:t>
            </w:r>
          </w:p>
          <w:p w14:paraId="3C7CCBBA" w14:textId="1E8C8988" w:rsidR="00F54B7C" w:rsidRPr="009E2C42" w:rsidRDefault="00F54B7C" w:rsidP="00F54B7C">
            <w:r w:rsidRPr="009E2C42">
              <w:t>Тип аккумулятора</w:t>
            </w:r>
            <w:r w:rsidR="009E2C42">
              <w:t xml:space="preserve"> </w:t>
            </w:r>
            <w:r w:rsidRPr="00F54B7C">
              <w:rPr>
                <w:lang w:val="en-US"/>
              </w:rPr>
              <w:t>Li</w:t>
            </w:r>
            <w:r w:rsidRPr="009E2C42">
              <w:t>-</w:t>
            </w:r>
            <w:r w:rsidRPr="00F54B7C">
              <w:rPr>
                <w:lang w:val="en-US"/>
              </w:rPr>
              <w:t>Ion</w:t>
            </w:r>
          </w:p>
          <w:p w14:paraId="16AE830C" w14:textId="2D4CD837" w:rsidR="00F54B7C" w:rsidRPr="00F54B7C" w:rsidRDefault="00F54B7C" w:rsidP="00F54B7C">
            <w:r w:rsidRPr="009E2C42">
              <w:t>Емкость аккумулятора</w:t>
            </w:r>
            <w:r w:rsidR="009E2C42">
              <w:t xml:space="preserve"> </w:t>
            </w:r>
            <w:r w:rsidR="00994C3E">
              <w:t>не</w:t>
            </w:r>
            <w:r w:rsidR="00994C3E" w:rsidRPr="00994C3E">
              <w:t xml:space="preserve"> </w:t>
            </w:r>
            <w:r w:rsidR="00994C3E">
              <w:t>менее</w:t>
            </w:r>
            <w:r w:rsidR="00994C3E" w:rsidRPr="00F54B7C">
              <w:t xml:space="preserve"> </w:t>
            </w:r>
            <w:r w:rsidRPr="00F54B7C">
              <w:t>40 Вт*ч</w:t>
            </w:r>
          </w:p>
          <w:p w14:paraId="7A8DCFD3" w14:textId="46ECABF4" w:rsidR="00F54B7C" w:rsidRPr="00F54B7C" w:rsidRDefault="00F54B7C" w:rsidP="00F54B7C">
            <w:r w:rsidRPr="00F54B7C">
              <w:t>Приблизительное время автономной работы</w:t>
            </w:r>
            <w:r w:rsidR="009E2C42">
              <w:t xml:space="preserve"> </w:t>
            </w:r>
            <w:r w:rsidR="00994C3E">
              <w:t>не</w:t>
            </w:r>
            <w:r w:rsidR="00994C3E" w:rsidRPr="00994C3E">
              <w:t xml:space="preserve"> </w:t>
            </w:r>
            <w:r w:rsidR="00994C3E">
              <w:t>менее</w:t>
            </w:r>
            <w:r w:rsidR="00994C3E" w:rsidRPr="00F54B7C">
              <w:t xml:space="preserve"> </w:t>
            </w:r>
            <w:r w:rsidRPr="00F54B7C">
              <w:t>11 ч</w:t>
            </w:r>
            <w:r w:rsidR="00994C3E">
              <w:t xml:space="preserve">  </w:t>
            </w:r>
          </w:p>
          <w:p w14:paraId="726F796E" w14:textId="531EEB7D" w:rsidR="00F54B7C" w:rsidRPr="00F54B7C" w:rsidRDefault="00F54B7C" w:rsidP="00F54B7C">
            <w:r w:rsidRPr="00F54B7C">
              <w:t>Выходная мощность адаптера питания</w:t>
            </w:r>
            <w:r w:rsidR="009E2C42">
              <w:t xml:space="preserve"> </w:t>
            </w:r>
            <w:r w:rsidR="00994C3E">
              <w:t>не</w:t>
            </w:r>
            <w:r w:rsidR="00994C3E" w:rsidRPr="00994C3E">
              <w:t xml:space="preserve"> </w:t>
            </w:r>
            <w:r w:rsidR="00994C3E">
              <w:t>менее</w:t>
            </w:r>
            <w:r w:rsidR="00994C3E" w:rsidRPr="00F54B7C">
              <w:t xml:space="preserve"> </w:t>
            </w:r>
            <w:r w:rsidRPr="00F54B7C">
              <w:t>45 Вт</w:t>
            </w:r>
          </w:p>
          <w:p w14:paraId="39925777" w14:textId="77777777" w:rsidR="00F54B7C" w:rsidRPr="009E2C42" w:rsidRDefault="00F54B7C" w:rsidP="00F54B7C">
            <w:pPr>
              <w:rPr>
                <w:b/>
                <w:bCs/>
                <w:i/>
                <w:iCs/>
              </w:rPr>
            </w:pPr>
            <w:r w:rsidRPr="009E2C42">
              <w:rPr>
                <w:b/>
                <w:bCs/>
                <w:i/>
                <w:iCs/>
              </w:rPr>
              <w:t>Дополнительная информация</w:t>
            </w:r>
          </w:p>
          <w:p w14:paraId="2759885B" w14:textId="1011A1E1" w:rsidR="00F54B7C" w:rsidRPr="00F54B7C" w:rsidRDefault="00F54B7C" w:rsidP="00F54B7C">
            <w:r w:rsidRPr="00F54B7C">
              <w:t xml:space="preserve">Поддержка </w:t>
            </w:r>
            <w:r w:rsidRPr="00F54B7C">
              <w:rPr>
                <w:lang w:val="en-US"/>
              </w:rPr>
              <w:t>TPM</w:t>
            </w:r>
            <w:r w:rsidRPr="00F54B7C">
              <w:t xml:space="preserve"> </w:t>
            </w:r>
            <w:r w:rsidR="009E2C42">
              <w:t>наличие</w:t>
            </w:r>
          </w:p>
          <w:p w14:paraId="552A086C" w14:textId="0A2E6E00" w:rsidR="00F54B7C" w:rsidRPr="009E2C42" w:rsidRDefault="00F54B7C" w:rsidP="00F54B7C">
            <w:r w:rsidRPr="00F54B7C">
              <w:rPr>
                <w:lang w:val="en-US"/>
              </w:rPr>
              <w:t>Kensington</w:t>
            </w:r>
            <w:r w:rsidRPr="00F54B7C">
              <w:t xml:space="preserve"> </w:t>
            </w:r>
            <w:r w:rsidRPr="00F54B7C">
              <w:rPr>
                <w:lang w:val="en-US"/>
              </w:rPr>
              <w:t>Lock</w:t>
            </w:r>
            <w:r w:rsidR="009E2C42">
              <w:t xml:space="preserve"> наличие</w:t>
            </w:r>
          </w:p>
          <w:p w14:paraId="7C922588" w14:textId="3D6CC9A7" w:rsidR="000D323A" w:rsidRPr="00F54B7C" w:rsidRDefault="00F54B7C" w:rsidP="009E2C42">
            <w:r w:rsidRPr="00F54B7C">
              <w:t>Комплектация</w:t>
            </w:r>
            <w:r w:rsidR="009E2C42">
              <w:t xml:space="preserve"> </w:t>
            </w:r>
            <w:r w:rsidRPr="00F54B7C">
              <w:t>адаптер питания</w:t>
            </w:r>
          </w:p>
        </w:tc>
        <w:tc>
          <w:tcPr>
            <w:tcW w:w="709" w:type="dxa"/>
            <w:tcBorders>
              <w:top w:val="nil"/>
            </w:tcBorders>
            <w:vAlign w:val="center"/>
          </w:tcPr>
          <w:p w14:paraId="0DB6D7C8" w14:textId="30758A47" w:rsidR="009D0DE9" w:rsidRDefault="009D0DE9" w:rsidP="009D0DE9">
            <w:pPr>
              <w:widowControl w:val="0"/>
              <w:jc w:val="center"/>
              <w:rPr>
                <w:bCs/>
              </w:rPr>
            </w:pPr>
            <w:r>
              <w:rPr>
                <w:bCs/>
              </w:rPr>
              <w:lastRenderedPageBreak/>
              <w:t>шт.</w:t>
            </w:r>
          </w:p>
        </w:tc>
        <w:tc>
          <w:tcPr>
            <w:tcW w:w="992" w:type="dxa"/>
            <w:tcBorders>
              <w:top w:val="nil"/>
            </w:tcBorders>
            <w:vAlign w:val="center"/>
          </w:tcPr>
          <w:p w14:paraId="3A80D36C" w14:textId="2846A088" w:rsidR="009D0DE9" w:rsidRPr="003D0215" w:rsidRDefault="009D0DE9" w:rsidP="009D0DE9">
            <w:pPr>
              <w:widowControl w:val="0"/>
              <w:jc w:val="center"/>
              <w:rPr>
                <w:bCs/>
                <w:sz w:val="24"/>
              </w:rPr>
            </w:pPr>
            <w:r w:rsidRPr="003D0215">
              <w:rPr>
                <w:bCs/>
                <w:sz w:val="24"/>
              </w:rPr>
              <w:t>1</w:t>
            </w:r>
          </w:p>
        </w:tc>
      </w:tr>
    </w:tbl>
    <w:p w14:paraId="01CD72A1" w14:textId="77777777" w:rsidR="00D80EAB" w:rsidRPr="009D0DE9" w:rsidRDefault="002C24FE">
      <w:pPr>
        <w:pStyle w:val="af7"/>
        <w:jc w:val="both"/>
        <w:rPr>
          <w:rFonts w:ascii="Times New Roman" w:hAnsi="Times New Roman"/>
          <w:bCs/>
          <w:i/>
          <w:iCs/>
          <w:sz w:val="18"/>
          <w:szCs w:val="14"/>
        </w:rPr>
      </w:pPr>
      <w:r>
        <w:rPr>
          <w:rFonts w:ascii="Times New Roman" w:hAnsi="Times New Roman"/>
          <w:bCs/>
          <w:i/>
          <w:iCs/>
          <w:sz w:val="18"/>
          <w:szCs w:val="14"/>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BADD725" w14:textId="453810A1" w:rsidR="005D507D" w:rsidRPr="005D507D" w:rsidRDefault="005D507D" w:rsidP="005D507D">
      <w:pPr>
        <w:suppressAutoHyphens w:val="0"/>
        <w:jc w:val="both"/>
        <w:rPr>
          <w:color w:val="auto"/>
          <w:sz w:val="22"/>
          <w:szCs w:val="22"/>
        </w:rPr>
      </w:pPr>
      <w:bookmarkStart w:id="0" w:name="_Hlk193470316"/>
      <w:r w:rsidRPr="005D507D">
        <w:rPr>
          <w:i/>
          <w:iCs/>
          <w:color w:val="auto"/>
          <w:sz w:val="18"/>
          <w:szCs w:val="18"/>
        </w:rPr>
        <w:t>При осуществлении закупок на вышеуказанные товары распространяются меры национального режима в виде «</w:t>
      </w:r>
      <w:r w:rsidR="00994C3E">
        <w:rPr>
          <w:i/>
          <w:iCs/>
          <w:color w:val="auto"/>
          <w:sz w:val="18"/>
          <w:szCs w:val="18"/>
        </w:rPr>
        <w:t>ограничение</w:t>
      </w:r>
      <w:r w:rsidRPr="005D507D">
        <w:rPr>
          <w:i/>
          <w:iCs/>
          <w:color w:val="auto"/>
          <w:sz w:val="18"/>
          <w:szCs w:val="18"/>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075023D" w14:textId="77777777" w:rsidR="006314F4" w:rsidRDefault="006314F4" w:rsidP="001E1EAF">
      <w:pPr>
        <w:jc w:val="both"/>
        <w:rPr>
          <w:sz w:val="22"/>
          <w:szCs w:val="22"/>
        </w:rPr>
      </w:pPr>
    </w:p>
    <w:bookmarkEnd w:id="0"/>
    <w:p w14:paraId="0852E296" w14:textId="77777777" w:rsidR="00125D89" w:rsidRDefault="002C24FE">
      <w:pPr>
        <w:pStyle w:val="af7"/>
        <w:jc w:val="both"/>
        <w:rPr>
          <w:rFonts w:ascii="Times New Roman" w:hAnsi="Times New Roman"/>
          <w:sz w:val="24"/>
        </w:rPr>
      </w:pPr>
      <w:r>
        <w:rPr>
          <w:rFonts w:ascii="Times New Roman" w:hAnsi="Times New Roman"/>
          <w:b/>
          <w:sz w:val="24"/>
        </w:rPr>
        <w:lastRenderedPageBreak/>
        <w:t>2. Место доставки товаров:</w:t>
      </w:r>
      <w:r>
        <w:rPr>
          <w:rFonts w:ascii="Times New Roman" w:hAnsi="Times New Roman"/>
          <w:sz w:val="24"/>
        </w:rPr>
        <w:t xml:space="preserve"> </w:t>
      </w:r>
      <w:r w:rsidR="00125D89" w:rsidRPr="00125D89">
        <w:rPr>
          <w:rFonts w:ascii="Times New Roman" w:hAnsi="Times New Roman"/>
          <w:sz w:val="24"/>
        </w:rPr>
        <w:t>Республика Бурятия, г. Улан-Удэ, микрорайон Верхняя Березовка, д. 17Б. Поставка Товаров осуществляется в рабочие дни учреждения с 9:00ч. до 16:00ч. (время местное Заказчика)</w:t>
      </w:r>
    </w:p>
    <w:p w14:paraId="52E2E25D" w14:textId="47439FB6" w:rsidR="00D80EAB" w:rsidRDefault="002C24FE">
      <w:pPr>
        <w:pStyle w:val="af7"/>
        <w:jc w:val="both"/>
        <w:rPr>
          <w:rFonts w:ascii="Times New Roman" w:hAnsi="Times New Roman"/>
          <w:sz w:val="24"/>
        </w:rPr>
      </w:pPr>
      <w:r>
        <w:rPr>
          <w:rFonts w:ascii="Times New Roman" w:hAnsi="Times New Roman"/>
          <w:b/>
          <w:sz w:val="24"/>
        </w:rPr>
        <w:t>3. Сроки поставки товаров</w:t>
      </w:r>
      <w:r w:rsidR="00D27F37">
        <w:rPr>
          <w:rFonts w:ascii="Times New Roman" w:hAnsi="Times New Roman"/>
          <w:b/>
          <w:sz w:val="24"/>
        </w:rPr>
        <w:t>:</w:t>
      </w:r>
      <w:r w:rsidR="00D27F37" w:rsidRPr="00D27F37">
        <w:t xml:space="preserve"> </w:t>
      </w:r>
      <w:r w:rsidR="00D27F37" w:rsidRPr="00D27F37">
        <w:rPr>
          <w:rFonts w:ascii="Times New Roman" w:hAnsi="Times New Roman"/>
          <w:bCs/>
          <w:sz w:val="24"/>
          <w:highlight w:val="yellow"/>
        </w:rPr>
        <w:t>с момента заключения договора до 31.12.2025 по заявке Заказчика в течение 10 (десяти) рабочих дней.</w:t>
      </w:r>
    </w:p>
    <w:p w14:paraId="6512FB99" w14:textId="24A55F8D" w:rsidR="00D80EAB" w:rsidRDefault="002C24FE">
      <w:pPr>
        <w:jc w:val="both"/>
        <w:rPr>
          <w:rFonts w:eastAsia="Calibri"/>
          <w:color w:val="auto"/>
          <w:sz w:val="24"/>
          <w:szCs w:val="24"/>
          <w:lang w:eastAsia="en-US"/>
        </w:rPr>
      </w:pPr>
      <w:r>
        <w:rPr>
          <w:rFonts w:eastAsia="Calibri"/>
          <w:color w:val="auto"/>
          <w:sz w:val="24"/>
          <w:szCs w:val="24"/>
          <w:lang w:eastAsia="en-US"/>
        </w:rPr>
        <w:t>3.1. В стоимость товара включена: доставка товара, погрузочно-разгрузочные работы до конкретного места, указанного Заказчиком</w:t>
      </w:r>
      <w:r w:rsidR="00983C8D">
        <w:rPr>
          <w:rFonts w:eastAsia="Calibri"/>
          <w:color w:val="auto"/>
          <w:sz w:val="24"/>
          <w:szCs w:val="24"/>
          <w:lang w:eastAsia="en-US"/>
        </w:rPr>
        <w:t>.</w:t>
      </w:r>
    </w:p>
    <w:p w14:paraId="244B196A" w14:textId="77777777" w:rsidR="00D80EAB" w:rsidRDefault="002C24FE">
      <w:pPr>
        <w:jc w:val="both"/>
        <w:rPr>
          <w:rFonts w:eastAsia="Calibri"/>
          <w:color w:val="auto"/>
          <w:sz w:val="24"/>
          <w:szCs w:val="24"/>
          <w:lang w:eastAsia="en-US"/>
        </w:rPr>
      </w:pPr>
      <w:r>
        <w:rPr>
          <w:rFonts w:eastAsia="Calibri"/>
          <w:color w:val="auto"/>
          <w:sz w:val="24"/>
          <w:szCs w:val="24"/>
          <w:lang w:eastAsia="en-US"/>
        </w:rPr>
        <w:t>3.2. Поставка Товаров осуществляется в рабочие дни учреждения.</w:t>
      </w:r>
    </w:p>
    <w:p w14:paraId="701AC282" w14:textId="40F9751A" w:rsidR="00D80EAB" w:rsidRDefault="002C24FE">
      <w:pPr>
        <w:jc w:val="both"/>
        <w:rPr>
          <w:rFonts w:eastAsia="Calibri"/>
          <w:color w:val="auto"/>
          <w:sz w:val="24"/>
          <w:szCs w:val="24"/>
          <w:lang w:eastAsia="en-US"/>
        </w:rPr>
      </w:pPr>
      <w:r>
        <w:rPr>
          <w:rFonts w:eastAsia="Calibri"/>
          <w:color w:val="auto"/>
          <w:sz w:val="24"/>
          <w:szCs w:val="24"/>
          <w:lang w:eastAsia="en-US"/>
        </w:rPr>
        <w:t>3.3. Поставщик обязан уведомить Заказчика о планируемой дате поставки</w:t>
      </w:r>
      <w:r w:rsidR="00EE0986">
        <w:rPr>
          <w:rFonts w:eastAsia="Calibri"/>
          <w:color w:val="auto"/>
          <w:sz w:val="24"/>
          <w:szCs w:val="24"/>
          <w:lang w:eastAsia="en-US"/>
        </w:rPr>
        <w:t>, монтажных и пусконаладочных работ</w:t>
      </w:r>
      <w:r>
        <w:rPr>
          <w:rFonts w:eastAsia="Calibri"/>
          <w:color w:val="auto"/>
          <w:sz w:val="24"/>
          <w:szCs w:val="24"/>
          <w:lang w:eastAsia="en-US"/>
        </w:rPr>
        <w:t xml:space="preserve"> не позднее чем за 5 дней до дня поставки Товара.</w:t>
      </w:r>
    </w:p>
    <w:p w14:paraId="4DA4EE9C" w14:textId="77777777" w:rsidR="00D80EAB" w:rsidRDefault="002C24FE">
      <w:pPr>
        <w:jc w:val="both"/>
        <w:rPr>
          <w:rFonts w:eastAsia="Calibri"/>
          <w:b/>
          <w:color w:val="auto"/>
          <w:sz w:val="24"/>
          <w:szCs w:val="24"/>
          <w:lang w:eastAsia="en-US"/>
        </w:rPr>
      </w:pPr>
      <w:r>
        <w:rPr>
          <w:rFonts w:eastAsia="Calibri"/>
          <w:b/>
          <w:color w:val="auto"/>
          <w:sz w:val="24"/>
          <w:szCs w:val="24"/>
          <w:lang w:eastAsia="en-US"/>
        </w:rPr>
        <w:t>4. Требования к качеству, безопасности поставляемого товара:</w:t>
      </w:r>
    </w:p>
    <w:p w14:paraId="4B62BA67" w14:textId="77777777" w:rsidR="00D80EAB" w:rsidRDefault="002C24FE">
      <w:pPr>
        <w:jc w:val="both"/>
        <w:rPr>
          <w:rFonts w:eastAsia="Calibri"/>
          <w:color w:val="auto"/>
          <w:sz w:val="24"/>
          <w:szCs w:val="24"/>
          <w:lang w:eastAsia="en-US"/>
        </w:rPr>
      </w:pPr>
      <w:r>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14:paraId="2595D231" w14:textId="77777777" w:rsidR="00D80EAB" w:rsidRDefault="002C24FE">
      <w:pPr>
        <w:jc w:val="both"/>
        <w:rPr>
          <w:rFonts w:eastAsia="Calibri"/>
          <w:color w:val="auto"/>
          <w:sz w:val="24"/>
          <w:szCs w:val="24"/>
          <w:lang w:eastAsia="en-US"/>
        </w:rPr>
      </w:pPr>
      <w:r>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7FAD744B" w14:textId="77777777" w:rsidR="00D80EAB" w:rsidRDefault="002C24FE">
      <w:pPr>
        <w:jc w:val="both"/>
        <w:rPr>
          <w:rFonts w:eastAsia="Calibri"/>
          <w:color w:val="auto"/>
          <w:sz w:val="24"/>
          <w:szCs w:val="24"/>
          <w:lang w:eastAsia="en-US"/>
        </w:rPr>
      </w:pPr>
      <w:r>
        <w:rPr>
          <w:rFonts w:eastAsia="Calibri"/>
          <w:color w:val="auto"/>
          <w:sz w:val="24"/>
          <w:szCs w:val="24"/>
          <w:lang w:eastAsia="en-US"/>
        </w:rPr>
        <w:t>4.3. Поставляемый Товар должен являться новым, ранее не использованным, год выпуска: не ранее 2024 года, не должен иметь дефектов;</w:t>
      </w:r>
    </w:p>
    <w:p w14:paraId="3C5360ED" w14:textId="77777777" w:rsidR="00D80EAB" w:rsidRDefault="002C24FE">
      <w:pPr>
        <w:jc w:val="both"/>
        <w:rPr>
          <w:rFonts w:eastAsia="Calibri"/>
          <w:color w:val="auto"/>
          <w:sz w:val="24"/>
          <w:szCs w:val="24"/>
          <w:lang w:eastAsia="en-US"/>
        </w:rPr>
      </w:pPr>
      <w:r>
        <w:rPr>
          <w:rFonts w:eastAsia="Calibri"/>
          <w:color w:val="auto"/>
          <w:sz w:val="24"/>
          <w:szCs w:val="24"/>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BA2B5A" w14:textId="77777777" w:rsidR="00D80EAB" w:rsidRDefault="002C24FE">
      <w:pPr>
        <w:jc w:val="both"/>
        <w:rPr>
          <w:rFonts w:eastAsia="Calibri"/>
          <w:color w:val="auto"/>
          <w:sz w:val="24"/>
          <w:szCs w:val="24"/>
          <w:lang w:eastAsia="en-US"/>
        </w:rPr>
      </w:pPr>
      <w:r>
        <w:rPr>
          <w:rFonts w:eastAsia="Calibri"/>
          <w:color w:val="auto"/>
          <w:sz w:val="24"/>
          <w:szCs w:val="24"/>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21E11EF" w14:textId="77777777" w:rsidR="00D80EAB" w:rsidRDefault="002C24FE">
      <w:pPr>
        <w:jc w:val="both"/>
        <w:rPr>
          <w:rFonts w:eastAsia="Calibri"/>
          <w:b/>
          <w:color w:val="auto"/>
          <w:sz w:val="24"/>
          <w:szCs w:val="24"/>
          <w:lang w:eastAsia="en-US"/>
        </w:rPr>
      </w:pPr>
      <w:r>
        <w:rPr>
          <w:rFonts w:eastAsia="Calibri"/>
          <w:b/>
          <w:color w:val="auto"/>
          <w:sz w:val="24"/>
          <w:szCs w:val="24"/>
          <w:lang w:eastAsia="en-US"/>
        </w:rPr>
        <w:t>5. Требования к упаковке и маркировке поставляемого товара:</w:t>
      </w:r>
    </w:p>
    <w:p w14:paraId="46A2C96D" w14:textId="77777777" w:rsidR="00D80EAB" w:rsidRDefault="002C24FE">
      <w:pPr>
        <w:jc w:val="both"/>
        <w:rPr>
          <w:rFonts w:eastAsia="Calibri"/>
          <w:color w:val="auto"/>
          <w:sz w:val="24"/>
          <w:szCs w:val="24"/>
          <w:lang w:eastAsia="en-US"/>
        </w:rPr>
      </w:pPr>
      <w:r>
        <w:rPr>
          <w:rFonts w:eastAsia="Calibri"/>
          <w:color w:val="auto"/>
          <w:sz w:val="24"/>
          <w:szCs w:val="24"/>
          <w:lang w:eastAsia="en-US"/>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E163F00" w14:textId="77777777" w:rsidR="00D80EAB" w:rsidRDefault="002C24FE">
      <w:pPr>
        <w:jc w:val="both"/>
        <w:rPr>
          <w:rFonts w:eastAsia="Calibri"/>
          <w:color w:val="auto"/>
          <w:sz w:val="24"/>
          <w:szCs w:val="24"/>
          <w:lang w:eastAsia="en-US"/>
        </w:rPr>
      </w:pPr>
      <w:r>
        <w:rPr>
          <w:rFonts w:eastAsia="Calibri"/>
          <w:color w:val="auto"/>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67BCC1F" w14:textId="77777777" w:rsidR="00D80EAB" w:rsidRDefault="002C24FE">
      <w:pPr>
        <w:jc w:val="both"/>
        <w:rPr>
          <w:rFonts w:eastAsia="Calibri"/>
          <w:color w:val="auto"/>
          <w:sz w:val="24"/>
          <w:szCs w:val="24"/>
          <w:lang w:eastAsia="en-US"/>
        </w:rPr>
      </w:pPr>
      <w:r>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3652BB78" w14:textId="77777777" w:rsidR="00D80EAB" w:rsidRDefault="002C24FE">
      <w:pPr>
        <w:jc w:val="both"/>
        <w:rPr>
          <w:rFonts w:eastAsia="Calibri"/>
          <w:color w:val="auto"/>
          <w:sz w:val="24"/>
          <w:szCs w:val="24"/>
          <w:lang w:eastAsia="en-US"/>
        </w:rPr>
      </w:pPr>
      <w:r>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EEECE40" w14:textId="77777777" w:rsidR="00D80EAB" w:rsidRDefault="002C24FE">
      <w:pPr>
        <w:jc w:val="both"/>
        <w:rPr>
          <w:rFonts w:eastAsia="Calibri"/>
          <w:b/>
          <w:color w:val="auto"/>
          <w:sz w:val="24"/>
          <w:szCs w:val="24"/>
          <w:lang w:eastAsia="en-US"/>
        </w:rPr>
      </w:pPr>
      <w:r>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14:paraId="4A6B370E" w14:textId="299D8F9D" w:rsidR="00D80EAB" w:rsidRDefault="002C24FE">
      <w:pPr>
        <w:jc w:val="both"/>
        <w:rPr>
          <w:rFonts w:eastAsia="Calibri"/>
          <w:color w:val="auto"/>
          <w:sz w:val="24"/>
          <w:szCs w:val="24"/>
          <w:lang w:eastAsia="en-US"/>
        </w:rPr>
      </w:pPr>
      <w:r>
        <w:rPr>
          <w:rFonts w:eastAsia="Calibri"/>
          <w:color w:val="auto"/>
          <w:sz w:val="24"/>
          <w:szCs w:val="24"/>
          <w:lang w:eastAsia="en-US"/>
        </w:rPr>
        <w:t xml:space="preserve">6.1. Гарантия качества товара – не менее </w:t>
      </w:r>
      <w:r w:rsidR="00994C3E" w:rsidRPr="00841D51">
        <w:rPr>
          <w:rFonts w:eastAsia="Calibri"/>
          <w:color w:val="auto"/>
          <w:sz w:val="24"/>
          <w:szCs w:val="24"/>
          <w:highlight w:val="red"/>
          <w:lang w:eastAsia="en-US"/>
        </w:rPr>
        <w:t>36</w:t>
      </w:r>
      <w:r w:rsidRPr="00841D51">
        <w:rPr>
          <w:rFonts w:eastAsia="Calibri"/>
          <w:color w:val="auto"/>
          <w:sz w:val="24"/>
          <w:szCs w:val="24"/>
          <w:highlight w:val="red"/>
          <w:lang w:eastAsia="en-US"/>
        </w:rPr>
        <w:t xml:space="preserve"> месяцев</w:t>
      </w:r>
      <w:r>
        <w:rPr>
          <w:rFonts w:eastAsia="Calibri"/>
          <w:color w:val="auto"/>
          <w:sz w:val="24"/>
          <w:szCs w:val="24"/>
          <w:lang w:eastAsia="en-US"/>
        </w:rPr>
        <w:t xml:space="preserve"> со дня приемки товара, но не менее в соответствии с гарантийным сроком, установленным производителем (изготовителем). </w:t>
      </w:r>
    </w:p>
    <w:p w14:paraId="10F9E747" w14:textId="5E2A37B4" w:rsidR="0001774A" w:rsidRDefault="0001774A">
      <w:pPr>
        <w:jc w:val="both"/>
        <w:rPr>
          <w:rFonts w:eastAsia="Calibri"/>
          <w:color w:val="auto"/>
          <w:sz w:val="24"/>
          <w:szCs w:val="24"/>
          <w:lang w:eastAsia="en-US"/>
        </w:rPr>
      </w:pPr>
      <w:r>
        <w:rPr>
          <w:rFonts w:eastAsia="Calibri"/>
          <w:color w:val="auto"/>
          <w:sz w:val="24"/>
          <w:szCs w:val="24"/>
          <w:lang w:eastAsia="en-US"/>
        </w:rPr>
        <w:t>Поставщик на протяжение всего гарантийного срока ведет сопровождение Заказчика по всем консультативным и техническим вопросам возникшие в ходе эксплуатации.</w:t>
      </w:r>
    </w:p>
    <w:p w14:paraId="0E2BEAB5" w14:textId="77777777" w:rsidR="00D80EAB" w:rsidRDefault="002C24FE">
      <w:pPr>
        <w:jc w:val="both"/>
        <w:rPr>
          <w:rFonts w:eastAsia="Calibri"/>
          <w:color w:val="auto"/>
          <w:sz w:val="24"/>
          <w:szCs w:val="24"/>
          <w:lang w:eastAsia="en-US"/>
        </w:rPr>
      </w:pPr>
      <w:r>
        <w:rPr>
          <w:rFonts w:eastAsia="Calibri"/>
          <w:color w:val="auto"/>
          <w:sz w:val="24"/>
          <w:szCs w:val="24"/>
          <w:lang w:eastAsia="en-US"/>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45D7D455" w14:textId="77777777" w:rsidR="00D80EAB" w:rsidRDefault="002C24FE">
      <w:pPr>
        <w:jc w:val="both"/>
        <w:rPr>
          <w:rFonts w:eastAsia="Calibri"/>
          <w:color w:val="auto"/>
          <w:sz w:val="24"/>
          <w:szCs w:val="24"/>
          <w:lang w:eastAsia="en-US"/>
        </w:rPr>
      </w:pPr>
      <w:bookmarkStart w:id="1" w:name="_Hlk188631731"/>
      <w:r>
        <w:rPr>
          <w:rFonts w:eastAsia="Calibri"/>
          <w:color w:val="auto"/>
          <w:sz w:val="24"/>
          <w:szCs w:val="24"/>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bookmarkEnd w:id="1"/>
    </w:p>
    <w:p w14:paraId="03F98BA9" w14:textId="77777777" w:rsidR="00D80EAB" w:rsidRDefault="00D80EAB">
      <w:pPr>
        <w:tabs>
          <w:tab w:val="left" w:pos="2460"/>
        </w:tabs>
        <w:rPr>
          <w:rFonts w:eastAsia="Calibri"/>
          <w:color w:val="auto"/>
          <w:sz w:val="24"/>
          <w:szCs w:val="24"/>
        </w:rPr>
      </w:pPr>
    </w:p>
    <w:sectPr w:rsidR="00D80EAB">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libri"/>
    <w:charset w:val="01"/>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1"/>
    <w:family w:val="roman"/>
    <w:pitch w:val="variable"/>
    <w:sig w:usb0="00000003" w:usb1="00000000" w:usb2="00000000" w:usb3="00000000" w:csb0="00000001" w:csb1="00000000"/>
  </w:font>
  <w:font w:name="OpenSymbol">
    <w:altName w:val="Times New Roman"/>
    <w:charset w:val="01"/>
    <w:family w:val="roman"/>
    <w:pitch w:val="variable"/>
    <w:sig w:usb0="00000003" w:usb1="00000000" w:usb2="00000000" w:usb3="00000000" w:csb0="00000001" w:csb1="00000000"/>
  </w:font>
  <w:font w:name="Open Sans">
    <w:altName w:val="Segoe UI"/>
    <w:charset w:val="01"/>
    <w:family w:val="swiss"/>
    <w:pitch w:val="variable"/>
    <w:sig w:usb0="00000003" w:usb1="00000000" w:usb2="00000000" w:usb3="00000000" w:csb0="00000001" w:csb1="00000000"/>
  </w:font>
  <w:font w:name="Lohit Devanaga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A133A"/>
    <w:multiLevelType w:val="multilevel"/>
    <w:tmpl w:val="BA8ABEF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C327AC6"/>
    <w:multiLevelType w:val="multilevel"/>
    <w:tmpl w:val="95AC55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EAB"/>
    <w:rsid w:val="0001774A"/>
    <w:rsid w:val="00067E99"/>
    <w:rsid w:val="000708FF"/>
    <w:rsid w:val="000759A8"/>
    <w:rsid w:val="000D323A"/>
    <w:rsid w:val="000E09F4"/>
    <w:rsid w:val="00125D89"/>
    <w:rsid w:val="00155711"/>
    <w:rsid w:val="00180BF6"/>
    <w:rsid w:val="001E1EAF"/>
    <w:rsid w:val="0021412E"/>
    <w:rsid w:val="00246999"/>
    <w:rsid w:val="002C24FE"/>
    <w:rsid w:val="002C4604"/>
    <w:rsid w:val="002D6972"/>
    <w:rsid w:val="003031F6"/>
    <w:rsid w:val="0030536F"/>
    <w:rsid w:val="003341DE"/>
    <w:rsid w:val="003D0215"/>
    <w:rsid w:val="003E6C66"/>
    <w:rsid w:val="004643CF"/>
    <w:rsid w:val="00483303"/>
    <w:rsid w:val="00496C50"/>
    <w:rsid w:val="004A08C4"/>
    <w:rsid w:val="004F719E"/>
    <w:rsid w:val="005477E0"/>
    <w:rsid w:val="005879F5"/>
    <w:rsid w:val="00596007"/>
    <w:rsid w:val="005D507D"/>
    <w:rsid w:val="00600FD1"/>
    <w:rsid w:val="006314F4"/>
    <w:rsid w:val="0067795C"/>
    <w:rsid w:val="006C0E7B"/>
    <w:rsid w:val="00703570"/>
    <w:rsid w:val="007562E8"/>
    <w:rsid w:val="00787C38"/>
    <w:rsid w:val="007A345A"/>
    <w:rsid w:val="007C3242"/>
    <w:rsid w:val="00810C38"/>
    <w:rsid w:val="00841D51"/>
    <w:rsid w:val="0087482B"/>
    <w:rsid w:val="008A6522"/>
    <w:rsid w:val="008F0E8E"/>
    <w:rsid w:val="00943991"/>
    <w:rsid w:val="00983C8D"/>
    <w:rsid w:val="00994C3E"/>
    <w:rsid w:val="009B528A"/>
    <w:rsid w:val="009D0DE9"/>
    <w:rsid w:val="009D33E2"/>
    <w:rsid w:val="009E2C42"/>
    <w:rsid w:val="00A50571"/>
    <w:rsid w:val="00AB4BD6"/>
    <w:rsid w:val="00AD4B29"/>
    <w:rsid w:val="00AF5A52"/>
    <w:rsid w:val="00B96D7F"/>
    <w:rsid w:val="00C6143E"/>
    <w:rsid w:val="00C70E07"/>
    <w:rsid w:val="00CA2B00"/>
    <w:rsid w:val="00D27F37"/>
    <w:rsid w:val="00D80EAB"/>
    <w:rsid w:val="00D96740"/>
    <w:rsid w:val="00DA1D6E"/>
    <w:rsid w:val="00E5035E"/>
    <w:rsid w:val="00EE0986"/>
    <w:rsid w:val="00EF0011"/>
    <w:rsid w:val="00F27561"/>
    <w:rsid w:val="00F30DB0"/>
    <w:rsid w:val="00F54B7C"/>
    <w:rsid w:val="00FB391A"/>
    <w:rsid w:val="00FD528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AFA3"/>
  <w15:docId w15:val="{BFB524BC-17FC-4360-BDB2-A1591193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20">
    <w:name w:val="Цитата 2 Знак"/>
    <w:link w:val="22"/>
    <w:uiPriority w:val="29"/>
    <w:qFormat/>
    <w:rPr>
      <w:i/>
    </w:rPr>
  </w:style>
  <w:style w:type="character" w:customStyle="1" w:styleId="a3">
    <w:name w:val="Выделенная цитата Знак"/>
    <w:link w:val="a4"/>
    <w:uiPriority w:val="30"/>
    <w:qFormat/>
    <w:rPr>
      <w:i/>
    </w:rPr>
  </w:style>
  <w:style w:type="character" w:customStyle="1" w:styleId="a5">
    <w:name w:val="Верхний колонтитул Знак"/>
    <w:basedOn w:val="a0"/>
    <w:link w:val="a6"/>
    <w:uiPriority w:val="99"/>
    <w:qFormat/>
  </w:style>
  <w:style w:type="character" w:customStyle="1" w:styleId="FooterChar">
    <w:name w:val="Footer Char"/>
    <w:basedOn w:val="a0"/>
    <w:uiPriority w:val="99"/>
    <w:qFormat/>
  </w:style>
  <w:style w:type="character" w:customStyle="1" w:styleId="a7">
    <w:name w:val="Нижний колонтитул Знак"/>
    <w:link w:val="a8"/>
    <w:uiPriority w:val="99"/>
    <w:qFormat/>
  </w:style>
  <w:style w:type="character" w:customStyle="1" w:styleId="a9">
    <w:name w:val="Текст сноски Знак"/>
    <w:link w:val="aa"/>
    <w:uiPriority w:val="99"/>
    <w:qFormat/>
    <w:rPr>
      <w:sz w:val="18"/>
    </w:rPr>
  </w:style>
  <w:style w:type="character" w:customStyle="1" w:styleId="ab">
    <w:name w:val="Символ сноски"/>
    <w:basedOn w:val="a0"/>
    <w:uiPriority w:val="99"/>
    <w:unhideWhenUsed/>
    <w:qFormat/>
    <w:rPr>
      <w:vertAlign w:val="superscript"/>
    </w:rPr>
  </w:style>
  <w:style w:type="character" w:styleId="ac">
    <w:name w:val="footnote reference"/>
    <w:rPr>
      <w:vertAlign w:val="superscript"/>
    </w:rPr>
  </w:style>
  <w:style w:type="character" w:customStyle="1" w:styleId="ad">
    <w:name w:val="Текст концевой сноски Знак"/>
    <w:link w:val="ae"/>
    <w:uiPriority w:val="99"/>
    <w:qFormat/>
    <w:rPr>
      <w:sz w:val="20"/>
    </w:rPr>
  </w:style>
  <w:style w:type="character" w:customStyle="1" w:styleId="af">
    <w:name w:val="Символ концевой сноски"/>
    <w:basedOn w:val="a0"/>
    <w:uiPriority w:val="99"/>
    <w:semiHidden/>
    <w:unhideWhenUsed/>
    <w:qFormat/>
    <w:rPr>
      <w:vertAlign w:val="superscript"/>
    </w:rPr>
  </w:style>
  <w:style w:type="character" w:styleId="af0">
    <w:name w:val="endnote reference"/>
    <w:rPr>
      <w:vertAlign w:val="superscript"/>
    </w:rPr>
  </w:style>
  <w:style w:type="character" w:customStyle="1" w:styleId="1">
    <w:name w:val="Обычный1"/>
    <w:qFormat/>
    <w:rPr>
      <w:rFonts w:ascii="Times New Roman" w:hAnsi="Times New Roman"/>
      <w:color w:val="000000"/>
      <w:sz w:val="20"/>
    </w:rPr>
  </w:style>
  <w:style w:type="character" w:customStyle="1" w:styleId="23">
    <w:name w:val="Оглавление 2 Знак"/>
    <w:link w:val="24"/>
    <w:qFormat/>
    <w:rPr>
      <w:rFonts w:ascii="XO Thames" w:hAnsi="XO Thames"/>
      <w:sz w:val="28"/>
    </w:rPr>
  </w:style>
  <w:style w:type="character" w:customStyle="1" w:styleId="30">
    <w:name w:val="Заголовок 3 Знак"/>
    <w:basedOn w:val="a0"/>
    <w:link w:val="32"/>
    <w:qFormat/>
    <w:rPr>
      <w:rFonts w:ascii="Times New Roman" w:hAnsi="Times New Roman"/>
      <w:b/>
      <w:sz w:val="27"/>
    </w:rPr>
  </w:style>
  <w:style w:type="character" w:customStyle="1" w:styleId="af1">
    <w:name w:val="Текст выноски Знак"/>
    <w:basedOn w:val="1"/>
    <w:link w:val="af2"/>
    <w:qFormat/>
    <w:rPr>
      <w:rFonts w:ascii="Tahoma" w:hAnsi="Tahoma"/>
      <w:color w:val="000000"/>
      <w:sz w:val="16"/>
    </w:rPr>
  </w:style>
  <w:style w:type="character" w:customStyle="1" w:styleId="41">
    <w:name w:val="Оглавление 4 Знак"/>
    <w:link w:val="42"/>
    <w:qFormat/>
    <w:rPr>
      <w:rFonts w:ascii="XO Thames" w:hAnsi="XO Thames"/>
      <w:sz w:val="28"/>
    </w:rPr>
  </w:style>
  <w:style w:type="character" w:customStyle="1" w:styleId="af3">
    <w:name w:val="Текст в заданном формате"/>
    <w:basedOn w:val="1"/>
    <w:link w:val="12"/>
    <w:qFormat/>
    <w:rPr>
      <w:rFonts w:ascii="Iosevka Term SS03" w:hAnsi="Iosevka Term SS03"/>
      <w:color w:val="000000"/>
      <w:sz w:val="20"/>
    </w:rPr>
  </w:style>
  <w:style w:type="character" w:customStyle="1" w:styleId="af4">
    <w:name w:val="Название объекта Знак"/>
    <w:basedOn w:val="1"/>
    <w:link w:val="caption1"/>
    <w:qFormat/>
    <w:rPr>
      <w:rFonts w:ascii="Times New Roman" w:hAnsi="Times New Roman"/>
      <w:i/>
      <w:color w:val="000000"/>
      <w:sz w:val="24"/>
    </w:rPr>
  </w:style>
  <w:style w:type="character" w:customStyle="1" w:styleId="61">
    <w:name w:val="Оглавление 6 Знак"/>
    <w:link w:val="62"/>
    <w:qFormat/>
    <w:rPr>
      <w:rFonts w:ascii="XO Thames" w:hAnsi="XO Thames"/>
      <w:sz w:val="28"/>
    </w:rPr>
  </w:style>
  <w:style w:type="character" w:customStyle="1" w:styleId="71">
    <w:name w:val="Оглавление 7 Знак"/>
    <w:link w:val="72"/>
    <w:qFormat/>
    <w:rPr>
      <w:rFonts w:ascii="XO Thames" w:hAnsi="XO Thames"/>
      <w:sz w:val="28"/>
    </w:rPr>
  </w:style>
  <w:style w:type="character" w:customStyle="1" w:styleId="k0v27">
    <w:name w:val="k0v_27"/>
    <w:basedOn w:val="a0"/>
    <w:link w:val="k0v271"/>
    <w:qFormat/>
  </w:style>
  <w:style w:type="character" w:customStyle="1" w:styleId="af5">
    <w:name w:val="Маркеры"/>
    <w:link w:val="13"/>
    <w:qFormat/>
    <w:rPr>
      <w:rFonts w:ascii="OpenSymbol" w:hAnsi="OpenSymbol"/>
    </w:rPr>
  </w:style>
  <w:style w:type="character" w:customStyle="1" w:styleId="Endnote">
    <w:name w:val="Endnote"/>
    <w:link w:val="Endnote1"/>
    <w:qFormat/>
    <w:rPr>
      <w:rFonts w:ascii="XO Thames" w:hAnsi="XO Thames"/>
      <w:sz w:val="22"/>
    </w:rPr>
  </w:style>
  <w:style w:type="character" w:customStyle="1" w:styleId="31">
    <w:name w:val="Заголовок 3 Знак1"/>
    <w:basedOn w:val="1"/>
    <w:link w:val="3"/>
    <w:qFormat/>
    <w:rPr>
      <w:rFonts w:ascii="Times New Roman" w:hAnsi="Times New Roman"/>
      <w:b/>
      <w:color w:val="000000"/>
      <w:sz w:val="27"/>
    </w:rPr>
  </w:style>
  <w:style w:type="character" w:customStyle="1" w:styleId="af6">
    <w:name w:val="Без интервала Знак"/>
    <w:link w:val="af7"/>
    <w:qFormat/>
    <w:rPr>
      <w:rFonts w:asciiTheme="minorHAnsi" w:hAnsiTheme="minorHAnsi"/>
      <w:color w:val="000000"/>
      <w:sz w:val="22"/>
    </w:rPr>
  </w:style>
  <w:style w:type="character" w:customStyle="1" w:styleId="1ebon">
    <w:name w:val="_1ebon"/>
    <w:basedOn w:val="a0"/>
    <w:link w:val="1ebon1"/>
    <w:qFormat/>
  </w:style>
  <w:style w:type="character" w:customStyle="1" w:styleId="33">
    <w:name w:val="Оглавление 3 Знак"/>
    <w:link w:val="34"/>
    <w:qFormat/>
    <w:rPr>
      <w:rFonts w:ascii="XO Thames" w:hAnsi="XO Thames"/>
      <w:sz w:val="28"/>
    </w:rPr>
  </w:style>
  <w:style w:type="character" w:customStyle="1" w:styleId="25">
    <w:name w:val="Заголовок2"/>
    <w:basedOn w:val="1"/>
    <w:link w:val="14"/>
    <w:qFormat/>
    <w:rPr>
      <w:rFonts w:ascii="Open Sans" w:hAnsi="Open Sans"/>
      <w:color w:val="000000"/>
      <w:sz w:val="28"/>
    </w:rPr>
  </w:style>
  <w:style w:type="character" w:customStyle="1" w:styleId="gray">
    <w:name w:val="gray"/>
    <w:basedOn w:val="a0"/>
    <w:link w:val="gray1"/>
    <w:qFormat/>
  </w:style>
  <w:style w:type="character" w:customStyle="1" w:styleId="af8">
    <w:name w:val="Заголовок таблицы"/>
    <w:basedOn w:val="af9"/>
    <w:link w:val="15"/>
    <w:qFormat/>
    <w:rPr>
      <w:rFonts w:ascii="Times New Roman" w:hAnsi="Times New Roman"/>
      <w:b/>
      <w:color w:val="000000"/>
      <w:sz w:val="20"/>
    </w:rPr>
  </w:style>
  <w:style w:type="character" w:customStyle="1" w:styleId="afa">
    <w:name w:val="Основной текст Знак"/>
    <w:basedOn w:val="1"/>
    <w:link w:val="afb"/>
    <w:qFormat/>
    <w:rPr>
      <w:rFonts w:ascii="Times New Roman" w:hAnsi="Times New Roman"/>
      <w:color w:val="000000"/>
      <w:sz w:val="20"/>
    </w:rPr>
  </w:style>
  <w:style w:type="character" w:customStyle="1" w:styleId="16">
    <w:name w:val="Заголовок 1 Знак"/>
    <w:basedOn w:val="a0"/>
    <w:link w:val="120"/>
    <w:qFormat/>
    <w:rPr>
      <w:rFonts w:asciiTheme="majorHAnsi" w:hAnsiTheme="majorHAnsi"/>
      <w:b/>
      <w:color w:val="2E74B5" w:themeColor="accent1" w:themeShade="BF"/>
      <w:sz w:val="28"/>
    </w:rPr>
  </w:style>
  <w:style w:type="character" w:customStyle="1" w:styleId="50">
    <w:name w:val="Заголовок 5 Знак"/>
    <w:link w:val="5"/>
    <w:qFormat/>
    <w:rPr>
      <w:rFonts w:ascii="XO Thames" w:hAnsi="XO Thames"/>
      <w:b/>
      <w:sz w:val="22"/>
    </w:rPr>
  </w:style>
  <w:style w:type="character" w:customStyle="1" w:styleId="11">
    <w:name w:val="Заголовок 1 Знак1"/>
    <w:basedOn w:val="1"/>
    <w:link w:val="10"/>
    <w:qFormat/>
    <w:rPr>
      <w:rFonts w:asciiTheme="majorHAnsi" w:hAnsiTheme="majorHAnsi"/>
      <w:b/>
      <w:color w:val="2E74B5" w:themeColor="accent1" w:themeShade="BF"/>
      <w:sz w:val="28"/>
    </w:rPr>
  </w:style>
  <w:style w:type="character" w:customStyle="1" w:styleId="afc">
    <w:name w:val="Обычный (Интернет) Знак"/>
    <w:basedOn w:val="1"/>
    <w:link w:val="afd"/>
    <w:qFormat/>
    <w:rPr>
      <w:rFonts w:ascii="Times New Roman" w:hAnsi="Times New Roman"/>
      <w:color w:val="000000"/>
      <w:sz w:val="24"/>
    </w:rPr>
  </w:style>
  <w:style w:type="character" w:customStyle="1" w:styleId="kv027">
    <w:name w:val="kv0_27"/>
    <w:basedOn w:val="a0"/>
    <w:link w:val="kv0271"/>
    <w:qFormat/>
  </w:style>
  <w:style w:type="character" w:customStyle="1" w:styleId="2sua6">
    <w:name w:val="_2sua6"/>
    <w:basedOn w:val="a0"/>
    <w:link w:val="2sua61"/>
    <w:qFormat/>
  </w:style>
  <w:style w:type="character" w:styleId="afe">
    <w:name w:val="Hyperlink"/>
    <w:basedOn w:val="a0"/>
    <w:link w:val="17"/>
    <w:rPr>
      <w:color w:val="0000FF"/>
      <w:u w:val="single"/>
    </w:rPr>
  </w:style>
  <w:style w:type="character" w:customStyle="1" w:styleId="Footnote">
    <w:name w:val="Footnote"/>
    <w:link w:val="Footnote1"/>
    <w:qFormat/>
    <w:rPr>
      <w:rFonts w:ascii="XO Thames" w:hAnsi="XO Thames"/>
      <w:sz w:val="22"/>
    </w:rPr>
  </w:style>
  <w:style w:type="character" w:customStyle="1" w:styleId="18">
    <w:name w:val="Оглавление 1 Знак"/>
    <w:link w:val="19"/>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91">
    <w:name w:val="Оглавление 9 Знак"/>
    <w:link w:val="92"/>
    <w:qFormat/>
    <w:rPr>
      <w:rFonts w:ascii="XO Thames" w:hAnsi="XO Thames"/>
      <w:sz w:val="28"/>
    </w:rPr>
  </w:style>
  <w:style w:type="character" w:customStyle="1" w:styleId="k9u27">
    <w:name w:val="k9u_27"/>
    <w:basedOn w:val="a0"/>
    <w:link w:val="k9u271"/>
    <w:qFormat/>
  </w:style>
  <w:style w:type="character" w:customStyle="1" w:styleId="81">
    <w:name w:val="Оглавление 8 Знак"/>
    <w:link w:val="82"/>
    <w:qFormat/>
    <w:rPr>
      <w:rFonts w:ascii="XO Thames" w:hAnsi="XO Thames"/>
      <w:sz w:val="28"/>
    </w:rPr>
  </w:style>
  <w:style w:type="character" w:customStyle="1" w:styleId="af9">
    <w:name w:val="Содержимое таблицы"/>
    <w:basedOn w:val="1"/>
    <w:link w:val="1a"/>
    <w:qFormat/>
    <w:rPr>
      <w:rFonts w:ascii="Times New Roman" w:hAnsi="Times New Roman"/>
      <w:color w:val="000000"/>
      <w:sz w:val="20"/>
    </w:rPr>
  </w:style>
  <w:style w:type="character" w:customStyle="1" w:styleId="aff">
    <w:name w:val="Абзац списка Знак"/>
    <w:basedOn w:val="1"/>
    <w:link w:val="aff0"/>
    <w:qFormat/>
    <w:rPr>
      <w:rFonts w:ascii="Arial" w:hAnsi="Arial"/>
      <w:color w:val="000000"/>
      <w:sz w:val="24"/>
    </w:rPr>
  </w:style>
  <w:style w:type="character" w:customStyle="1" w:styleId="51">
    <w:name w:val="Оглавление 5 Знак"/>
    <w:link w:val="52"/>
    <w:qFormat/>
    <w:rPr>
      <w:rFonts w:ascii="XO Thames" w:hAnsi="XO Thames"/>
      <w:sz w:val="28"/>
    </w:rPr>
  </w:style>
  <w:style w:type="character" w:customStyle="1" w:styleId="aff1">
    <w:name w:val="Подзаголовок Знак"/>
    <w:link w:val="aff2"/>
    <w:qFormat/>
    <w:rPr>
      <w:rFonts w:ascii="XO Thames" w:hAnsi="XO Thames"/>
      <w:i/>
      <w:sz w:val="24"/>
    </w:rPr>
  </w:style>
  <w:style w:type="character" w:customStyle="1" w:styleId="aff3">
    <w:name w:val="Список Знак"/>
    <w:basedOn w:val="afa"/>
    <w:link w:val="aff4"/>
    <w:qFormat/>
    <w:rPr>
      <w:rFonts w:ascii="Times New Roman" w:hAnsi="Times New Roman"/>
      <w:color w:val="000000"/>
      <w:sz w:val="20"/>
    </w:rPr>
  </w:style>
  <w:style w:type="character" w:customStyle="1" w:styleId="ywvl7">
    <w:name w:val="ywvl7"/>
    <w:basedOn w:val="a0"/>
    <w:link w:val="ywvl71"/>
    <w:qFormat/>
  </w:style>
  <w:style w:type="character" w:customStyle="1" w:styleId="aff5">
    <w:name w:val="Заголовок Знак"/>
    <w:link w:val="aff6"/>
    <w:qFormat/>
    <w:rPr>
      <w:rFonts w:ascii="XO Thames" w:hAnsi="XO Thames"/>
      <w:b/>
      <w:caps/>
      <w:sz w:val="40"/>
    </w:rPr>
  </w:style>
  <w:style w:type="character" w:customStyle="1" w:styleId="43">
    <w:name w:val="Заголовок 4 Знак"/>
    <w:qFormat/>
    <w:rPr>
      <w:rFonts w:ascii="XO Thames" w:hAnsi="XO Thames"/>
      <w:b/>
      <w:sz w:val="24"/>
    </w:rPr>
  </w:style>
  <w:style w:type="character" w:customStyle="1" w:styleId="aff7">
    <w:name w:val="Указатель Знак"/>
    <w:basedOn w:val="1"/>
    <w:link w:val="indexheading1"/>
    <w:qFormat/>
    <w:rPr>
      <w:rFonts w:ascii="Times New Roman" w:hAnsi="Times New Roman"/>
      <w:color w:val="000000"/>
      <w:sz w:val="20"/>
    </w:rPr>
  </w:style>
  <w:style w:type="character" w:customStyle="1" w:styleId="21">
    <w:name w:val="Заголовок 2 Знак1"/>
    <w:basedOn w:val="1"/>
    <w:link w:val="2"/>
    <w:qFormat/>
    <w:rPr>
      <w:rFonts w:ascii="Times New Roman" w:hAnsi="Times New Roman"/>
      <w:b/>
      <w:color w:val="000000"/>
      <w:sz w:val="36"/>
    </w:rPr>
  </w:style>
  <w:style w:type="character" w:customStyle="1" w:styleId="26">
    <w:name w:val="Заголовок 2 Знак"/>
    <w:basedOn w:val="a0"/>
    <w:link w:val="220"/>
    <w:qFormat/>
    <w:rPr>
      <w:rFonts w:ascii="Times New Roman" w:hAnsi="Times New Roman"/>
      <w:b/>
      <w:sz w:val="36"/>
    </w:rPr>
  </w:style>
  <w:style w:type="character" w:customStyle="1" w:styleId="product-characteristicsspec-title-content">
    <w:name w:val="product-characteristics__spec-title-content"/>
    <w:basedOn w:val="a0"/>
    <w:qFormat/>
  </w:style>
  <w:style w:type="character" w:styleId="aff8">
    <w:name w:val="FollowedHyperlink"/>
    <w:basedOn w:val="a0"/>
    <w:uiPriority w:val="99"/>
    <w:semiHidden/>
    <w:unhideWhenUsed/>
    <w:rsid w:val="00DF6F03"/>
    <w:rPr>
      <w:color w:val="954F72" w:themeColor="followedHyperlink"/>
      <w:u w:val="single"/>
    </w:rPr>
  </w:style>
  <w:style w:type="character" w:customStyle="1" w:styleId="1b">
    <w:name w:val="Неразрешенное упоминание1"/>
    <w:basedOn w:val="a0"/>
    <w:uiPriority w:val="99"/>
    <w:semiHidden/>
    <w:unhideWhenUsed/>
    <w:qFormat/>
    <w:rsid w:val="00AA1551"/>
    <w:rPr>
      <w:color w:val="605E5C"/>
      <w:shd w:val="clear" w:color="auto" w:fill="E1DFDD"/>
    </w:rPr>
  </w:style>
  <w:style w:type="paragraph" w:styleId="aff6">
    <w:name w:val="Title"/>
    <w:next w:val="afb"/>
    <w:link w:val="aff5"/>
    <w:uiPriority w:val="10"/>
    <w:qFormat/>
    <w:pPr>
      <w:spacing w:before="567" w:after="567"/>
      <w:jc w:val="center"/>
    </w:pPr>
    <w:rPr>
      <w:rFonts w:ascii="XO Thames" w:hAnsi="XO Thames"/>
      <w:b/>
      <w:caps/>
      <w:sz w:val="40"/>
    </w:rPr>
  </w:style>
  <w:style w:type="paragraph" w:styleId="afb">
    <w:name w:val="Body Text"/>
    <w:basedOn w:val="a"/>
    <w:link w:val="afa"/>
    <w:pPr>
      <w:spacing w:after="140" w:line="276" w:lineRule="auto"/>
    </w:pPr>
  </w:style>
  <w:style w:type="paragraph" w:styleId="aff4">
    <w:name w:val="List"/>
    <w:basedOn w:val="afb"/>
    <w:link w:val="aff3"/>
  </w:style>
  <w:style w:type="paragraph" w:styleId="aff9">
    <w:name w:val="caption"/>
    <w:basedOn w:val="a"/>
    <w:qFormat/>
    <w:pPr>
      <w:suppressLineNumbers/>
      <w:spacing w:before="120" w:after="120"/>
    </w:pPr>
    <w:rPr>
      <w:rFonts w:cs="Lohit Devanagari"/>
      <w:i/>
      <w:iCs/>
      <w:sz w:val="24"/>
      <w:szCs w:val="24"/>
    </w:rPr>
  </w:style>
  <w:style w:type="paragraph" w:styleId="affa">
    <w:name w:val="index heading"/>
    <w:basedOn w:val="aff6"/>
  </w:style>
  <w:style w:type="paragraph" w:styleId="22">
    <w:name w:val="Quote"/>
    <w:basedOn w:val="a"/>
    <w:next w:val="a"/>
    <w:link w:val="20"/>
    <w:uiPriority w:val="29"/>
    <w:qFormat/>
    <w:pPr>
      <w:ind w:left="720" w:right="720"/>
    </w:pPr>
    <w:rPr>
      <w:i/>
    </w:rPr>
  </w:style>
  <w:style w:type="paragraph" w:styleId="a4">
    <w:name w:val="Intense Quote"/>
    <w:basedOn w:val="a"/>
    <w:next w:val="a"/>
    <w:link w:val="a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b">
    <w:name w:val="Колонтитул"/>
    <w:qFormat/>
    <w:pPr>
      <w:jc w:val="both"/>
    </w:pPr>
    <w:rPr>
      <w:rFonts w:ascii="XO Thames" w:hAnsi="XO Thames"/>
      <w:sz w:val="28"/>
    </w:rPr>
  </w:style>
  <w:style w:type="paragraph" w:styleId="a6">
    <w:name w:val="header"/>
    <w:basedOn w:val="a"/>
    <w:link w:val="a5"/>
    <w:uiPriority w:val="99"/>
    <w:unhideWhenUsed/>
    <w:pPr>
      <w:tabs>
        <w:tab w:val="center" w:pos="7143"/>
        <w:tab w:val="right" w:pos="14287"/>
      </w:tabs>
    </w:pPr>
  </w:style>
  <w:style w:type="paragraph" w:styleId="a8">
    <w:name w:val="footer"/>
    <w:basedOn w:val="a"/>
    <w:link w:val="a7"/>
    <w:uiPriority w:val="99"/>
    <w:unhideWhenUsed/>
    <w:pPr>
      <w:tabs>
        <w:tab w:val="center" w:pos="7143"/>
        <w:tab w:val="right" w:pos="14287"/>
      </w:tabs>
    </w:pPr>
  </w:style>
  <w:style w:type="paragraph" w:styleId="aa">
    <w:name w:val="footnote text"/>
    <w:basedOn w:val="a"/>
    <w:link w:val="a9"/>
    <w:uiPriority w:val="99"/>
    <w:semiHidden/>
    <w:unhideWhenUsed/>
    <w:pPr>
      <w:spacing w:after="40"/>
    </w:pPr>
    <w:rPr>
      <w:sz w:val="18"/>
    </w:rPr>
  </w:style>
  <w:style w:type="paragraph" w:styleId="ae">
    <w:name w:val="endnote text"/>
    <w:basedOn w:val="a"/>
    <w:link w:val="ad"/>
    <w:uiPriority w:val="99"/>
    <w:semiHidden/>
    <w:unhideWhenUsed/>
  </w:style>
  <w:style w:type="paragraph" w:styleId="affc">
    <w:name w:val="TOC Heading"/>
    <w:uiPriority w:val="39"/>
    <w:unhideWhenUsed/>
    <w:qFormat/>
  </w:style>
  <w:style w:type="paragraph" w:styleId="affd">
    <w:name w:val="table of figures"/>
    <w:basedOn w:val="a"/>
    <w:next w:val="a"/>
    <w:uiPriority w:val="99"/>
    <w:unhideWhenUsed/>
  </w:style>
  <w:style w:type="paragraph" w:styleId="24">
    <w:name w:val="toc 2"/>
    <w:next w:val="a"/>
    <w:link w:val="23"/>
    <w:uiPriority w:val="39"/>
    <w:pPr>
      <w:ind w:left="200"/>
    </w:pPr>
    <w:rPr>
      <w:rFonts w:ascii="XO Thames" w:hAnsi="XO Thames"/>
      <w:sz w:val="28"/>
    </w:rPr>
  </w:style>
  <w:style w:type="paragraph" w:customStyle="1" w:styleId="32">
    <w:name w:val="Заголовок 3 Знак2"/>
    <w:basedOn w:val="1c"/>
    <w:link w:val="30"/>
    <w:qFormat/>
    <w:rPr>
      <w:rFonts w:ascii="Times New Roman" w:hAnsi="Times New Roman"/>
      <w:b/>
      <w:sz w:val="27"/>
    </w:rPr>
  </w:style>
  <w:style w:type="paragraph" w:styleId="af2">
    <w:name w:val="Balloon Text"/>
    <w:basedOn w:val="a"/>
    <w:link w:val="af1"/>
    <w:qFormat/>
    <w:rPr>
      <w:rFonts w:ascii="Tahoma" w:hAnsi="Tahoma"/>
      <w:sz w:val="16"/>
    </w:rPr>
  </w:style>
  <w:style w:type="paragraph" w:styleId="42">
    <w:name w:val="toc 4"/>
    <w:next w:val="a"/>
    <w:link w:val="41"/>
    <w:uiPriority w:val="39"/>
    <w:pPr>
      <w:ind w:left="600"/>
    </w:pPr>
    <w:rPr>
      <w:rFonts w:ascii="XO Thames" w:hAnsi="XO Thames"/>
      <w:sz w:val="28"/>
    </w:rPr>
  </w:style>
  <w:style w:type="paragraph" w:customStyle="1" w:styleId="12">
    <w:name w:val="Текст в заданном формате1"/>
    <w:basedOn w:val="a"/>
    <w:link w:val="af3"/>
    <w:qFormat/>
    <w:rPr>
      <w:rFonts w:ascii="Iosevka Term SS03" w:hAnsi="Iosevka Term SS03"/>
    </w:rPr>
  </w:style>
  <w:style w:type="paragraph" w:customStyle="1" w:styleId="caption1">
    <w:name w:val="caption1"/>
    <w:basedOn w:val="a"/>
    <w:link w:val="af4"/>
    <w:qFormat/>
    <w:pPr>
      <w:spacing w:before="120" w:after="120"/>
    </w:pPr>
    <w:rPr>
      <w:i/>
      <w:sz w:val="24"/>
    </w:rPr>
  </w:style>
  <w:style w:type="paragraph" w:styleId="62">
    <w:name w:val="toc 6"/>
    <w:next w:val="a"/>
    <w:link w:val="61"/>
    <w:uiPriority w:val="39"/>
    <w:pPr>
      <w:ind w:left="1000"/>
    </w:pPr>
    <w:rPr>
      <w:rFonts w:ascii="XO Thames" w:hAnsi="XO Thames"/>
      <w:sz w:val="28"/>
    </w:rPr>
  </w:style>
  <w:style w:type="paragraph" w:styleId="72">
    <w:name w:val="toc 7"/>
    <w:next w:val="a"/>
    <w:link w:val="71"/>
    <w:uiPriority w:val="39"/>
    <w:pPr>
      <w:ind w:left="1200"/>
    </w:pPr>
    <w:rPr>
      <w:rFonts w:ascii="XO Thames" w:hAnsi="XO Thames"/>
      <w:sz w:val="28"/>
    </w:rPr>
  </w:style>
  <w:style w:type="paragraph" w:customStyle="1" w:styleId="k0v271">
    <w:name w:val="k0v_271"/>
    <w:basedOn w:val="1c"/>
    <w:link w:val="k0v27"/>
    <w:qFormat/>
  </w:style>
  <w:style w:type="paragraph" w:customStyle="1" w:styleId="13">
    <w:name w:val="Маркеры1"/>
    <w:link w:val="af5"/>
    <w:qFormat/>
    <w:rPr>
      <w:rFonts w:ascii="OpenSymbol" w:hAnsi="OpenSymbol"/>
    </w:rPr>
  </w:style>
  <w:style w:type="paragraph" w:customStyle="1" w:styleId="Endnote1">
    <w:name w:val="Endnote1"/>
    <w:link w:val="Endnote"/>
    <w:qFormat/>
    <w:pPr>
      <w:ind w:firstLine="851"/>
      <w:jc w:val="both"/>
    </w:pPr>
    <w:rPr>
      <w:rFonts w:ascii="XO Thames" w:hAnsi="XO Thames"/>
    </w:rPr>
  </w:style>
  <w:style w:type="paragraph" w:customStyle="1" w:styleId="1c">
    <w:name w:val="Основной шрифт абзаца1"/>
    <w:qFormat/>
  </w:style>
  <w:style w:type="paragraph" w:styleId="af7">
    <w:name w:val="No Spacing"/>
    <w:link w:val="af6"/>
    <w:qFormat/>
  </w:style>
  <w:style w:type="paragraph" w:customStyle="1" w:styleId="1ebon1">
    <w:name w:val="_1ebon1"/>
    <w:basedOn w:val="1c"/>
    <w:link w:val="1ebon"/>
    <w:qFormat/>
  </w:style>
  <w:style w:type="paragraph" w:styleId="34">
    <w:name w:val="toc 3"/>
    <w:next w:val="a"/>
    <w:link w:val="33"/>
    <w:uiPriority w:val="39"/>
    <w:pPr>
      <w:ind w:left="400"/>
    </w:pPr>
    <w:rPr>
      <w:rFonts w:ascii="XO Thames" w:hAnsi="XO Thames"/>
      <w:sz w:val="28"/>
    </w:rPr>
  </w:style>
  <w:style w:type="paragraph" w:customStyle="1" w:styleId="14">
    <w:name w:val="Заголовок1"/>
    <w:basedOn w:val="a"/>
    <w:next w:val="afb"/>
    <w:link w:val="25"/>
    <w:qFormat/>
    <w:pPr>
      <w:keepNext/>
      <w:spacing w:before="240" w:after="120"/>
    </w:pPr>
    <w:rPr>
      <w:rFonts w:ascii="Open Sans" w:hAnsi="Open Sans"/>
      <w:sz w:val="28"/>
    </w:rPr>
  </w:style>
  <w:style w:type="paragraph" w:customStyle="1" w:styleId="gray1">
    <w:name w:val="gray1"/>
    <w:basedOn w:val="1c"/>
    <w:link w:val="gray"/>
    <w:qFormat/>
  </w:style>
  <w:style w:type="paragraph" w:customStyle="1" w:styleId="1a">
    <w:name w:val="Содержимое таблицы1"/>
    <w:basedOn w:val="a"/>
    <w:link w:val="af9"/>
    <w:qFormat/>
    <w:pPr>
      <w:widowControl w:val="0"/>
    </w:pPr>
  </w:style>
  <w:style w:type="paragraph" w:customStyle="1" w:styleId="15">
    <w:name w:val="Заголовок таблицы1"/>
    <w:basedOn w:val="1a"/>
    <w:link w:val="af8"/>
    <w:qFormat/>
    <w:pPr>
      <w:jc w:val="center"/>
    </w:pPr>
    <w:rPr>
      <w:b/>
    </w:rPr>
  </w:style>
  <w:style w:type="paragraph" w:customStyle="1" w:styleId="120">
    <w:name w:val="Заголовок 1 Знак2"/>
    <w:basedOn w:val="1c"/>
    <w:link w:val="16"/>
    <w:qFormat/>
    <w:rPr>
      <w:rFonts w:asciiTheme="majorHAnsi" w:hAnsiTheme="majorHAnsi"/>
      <w:b/>
      <w:color w:val="2E74B5" w:themeColor="accent1" w:themeShade="BF"/>
      <w:sz w:val="28"/>
    </w:rPr>
  </w:style>
  <w:style w:type="paragraph" w:styleId="afd">
    <w:name w:val="Normal (Web)"/>
    <w:basedOn w:val="a"/>
    <w:link w:val="afc"/>
    <w:uiPriority w:val="99"/>
    <w:qFormat/>
    <w:pPr>
      <w:spacing w:beforeAutospacing="1" w:afterAutospacing="1"/>
    </w:pPr>
    <w:rPr>
      <w:sz w:val="24"/>
    </w:rPr>
  </w:style>
  <w:style w:type="paragraph" w:customStyle="1" w:styleId="kv0271">
    <w:name w:val="kv0_271"/>
    <w:basedOn w:val="1c"/>
    <w:link w:val="kv027"/>
    <w:qFormat/>
  </w:style>
  <w:style w:type="paragraph" w:customStyle="1" w:styleId="2sua61">
    <w:name w:val="_2sua61"/>
    <w:basedOn w:val="1c"/>
    <w:link w:val="2sua6"/>
    <w:qFormat/>
  </w:style>
  <w:style w:type="paragraph" w:customStyle="1" w:styleId="17">
    <w:name w:val="Гиперссылка1"/>
    <w:basedOn w:val="1c"/>
    <w:link w:val="afe"/>
    <w:qFormat/>
    <w:rPr>
      <w:color w:val="0000FF"/>
      <w:u w:val="single"/>
    </w:rPr>
  </w:style>
  <w:style w:type="paragraph" w:customStyle="1" w:styleId="Footnote1">
    <w:name w:val="Footnote1"/>
    <w:link w:val="Footnote"/>
    <w:qFormat/>
    <w:pPr>
      <w:ind w:firstLine="851"/>
      <w:jc w:val="both"/>
    </w:pPr>
    <w:rPr>
      <w:rFonts w:ascii="XO Thames" w:hAnsi="XO Thames"/>
    </w:rPr>
  </w:style>
  <w:style w:type="paragraph" w:styleId="19">
    <w:name w:val="toc 1"/>
    <w:next w:val="a"/>
    <w:link w:val="18"/>
    <w:uiPriority w:val="39"/>
    <w:rPr>
      <w:rFonts w:ascii="XO Thames" w:hAnsi="XO Thames"/>
      <w:b/>
      <w:sz w:val="28"/>
    </w:rPr>
  </w:style>
  <w:style w:type="paragraph" w:styleId="92">
    <w:name w:val="toc 9"/>
    <w:next w:val="a"/>
    <w:link w:val="91"/>
    <w:uiPriority w:val="39"/>
    <w:pPr>
      <w:ind w:left="1600"/>
    </w:pPr>
    <w:rPr>
      <w:rFonts w:ascii="XO Thames" w:hAnsi="XO Thames"/>
      <w:sz w:val="28"/>
    </w:rPr>
  </w:style>
  <w:style w:type="paragraph" w:customStyle="1" w:styleId="k9u271">
    <w:name w:val="k9u_271"/>
    <w:basedOn w:val="1c"/>
    <w:link w:val="k9u27"/>
    <w:qFormat/>
  </w:style>
  <w:style w:type="paragraph" w:styleId="82">
    <w:name w:val="toc 8"/>
    <w:next w:val="a"/>
    <w:link w:val="81"/>
    <w:uiPriority w:val="39"/>
    <w:pPr>
      <w:ind w:left="1400"/>
    </w:pPr>
    <w:rPr>
      <w:rFonts w:ascii="XO Thames" w:hAnsi="XO Thames"/>
      <w:sz w:val="28"/>
    </w:rPr>
  </w:style>
  <w:style w:type="paragraph" w:styleId="aff0">
    <w:name w:val="List Paragraph"/>
    <w:basedOn w:val="a"/>
    <w:link w:val="aff"/>
    <w:qFormat/>
    <w:pPr>
      <w:widowControl w:val="0"/>
      <w:spacing w:before="60" w:after="60"/>
      <w:ind w:left="720"/>
      <w:contextualSpacing/>
      <w:jc w:val="both"/>
    </w:pPr>
    <w:rPr>
      <w:rFonts w:ascii="Arial" w:hAnsi="Arial"/>
      <w:sz w:val="24"/>
    </w:rPr>
  </w:style>
  <w:style w:type="paragraph" w:styleId="52">
    <w:name w:val="toc 5"/>
    <w:next w:val="a"/>
    <w:link w:val="51"/>
    <w:uiPriority w:val="39"/>
    <w:pPr>
      <w:ind w:left="800"/>
    </w:pPr>
    <w:rPr>
      <w:rFonts w:ascii="XO Thames" w:hAnsi="XO Thames"/>
      <w:sz w:val="28"/>
    </w:rPr>
  </w:style>
  <w:style w:type="paragraph" w:styleId="aff2">
    <w:name w:val="Subtitle"/>
    <w:next w:val="a"/>
    <w:link w:val="aff1"/>
    <w:uiPriority w:val="11"/>
    <w:qFormat/>
    <w:pPr>
      <w:jc w:val="both"/>
    </w:pPr>
    <w:rPr>
      <w:rFonts w:ascii="XO Thames" w:hAnsi="XO Thames"/>
      <w:i/>
      <w:sz w:val="24"/>
    </w:rPr>
  </w:style>
  <w:style w:type="paragraph" w:customStyle="1" w:styleId="ywvl71">
    <w:name w:val="ywvl71"/>
    <w:basedOn w:val="1c"/>
    <w:link w:val="ywvl7"/>
    <w:qFormat/>
  </w:style>
  <w:style w:type="paragraph" w:customStyle="1" w:styleId="indexheading1">
    <w:name w:val="index heading1"/>
    <w:basedOn w:val="a"/>
    <w:link w:val="aff7"/>
    <w:qFormat/>
  </w:style>
  <w:style w:type="paragraph" w:customStyle="1" w:styleId="220">
    <w:name w:val="Заголовок 2 Знак2"/>
    <w:basedOn w:val="1c"/>
    <w:link w:val="26"/>
    <w:qFormat/>
    <w:rPr>
      <w:rFonts w:ascii="Times New Roman" w:hAnsi="Times New Roman"/>
      <w:b/>
      <w:sz w:val="36"/>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d">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7">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5">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40">
    <w:name w:val="Plain Table 4"/>
    <w:aliases w:val="Заголовок 4 Знак1"/>
    <w:basedOn w:val="a1"/>
    <w:link w:val="4"/>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53">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1"/>
      </w:tcPr>
    </w:tblStylePr>
    <w:tblStylePr w:type="lastRow">
      <w:rPr>
        <w:b/>
        <w:sz w:val="22"/>
      </w:rPr>
      <w:tblPr/>
      <w:tcPr>
        <w:tcBorders>
          <w:top w:val="single" w:sz="4" w:space="0" w:color="FFFFFF" w:themeColor="light1"/>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5"/>
      </w:tcPr>
    </w:tblStylePr>
    <w:tblStylePr w:type="lastRow">
      <w:rPr>
        <w:b/>
        <w:sz w:val="22"/>
      </w:rPr>
      <w:tblPr/>
      <w:tcPr>
        <w:tcBorders>
          <w:top w:val="single" w:sz="4" w:space="0" w:color="FFFFFF" w:themeColor="light1"/>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sz w:val="22"/>
      </w:rPr>
      <w:tblPr/>
      <w:tcPr>
        <w:shd w:val="clear" w:color="8DA9DB"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sz w:val="22"/>
      </w:rPr>
      <w:tblPr/>
      <w:tcPr>
        <w:shd w:val="clear" w:color="4472C4"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sz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sz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sz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sz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8426">
      <w:bodyDiv w:val="1"/>
      <w:marLeft w:val="0"/>
      <w:marRight w:val="0"/>
      <w:marTop w:val="0"/>
      <w:marBottom w:val="0"/>
      <w:divBdr>
        <w:top w:val="none" w:sz="0" w:space="0" w:color="auto"/>
        <w:left w:val="none" w:sz="0" w:space="0" w:color="auto"/>
        <w:bottom w:val="none" w:sz="0" w:space="0" w:color="auto"/>
        <w:right w:val="none" w:sz="0" w:space="0" w:color="auto"/>
      </w:divBdr>
    </w:div>
    <w:div w:id="557018187">
      <w:bodyDiv w:val="1"/>
      <w:marLeft w:val="0"/>
      <w:marRight w:val="0"/>
      <w:marTop w:val="0"/>
      <w:marBottom w:val="0"/>
      <w:divBdr>
        <w:top w:val="none" w:sz="0" w:space="0" w:color="auto"/>
        <w:left w:val="none" w:sz="0" w:space="0" w:color="auto"/>
        <w:bottom w:val="none" w:sz="0" w:space="0" w:color="auto"/>
        <w:right w:val="none" w:sz="0" w:space="0" w:color="auto"/>
      </w:divBdr>
    </w:div>
    <w:div w:id="596182304">
      <w:bodyDiv w:val="1"/>
      <w:marLeft w:val="0"/>
      <w:marRight w:val="0"/>
      <w:marTop w:val="0"/>
      <w:marBottom w:val="0"/>
      <w:divBdr>
        <w:top w:val="none" w:sz="0" w:space="0" w:color="auto"/>
        <w:left w:val="none" w:sz="0" w:space="0" w:color="auto"/>
        <w:bottom w:val="none" w:sz="0" w:space="0" w:color="auto"/>
        <w:right w:val="none" w:sz="0" w:space="0" w:color="auto"/>
      </w:divBdr>
      <w:divsChild>
        <w:div w:id="1756051574">
          <w:marLeft w:val="0"/>
          <w:marRight w:val="0"/>
          <w:marTop w:val="0"/>
          <w:marBottom w:val="0"/>
          <w:divBdr>
            <w:top w:val="none" w:sz="0" w:space="0" w:color="auto"/>
            <w:left w:val="none" w:sz="0" w:space="0" w:color="auto"/>
            <w:bottom w:val="none" w:sz="0" w:space="0" w:color="auto"/>
            <w:right w:val="none" w:sz="0" w:space="0" w:color="auto"/>
          </w:divBdr>
        </w:div>
        <w:div w:id="1073426559">
          <w:marLeft w:val="0"/>
          <w:marRight w:val="0"/>
          <w:marTop w:val="0"/>
          <w:marBottom w:val="0"/>
          <w:divBdr>
            <w:top w:val="none" w:sz="0" w:space="0" w:color="auto"/>
            <w:left w:val="none" w:sz="0" w:space="0" w:color="auto"/>
            <w:bottom w:val="none" w:sz="0" w:space="0" w:color="auto"/>
            <w:right w:val="none" w:sz="0" w:space="0" w:color="auto"/>
          </w:divBdr>
        </w:div>
        <w:div w:id="126164914">
          <w:marLeft w:val="0"/>
          <w:marRight w:val="0"/>
          <w:marTop w:val="0"/>
          <w:marBottom w:val="0"/>
          <w:divBdr>
            <w:top w:val="none" w:sz="0" w:space="0" w:color="auto"/>
            <w:left w:val="none" w:sz="0" w:space="0" w:color="auto"/>
            <w:bottom w:val="none" w:sz="0" w:space="0" w:color="auto"/>
            <w:right w:val="none" w:sz="0" w:space="0" w:color="auto"/>
          </w:divBdr>
        </w:div>
        <w:div w:id="196626183">
          <w:marLeft w:val="0"/>
          <w:marRight w:val="0"/>
          <w:marTop w:val="0"/>
          <w:marBottom w:val="0"/>
          <w:divBdr>
            <w:top w:val="none" w:sz="0" w:space="0" w:color="auto"/>
            <w:left w:val="none" w:sz="0" w:space="0" w:color="auto"/>
            <w:bottom w:val="none" w:sz="0" w:space="0" w:color="auto"/>
            <w:right w:val="none" w:sz="0" w:space="0" w:color="auto"/>
          </w:divBdr>
        </w:div>
        <w:div w:id="1910529860">
          <w:marLeft w:val="0"/>
          <w:marRight w:val="0"/>
          <w:marTop w:val="0"/>
          <w:marBottom w:val="0"/>
          <w:divBdr>
            <w:top w:val="none" w:sz="0" w:space="0" w:color="auto"/>
            <w:left w:val="none" w:sz="0" w:space="0" w:color="auto"/>
            <w:bottom w:val="none" w:sz="0" w:space="0" w:color="auto"/>
            <w:right w:val="none" w:sz="0" w:space="0" w:color="auto"/>
          </w:divBdr>
        </w:div>
        <w:div w:id="1558395871">
          <w:marLeft w:val="0"/>
          <w:marRight w:val="0"/>
          <w:marTop w:val="0"/>
          <w:marBottom w:val="0"/>
          <w:divBdr>
            <w:top w:val="none" w:sz="0" w:space="0" w:color="auto"/>
            <w:left w:val="none" w:sz="0" w:space="0" w:color="auto"/>
            <w:bottom w:val="none" w:sz="0" w:space="0" w:color="auto"/>
            <w:right w:val="none" w:sz="0" w:space="0" w:color="auto"/>
          </w:divBdr>
        </w:div>
        <w:div w:id="739000">
          <w:marLeft w:val="0"/>
          <w:marRight w:val="0"/>
          <w:marTop w:val="0"/>
          <w:marBottom w:val="0"/>
          <w:divBdr>
            <w:top w:val="none" w:sz="0" w:space="0" w:color="auto"/>
            <w:left w:val="none" w:sz="0" w:space="0" w:color="auto"/>
            <w:bottom w:val="none" w:sz="0" w:space="0" w:color="auto"/>
            <w:right w:val="none" w:sz="0" w:space="0" w:color="auto"/>
          </w:divBdr>
        </w:div>
        <w:div w:id="361710100">
          <w:marLeft w:val="0"/>
          <w:marRight w:val="0"/>
          <w:marTop w:val="0"/>
          <w:marBottom w:val="0"/>
          <w:divBdr>
            <w:top w:val="none" w:sz="0" w:space="0" w:color="auto"/>
            <w:left w:val="none" w:sz="0" w:space="0" w:color="auto"/>
            <w:bottom w:val="none" w:sz="0" w:space="0" w:color="auto"/>
            <w:right w:val="none" w:sz="0" w:space="0" w:color="auto"/>
          </w:divBdr>
        </w:div>
        <w:div w:id="435567463">
          <w:marLeft w:val="0"/>
          <w:marRight w:val="0"/>
          <w:marTop w:val="0"/>
          <w:marBottom w:val="0"/>
          <w:divBdr>
            <w:top w:val="none" w:sz="0" w:space="0" w:color="auto"/>
            <w:left w:val="none" w:sz="0" w:space="0" w:color="auto"/>
            <w:bottom w:val="none" w:sz="0" w:space="0" w:color="auto"/>
            <w:right w:val="none" w:sz="0" w:space="0" w:color="auto"/>
          </w:divBdr>
        </w:div>
        <w:div w:id="1703676104">
          <w:marLeft w:val="0"/>
          <w:marRight w:val="0"/>
          <w:marTop w:val="0"/>
          <w:marBottom w:val="0"/>
          <w:divBdr>
            <w:top w:val="none" w:sz="0" w:space="0" w:color="auto"/>
            <w:left w:val="none" w:sz="0" w:space="0" w:color="auto"/>
            <w:bottom w:val="none" w:sz="0" w:space="0" w:color="auto"/>
            <w:right w:val="none" w:sz="0" w:space="0" w:color="auto"/>
          </w:divBdr>
        </w:div>
        <w:div w:id="2059549647">
          <w:marLeft w:val="0"/>
          <w:marRight w:val="0"/>
          <w:marTop w:val="0"/>
          <w:marBottom w:val="0"/>
          <w:divBdr>
            <w:top w:val="none" w:sz="0" w:space="0" w:color="auto"/>
            <w:left w:val="none" w:sz="0" w:space="0" w:color="auto"/>
            <w:bottom w:val="none" w:sz="0" w:space="0" w:color="auto"/>
            <w:right w:val="none" w:sz="0" w:space="0" w:color="auto"/>
          </w:divBdr>
        </w:div>
        <w:div w:id="138498968">
          <w:marLeft w:val="0"/>
          <w:marRight w:val="0"/>
          <w:marTop w:val="0"/>
          <w:marBottom w:val="0"/>
          <w:divBdr>
            <w:top w:val="none" w:sz="0" w:space="0" w:color="auto"/>
            <w:left w:val="none" w:sz="0" w:space="0" w:color="auto"/>
            <w:bottom w:val="none" w:sz="0" w:space="0" w:color="auto"/>
            <w:right w:val="none" w:sz="0" w:space="0" w:color="auto"/>
          </w:divBdr>
        </w:div>
        <w:div w:id="167604622">
          <w:marLeft w:val="0"/>
          <w:marRight w:val="0"/>
          <w:marTop w:val="0"/>
          <w:marBottom w:val="0"/>
          <w:divBdr>
            <w:top w:val="none" w:sz="0" w:space="0" w:color="auto"/>
            <w:left w:val="none" w:sz="0" w:space="0" w:color="auto"/>
            <w:bottom w:val="none" w:sz="0" w:space="0" w:color="auto"/>
            <w:right w:val="none" w:sz="0" w:space="0" w:color="auto"/>
          </w:divBdr>
        </w:div>
        <w:div w:id="1871839500">
          <w:marLeft w:val="0"/>
          <w:marRight w:val="0"/>
          <w:marTop w:val="0"/>
          <w:marBottom w:val="0"/>
          <w:divBdr>
            <w:top w:val="none" w:sz="0" w:space="0" w:color="auto"/>
            <w:left w:val="none" w:sz="0" w:space="0" w:color="auto"/>
            <w:bottom w:val="none" w:sz="0" w:space="0" w:color="auto"/>
            <w:right w:val="none" w:sz="0" w:space="0" w:color="auto"/>
          </w:divBdr>
        </w:div>
        <w:div w:id="637691094">
          <w:marLeft w:val="0"/>
          <w:marRight w:val="0"/>
          <w:marTop w:val="0"/>
          <w:marBottom w:val="0"/>
          <w:divBdr>
            <w:top w:val="none" w:sz="0" w:space="0" w:color="auto"/>
            <w:left w:val="none" w:sz="0" w:space="0" w:color="auto"/>
            <w:bottom w:val="none" w:sz="0" w:space="0" w:color="auto"/>
            <w:right w:val="none" w:sz="0" w:space="0" w:color="auto"/>
          </w:divBdr>
        </w:div>
        <w:div w:id="281771277">
          <w:marLeft w:val="0"/>
          <w:marRight w:val="0"/>
          <w:marTop w:val="0"/>
          <w:marBottom w:val="0"/>
          <w:divBdr>
            <w:top w:val="none" w:sz="0" w:space="0" w:color="auto"/>
            <w:left w:val="none" w:sz="0" w:space="0" w:color="auto"/>
            <w:bottom w:val="none" w:sz="0" w:space="0" w:color="auto"/>
            <w:right w:val="none" w:sz="0" w:space="0" w:color="auto"/>
          </w:divBdr>
        </w:div>
        <w:div w:id="345600509">
          <w:marLeft w:val="0"/>
          <w:marRight w:val="0"/>
          <w:marTop w:val="0"/>
          <w:marBottom w:val="0"/>
          <w:divBdr>
            <w:top w:val="none" w:sz="0" w:space="0" w:color="auto"/>
            <w:left w:val="none" w:sz="0" w:space="0" w:color="auto"/>
            <w:bottom w:val="none" w:sz="0" w:space="0" w:color="auto"/>
            <w:right w:val="none" w:sz="0" w:space="0" w:color="auto"/>
          </w:divBdr>
        </w:div>
      </w:divsChild>
    </w:div>
    <w:div w:id="1027289953">
      <w:bodyDiv w:val="1"/>
      <w:marLeft w:val="0"/>
      <w:marRight w:val="0"/>
      <w:marTop w:val="0"/>
      <w:marBottom w:val="0"/>
      <w:divBdr>
        <w:top w:val="none" w:sz="0" w:space="0" w:color="auto"/>
        <w:left w:val="none" w:sz="0" w:space="0" w:color="auto"/>
        <w:bottom w:val="none" w:sz="0" w:space="0" w:color="auto"/>
        <w:right w:val="none" w:sz="0" w:space="0" w:color="auto"/>
      </w:divBdr>
      <w:divsChild>
        <w:div w:id="1039207745">
          <w:marLeft w:val="0"/>
          <w:marRight w:val="0"/>
          <w:marTop w:val="0"/>
          <w:marBottom w:val="0"/>
          <w:divBdr>
            <w:top w:val="none" w:sz="0" w:space="0" w:color="auto"/>
            <w:left w:val="none" w:sz="0" w:space="0" w:color="auto"/>
            <w:bottom w:val="none" w:sz="0" w:space="0" w:color="auto"/>
            <w:right w:val="none" w:sz="0" w:space="0" w:color="auto"/>
          </w:divBdr>
        </w:div>
        <w:div w:id="1847816423">
          <w:marLeft w:val="0"/>
          <w:marRight w:val="0"/>
          <w:marTop w:val="0"/>
          <w:marBottom w:val="0"/>
          <w:divBdr>
            <w:top w:val="none" w:sz="0" w:space="0" w:color="auto"/>
            <w:left w:val="none" w:sz="0" w:space="0" w:color="auto"/>
            <w:bottom w:val="none" w:sz="0" w:space="0" w:color="auto"/>
            <w:right w:val="none" w:sz="0" w:space="0" w:color="auto"/>
          </w:divBdr>
        </w:div>
        <w:div w:id="71704651">
          <w:marLeft w:val="0"/>
          <w:marRight w:val="0"/>
          <w:marTop w:val="0"/>
          <w:marBottom w:val="0"/>
          <w:divBdr>
            <w:top w:val="none" w:sz="0" w:space="0" w:color="auto"/>
            <w:left w:val="none" w:sz="0" w:space="0" w:color="auto"/>
            <w:bottom w:val="none" w:sz="0" w:space="0" w:color="auto"/>
            <w:right w:val="none" w:sz="0" w:space="0" w:color="auto"/>
          </w:divBdr>
        </w:div>
        <w:div w:id="1544905156">
          <w:marLeft w:val="0"/>
          <w:marRight w:val="0"/>
          <w:marTop w:val="0"/>
          <w:marBottom w:val="0"/>
          <w:divBdr>
            <w:top w:val="none" w:sz="0" w:space="0" w:color="auto"/>
            <w:left w:val="none" w:sz="0" w:space="0" w:color="auto"/>
            <w:bottom w:val="none" w:sz="0" w:space="0" w:color="auto"/>
            <w:right w:val="none" w:sz="0" w:space="0" w:color="auto"/>
          </w:divBdr>
        </w:div>
        <w:div w:id="1225335060">
          <w:marLeft w:val="0"/>
          <w:marRight w:val="0"/>
          <w:marTop w:val="0"/>
          <w:marBottom w:val="0"/>
          <w:divBdr>
            <w:top w:val="none" w:sz="0" w:space="0" w:color="auto"/>
            <w:left w:val="none" w:sz="0" w:space="0" w:color="auto"/>
            <w:bottom w:val="none" w:sz="0" w:space="0" w:color="auto"/>
            <w:right w:val="none" w:sz="0" w:space="0" w:color="auto"/>
          </w:divBdr>
        </w:div>
        <w:div w:id="531764848">
          <w:marLeft w:val="0"/>
          <w:marRight w:val="0"/>
          <w:marTop w:val="0"/>
          <w:marBottom w:val="0"/>
          <w:divBdr>
            <w:top w:val="none" w:sz="0" w:space="0" w:color="auto"/>
            <w:left w:val="none" w:sz="0" w:space="0" w:color="auto"/>
            <w:bottom w:val="none" w:sz="0" w:space="0" w:color="auto"/>
            <w:right w:val="none" w:sz="0" w:space="0" w:color="auto"/>
          </w:divBdr>
        </w:div>
        <w:div w:id="1446969428">
          <w:marLeft w:val="0"/>
          <w:marRight w:val="0"/>
          <w:marTop w:val="0"/>
          <w:marBottom w:val="0"/>
          <w:divBdr>
            <w:top w:val="none" w:sz="0" w:space="0" w:color="auto"/>
            <w:left w:val="none" w:sz="0" w:space="0" w:color="auto"/>
            <w:bottom w:val="none" w:sz="0" w:space="0" w:color="auto"/>
            <w:right w:val="none" w:sz="0" w:space="0" w:color="auto"/>
          </w:divBdr>
        </w:div>
        <w:div w:id="618537161">
          <w:marLeft w:val="0"/>
          <w:marRight w:val="0"/>
          <w:marTop w:val="0"/>
          <w:marBottom w:val="0"/>
          <w:divBdr>
            <w:top w:val="none" w:sz="0" w:space="0" w:color="auto"/>
            <w:left w:val="none" w:sz="0" w:space="0" w:color="auto"/>
            <w:bottom w:val="none" w:sz="0" w:space="0" w:color="auto"/>
            <w:right w:val="none" w:sz="0" w:space="0" w:color="auto"/>
          </w:divBdr>
        </w:div>
        <w:div w:id="1620605289">
          <w:marLeft w:val="0"/>
          <w:marRight w:val="0"/>
          <w:marTop w:val="0"/>
          <w:marBottom w:val="0"/>
          <w:divBdr>
            <w:top w:val="none" w:sz="0" w:space="0" w:color="auto"/>
            <w:left w:val="none" w:sz="0" w:space="0" w:color="auto"/>
            <w:bottom w:val="none" w:sz="0" w:space="0" w:color="auto"/>
            <w:right w:val="none" w:sz="0" w:space="0" w:color="auto"/>
          </w:divBdr>
        </w:div>
        <w:div w:id="1821996231">
          <w:marLeft w:val="0"/>
          <w:marRight w:val="0"/>
          <w:marTop w:val="0"/>
          <w:marBottom w:val="0"/>
          <w:divBdr>
            <w:top w:val="none" w:sz="0" w:space="0" w:color="auto"/>
            <w:left w:val="none" w:sz="0" w:space="0" w:color="auto"/>
            <w:bottom w:val="none" w:sz="0" w:space="0" w:color="auto"/>
            <w:right w:val="none" w:sz="0" w:space="0" w:color="auto"/>
          </w:divBdr>
        </w:div>
        <w:div w:id="413667102">
          <w:marLeft w:val="0"/>
          <w:marRight w:val="0"/>
          <w:marTop w:val="0"/>
          <w:marBottom w:val="0"/>
          <w:divBdr>
            <w:top w:val="none" w:sz="0" w:space="0" w:color="auto"/>
            <w:left w:val="none" w:sz="0" w:space="0" w:color="auto"/>
            <w:bottom w:val="none" w:sz="0" w:space="0" w:color="auto"/>
            <w:right w:val="none" w:sz="0" w:space="0" w:color="auto"/>
          </w:divBdr>
        </w:div>
        <w:div w:id="1961493348">
          <w:marLeft w:val="0"/>
          <w:marRight w:val="0"/>
          <w:marTop w:val="0"/>
          <w:marBottom w:val="0"/>
          <w:divBdr>
            <w:top w:val="none" w:sz="0" w:space="0" w:color="auto"/>
            <w:left w:val="none" w:sz="0" w:space="0" w:color="auto"/>
            <w:bottom w:val="none" w:sz="0" w:space="0" w:color="auto"/>
            <w:right w:val="none" w:sz="0" w:space="0" w:color="auto"/>
          </w:divBdr>
        </w:div>
        <w:div w:id="763651610">
          <w:marLeft w:val="0"/>
          <w:marRight w:val="0"/>
          <w:marTop w:val="0"/>
          <w:marBottom w:val="0"/>
          <w:divBdr>
            <w:top w:val="none" w:sz="0" w:space="0" w:color="auto"/>
            <w:left w:val="none" w:sz="0" w:space="0" w:color="auto"/>
            <w:bottom w:val="none" w:sz="0" w:space="0" w:color="auto"/>
            <w:right w:val="none" w:sz="0" w:space="0" w:color="auto"/>
          </w:divBdr>
        </w:div>
        <w:div w:id="509489896">
          <w:marLeft w:val="0"/>
          <w:marRight w:val="0"/>
          <w:marTop w:val="0"/>
          <w:marBottom w:val="0"/>
          <w:divBdr>
            <w:top w:val="none" w:sz="0" w:space="0" w:color="auto"/>
            <w:left w:val="none" w:sz="0" w:space="0" w:color="auto"/>
            <w:bottom w:val="none" w:sz="0" w:space="0" w:color="auto"/>
            <w:right w:val="none" w:sz="0" w:space="0" w:color="auto"/>
          </w:divBdr>
        </w:div>
        <w:div w:id="2077046467">
          <w:marLeft w:val="0"/>
          <w:marRight w:val="0"/>
          <w:marTop w:val="0"/>
          <w:marBottom w:val="0"/>
          <w:divBdr>
            <w:top w:val="none" w:sz="0" w:space="0" w:color="auto"/>
            <w:left w:val="none" w:sz="0" w:space="0" w:color="auto"/>
            <w:bottom w:val="none" w:sz="0" w:space="0" w:color="auto"/>
            <w:right w:val="none" w:sz="0" w:space="0" w:color="auto"/>
          </w:divBdr>
        </w:div>
        <w:div w:id="1820881343">
          <w:marLeft w:val="0"/>
          <w:marRight w:val="0"/>
          <w:marTop w:val="0"/>
          <w:marBottom w:val="0"/>
          <w:divBdr>
            <w:top w:val="none" w:sz="0" w:space="0" w:color="auto"/>
            <w:left w:val="none" w:sz="0" w:space="0" w:color="auto"/>
            <w:bottom w:val="none" w:sz="0" w:space="0" w:color="auto"/>
            <w:right w:val="none" w:sz="0" w:space="0" w:color="auto"/>
          </w:divBdr>
        </w:div>
        <w:div w:id="1585186358">
          <w:marLeft w:val="0"/>
          <w:marRight w:val="0"/>
          <w:marTop w:val="0"/>
          <w:marBottom w:val="0"/>
          <w:divBdr>
            <w:top w:val="none" w:sz="0" w:space="0" w:color="auto"/>
            <w:left w:val="none" w:sz="0" w:space="0" w:color="auto"/>
            <w:bottom w:val="none" w:sz="0" w:space="0" w:color="auto"/>
            <w:right w:val="none" w:sz="0" w:space="0" w:color="auto"/>
          </w:divBdr>
        </w:div>
      </w:divsChild>
    </w:div>
    <w:div w:id="1101409732">
      <w:bodyDiv w:val="1"/>
      <w:marLeft w:val="0"/>
      <w:marRight w:val="0"/>
      <w:marTop w:val="0"/>
      <w:marBottom w:val="0"/>
      <w:divBdr>
        <w:top w:val="none" w:sz="0" w:space="0" w:color="auto"/>
        <w:left w:val="none" w:sz="0" w:space="0" w:color="auto"/>
        <w:bottom w:val="none" w:sz="0" w:space="0" w:color="auto"/>
        <w:right w:val="none" w:sz="0" w:space="0" w:color="auto"/>
      </w:divBdr>
    </w:div>
    <w:div w:id="1270119507">
      <w:bodyDiv w:val="1"/>
      <w:marLeft w:val="0"/>
      <w:marRight w:val="0"/>
      <w:marTop w:val="0"/>
      <w:marBottom w:val="0"/>
      <w:divBdr>
        <w:top w:val="none" w:sz="0" w:space="0" w:color="auto"/>
        <w:left w:val="none" w:sz="0" w:space="0" w:color="auto"/>
        <w:bottom w:val="none" w:sz="0" w:space="0" w:color="auto"/>
        <w:right w:val="none" w:sz="0" w:space="0" w:color="auto"/>
      </w:divBdr>
      <w:divsChild>
        <w:div w:id="726806955">
          <w:marLeft w:val="0"/>
          <w:marRight w:val="0"/>
          <w:marTop w:val="0"/>
          <w:marBottom w:val="150"/>
          <w:divBdr>
            <w:top w:val="none" w:sz="0" w:space="0" w:color="auto"/>
            <w:left w:val="none" w:sz="0" w:space="0" w:color="auto"/>
            <w:bottom w:val="none" w:sz="0" w:space="0" w:color="auto"/>
            <w:right w:val="none" w:sz="0" w:space="0" w:color="auto"/>
          </w:divBdr>
          <w:divsChild>
            <w:div w:id="956332225">
              <w:marLeft w:val="0"/>
              <w:marRight w:val="0"/>
              <w:marTop w:val="0"/>
              <w:marBottom w:val="0"/>
              <w:divBdr>
                <w:top w:val="none" w:sz="0" w:space="0" w:color="auto"/>
                <w:left w:val="none" w:sz="0" w:space="0" w:color="auto"/>
                <w:bottom w:val="none" w:sz="0" w:space="0" w:color="auto"/>
                <w:right w:val="none" w:sz="0" w:space="0" w:color="auto"/>
              </w:divBdr>
            </w:div>
          </w:divsChild>
        </w:div>
        <w:div w:id="137765623">
          <w:marLeft w:val="0"/>
          <w:marRight w:val="0"/>
          <w:marTop w:val="0"/>
          <w:marBottom w:val="150"/>
          <w:divBdr>
            <w:top w:val="none" w:sz="0" w:space="0" w:color="auto"/>
            <w:left w:val="none" w:sz="0" w:space="0" w:color="auto"/>
            <w:bottom w:val="none" w:sz="0" w:space="0" w:color="auto"/>
            <w:right w:val="none" w:sz="0" w:space="0" w:color="auto"/>
          </w:divBdr>
          <w:divsChild>
            <w:div w:id="59334156">
              <w:marLeft w:val="0"/>
              <w:marRight w:val="0"/>
              <w:marTop w:val="0"/>
              <w:marBottom w:val="0"/>
              <w:divBdr>
                <w:top w:val="none" w:sz="0" w:space="0" w:color="auto"/>
                <w:left w:val="none" w:sz="0" w:space="0" w:color="auto"/>
                <w:bottom w:val="none" w:sz="0" w:space="0" w:color="auto"/>
                <w:right w:val="none" w:sz="0" w:space="0" w:color="auto"/>
              </w:divBdr>
            </w:div>
          </w:divsChild>
        </w:div>
        <w:div w:id="1314984431">
          <w:marLeft w:val="0"/>
          <w:marRight w:val="0"/>
          <w:marTop w:val="0"/>
          <w:marBottom w:val="150"/>
          <w:divBdr>
            <w:top w:val="none" w:sz="0" w:space="0" w:color="auto"/>
            <w:left w:val="none" w:sz="0" w:space="0" w:color="auto"/>
            <w:bottom w:val="none" w:sz="0" w:space="0" w:color="auto"/>
            <w:right w:val="none" w:sz="0" w:space="0" w:color="auto"/>
          </w:divBdr>
          <w:divsChild>
            <w:div w:id="1649438683">
              <w:marLeft w:val="0"/>
              <w:marRight w:val="0"/>
              <w:marTop w:val="0"/>
              <w:marBottom w:val="0"/>
              <w:divBdr>
                <w:top w:val="none" w:sz="0" w:space="0" w:color="auto"/>
                <w:left w:val="none" w:sz="0" w:space="0" w:color="auto"/>
                <w:bottom w:val="none" w:sz="0" w:space="0" w:color="auto"/>
                <w:right w:val="none" w:sz="0" w:space="0" w:color="auto"/>
              </w:divBdr>
            </w:div>
          </w:divsChild>
        </w:div>
        <w:div w:id="484664935">
          <w:marLeft w:val="0"/>
          <w:marRight w:val="0"/>
          <w:marTop w:val="0"/>
          <w:marBottom w:val="150"/>
          <w:divBdr>
            <w:top w:val="none" w:sz="0" w:space="0" w:color="auto"/>
            <w:left w:val="none" w:sz="0" w:space="0" w:color="auto"/>
            <w:bottom w:val="none" w:sz="0" w:space="0" w:color="auto"/>
            <w:right w:val="none" w:sz="0" w:space="0" w:color="auto"/>
          </w:divBdr>
          <w:divsChild>
            <w:div w:id="376009443">
              <w:marLeft w:val="0"/>
              <w:marRight w:val="0"/>
              <w:marTop w:val="0"/>
              <w:marBottom w:val="0"/>
              <w:divBdr>
                <w:top w:val="none" w:sz="0" w:space="0" w:color="auto"/>
                <w:left w:val="none" w:sz="0" w:space="0" w:color="auto"/>
                <w:bottom w:val="none" w:sz="0" w:space="0" w:color="auto"/>
                <w:right w:val="none" w:sz="0" w:space="0" w:color="auto"/>
              </w:divBdr>
            </w:div>
          </w:divsChild>
        </w:div>
        <w:div w:id="858615773">
          <w:marLeft w:val="0"/>
          <w:marRight w:val="0"/>
          <w:marTop w:val="0"/>
          <w:marBottom w:val="150"/>
          <w:divBdr>
            <w:top w:val="none" w:sz="0" w:space="0" w:color="auto"/>
            <w:left w:val="none" w:sz="0" w:space="0" w:color="auto"/>
            <w:bottom w:val="none" w:sz="0" w:space="0" w:color="auto"/>
            <w:right w:val="none" w:sz="0" w:space="0" w:color="auto"/>
          </w:divBdr>
          <w:divsChild>
            <w:div w:id="453907762">
              <w:marLeft w:val="0"/>
              <w:marRight w:val="0"/>
              <w:marTop w:val="0"/>
              <w:marBottom w:val="0"/>
              <w:divBdr>
                <w:top w:val="none" w:sz="0" w:space="0" w:color="auto"/>
                <w:left w:val="none" w:sz="0" w:space="0" w:color="auto"/>
                <w:bottom w:val="none" w:sz="0" w:space="0" w:color="auto"/>
                <w:right w:val="none" w:sz="0" w:space="0" w:color="auto"/>
              </w:divBdr>
            </w:div>
          </w:divsChild>
        </w:div>
        <w:div w:id="1406799970">
          <w:marLeft w:val="0"/>
          <w:marRight w:val="0"/>
          <w:marTop w:val="0"/>
          <w:marBottom w:val="150"/>
          <w:divBdr>
            <w:top w:val="none" w:sz="0" w:space="0" w:color="auto"/>
            <w:left w:val="none" w:sz="0" w:space="0" w:color="auto"/>
            <w:bottom w:val="none" w:sz="0" w:space="0" w:color="auto"/>
            <w:right w:val="none" w:sz="0" w:space="0" w:color="auto"/>
          </w:divBdr>
          <w:divsChild>
            <w:div w:id="551622686">
              <w:marLeft w:val="0"/>
              <w:marRight w:val="0"/>
              <w:marTop w:val="0"/>
              <w:marBottom w:val="0"/>
              <w:divBdr>
                <w:top w:val="none" w:sz="0" w:space="0" w:color="auto"/>
                <w:left w:val="none" w:sz="0" w:space="0" w:color="auto"/>
                <w:bottom w:val="none" w:sz="0" w:space="0" w:color="auto"/>
                <w:right w:val="none" w:sz="0" w:space="0" w:color="auto"/>
              </w:divBdr>
            </w:div>
          </w:divsChild>
        </w:div>
        <w:div w:id="527109219">
          <w:marLeft w:val="0"/>
          <w:marRight w:val="0"/>
          <w:marTop w:val="0"/>
          <w:marBottom w:val="150"/>
          <w:divBdr>
            <w:top w:val="none" w:sz="0" w:space="0" w:color="auto"/>
            <w:left w:val="none" w:sz="0" w:space="0" w:color="auto"/>
            <w:bottom w:val="none" w:sz="0" w:space="0" w:color="auto"/>
            <w:right w:val="none" w:sz="0" w:space="0" w:color="auto"/>
          </w:divBdr>
          <w:divsChild>
            <w:div w:id="509759978">
              <w:marLeft w:val="0"/>
              <w:marRight w:val="0"/>
              <w:marTop w:val="0"/>
              <w:marBottom w:val="0"/>
              <w:divBdr>
                <w:top w:val="none" w:sz="0" w:space="0" w:color="auto"/>
                <w:left w:val="none" w:sz="0" w:space="0" w:color="auto"/>
                <w:bottom w:val="none" w:sz="0" w:space="0" w:color="auto"/>
                <w:right w:val="none" w:sz="0" w:space="0" w:color="auto"/>
              </w:divBdr>
            </w:div>
          </w:divsChild>
        </w:div>
        <w:div w:id="628509976">
          <w:marLeft w:val="0"/>
          <w:marRight w:val="0"/>
          <w:marTop w:val="0"/>
          <w:marBottom w:val="0"/>
          <w:divBdr>
            <w:top w:val="none" w:sz="0" w:space="0" w:color="auto"/>
            <w:left w:val="none" w:sz="0" w:space="0" w:color="auto"/>
            <w:bottom w:val="none" w:sz="0" w:space="0" w:color="auto"/>
            <w:right w:val="none" w:sz="0" w:space="0" w:color="auto"/>
          </w:divBdr>
          <w:divsChild>
            <w:div w:id="733436398">
              <w:marLeft w:val="0"/>
              <w:marRight w:val="0"/>
              <w:marTop w:val="0"/>
              <w:marBottom w:val="0"/>
              <w:divBdr>
                <w:top w:val="none" w:sz="0" w:space="0" w:color="auto"/>
                <w:left w:val="none" w:sz="0" w:space="0" w:color="auto"/>
                <w:bottom w:val="none" w:sz="0" w:space="0" w:color="auto"/>
                <w:right w:val="none" w:sz="0" w:space="0" w:color="auto"/>
              </w:divBdr>
            </w:div>
          </w:divsChild>
        </w:div>
        <w:div w:id="348484455">
          <w:marLeft w:val="0"/>
          <w:marRight w:val="0"/>
          <w:marTop w:val="0"/>
          <w:marBottom w:val="150"/>
          <w:divBdr>
            <w:top w:val="none" w:sz="0" w:space="0" w:color="auto"/>
            <w:left w:val="none" w:sz="0" w:space="0" w:color="auto"/>
            <w:bottom w:val="none" w:sz="0" w:space="0" w:color="auto"/>
            <w:right w:val="none" w:sz="0" w:space="0" w:color="auto"/>
          </w:divBdr>
          <w:divsChild>
            <w:div w:id="1044057209">
              <w:marLeft w:val="0"/>
              <w:marRight w:val="0"/>
              <w:marTop w:val="0"/>
              <w:marBottom w:val="0"/>
              <w:divBdr>
                <w:top w:val="none" w:sz="0" w:space="0" w:color="auto"/>
                <w:left w:val="none" w:sz="0" w:space="0" w:color="auto"/>
                <w:bottom w:val="none" w:sz="0" w:space="0" w:color="auto"/>
                <w:right w:val="none" w:sz="0" w:space="0" w:color="auto"/>
              </w:divBdr>
            </w:div>
          </w:divsChild>
        </w:div>
        <w:div w:id="1694383073">
          <w:marLeft w:val="0"/>
          <w:marRight w:val="0"/>
          <w:marTop w:val="0"/>
          <w:marBottom w:val="150"/>
          <w:divBdr>
            <w:top w:val="none" w:sz="0" w:space="0" w:color="auto"/>
            <w:left w:val="none" w:sz="0" w:space="0" w:color="auto"/>
            <w:bottom w:val="none" w:sz="0" w:space="0" w:color="auto"/>
            <w:right w:val="none" w:sz="0" w:space="0" w:color="auto"/>
          </w:divBdr>
          <w:divsChild>
            <w:div w:id="1867137898">
              <w:marLeft w:val="0"/>
              <w:marRight w:val="0"/>
              <w:marTop w:val="0"/>
              <w:marBottom w:val="0"/>
              <w:divBdr>
                <w:top w:val="none" w:sz="0" w:space="0" w:color="auto"/>
                <w:left w:val="none" w:sz="0" w:space="0" w:color="auto"/>
                <w:bottom w:val="none" w:sz="0" w:space="0" w:color="auto"/>
                <w:right w:val="none" w:sz="0" w:space="0" w:color="auto"/>
              </w:divBdr>
            </w:div>
          </w:divsChild>
        </w:div>
        <w:div w:id="1283879147">
          <w:marLeft w:val="0"/>
          <w:marRight w:val="0"/>
          <w:marTop w:val="0"/>
          <w:marBottom w:val="150"/>
          <w:divBdr>
            <w:top w:val="none" w:sz="0" w:space="0" w:color="auto"/>
            <w:left w:val="none" w:sz="0" w:space="0" w:color="auto"/>
            <w:bottom w:val="none" w:sz="0" w:space="0" w:color="auto"/>
            <w:right w:val="none" w:sz="0" w:space="0" w:color="auto"/>
          </w:divBdr>
          <w:divsChild>
            <w:div w:id="1184902896">
              <w:marLeft w:val="0"/>
              <w:marRight w:val="0"/>
              <w:marTop w:val="0"/>
              <w:marBottom w:val="0"/>
              <w:divBdr>
                <w:top w:val="none" w:sz="0" w:space="0" w:color="auto"/>
                <w:left w:val="none" w:sz="0" w:space="0" w:color="auto"/>
                <w:bottom w:val="none" w:sz="0" w:space="0" w:color="auto"/>
                <w:right w:val="none" w:sz="0" w:space="0" w:color="auto"/>
              </w:divBdr>
            </w:div>
          </w:divsChild>
        </w:div>
        <w:div w:id="1553076206">
          <w:marLeft w:val="0"/>
          <w:marRight w:val="0"/>
          <w:marTop w:val="0"/>
          <w:marBottom w:val="0"/>
          <w:divBdr>
            <w:top w:val="none" w:sz="0" w:space="0" w:color="auto"/>
            <w:left w:val="none" w:sz="0" w:space="0" w:color="auto"/>
            <w:bottom w:val="none" w:sz="0" w:space="0" w:color="auto"/>
            <w:right w:val="none" w:sz="0" w:space="0" w:color="auto"/>
          </w:divBdr>
          <w:divsChild>
            <w:div w:id="377094750">
              <w:marLeft w:val="0"/>
              <w:marRight w:val="0"/>
              <w:marTop w:val="0"/>
              <w:marBottom w:val="0"/>
              <w:divBdr>
                <w:top w:val="none" w:sz="0" w:space="0" w:color="auto"/>
                <w:left w:val="none" w:sz="0" w:space="0" w:color="auto"/>
                <w:bottom w:val="none" w:sz="0" w:space="0" w:color="auto"/>
                <w:right w:val="none" w:sz="0" w:space="0" w:color="auto"/>
              </w:divBdr>
            </w:div>
          </w:divsChild>
        </w:div>
        <w:div w:id="2111965743">
          <w:marLeft w:val="0"/>
          <w:marRight w:val="0"/>
          <w:marTop w:val="0"/>
          <w:marBottom w:val="150"/>
          <w:divBdr>
            <w:top w:val="none" w:sz="0" w:space="0" w:color="auto"/>
            <w:left w:val="none" w:sz="0" w:space="0" w:color="auto"/>
            <w:bottom w:val="none" w:sz="0" w:space="0" w:color="auto"/>
            <w:right w:val="none" w:sz="0" w:space="0" w:color="auto"/>
          </w:divBdr>
          <w:divsChild>
            <w:div w:id="657154101">
              <w:marLeft w:val="0"/>
              <w:marRight w:val="0"/>
              <w:marTop w:val="0"/>
              <w:marBottom w:val="0"/>
              <w:divBdr>
                <w:top w:val="none" w:sz="0" w:space="0" w:color="auto"/>
                <w:left w:val="none" w:sz="0" w:space="0" w:color="auto"/>
                <w:bottom w:val="none" w:sz="0" w:space="0" w:color="auto"/>
                <w:right w:val="none" w:sz="0" w:space="0" w:color="auto"/>
              </w:divBdr>
            </w:div>
          </w:divsChild>
        </w:div>
        <w:div w:id="1531185297">
          <w:marLeft w:val="0"/>
          <w:marRight w:val="0"/>
          <w:marTop w:val="0"/>
          <w:marBottom w:val="150"/>
          <w:divBdr>
            <w:top w:val="none" w:sz="0" w:space="0" w:color="auto"/>
            <w:left w:val="none" w:sz="0" w:space="0" w:color="auto"/>
            <w:bottom w:val="none" w:sz="0" w:space="0" w:color="auto"/>
            <w:right w:val="none" w:sz="0" w:space="0" w:color="auto"/>
          </w:divBdr>
          <w:divsChild>
            <w:div w:id="1102526654">
              <w:marLeft w:val="0"/>
              <w:marRight w:val="0"/>
              <w:marTop w:val="0"/>
              <w:marBottom w:val="0"/>
              <w:divBdr>
                <w:top w:val="none" w:sz="0" w:space="0" w:color="auto"/>
                <w:left w:val="none" w:sz="0" w:space="0" w:color="auto"/>
                <w:bottom w:val="none" w:sz="0" w:space="0" w:color="auto"/>
                <w:right w:val="none" w:sz="0" w:space="0" w:color="auto"/>
              </w:divBdr>
            </w:div>
          </w:divsChild>
        </w:div>
        <w:div w:id="906645727">
          <w:marLeft w:val="0"/>
          <w:marRight w:val="0"/>
          <w:marTop w:val="0"/>
          <w:marBottom w:val="150"/>
          <w:divBdr>
            <w:top w:val="none" w:sz="0" w:space="0" w:color="auto"/>
            <w:left w:val="none" w:sz="0" w:space="0" w:color="auto"/>
            <w:bottom w:val="none" w:sz="0" w:space="0" w:color="auto"/>
            <w:right w:val="none" w:sz="0" w:space="0" w:color="auto"/>
          </w:divBdr>
          <w:divsChild>
            <w:div w:id="880895078">
              <w:marLeft w:val="0"/>
              <w:marRight w:val="0"/>
              <w:marTop w:val="0"/>
              <w:marBottom w:val="0"/>
              <w:divBdr>
                <w:top w:val="none" w:sz="0" w:space="0" w:color="auto"/>
                <w:left w:val="none" w:sz="0" w:space="0" w:color="auto"/>
                <w:bottom w:val="none" w:sz="0" w:space="0" w:color="auto"/>
                <w:right w:val="none" w:sz="0" w:space="0" w:color="auto"/>
              </w:divBdr>
            </w:div>
          </w:divsChild>
        </w:div>
        <w:div w:id="1052389259">
          <w:marLeft w:val="0"/>
          <w:marRight w:val="0"/>
          <w:marTop w:val="0"/>
          <w:marBottom w:val="0"/>
          <w:divBdr>
            <w:top w:val="none" w:sz="0" w:space="0" w:color="auto"/>
            <w:left w:val="none" w:sz="0" w:space="0" w:color="auto"/>
            <w:bottom w:val="none" w:sz="0" w:space="0" w:color="auto"/>
            <w:right w:val="none" w:sz="0" w:space="0" w:color="auto"/>
          </w:divBdr>
          <w:divsChild>
            <w:div w:id="580026068">
              <w:marLeft w:val="0"/>
              <w:marRight w:val="0"/>
              <w:marTop w:val="0"/>
              <w:marBottom w:val="0"/>
              <w:divBdr>
                <w:top w:val="none" w:sz="0" w:space="0" w:color="auto"/>
                <w:left w:val="none" w:sz="0" w:space="0" w:color="auto"/>
                <w:bottom w:val="none" w:sz="0" w:space="0" w:color="auto"/>
                <w:right w:val="none" w:sz="0" w:space="0" w:color="auto"/>
              </w:divBdr>
            </w:div>
          </w:divsChild>
        </w:div>
        <w:div w:id="605886219">
          <w:marLeft w:val="0"/>
          <w:marRight w:val="0"/>
          <w:marTop w:val="0"/>
          <w:marBottom w:val="0"/>
          <w:divBdr>
            <w:top w:val="none" w:sz="0" w:space="0" w:color="auto"/>
            <w:left w:val="none" w:sz="0" w:space="0" w:color="auto"/>
            <w:bottom w:val="none" w:sz="0" w:space="0" w:color="auto"/>
            <w:right w:val="none" w:sz="0" w:space="0" w:color="auto"/>
          </w:divBdr>
          <w:divsChild>
            <w:div w:id="1896505605">
              <w:marLeft w:val="0"/>
              <w:marRight w:val="0"/>
              <w:marTop w:val="0"/>
              <w:marBottom w:val="0"/>
              <w:divBdr>
                <w:top w:val="none" w:sz="0" w:space="0" w:color="auto"/>
                <w:left w:val="none" w:sz="0" w:space="0" w:color="auto"/>
                <w:bottom w:val="none" w:sz="0" w:space="0" w:color="auto"/>
                <w:right w:val="none" w:sz="0" w:space="0" w:color="auto"/>
              </w:divBdr>
            </w:div>
          </w:divsChild>
        </w:div>
        <w:div w:id="252400141">
          <w:marLeft w:val="0"/>
          <w:marRight w:val="0"/>
          <w:marTop w:val="0"/>
          <w:marBottom w:val="150"/>
          <w:divBdr>
            <w:top w:val="none" w:sz="0" w:space="0" w:color="auto"/>
            <w:left w:val="none" w:sz="0" w:space="0" w:color="auto"/>
            <w:bottom w:val="none" w:sz="0" w:space="0" w:color="auto"/>
            <w:right w:val="none" w:sz="0" w:space="0" w:color="auto"/>
          </w:divBdr>
          <w:divsChild>
            <w:div w:id="420415195">
              <w:marLeft w:val="0"/>
              <w:marRight w:val="0"/>
              <w:marTop w:val="0"/>
              <w:marBottom w:val="0"/>
              <w:divBdr>
                <w:top w:val="none" w:sz="0" w:space="0" w:color="auto"/>
                <w:left w:val="none" w:sz="0" w:space="0" w:color="auto"/>
                <w:bottom w:val="none" w:sz="0" w:space="0" w:color="auto"/>
                <w:right w:val="none" w:sz="0" w:space="0" w:color="auto"/>
              </w:divBdr>
            </w:div>
          </w:divsChild>
        </w:div>
        <w:div w:id="131169085">
          <w:marLeft w:val="0"/>
          <w:marRight w:val="0"/>
          <w:marTop w:val="0"/>
          <w:marBottom w:val="0"/>
          <w:divBdr>
            <w:top w:val="none" w:sz="0" w:space="0" w:color="auto"/>
            <w:left w:val="none" w:sz="0" w:space="0" w:color="auto"/>
            <w:bottom w:val="none" w:sz="0" w:space="0" w:color="auto"/>
            <w:right w:val="none" w:sz="0" w:space="0" w:color="auto"/>
          </w:divBdr>
          <w:divsChild>
            <w:div w:id="1752508823">
              <w:marLeft w:val="0"/>
              <w:marRight w:val="0"/>
              <w:marTop w:val="0"/>
              <w:marBottom w:val="0"/>
              <w:divBdr>
                <w:top w:val="none" w:sz="0" w:space="0" w:color="auto"/>
                <w:left w:val="none" w:sz="0" w:space="0" w:color="auto"/>
                <w:bottom w:val="none" w:sz="0" w:space="0" w:color="auto"/>
                <w:right w:val="none" w:sz="0" w:space="0" w:color="auto"/>
              </w:divBdr>
            </w:div>
          </w:divsChild>
        </w:div>
        <w:div w:id="195580012">
          <w:marLeft w:val="0"/>
          <w:marRight w:val="0"/>
          <w:marTop w:val="0"/>
          <w:marBottom w:val="150"/>
          <w:divBdr>
            <w:top w:val="none" w:sz="0" w:space="0" w:color="auto"/>
            <w:left w:val="none" w:sz="0" w:space="0" w:color="auto"/>
            <w:bottom w:val="none" w:sz="0" w:space="0" w:color="auto"/>
            <w:right w:val="none" w:sz="0" w:space="0" w:color="auto"/>
          </w:divBdr>
          <w:divsChild>
            <w:div w:id="45221362">
              <w:marLeft w:val="0"/>
              <w:marRight w:val="0"/>
              <w:marTop w:val="0"/>
              <w:marBottom w:val="0"/>
              <w:divBdr>
                <w:top w:val="none" w:sz="0" w:space="0" w:color="auto"/>
                <w:left w:val="none" w:sz="0" w:space="0" w:color="auto"/>
                <w:bottom w:val="none" w:sz="0" w:space="0" w:color="auto"/>
                <w:right w:val="none" w:sz="0" w:space="0" w:color="auto"/>
              </w:divBdr>
            </w:div>
          </w:divsChild>
        </w:div>
        <w:div w:id="1777556200">
          <w:marLeft w:val="0"/>
          <w:marRight w:val="0"/>
          <w:marTop w:val="0"/>
          <w:marBottom w:val="150"/>
          <w:divBdr>
            <w:top w:val="none" w:sz="0" w:space="0" w:color="auto"/>
            <w:left w:val="none" w:sz="0" w:space="0" w:color="auto"/>
            <w:bottom w:val="none" w:sz="0" w:space="0" w:color="auto"/>
            <w:right w:val="none" w:sz="0" w:space="0" w:color="auto"/>
          </w:divBdr>
          <w:divsChild>
            <w:div w:id="1697390303">
              <w:marLeft w:val="0"/>
              <w:marRight w:val="0"/>
              <w:marTop w:val="0"/>
              <w:marBottom w:val="0"/>
              <w:divBdr>
                <w:top w:val="none" w:sz="0" w:space="0" w:color="auto"/>
                <w:left w:val="none" w:sz="0" w:space="0" w:color="auto"/>
                <w:bottom w:val="none" w:sz="0" w:space="0" w:color="auto"/>
                <w:right w:val="none" w:sz="0" w:space="0" w:color="auto"/>
              </w:divBdr>
            </w:div>
          </w:divsChild>
        </w:div>
        <w:div w:id="1883637654">
          <w:marLeft w:val="0"/>
          <w:marRight w:val="0"/>
          <w:marTop w:val="0"/>
          <w:marBottom w:val="0"/>
          <w:divBdr>
            <w:top w:val="none" w:sz="0" w:space="0" w:color="auto"/>
            <w:left w:val="none" w:sz="0" w:space="0" w:color="auto"/>
            <w:bottom w:val="none" w:sz="0" w:space="0" w:color="auto"/>
            <w:right w:val="none" w:sz="0" w:space="0" w:color="auto"/>
          </w:divBdr>
          <w:divsChild>
            <w:div w:id="493957974">
              <w:marLeft w:val="0"/>
              <w:marRight w:val="0"/>
              <w:marTop w:val="0"/>
              <w:marBottom w:val="0"/>
              <w:divBdr>
                <w:top w:val="none" w:sz="0" w:space="0" w:color="auto"/>
                <w:left w:val="none" w:sz="0" w:space="0" w:color="auto"/>
                <w:bottom w:val="none" w:sz="0" w:space="0" w:color="auto"/>
                <w:right w:val="none" w:sz="0" w:space="0" w:color="auto"/>
              </w:divBdr>
            </w:div>
          </w:divsChild>
        </w:div>
        <w:div w:id="1653756135">
          <w:marLeft w:val="0"/>
          <w:marRight w:val="0"/>
          <w:marTop w:val="0"/>
          <w:marBottom w:val="150"/>
          <w:divBdr>
            <w:top w:val="none" w:sz="0" w:space="0" w:color="auto"/>
            <w:left w:val="none" w:sz="0" w:space="0" w:color="auto"/>
            <w:bottom w:val="none" w:sz="0" w:space="0" w:color="auto"/>
            <w:right w:val="none" w:sz="0" w:space="0" w:color="auto"/>
          </w:divBdr>
          <w:divsChild>
            <w:div w:id="532770403">
              <w:marLeft w:val="0"/>
              <w:marRight w:val="0"/>
              <w:marTop w:val="0"/>
              <w:marBottom w:val="0"/>
              <w:divBdr>
                <w:top w:val="none" w:sz="0" w:space="0" w:color="auto"/>
                <w:left w:val="none" w:sz="0" w:space="0" w:color="auto"/>
                <w:bottom w:val="none" w:sz="0" w:space="0" w:color="auto"/>
                <w:right w:val="none" w:sz="0" w:space="0" w:color="auto"/>
              </w:divBdr>
            </w:div>
          </w:divsChild>
        </w:div>
        <w:div w:id="1901791922">
          <w:marLeft w:val="0"/>
          <w:marRight w:val="0"/>
          <w:marTop w:val="0"/>
          <w:marBottom w:val="150"/>
          <w:divBdr>
            <w:top w:val="none" w:sz="0" w:space="0" w:color="auto"/>
            <w:left w:val="none" w:sz="0" w:space="0" w:color="auto"/>
            <w:bottom w:val="none" w:sz="0" w:space="0" w:color="auto"/>
            <w:right w:val="none" w:sz="0" w:space="0" w:color="auto"/>
          </w:divBdr>
          <w:divsChild>
            <w:div w:id="1320576984">
              <w:marLeft w:val="0"/>
              <w:marRight w:val="0"/>
              <w:marTop w:val="0"/>
              <w:marBottom w:val="0"/>
              <w:divBdr>
                <w:top w:val="none" w:sz="0" w:space="0" w:color="auto"/>
                <w:left w:val="none" w:sz="0" w:space="0" w:color="auto"/>
                <w:bottom w:val="none" w:sz="0" w:space="0" w:color="auto"/>
                <w:right w:val="none" w:sz="0" w:space="0" w:color="auto"/>
              </w:divBdr>
            </w:div>
          </w:divsChild>
        </w:div>
        <w:div w:id="1992715117">
          <w:marLeft w:val="0"/>
          <w:marRight w:val="0"/>
          <w:marTop w:val="0"/>
          <w:marBottom w:val="0"/>
          <w:divBdr>
            <w:top w:val="none" w:sz="0" w:space="0" w:color="auto"/>
            <w:left w:val="none" w:sz="0" w:space="0" w:color="auto"/>
            <w:bottom w:val="none" w:sz="0" w:space="0" w:color="auto"/>
            <w:right w:val="none" w:sz="0" w:space="0" w:color="auto"/>
          </w:divBdr>
          <w:divsChild>
            <w:div w:id="1777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304">
      <w:bodyDiv w:val="1"/>
      <w:marLeft w:val="0"/>
      <w:marRight w:val="0"/>
      <w:marTop w:val="0"/>
      <w:marBottom w:val="0"/>
      <w:divBdr>
        <w:top w:val="none" w:sz="0" w:space="0" w:color="auto"/>
        <w:left w:val="none" w:sz="0" w:space="0" w:color="auto"/>
        <w:bottom w:val="none" w:sz="0" w:space="0" w:color="auto"/>
        <w:right w:val="none" w:sz="0" w:space="0" w:color="auto"/>
      </w:divBdr>
    </w:div>
    <w:div w:id="212704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6</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User106</cp:lastModifiedBy>
  <cp:revision>64</cp:revision>
  <dcterms:created xsi:type="dcterms:W3CDTF">2024-09-17T06:08:00Z</dcterms:created>
  <dcterms:modified xsi:type="dcterms:W3CDTF">2025-04-15T05:20:00Z</dcterms:modified>
  <dc:language>ru-RU</dc:language>
</cp:coreProperties>
</file>