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750B1" w14:textId="77777777" w:rsidR="00107B08" w:rsidRPr="00107B08" w:rsidRDefault="00107B08" w:rsidP="00107B08">
      <w:pPr>
        <w:pStyle w:val="Heading"/>
        <w:jc w:val="center"/>
        <w:rPr>
          <w:rFonts w:ascii="Times New Roman" w:eastAsia="Arial Unicode MS" w:hAnsi="Times New Roman" w:cs="Times New Roman"/>
        </w:rPr>
      </w:pPr>
      <w:r w:rsidRPr="00107B08">
        <w:rPr>
          <w:rFonts w:ascii="Times New Roman" w:eastAsia="Arial Unicode MS" w:hAnsi="Times New Roman" w:cs="Times New Roman"/>
        </w:rPr>
        <w:t xml:space="preserve">Техническое задание </w:t>
      </w:r>
    </w:p>
    <w:p w14:paraId="3C5F6041" w14:textId="5E76125D" w:rsidR="00107B08" w:rsidRPr="00107B08" w:rsidRDefault="00107B08" w:rsidP="00107B08">
      <w:pPr>
        <w:pStyle w:val="Heading"/>
        <w:jc w:val="center"/>
        <w:rPr>
          <w:rFonts w:ascii="Times New Roman" w:eastAsia="Arial Unicode MS" w:hAnsi="Times New Roman" w:cs="Times New Roman"/>
        </w:rPr>
      </w:pPr>
      <w:r w:rsidRPr="00107B08">
        <w:rPr>
          <w:rFonts w:ascii="Times New Roman" w:eastAsia="Arial Unicode MS" w:hAnsi="Times New Roman" w:cs="Times New Roman"/>
        </w:rPr>
        <w:t>на поставку продуктов питания (</w:t>
      </w:r>
      <w:r>
        <w:rPr>
          <w:rFonts w:ascii="Times New Roman" w:eastAsia="Arial Unicode MS" w:hAnsi="Times New Roman" w:cs="Times New Roman"/>
        </w:rPr>
        <w:t>бакалея</w:t>
      </w:r>
      <w:r w:rsidRPr="00107B08">
        <w:rPr>
          <w:rFonts w:ascii="Times New Roman" w:eastAsia="Arial Unicode MS" w:hAnsi="Times New Roman" w:cs="Times New Roman"/>
        </w:rPr>
        <w:t xml:space="preserve">) </w:t>
      </w:r>
    </w:p>
    <w:p w14:paraId="7FC491FA" w14:textId="31FC822B" w:rsidR="00D059A4" w:rsidRPr="00D67A41" w:rsidRDefault="00107B08" w:rsidP="00107B08">
      <w:pPr>
        <w:pStyle w:val="Heading"/>
        <w:jc w:val="center"/>
        <w:rPr>
          <w:rFonts w:ascii="Times New Roman" w:eastAsia="Arial Unicode MS" w:hAnsi="Times New Roman" w:cs="Times New Roman"/>
          <w:b w:val="0"/>
        </w:rPr>
      </w:pPr>
      <w:r w:rsidRPr="00107B08">
        <w:rPr>
          <w:rFonts w:ascii="Times New Roman" w:eastAsia="Arial Unicode MS" w:hAnsi="Times New Roman" w:cs="Times New Roman"/>
        </w:rPr>
        <w:t>для нужд МБДОУ - детский сад присмотра и оздоровления № 164 г. Екатеринбург</w:t>
      </w:r>
    </w:p>
    <w:p w14:paraId="48FC99B9" w14:textId="53DD1EE0" w:rsidR="00866615" w:rsidRPr="00D67A41" w:rsidRDefault="00866615" w:rsidP="00866615">
      <w:pPr>
        <w:pStyle w:val="Heading"/>
        <w:jc w:val="both"/>
        <w:rPr>
          <w:rFonts w:ascii="Times New Roman" w:eastAsia="Arial Unicode MS" w:hAnsi="Times New Roman" w:cs="Times New Roman"/>
          <w:bCs w:val="0"/>
        </w:rPr>
      </w:pPr>
      <w:bookmarkStart w:id="0" w:name="_Hlk164844712"/>
      <w:r w:rsidRPr="00D67A41">
        <w:rPr>
          <w:rFonts w:ascii="Times New Roman" w:eastAsia="Arial Unicode MS" w:hAnsi="Times New Roman" w:cs="Times New Roman"/>
          <w:bCs w:val="0"/>
        </w:rPr>
        <w:t>1. Объект закупки:</w:t>
      </w:r>
    </w:p>
    <w:tbl>
      <w:tblPr>
        <w:tblW w:w="50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18"/>
        <w:gridCol w:w="1843"/>
        <w:gridCol w:w="4663"/>
        <w:gridCol w:w="708"/>
        <w:gridCol w:w="709"/>
      </w:tblGrid>
      <w:tr w:rsidR="00AE1468" w:rsidRPr="00720E16" w14:paraId="11191CED" w14:textId="77777777" w:rsidTr="00107B08">
        <w:trPr>
          <w:jc w:val="center"/>
        </w:trPr>
        <w:tc>
          <w:tcPr>
            <w:tcW w:w="720" w:type="dxa"/>
            <w:shd w:val="clear" w:color="auto" w:fill="D6E3BC" w:themeFill="accent3" w:themeFillTint="66"/>
          </w:tcPr>
          <w:p w14:paraId="316CB051" w14:textId="78EAACC1" w:rsidR="00AE1468" w:rsidRPr="00720E16" w:rsidRDefault="00AE1468" w:rsidP="00373491">
            <w:pPr>
              <w:spacing w:after="0" w:line="240" w:lineRule="auto"/>
              <w:jc w:val="center"/>
              <w:rPr>
                <w:rFonts w:ascii="Times New Roman" w:eastAsia="Times New Roman" w:hAnsi="Times New Roman"/>
                <w:b/>
                <w:bCs/>
                <w:lang w:eastAsia="ru-RU"/>
              </w:rPr>
            </w:pPr>
            <w:r w:rsidRPr="00720E16">
              <w:rPr>
                <w:rFonts w:ascii="Times New Roman" w:eastAsia="Times New Roman" w:hAnsi="Times New Roman"/>
                <w:b/>
                <w:bCs/>
                <w:lang w:eastAsia="ru-RU"/>
              </w:rPr>
              <w:t>№ п/п</w:t>
            </w:r>
          </w:p>
        </w:tc>
        <w:tc>
          <w:tcPr>
            <w:tcW w:w="1818" w:type="dxa"/>
            <w:shd w:val="clear" w:color="auto" w:fill="D6E3BC" w:themeFill="accent3" w:themeFillTint="66"/>
            <w:noWrap/>
          </w:tcPr>
          <w:p w14:paraId="656E4B54" w14:textId="6E4AE2A4" w:rsidR="00AE1468" w:rsidRPr="00720E16" w:rsidRDefault="00AE1468" w:rsidP="00484FFB">
            <w:pPr>
              <w:spacing w:after="0" w:line="240" w:lineRule="auto"/>
              <w:jc w:val="center"/>
              <w:rPr>
                <w:rFonts w:ascii="Times New Roman" w:eastAsia="Times New Roman" w:hAnsi="Times New Roman"/>
                <w:b/>
                <w:bCs/>
                <w:lang w:eastAsia="ru-RU"/>
              </w:rPr>
            </w:pPr>
            <w:r w:rsidRPr="00720E16">
              <w:rPr>
                <w:rFonts w:ascii="Times New Roman" w:eastAsia="Times New Roman" w:hAnsi="Times New Roman"/>
                <w:b/>
                <w:bCs/>
                <w:lang w:eastAsia="ru-RU"/>
              </w:rPr>
              <w:t>Наименование</w:t>
            </w:r>
          </w:p>
        </w:tc>
        <w:tc>
          <w:tcPr>
            <w:tcW w:w="1843" w:type="dxa"/>
            <w:shd w:val="clear" w:color="auto" w:fill="D6E3BC" w:themeFill="accent3" w:themeFillTint="66"/>
          </w:tcPr>
          <w:p w14:paraId="07309290" w14:textId="7B4AAC2D" w:rsidR="00AE1468" w:rsidRPr="00720E16" w:rsidRDefault="00AE1468" w:rsidP="00484FFB">
            <w:pPr>
              <w:spacing w:after="0" w:line="240" w:lineRule="auto"/>
              <w:jc w:val="center"/>
              <w:rPr>
                <w:rFonts w:ascii="Times New Roman" w:eastAsia="Times New Roman" w:hAnsi="Times New Roman"/>
                <w:b/>
                <w:bCs/>
                <w:lang w:eastAsia="ru-RU"/>
              </w:rPr>
            </w:pPr>
            <w:r w:rsidRPr="00720E16">
              <w:rPr>
                <w:rFonts w:ascii="Times New Roman" w:eastAsia="Times New Roman" w:hAnsi="Times New Roman"/>
                <w:b/>
                <w:bCs/>
                <w:lang w:eastAsia="ru-RU"/>
              </w:rPr>
              <w:t>ОКПД 2</w:t>
            </w:r>
          </w:p>
        </w:tc>
        <w:tc>
          <w:tcPr>
            <w:tcW w:w="4663" w:type="dxa"/>
            <w:shd w:val="clear" w:color="auto" w:fill="D6E3BC" w:themeFill="accent3" w:themeFillTint="66"/>
          </w:tcPr>
          <w:p w14:paraId="1297A8D9" w14:textId="6CF82857" w:rsidR="00AE1468" w:rsidRPr="00720E16" w:rsidRDefault="00AE1468" w:rsidP="00373491">
            <w:pPr>
              <w:spacing w:after="0" w:line="240" w:lineRule="auto"/>
              <w:jc w:val="center"/>
              <w:rPr>
                <w:rFonts w:ascii="Times New Roman" w:eastAsia="Times New Roman" w:hAnsi="Times New Roman"/>
                <w:b/>
                <w:lang w:eastAsia="ru-RU"/>
              </w:rPr>
            </w:pPr>
            <w:r w:rsidRPr="00720E16">
              <w:rPr>
                <w:rFonts w:ascii="Times New Roman" w:eastAsia="Times New Roman" w:hAnsi="Times New Roman"/>
                <w:b/>
                <w:lang w:eastAsia="ru-RU"/>
              </w:rPr>
              <w:t>Технические характеристики</w:t>
            </w:r>
          </w:p>
        </w:tc>
        <w:tc>
          <w:tcPr>
            <w:tcW w:w="708" w:type="dxa"/>
            <w:shd w:val="clear" w:color="auto" w:fill="D6E3BC" w:themeFill="accent3" w:themeFillTint="66"/>
          </w:tcPr>
          <w:p w14:paraId="1CEA7A98" w14:textId="7D8B3FFF" w:rsidR="00AE1468" w:rsidRPr="00720E16" w:rsidRDefault="00AE1468" w:rsidP="007211E3">
            <w:pPr>
              <w:spacing w:after="0" w:line="240" w:lineRule="auto"/>
              <w:jc w:val="center"/>
              <w:rPr>
                <w:rFonts w:ascii="Times New Roman" w:eastAsia="Times New Roman" w:hAnsi="Times New Roman"/>
                <w:b/>
                <w:lang w:eastAsia="ru-RU"/>
              </w:rPr>
            </w:pPr>
            <w:r w:rsidRPr="00720E16">
              <w:rPr>
                <w:rFonts w:ascii="Times New Roman" w:eastAsia="Times New Roman" w:hAnsi="Times New Roman"/>
                <w:b/>
                <w:lang w:eastAsia="ru-RU"/>
              </w:rPr>
              <w:t>Ед. изм.</w:t>
            </w:r>
          </w:p>
        </w:tc>
        <w:tc>
          <w:tcPr>
            <w:tcW w:w="709" w:type="dxa"/>
            <w:shd w:val="clear" w:color="auto" w:fill="D6E3BC" w:themeFill="accent3" w:themeFillTint="66"/>
            <w:noWrap/>
          </w:tcPr>
          <w:p w14:paraId="6A6DCB32" w14:textId="052E0136" w:rsidR="00AE1468" w:rsidRPr="00720E16" w:rsidRDefault="00AE1468" w:rsidP="009046F9">
            <w:pPr>
              <w:spacing w:after="0" w:line="240" w:lineRule="auto"/>
              <w:jc w:val="center"/>
              <w:rPr>
                <w:rFonts w:ascii="Times New Roman" w:eastAsia="Times New Roman" w:hAnsi="Times New Roman"/>
                <w:b/>
                <w:lang w:eastAsia="ru-RU"/>
              </w:rPr>
            </w:pPr>
            <w:r w:rsidRPr="00720E16">
              <w:rPr>
                <w:rFonts w:ascii="Times New Roman" w:eastAsia="Times New Roman" w:hAnsi="Times New Roman"/>
                <w:b/>
                <w:lang w:eastAsia="ru-RU"/>
              </w:rPr>
              <w:t>Кол-во</w:t>
            </w:r>
          </w:p>
        </w:tc>
      </w:tr>
      <w:tr w:rsidR="00720E16" w:rsidRPr="00720E16" w14:paraId="7F51370B" w14:textId="77777777" w:rsidTr="00107B08">
        <w:trPr>
          <w:jc w:val="center"/>
        </w:trPr>
        <w:tc>
          <w:tcPr>
            <w:tcW w:w="720" w:type="dxa"/>
            <w:shd w:val="clear" w:color="auto" w:fill="auto"/>
            <w:vAlign w:val="center"/>
          </w:tcPr>
          <w:p w14:paraId="00700FE3" w14:textId="219C4562" w:rsidR="00720E16" w:rsidRPr="00720E16" w:rsidRDefault="00720E16" w:rsidP="00720E16">
            <w:pPr>
              <w:pStyle w:val="a3"/>
              <w:numPr>
                <w:ilvl w:val="0"/>
                <w:numId w:val="2"/>
              </w:numPr>
              <w:spacing w:after="0" w:line="240" w:lineRule="auto"/>
              <w:ind w:left="187" w:hanging="17"/>
              <w:contextualSpacing w:val="0"/>
              <w:jc w:val="both"/>
              <w:rPr>
                <w:rFonts w:ascii="Times New Roman" w:hAnsi="Times New Roman"/>
              </w:rPr>
            </w:pPr>
            <w:bookmarkStart w:id="1" w:name="_Hlk153270461"/>
          </w:p>
        </w:tc>
        <w:tc>
          <w:tcPr>
            <w:tcW w:w="1818" w:type="dxa"/>
            <w:shd w:val="clear" w:color="auto" w:fill="auto"/>
            <w:noWrap/>
            <w:vAlign w:val="center"/>
          </w:tcPr>
          <w:p w14:paraId="42D5E4FD" w14:textId="6FB763D6" w:rsidR="00720E16" w:rsidRPr="00720E16" w:rsidRDefault="0060580C" w:rsidP="00720E16">
            <w:pPr>
              <w:spacing w:after="0" w:line="240" w:lineRule="auto"/>
              <w:rPr>
                <w:rFonts w:ascii="Times New Roman" w:hAnsi="Times New Roman"/>
              </w:rPr>
            </w:pPr>
            <w:r w:rsidRPr="0060580C">
              <w:rPr>
                <w:rFonts w:ascii="Times New Roman" w:hAnsi="Times New Roman"/>
              </w:rPr>
              <w:t xml:space="preserve">Зеленый горошек </w:t>
            </w:r>
          </w:p>
        </w:tc>
        <w:tc>
          <w:tcPr>
            <w:tcW w:w="1843" w:type="dxa"/>
            <w:shd w:val="clear" w:color="auto" w:fill="auto"/>
            <w:vAlign w:val="center"/>
          </w:tcPr>
          <w:p w14:paraId="75E59DE0" w14:textId="768E4CEF" w:rsidR="00720E16" w:rsidRPr="00720E16" w:rsidRDefault="009D1CBD" w:rsidP="00720E16">
            <w:pPr>
              <w:spacing w:after="0" w:line="240" w:lineRule="auto"/>
              <w:rPr>
                <w:rFonts w:ascii="Times New Roman" w:hAnsi="Times New Roman"/>
              </w:rPr>
            </w:pPr>
            <w:r w:rsidRPr="009D1CBD">
              <w:rPr>
                <w:rFonts w:ascii="Times New Roman" w:hAnsi="Times New Roman"/>
              </w:rPr>
              <w:t>10.39.17.190 «П»</w:t>
            </w:r>
          </w:p>
        </w:tc>
        <w:tc>
          <w:tcPr>
            <w:tcW w:w="4663" w:type="dxa"/>
            <w:shd w:val="clear" w:color="auto" w:fill="auto"/>
            <w:vAlign w:val="center"/>
          </w:tcPr>
          <w:p w14:paraId="75898D64"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Соответствует требованиям ГОСТ 34112-2017 «Консервы овощные. Горошек зелёный. Технические условия»</w:t>
            </w:r>
          </w:p>
          <w:p w14:paraId="39022D10" w14:textId="33BF822E" w:rsidR="0060580C" w:rsidRDefault="0060580C" w:rsidP="0060580C">
            <w:pPr>
              <w:spacing w:after="0" w:line="240" w:lineRule="auto"/>
              <w:rPr>
                <w:rFonts w:ascii="Times New Roman" w:hAnsi="Times New Roman"/>
              </w:rPr>
            </w:pPr>
            <w:r w:rsidRPr="0060580C">
              <w:rPr>
                <w:rFonts w:ascii="Times New Roman" w:hAnsi="Times New Roman"/>
              </w:rPr>
              <w:t xml:space="preserve">Внешний вид: целые зерна без примесей оболочек зерен и кормового гороха коричневого цвета. </w:t>
            </w:r>
          </w:p>
          <w:p w14:paraId="54F1F9F9" w14:textId="6E81416A" w:rsidR="009D1CBD" w:rsidRPr="0060580C" w:rsidRDefault="009D1CBD" w:rsidP="0060580C">
            <w:pPr>
              <w:spacing w:after="0" w:line="240" w:lineRule="auto"/>
              <w:rPr>
                <w:rFonts w:ascii="Times New Roman" w:hAnsi="Times New Roman"/>
              </w:rPr>
            </w:pPr>
            <w:r>
              <w:rPr>
                <w:rFonts w:ascii="Times New Roman" w:hAnsi="Times New Roman"/>
              </w:rPr>
              <w:t xml:space="preserve">Сорт не ниже высшего </w:t>
            </w:r>
          </w:p>
          <w:p w14:paraId="2387A2D8"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Вкус и запах: свойственные консервированному зеленому горошку, посторонние привкус и запах не допускаются</w:t>
            </w:r>
          </w:p>
          <w:p w14:paraId="257EFEC1"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Цвет зерен: зеленый, светло-зеленый или оливковый, однородный в упаковочной единице</w:t>
            </w:r>
          </w:p>
          <w:p w14:paraId="13FFF421"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 xml:space="preserve">Консистенция: мягкая однородная. </w:t>
            </w:r>
          </w:p>
          <w:p w14:paraId="5D454A70"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Качество заливочной жидкости: Прозрачная, характерного цвета с зеленоватым или оливковым оттенком</w:t>
            </w:r>
          </w:p>
          <w:p w14:paraId="46458A39"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 xml:space="preserve">Допускается опалесценция, слабая мутность, небольшой осадок частиц мякоти – соответствие </w:t>
            </w:r>
          </w:p>
          <w:p w14:paraId="74D476E2" w14:textId="77777777" w:rsidR="0060580C" w:rsidRPr="0060580C" w:rsidRDefault="0060580C" w:rsidP="0060580C">
            <w:pPr>
              <w:spacing w:after="0" w:line="240" w:lineRule="auto"/>
              <w:rPr>
                <w:rFonts w:ascii="Times New Roman" w:hAnsi="Times New Roman"/>
              </w:rPr>
            </w:pPr>
            <w:r w:rsidRPr="0060580C">
              <w:rPr>
                <w:rFonts w:ascii="Times New Roman" w:hAnsi="Times New Roman"/>
              </w:rPr>
              <w:t>Упаковка: железная (жестяная) банка или иная упаковка, предназначенная и соответствующей стандартам для данной продукции</w:t>
            </w:r>
          </w:p>
          <w:p w14:paraId="0EC3B00B" w14:textId="4354C2E0" w:rsidR="00720E16" w:rsidRPr="0060580C" w:rsidRDefault="0060580C" w:rsidP="00720E16">
            <w:pPr>
              <w:spacing w:after="0" w:line="240" w:lineRule="auto"/>
              <w:rPr>
                <w:rFonts w:ascii="Times New Roman" w:hAnsi="Times New Roman"/>
              </w:rPr>
            </w:pPr>
            <w:r w:rsidRPr="0060580C">
              <w:rPr>
                <w:rFonts w:ascii="Times New Roman" w:hAnsi="Times New Roman"/>
              </w:rPr>
              <w:t>Фасовка: не менее 0,</w:t>
            </w:r>
            <w:r>
              <w:rPr>
                <w:rFonts w:ascii="Times New Roman" w:hAnsi="Times New Roman"/>
              </w:rPr>
              <w:t>40</w:t>
            </w:r>
            <w:r w:rsidRPr="0060580C">
              <w:rPr>
                <w:rFonts w:ascii="Times New Roman" w:hAnsi="Times New Roman"/>
              </w:rPr>
              <w:t>0 кг</w:t>
            </w:r>
          </w:p>
        </w:tc>
        <w:tc>
          <w:tcPr>
            <w:tcW w:w="708" w:type="dxa"/>
            <w:shd w:val="clear" w:color="auto" w:fill="auto"/>
            <w:vAlign w:val="center"/>
          </w:tcPr>
          <w:p w14:paraId="04455E9B" w14:textId="63DB194B" w:rsidR="00720E16" w:rsidRPr="00720E16" w:rsidRDefault="0060580C" w:rsidP="00720E16">
            <w:pPr>
              <w:spacing w:after="0" w:line="240" w:lineRule="auto"/>
              <w:jc w:val="center"/>
              <w:rPr>
                <w:rFonts w:ascii="Times New Roman" w:eastAsia="Times New Roman" w:hAnsi="Times New Roman"/>
                <w:lang w:eastAsia="ru-RU"/>
              </w:rPr>
            </w:pPr>
            <w:r w:rsidRPr="0060580C">
              <w:rPr>
                <w:rFonts w:ascii="Times New Roman" w:hAnsi="Times New Roman"/>
              </w:rPr>
              <w:t>кг</w:t>
            </w:r>
          </w:p>
        </w:tc>
        <w:tc>
          <w:tcPr>
            <w:tcW w:w="709" w:type="dxa"/>
            <w:shd w:val="clear" w:color="auto" w:fill="auto"/>
            <w:noWrap/>
            <w:vAlign w:val="center"/>
          </w:tcPr>
          <w:p w14:paraId="744B1428" w14:textId="36235FB7" w:rsidR="00720E16" w:rsidRPr="00720E16" w:rsidRDefault="00107B08" w:rsidP="00720E16">
            <w:pPr>
              <w:spacing w:after="0" w:line="240" w:lineRule="auto"/>
              <w:jc w:val="center"/>
              <w:rPr>
                <w:rFonts w:ascii="Times New Roman" w:hAnsi="Times New Roman"/>
                <w:color w:val="000000"/>
              </w:rPr>
            </w:pPr>
            <w:r>
              <w:rPr>
                <w:rFonts w:ascii="Times New Roman" w:hAnsi="Times New Roman"/>
              </w:rPr>
              <w:t>8</w:t>
            </w:r>
            <w:r w:rsidR="0060580C" w:rsidRPr="0060580C">
              <w:rPr>
                <w:rFonts w:ascii="Times New Roman" w:hAnsi="Times New Roman"/>
              </w:rPr>
              <w:t>,0</w:t>
            </w:r>
          </w:p>
        </w:tc>
      </w:tr>
      <w:tr w:rsidR="00B03D3E" w:rsidRPr="00720E16" w14:paraId="1762D97E" w14:textId="77777777" w:rsidTr="00107B08">
        <w:trPr>
          <w:jc w:val="center"/>
        </w:trPr>
        <w:tc>
          <w:tcPr>
            <w:tcW w:w="720" w:type="dxa"/>
            <w:shd w:val="clear" w:color="auto" w:fill="auto"/>
            <w:vAlign w:val="center"/>
          </w:tcPr>
          <w:p w14:paraId="2C17CB9C" w14:textId="031E7F19" w:rsidR="00B03D3E" w:rsidRPr="00720E16" w:rsidRDefault="00B03D3E" w:rsidP="00B03D3E">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29518EB4" w14:textId="71F0B84D" w:rsidR="00B03D3E" w:rsidRPr="00720E16" w:rsidRDefault="0060580C" w:rsidP="00B03D3E">
            <w:pPr>
              <w:spacing w:after="0" w:line="240" w:lineRule="auto"/>
              <w:rPr>
                <w:rFonts w:ascii="Times New Roman" w:hAnsi="Times New Roman"/>
              </w:rPr>
            </w:pPr>
            <w:r w:rsidRPr="0060580C">
              <w:rPr>
                <w:rFonts w:ascii="Times New Roman" w:hAnsi="Times New Roman"/>
              </w:rPr>
              <w:t xml:space="preserve">Кукуруза консервированная </w:t>
            </w:r>
          </w:p>
        </w:tc>
        <w:tc>
          <w:tcPr>
            <w:tcW w:w="1843" w:type="dxa"/>
            <w:shd w:val="clear" w:color="auto" w:fill="auto"/>
            <w:vAlign w:val="center"/>
          </w:tcPr>
          <w:p w14:paraId="684337B5" w14:textId="42DC20B0" w:rsidR="00B03D3E" w:rsidRPr="00720E16" w:rsidRDefault="009E6297" w:rsidP="00B03D3E">
            <w:pPr>
              <w:spacing w:after="0" w:line="240" w:lineRule="auto"/>
              <w:rPr>
                <w:rFonts w:ascii="Times New Roman" w:hAnsi="Times New Roman"/>
              </w:rPr>
            </w:pPr>
            <w:r w:rsidRPr="009E6297">
              <w:rPr>
                <w:rFonts w:ascii="Times New Roman" w:hAnsi="Times New Roman"/>
              </w:rPr>
              <w:t>10.39.17.190 «П»</w:t>
            </w:r>
          </w:p>
        </w:tc>
        <w:tc>
          <w:tcPr>
            <w:tcW w:w="4663" w:type="dxa"/>
            <w:shd w:val="clear" w:color="auto" w:fill="auto"/>
            <w:vAlign w:val="center"/>
          </w:tcPr>
          <w:p w14:paraId="305DD823"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Соответствует требованиям ГОСТ 34114-2017 Консервы овощные. Кукуруза сахарная. Технические условия</w:t>
            </w:r>
          </w:p>
          <w:p w14:paraId="1B39762F"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Сорт: не ниже высшего</w:t>
            </w:r>
          </w:p>
          <w:p w14:paraId="067796C9"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Внешний вид: срезанные целые зерна, с одинаковой глубиной срезки, без рваных зерен и зерен с тканью початка, без кусочков стержней и початков, частиц лиственного покрова и шелковистых нитей</w:t>
            </w:r>
          </w:p>
          <w:p w14:paraId="34E048DB"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Наличие механически поврежденных зерен к массе кукурузы: не более 20 %</w:t>
            </w:r>
          </w:p>
          <w:p w14:paraId="1B57B701"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Вкус и запах: свойственный вареной сахарной кукурузе в стадии молочной спелости, без постороннего привкуса и запаха</w:t>
            </w:r>
          </w:p>
          <w:p w14:paraId="0F1452BF"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Цвет зерен: белый, золотистый или желтый без наличия зерен более темного цвета, однородный в одной банке. Допускается наличие единичных зерен кукурузы, отличающихся по цвету от основной массы. Не допускаются пятнистые зерна</w:t>
            </w:r>
          </w:p>
          <w:p w14:paraId="19B71167"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Консистенция: мягкая, однородная, без чрезмерной плотности</w:t>
            </w:r>
          </w:p>
          <w:p w14:paraId="1F234FBF"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Качество заливочной жидкости: молочного оттенка (с опалесценцией)</w:t>
            </w:r>
          </w:p>
          <w:p w14:paraId="28B71620"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Минеральные и посторонние примеси: не допускаются</w:t>
            </w:r>
          </w:p>
          <w:p w14:paraId="12D884E5"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lastRenderedPageBreak/>
              <w:t>Упаковка: предназначенная и соответствующей стандартам для данной продукции</w:t>
            </w:r>
          </w:p>
          <w:p w14:paraId="7A8F50CB" w14:textId="5B9EB0C7" w:rsidR="00B03D3E" w:rsidRPr="009E6297" w:rsidRDefault="009D1CBD" w:rsidP="00B03D3E">
            <w:pPr>
              <w:spacing w:after="0" w:line="240" w:lineRule="auto"/>
              <w:rPr>
                <w:rFonts w:ascii="Times New Roman" w:hAnsi="Times New Roman"/>
              </w:rPr>
            </w:pPr>
            <w:r w:rsidRPr="009D1CBD">
              <w:rPr>
                <w:rFonts w:ascii="Times New Roman" w:hAnsi="Times New Roman"/>
              </w:rPr>
              <w:t>Фасовка: не менее 0,400 кг</w:t>
            </w:r>
          </w:p>
        </w:tc>
        <w:tc>
          <w:tcPr>
            <w:tcW w:w="708" w:type="dxa"/>
            <w:shd w:val="clear" w:color="auto" w:fill="auto"/>
            <w:vAlign w:val="center"/>
          </w:tcPr>
          <w:p w14:paraId="671B6FBC" w14:textId="5861DCD7" w:rsidR="00B03D3E" w:rsidRPr="00720E16" w:rsidRDefault="0060580C" w:rsidP="00B03D3E">
            <w:pPr>
              <w:spacing w:after="0" w:line="240" w:lineRule="auto"/>
              <w:jc w:val="center"/>
              <w:rPr>
                <w:rFonts w:ascii="Times New Roman" w:eastAsia="Times New Roman" w:hAnsi="Times New Roman"/>
                <w:lang w:eastAsia="ru-RU"/>
              </w:rPr>
            </w:pPr>
            <w:r w:rsidRPr="0060580C">
              <w:rPr>
                <w:rFonts w:ascii="Times New Roman" w:hAnsi="Times New Roman"/>
              </w:rPr>
              <w:lastRenderedPageBreak/>
              <w:t>кг</w:t>
            </w:r>
          </w:p>
        </w:tc>
        <w:tc>
          <w:tcPr>
            <w:tcW w:w="709" w:type="dxa"/>
            <w:shd w:val="clear" w:color="auto" w:fill="auto"/>
            <w:noWrap/>
            <w:vAlign w:val="center"/>
          </w:tcPr>
          <w:p w14:paraId="229A6008" w14:textId="707D7DB0" w:rsidR="00B03D3E" w:rsidRPr="00720E16" w:rsidRDefault="00107B08" w:rsidP="00B03D3E">
            <w:pPr>
              <w:spacing w:after="0" w:line="240" w:lineRule="auto"/>
              <w:jc w:val="center"/>
              <w:rPr>
                <w:rFonts w:ascii="Times New Roman" w:hAnsi="Times New Roman"/>
                <w:color w:val="000000"/>
              </w:rPr>
            </w:pPr>
            <w:r>
              <w:rPr>
                <w:rFonts w:ascii="Times New Roman" w:hAnsi="Times New Roman"/>
              </w:rPr>
              <w:t>8</w:t>
            </w:r>
            <w:r w:rsidR="0060580C" w:rsidRPr="0060580C">
              <w:rPr>
                <w:rFonts w:ascii="Times New Roman" w:hAnsi="Times New Roman"/>
              </w:rPr>
              <w:t xml:space="preserve">,0 </w:t>
            </w:r>
          </w:p>
        </w:tc>
      </w:tr>
      <w:tr w:rsidR="0060580C" w:rsidRPr="00720E16" w14:paraId="7A3B0509" w14:textId="77777777" w:rsidTr="00107B08">
        <w:trPr>
          <w:jc w:val="center"/>
        </w:trPr>
        <w:tc>
          <w:tcPr>
            <w:tcW w:w="720" w:type="dxa"/>
            <w:shd w:val="clear" w:color="auto" w:fill="auto"/>
            <w:vAlign w:val="center"/>
          </w:tcPr>
          <w:p w14:paraId="67185DFC"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46578100" w14:textId="7878B237"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Молоко сгущенное </w:t>
            </w:r>
          </w:p>
        </w:tc>
        <w:tc>
          <w:tcPr>
            <w:tcW w:w="1843" w:type="dxa"/>
            <w:shd w:val="clear" w:color="auto" w:fill="auto"/>
            <w:vAlign w:val="center"/>
          </w:tcPr>
          <w:p w14:paraId="45EF12E1" w14:textId="33D67646" w:rsidR="0060580C" w:rsidRPr="00720E16" w:rsidRDefault="0073382B" w:rsidP="0060580C">
            <w:pPr>
              <w:spacing w:after="0" w:line="240" w:lineRule="auto"/>
              <w:rPr>
                <w:rFonts w:ascii="Times New Roman" w:hAnsi="Times New Roman"/>
              </w:rPr>
            </w:pPr>
            <w:r w:rsidRPr="0073382B">
              <w:rPr>
                <w:rFonts w:ascii="Times New Roman" w:hAnsi="Times New Roman"/>
              </w:rPr>
              <w:t>10.51.51.111</w:t>
            </w:r>
            <w:r>
              <w:rPr>
                <w:rFonts w:ascii="Times New Roman" w:hAnsi="Times New Roman"/>
              </w:rPr>
              <w:t xml:space="preserve"> «О»</w:t>
            </w:r>
          </w:p>
        </w:tc>
        <w:tc>
          <w:tcPr>
            <w:tcW w:w="4663" w:type="dxa"/>
            <w:shd w:val="clear" w:color="auto" w:fill="auto"/>
            <w:vAlign w:val="center"/>
          </w:tcPr>
          <w:p w14:paraId="2D714456"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t>Соответствует требованиям</w:t>
            </w:r>
            <w:r>
              <w:rPr>
                <w:rFonts w:ascii="Times New Roman" w:hAnsi="Times New Roman"/>
              </w:rPr>
              <w:t xml:space="preserve"> </w:t>
            </w:r>
            <w:r w:rsidRPr="009E6297">
              <w:rPr>
                <w:rFonts w:ascii="Times New Roman" w:hAnsi="Times New Roman"/>
              </w:rPr>
              <w:t>ГОСТ 34254-2017</w:t>
            </w:r>
          </w:p>
          <w:p w14:paraId="0EAC718E" w14:textId="201E1A0A" w:rsidR="009E6297" w:rsidRDefault="009E6297" w:rsidP="009E6297">
            <w:pPr>
              <w:spacing w:after="0" w:line="240" w:lineRule="auto"/>
              <w:rPr>
                <w:rFonts w:ascii="Times New Roman" w:hAnsi="Times New Roman"/>
              </w:rPr>
            </w:pPr>
            <w:r w:rsidRPr="009E6297">
              <w:rPr>
                <w:rFonts w:ascii="Times New Roman" w:hAnsi="Times New Roman"/>
              </w:rPr>
              <w:t>Консервы молочные. Молоко сгущенное стерилизованное. Технические условия</w:t>
            </w:r>
          </w:p>
          <w:p w14:paraId="10ABE540" w14:textId="397AFC4D" w:rsidR="00D563D8" w:rsidRPr="00D563D8" w:rsidRDefault="00D563D8" w:rsidP="00D563D8">
            <w:pPr>
              <w:spacing w:after="0" w:line="240" w:lineRule="auto"/>
              <w:rPr>
                <w:rFonts w:ascii="Times New Roman" w:hAnsi="Times New Roman"/>
              </w:rPr>
            </w:pPr>
            <w:r w:rsidRPr="00D563D8">
              <w:rPr>
                <w:rFonts w:ascii="Times New Roman" w:hAnsi="Times New Roman"/>
              </w:rPr>
              <w:t>Внешний вид и консистенция</w:t>
            </w:r>
            <w:r>
              <w:rPr>
                <w:rFonts w:ascii="Times New Roman" w:hAnsi="Times New Roman"/>
              </w:rPr>
              <w:t xml:space="preserve"> </w:t>
            </w:r>
            <w:r w:rsidRPr="00D563D8">
              <w:rPr>
                <w:rFonts w:ascii="Times New Roman" w:hAnsi="Times New Roman"/>
              </w:rPr>
              <w:t>Однородная, в меру вязкая жидкость. Допускается незначительный осадок на внутренней стороне упаковки</w:t>
            </w:r>
          </w:p>
          <w:p w14:paraId="09F6370C" w14:textId="0C5AA03C" w:rsidR="00D563D8" w:rsidRPr="00D563D8" w:rsidRDefault="00D563D8" w:rsidP="00D563D8">
            <w:pPr>
              <w:spacing w:after="0" w:line="240" w:lineRule="auto"/>
              <w:rPr>
                <w:rFonts w:ascii="Times New Roman" w:hAnsi="Times New Roman"/>
              </w:rPr>
            </w:pPr>
            <w:r w:rsidRPr="00D563D8">
              <w:rPr>
                <w:rFonts w:ascii="Times New Roman" w:hAnsi="Times New Roman"/>
              </w:rPr>
              <w:t>Цвет</w:t>
            </w:r>
            <w:r>
              <w:rPr>
                <w:rFonts w:ascii="Times New Roman" w:hAnsi="Times New Roman"/>
              </w:rPr>
              <w:t xml:space="preserve"> </w:t>
            </w:r>
            <w:r w:rsidRPr="00D563D8">
              <w:rPr>
                <w:rFonts w:ascii="Times New Roman" w:hAnsi="Times New Roman"/>
              </w:rPr>
              <w:t>Белый или белый со светло-кремовым оттенком, равномерный по всей массе</w:t>
            </w:r>
          </w:p>
          <w:p w14:paraId="3DD9AF39" w14:textId="5FA1D097" w:rsidR="00D563D8" w:rsidRDefault="00D563D8" w:rsidP="00D563D8">
            <w:pPr>
              <w:spacing w:after="0" w:line="240" w:lineRule="auto"/>
              <w:rPr>
                <w:rFonts w:ascii="Times New Roman" w:hAnsi="Times New Roman"/>
              </w:rPr>
            </w:pPr>
            <w:r w:rsidRPr="00D563D8">
              <w:rPr>
                <w:rFonts w:ascii="Times New Roman" w:hAnsi="Times New Roman"/>
              </w:rPr>
              <w:t>Вкус и запах</w:t>
            </w:r>
            <w:r>
              <w:rPr>
                <w:rFonts w:ascii="Times New Roman" w:hAnsi="Times New Roman"/>
              </w:rPr>
              <w:t xml:space="preserve"> </w:t>
            </w:r>
            <w:r w:rsidRPr="00D563D8">
              <w:rPr>
                <w:rFonts w:ascii="Times New Roman" w:hAnsi="Times New Roman"/>
              </w:rPr>
              <w:t>Чистый с характерным сладковато-солоноватым привкусом, свойственным сгущенному молоку, подвергшемуся высокотемпературной пастеризации, или топленому молоку без посторонних привкусов и запахов</w:t>
            </w:r>
          </w:p>
          <w:p w14:paraId="7BB412F0" w14:textId="77777777" w:rsidR="00D563D8" w:rsidRPr="009D1CBD" w:rsidRDefault="00D563D8" w:rsidP="00D563D8">
            <w:pPr>
              <w:spacing w:after="0" w:line="240" w:lineRule="auto"/>
              <w:rPr>
                <w:rFonts w:ascii="Times New Roman" w:hAnsi="Times New Roman"/>
              </w:rPr>
            </w:pPr>
            <w:r w:rsidRPr="009D1CBD">
              <w:rPr>
                <w:rFonts w:ascii="Times New Roman" w:hAnsi="Times New Roman"/>
              </w:rPr>
              <w:t>Упаковка: предназначенная и соответствующей стандартам для данной продукции</w:t>
            </w:r>
          </w:p>
          <w:p w14:paraId="5587A83E" w14:textId="09914AB3" w:rsidR="0060580C" w:rsidRPr="00D563D8" w:rsidRDefault="00D563D8" w:rsidP="0060580C">
            <w:pPr>
              <w:spacing w:after="0" w:line="240" w:lineRule="auto"/>
              <w:rPr>
                <w:rFonts w:ascii="Times New Roman" w:hAnsi="Times New Roman"/>
              </w:rPr>
            </w:pPr>
            <w:r w:rsidRPr="009D1CBD">
              <w:rPr>
                <w:rFonts w:ascii="Times New Roman" w:hAnsi="Times New Roman"/>
              </w:rPr>
              <w:t>Фасовка: не менее 0,</w:t>
            </w:r>
            <w:r>
              <w:rPr>
                <w:rFonts w:ascii="Times New Roman" w:hAnsi="Times New Roman"/>
              </w:rPr>
              <w:t>3</w:t>
            </w:r>
            <w:r w:rsidRPr="009D1CBD">
              <w:rPr>
                <w:rFonts w:ascii="Times New Roman" w:hAnsi="Times New Roman"/>
              </w:rPr>
              <w:t>00 кг</w:t>
            </w:r>
          </w:p>
        </w:tc>
        <w:tc>
          <w:tcPr>
            <w:tcW w:w="708" w:type="dxa"/>
            <w:shd w:val="clear" w:color="auto" w:fill="auto"/>
            <w:vAlign w:val="center"/>
          </w:tcPr>
          <w:p w14:paraId="504E373A" w14:textId="030DD924" w:rsidR="0060580C" w:rsidRPr="00720E16" w:rsidRDefault="0060580C" w:rsidP="0060580C">
            <w:pPr>
              <w:spacing w:after="0" w:line="240" w:lineRule="auto"/>
              <w:jc w:val="center"/>
              <w:rPr>
                <w:rFonts w:ascii="Times New Roman" w:eastAsia="Times New Roman" w:hAnsi="Times New Roman"/>
                <w:lang w:eastAsia="ru-RU"/>
              </w:rPr>
            </w:pPr>
            <w:r w:rsidRPr="00E97B77">
              <w:rPr>
                <w:rFonts w:ascii="Times New Roman" w:hAnsi="Times New Roman"/>
              </w:rPr>
              <w:t>кг</w:t>
            </w:r>
          </w:p>
        </w:tc>
        <w:tc>
          <w:tcPr>
            <w:tcW w:w="709" w:type="dxa"/>
            <w:shd w:val="clear" w:color="auto" w:fill="auto"/>
            <w:noWrap/>
            <w:vAlign w:val="center"/>
          </w:tcPr>
          <w:p w14:paraId="63A98AB4" w14:textId="07376C75"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6</w:t>
            </w:r>
          </w:p>
        </w:tc>
      </w:tr>
      <w:tr w:rsidR="0060580C" w:rsidRPr="00720E16" w14:paraId="0E609F4E" w14:textId="77777777" w:rsidTr="00107B08">
        <w:trPr>
          <w:jc w:val="center"/>
        </w:trPr>
        <w:tc>
          <w:tcPr>
            <w:tcW w:w="720" w:type="dxa"/>
            <w:shd w:val="clear" w:color="auto" w:fill="auto"/>
            <w:vAlign w:val="center"/>
          </w:tcPr>
          <w:p w14:paraId="673722F7"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032BCD08" w14:textId="36314CDF"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Молоко цельное сгущенное с сахаром </w:t>
            </w:r>
          </w:p>
        </w:tc>
        <w:tc>
          <w:tcPr>
            <w:tcW w:w="1843" w:type="dxa"/>
            <w:shd w:val="clear" w:color="auto" w:fill="auto"/>
            <w:vAlign w:val="center"/>
          </w:tcPr>
          <w:p w14:paraId="38D2AE93" w14:textId="0F42EF72" w:rsidR="0060580C" w:rsidRPr="00720E16" w:rsidRDefault="009D1CBD" w:rsidP="0060580C">
            <w:pPr>
              <w:spacing w:after="0" w:line="240" w:lineRule="auto"/>
              <w:rPr>
                <w:rFonts w:ascii="Times New Roman" w:hAnsi="Times New Roman"/>
              </w:rPr>
            </w:pPr>
            <w:r w:rsidRPr="009D1CBD">
              <w:rPr>
                <w:rFonts w:ascii="Times New Roman" w:hAnsi="Times New Roman"/>
              </w:rPr>
              <w:t>10.51.51.113 «О»</w:t>
            </w:r>
          </w:p>
        </w:tc>
        <w:tc>
          <w:tcPr>
            <w:tcW w:w="4663" w:type="dxa"/>
            <w:shd w:val="clear" w:color="auto" w:fill="auto"/>
            <w:vAlign w:val="center"/>
          </w:tcPr>
          <w:p w14:paraId="32E30B4C"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Соответствует требованиям ГОСТ 31688-2012 «Консервы молочные. Молоко и сливки сгущенные с сахаром. Технические условия»</w:t>
            </w:r>
          </w:p>
          <w:p w14:paraId="4B3529F1"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Массовая доля жира: не менее 8,5 %</w:t>
            </w:r>
          </w:p>
          <w:p w14:paraId="5196D964"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Вкус и запах: вкус сладкий, чистый с выраженным вкусом и запахом пастеризованных молока, без посторонних привкусов и запахов. Допускается наличие легкого кормового привкуса</w:t>
            </w:r>
          </w:p>
          <w:p w14:paraId="231EBF2D"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Внешний вид и консистенция: однородная, вязкая по всей массе без наличия ощущаемых органолептически кристаллов молочного сахара (лактозы).</w:t>
            </w:r>
          </w:p>
          <w:p w14:paraId="6D98DFC3"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Цвет: равномерный по всей массе белый с кремовым оттенком.</w:t>
            </w:r>
          </w:p>
          <w:p w14:paraId="1CCD2172"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Упаковка: железная (жестяная) банка или иной вид, предназначенный и соответствующий стандартам для данной продукции</w:t>
            </w:r>
          </w:p>
          <w:p w14:paraId="0231EE08" w14:textId="0488D195" w:rsidR="0060580C" w:rsidRPr="00720E16" w:rsidRDefault="009D1CBD" w:rsidP="009D1CBD">
            <w:pPr>
              <w:spacing w:after="0" w:line="240" w:lineRule="auto"/>
              <w:rPr>
                <w:rFonts w:ascii="Times New Roman" w:eastAsia="Times New Roman" w:hAnsi="Times New Roman"/>
                <w:lang w:eastAsia="ru-RU"/>
              </w:rPr>
            </w:pPr>
            <w:r w:rsidRPr="009D1CBD">
              <w:rPr>
                <w:rFonts w:ascii="Times New Roman" w:hAnsi="Times New Roman"/>
              </w:rPr>
              <w:t>Фасовка: не менее 380 гр.</w:t>
            </w:r>
          </w:p>
        </w:tc>
        <w:tc>
          <w:tcPr>
            <w:tcW w:w="708" w:type="dxa"/>
            <w:shd w:val="clear" w:color="auto" w:fill="auto"/>
            <w:vAlign w:val="center"/>
          </w:tcPr>
          <w:p w14:paraId="50854FB8" w14:textId="454FDBA5" w:rsidR="0060580C" w:rsidRPr="00720E16" w:rsidRDefault="0060580C" w:rsidP="0060580C">
            <w:pPr>
              <w:spacing w:after="0" w:line="240" w:lineRule="auto"/>
              <w:jc w:val="center"/>
              <w:rPr>
                <w:rFonts w:ascii="Times New Roman" w:eastAsia="Times New Roman" w:hAnsi="Times New Roman"/>
                <w:lang w:eastAsia="ru-RU"/>
              </w:rPr>
            </w:pPr>
            <w:r w:rsidRPr="00E97B77">
              <w:rPr>
                <w:rFonts w:ascii="Times New Roman" w:hAnsi="Times New Roman"/>
              </w:rPr>
              <w:t>кг</w:t>
            </w:r>
          </w:p>
        </w:tc>
        <w:tc>
          <w:tcPr>
            <w:tcW w:w="709" w:type="dxa"/>
            <w:shd w:val="clear" w:color="auto" w:fill="auto"/>
            <w:noWrap/>
            <w:vAlign w:val="center"/>
          </w:tcPr>
          <w:p w14:paraId="25502322" w14:textId="18A8E6F5"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6</w:t>
            </w:r>
          </w:p>
        </w:tc>
      </w:tr>
      <w:tr w:rsidR="0074752D" w:rsidRPr="00720E16" w14:paraId="368B6F5B" w14:textId="77777777" w:rsidTr="00107B08">
        <w:trPr>
          <w:jc w:val="center"/>
        </w:trPr>
        <w:tc>
          <w:tcPr>
            <w:tcW w:w="720" w:type="dxa"/>
            <w:shd w:val="clear" w:color="auto" w:fill="auto"/>
            <w:vAlign w:val="center"/>
          </w:tcPr>
          <w:p w14:paraId="3044B3A4" w14:textId="77777777" w:rsidR="0074752D" w:rsidRPr="00720E16" w:rsidRDefault="0074752D" w:rsidP="0074752D">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18FBBDD1" w14:textId="02641CDC" w:rsidR="0074752D" w:rsidRPr="00720E16" w:rsidRDefault="0060580C" w:rsidP="0074752D">
            <w:pPr>
              <w:spacing w:after="0" w:line="240" w:lineRule="auto"/>
              <w:rPr>
                <w:rFonts w:ascii="Times New Roman" w:hAnsi="Times New Roman"/>
              </w:rPr>
            </w:pPr>
            <w:r w:rsidRPr="0060580C">
              <w:rPr>
                <w:rFonts w:ascii="Times New Roman" w:hAnsi="Times New Roman"/>
              </w:rPr>
              <w:t xml:space="preserve">Икра кабачковая </w:t>
            </w:r>
          </w:p>
        </w:tc>
        <w:tc>
          <w:tcPr>
            <w:tcW w:w="1843" w:type="dxa"/>
            <w:shd w:val="clear" w:color="auto" w:fill="auto"/>
            <w:vAlign w:val="center"/>
          </w:tcPr>
          <w:p w14:paraId="7F5A7B96" w14:textId="51C5C418" w:rsidR="0074752D" w:rsidRPr="00720E16" w:rsidRDefault="0073382B" w:rsidP="0074752D">
            <w:pPr>
              <w:spacing w:after="0" w:line="240" w:lineRule="auto"/>
              <w:rPr>
                <w:rFonts w:ascii="Times New Roman" w:hAnsi="Times New Roman"/>
              </w:rPr>
            </w:pPr>
            <w:r w:rsidRPr="0073382B">
              <w:rPr>
                <w:rFonts w:ascii="Times New Roman" w:hAnsi="Times New Roman"/>
              </w:rPr>
              <w:t>10.39.17.119</w:t>
            </w:r>
            <w:r>
              <w:rPr>
                <w:rFonts w:ascii="Times New Roman" w:hAnsi="Times New Roman"/>
              </w:rPr>
              <w:t xml:space="preserve"> «П»</w:t>
            </w:r>
          </w:p>
        </w:tc>
        <w:tc>
          <w:tcPr>
            <w:tcW w:w="4663" w:type="dxa"/>
            <w:shd w:val="clear" w:color="auto" w:fill="auto"/>
            <w:vAlign w:val="center"/>
          </w:tcPr>
          <w:p w14:paraId="39193C0A"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t>Соответствует требованиям ГОСТ 2654-2017 «Консервы. Икра овощная. Технические условия» и/или ТУ производителя (изготовителя)</w:t>
            </w:r>
          </w:p>
          <w:p w14:paraId="18211810"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t xml:space="preserve">Внешний вид: однородная, равномерно измельченная овощная масса с видимыми включениями зелени и пряностей, без грубых семян и фрагментов кожицы перезрелых овощей. </w:t>
            </w:r>
          </w:p>
          <w:p w14:paraId="48A4DBC7"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t xml:space="preserve">Консистенция: мажущаяся, слегка зернистая. </w:t>
            </w:r>
          </w:p>
          <w:p w14:paraId="77904372"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t>Вкус и запах: свойственные икре, изготовленной из определенного вида предварительно подготовленных овощей. Не допускается привкус прогорклого масла и наличие посторонних привкуса и запаха.</w:t>
            </w:r>
          </w:p>
          <w:p w14:paraId="74786AAA"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lastRenderedPageBreak/>
              <w:t>Цвет: однородный по всей массе, от желтого до светло-коричневого. Допускается незначительное потемнение верхнего слоя икры</w:t>
            </w:r>
          </w:p>
          <w:p w14:paraId="4AA0FE82" w14:textId="77777777" w:rsidR="009E6297" w:rsidRPr="009E6297" w:rsidRDefault="009E6297" w:rsidP="009E6297">
            <w:pPr>
              <w:spacing w:after="0" w:line="240" w:lineRule="auto"/>
              <w:rPr>
                <w:rFonts w:ascii="Times New Roman" w:hAnsi="Times New Roman"/>
              </w:rPr>
            </w:pPr>
            <w:r w:rsidRPr="009E6297">
              <w:rPr>
                <w:rFonts w:ascii="Times New Roman" w:hAnsi="Times New Roman"/>
              </w:rPr>
              <w:t>Упаковка: стеклянная банка или иной вид, предназначенный и соответствующий стандартам для данной продукции</w:t>
            </w:r>
          </w:p>
          <w:p w14:paraId="3142DB50" w14:textId="68269804" w:rsidR="0074752D" w:rsidRPr="009E6297" w:rsidRDefault="009E6297" w:rsidP="0074752D">
            <w:pPr>
              <w:spacing w:after="0" w:line="240" w:lineRule="auto"/>
              <w:rPr>
                <w:rFonts w:ascii="Times New Roman" w:hAnsi="Times New Roman"/>
              </w:rPr>
            </w:pPr>
            <w:r w:rsidRPr="009E6297">
              <w:rPr>
                <w:rFonts w:ascii="Times New Roman" w:hAnsi="Times New Roman"/>
              </w:rPr>
              <w:t xml:space="preserve">Вес упаковки: не </w:t>
            </w:r>
            <w:r>
              <w:rPr>
                <w:rFonts w:ascii="Times New Roman" w:hAnsi="Times New Roman"/>
              </w:rPr>
              <w:t>менее</w:t>
            </w:r>
            <w:r w:rsidRPr="009E6297">
              <w:rPr>
                <w:rFonts w:ascii="Times New Roman" w:hAnsi="Times New Roman"/>
              </w:rPr>
              <w:t xml:space="preserve"> 0,</w:t>
            </w:r>
            <w:r>
              <w:rPr>
                <w:rFonts w:ascii="Times New Roman" w:hAnsi="Times New Roman"/>
              </w:rPr>
              <w:t>48</w:t>
            </w:r>
            <w:r w:rsidRPr="009E6297">
              <w:rPr>
                <w:rFonts w:ascii="Times New Roman" w:hAnsi="Times New Roman"/>
              </w:rPr>
              <w:t>0 кг</w:t>
            </w:r>
          </w:p>
        </w:tc>
        <w:tc>
          <w:tcPr>
            <w:tcW w:w="708" w:type="dxa"/>
            <w:shd w:val="clear" w:color="auto" w:fill="auto"/>
            <w:vAlign w:val="center"/>
          </w:tcPr>
          <w:p w14:paraId="6CE44B26" w14:textId="749C1D36" w:rsidR="0074752D" w:rsidRPr="00720E16" w:rsidRDefault="0060580C" w:rsidP="0074752D">
            <w:pPr>
              <w:spacing w:after="0" w:line="240" w:lineRule="auto"/>
              <w:jc w:val="center"/>
              <w:rPr>
                <w:rFonts w:ascii="Times New Roman" w:eastAsia="Times New Roman" w:hAnsi="Times New Roman"/>
                <w:lang w:eastAsia="ru-RU"/>
              </w:rPr>
            </w:pPr>
            <w:r w:rsidRPr="0060580C">
              <w:rPr>
                <w:rFonts w:ascii="Times New Roman" w:hAnsi="Times New Roman"/>
              </w:rPr>
              <w:lastRenderedPageBreak/>
              <w:t>кг</w:t>
            </w:r>
          </w:p>
        </w:tc>
        <w:tc>
          <w:tcPr>
            <w:tcW w:w="709" w:type="dxa"/>
            <w:shd w:val="clear" w:color="auto" w:fill="auto"/>
            <w:noWrap/>
            <w:vAlign w:val="center"/>
          </w:tcPr>
          <w:p w14:paraId="0D23EEC3" w14:textId="7B250DBF" w:rsidR="0074752D" w:rsidRPr="00720E16" w:rsidRDefault="00107B08" w:rsidP="0074752D">
            <w:pPr>
              <w:spacing w:after="0" w:line="240" w:lineRule="auto"/>
              <w:jc w:val="center"/>
              <w:rPr>
                <w:rFonts w:ascii="Times New Roman" w:hAnsi="Times New Roman"/>
                <w:color w:val="000000"/>
              </w:rPr>
            </w:pPr>
            <w:r>
              <w:rPr>
                <w:rFonts w:ascii="Times New Roman" w:hAnsi="Times New Roman"/>
                <w:color w:val="000000"/>
              </w:rPr>
              <w:t>9</w:t>
            </w:r>
          </w:p>
        </w:tc>
      </w:tr>
      <w:tr w:rsidR="00720E16" w:rsidRPr="00720E16" w14:paraId="5004FD92" w14:textId="77777777" w:rsidTr="00107B08">
        <w:trPr>
          <w:jc w:val="center"/>
        </w:trPr>
        <w:tc>
          <w:tcPr>
            <w:tcW w:w="720" w:type="dxa"/>
            <w:shd w:val="clear" w:color="auto" w:fill="auto"/>
            <w:vAlign w:val="center"/>
          </w:tcPr>
          <w:p w14:paraId="5ED3B650" w14:textId="77777777" w:rsidR="00720E16" w:rsidRPr="00720E16" w:rsidRDefault="00720E16" w:rsidP="00720E16">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65DA6341" w14:textId="478D7756" w:rsidR="00720E16" w:rsidRPr="00720E16" w:rsidRDefault="0060580C" w:rsidP="00720E16">
            <w:pPr>
              <w:spacing w:after="0" w:line="240" w:lineRule="auto"/>
              <w:rPr>
                <w:rFonts w:ascii="Times New Roman" w:hAnsi="Times New Roman"/>
              </w:rPr>
            </w:pPr>
            <w:r w:rsidRPr="0060580C">
              <w:rPr>
                <w:rFonts w:ascii="Times New Roman" w:hAnsi="Times New Roman"/>
              </w:rPr>
              <w:t xml:space="preserve">Томатная паста </w:t>
            </w:r>
          </w:p>
        </w:tc>
        <w:tc>
          <w:tcPr>
            <w:tcW w:w="1843" w:type="dxa"/>
            <w:shd w:val="clear" w:color="auto" w:fill="auto"/>
            <w:vAlign w:val="center"/>
          </w:tcPr>
          <w:p w14:paraId="34908CFF" w14:textId="17A5131C" w:rsidR="00720E16" w:rsidRPr="00720E16" w:rsidRDefault="009D1CBD" w:rsidP="00720E16">
            <w:pPr>
              <w:spacing w:after="0" w:line="240" w:lineRule="auto"/>
              <w:rPr>
                <w:rFonts w:ascii="Times New Roman" w:hAnsi="Times New Roman"/>
              </w:rPr>
            </w:pPr>
            <w:r w:rsidRPr="009D1CBD">
              <w:rPr>
                <w:rFonts w:ascii="Times New Roman" w:hAnsi="Times New Roman"/>
              </w:rPr>
              <w:t>10.39.17.112 «П»</w:t>
            </w:r>
          </w:p>
        </w:tc>
        <w:tc>
          <w:tcPr>
            <w:tcW w:w="4663" w:type="dxa"/>
            <w:shd w:val="clear" w:color="auto" w:fill="auto"/>
            <w:vAlign w:val="center"/>
          </w:tcPr>
          <w:p w14:paraId="5C0B8055"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 xml:space="preserve">Соответствует требованиям ГОСТ 3343-2017 «Продукты томатные концентрированные. Общие технические условия» </w:t>
            </w:r>
          </w:p>
          <w:p w14:paraId="404722EE"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Массовая доля растворимых сухих веществ (за вычетом хлоридов): не менее 25 %</w:t>
            </w:r>
          </w:p>
          <w:p w14:paraId="0413ED71"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Внешний вид и консистенция: густая однородная концентрированная масса мажущейся консистенции, без темных включений, остатков кожицы, семян и других грубых частиц плодов</w:t>
            </w:r>
          </w:p>
          <w:p w14:paraId="0B88A786"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Цвет: красный, оранжево-красный или малиново-красный, ярко выраженный, равномерный по всей массе</w:t>
            </w:r>
          </w:p>
          <w:p w14:paraId="148F7E3F"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Вкус и запах: ярко выраженные, свойственные зрелым томатам, прошедшим термическую обработку, без горечи и других посторонних привкуса и запаха</w:t>
            </w:r>
          </w:p>
          <w:p w14:paraId="64D8F470" w14:textId="5FEB0410" w:rsidR="009D1CBD" w:rsidRDefault="009D1CBD" w:rsidP="009D1CBD">
            <w:pPr>
              <w:spacing w:after="0" w:line="240" w:lineRule="auto"/>
              <w:rPr>
                <w:rFonts w:ascii="Times New Roman" w:hAnsi="Times New Roman"/>
              </w:rPr>
            </w:pPr>
            <w:r w:rsidRPr="009D1CBD">
              <w:rPr>
                <w:rFonts w:ascii="Times New Roman" w:hAnsi="Times New Roman"/>
              </w:rPr>
              <w:t>Упаковка: стеклянная банка или иной вид, предназначенный и соответствующий стандартам для данной продукции</w:t>
            </w:r>
          </w:p>
          <w:p w14:paraId="333CDDCB" w14:textId="4CFBAC86" w:rsidR="00B03D3E" w:rsidRPr="00720E16" w:rsidRDefault="009D1CBD" w:rsidP="00B03D3E">
            <w:pPr>
              <w:spacing w:after="0" w:line="240" w:lineRule="auto"/>
              <w:rPr>
                <w:rFonts w:ascii="Times New Roman" w:eastAsia="Times New Roman" w:hAnsi="Times New Roman"/>
                <w:lang w:eastAsia="ru-RU"/>
              </w:rPr>
            </w:pPr>
            <w:r w:rsidRPr="009D1CBD">
              <w:rPr>
                <w:rFonts w:ascii="Times New Roman" w:hAnsi="Times New Roman"/>
              </w:rPr>
              <w:t xml:space="preserve">Объем: </w:t>
            </w:r>
            <w:r>
              <w:rPr>
                <w:rFonts w:ascii="Times New Roman" w:hAnsi="Times New Roman"/>
              </w:rPr>
              <w:t xml:space="preserve">не менее </w:t>
            </w:r>
            <w:r w:rsidR="0060580C" w:rsidRPr="0060580C">
              <w:rPr>
                <w:rFonts w:ascii="Times New Roman" w:hAnsi="Times New Roman"/>
              </w:rPr>
              <w:t>0,200</w:t>
            </w:r>
            <w:r>
              <w:rPr>
                <w:rFonts w:ascii="Times New Roman" w:hAnsi="Times New Roman"/>
              </w:rPr>
              <w:t xml:space="preserve"> гр. и не более </w:t>
            </w:r>
            <w:r w:rsidR="0060580C" w:rsidRPr="0060580C">
              <w:rPr>
                <w:rFonts w:ascii="Times New Roman" w:hAnsi="Times New Roman"/>
              </w:rPr>
              <w:t>0,400 гр.</w:t>
            </w:r>
          </w:p>
        </w:tc>
        <w:tc>
          <w:tcPr>
            <w:tcW w:w="708" w:type="dxa"/>
            <w:shd w:val="clear" w:color="auto" w:fill="auto"/>
            <w:vAlign w:val="center"/>
          </w:tcPr>
          <w:p w14:paraId="411573E9" w14:textId="61DD05F6" w:rsidR="00720E16" w:rsidRPr="00720E16" w:rsidRDefault="0060580C" w:rsidP="00720E16">
            <w:pPr>
              <w:spacing w:after="0" w:line="240" w:lineRule="auto"/>
              <w:jc w:val="center"/>
              <w:rPr>
                <w:rFonts w:ascii="Times New Roman" w:eastAsia="Times New Roman" w:hAnsi="Times New Roman"/>
                <w:lang w:eastAsia="ru-RU"/>
              </w:rPr>
            </w:pPr>
            <w:r w:rsidRPr="0060580C">
              <w:rPr>
                <w:rFonts w:ascii="Times New Roman" w:hAnsi="Times New Roman"/>
              </w:rPr>
              <w:t>кг</w:t>
            </w:r>
          </w:p>
        </w:tc>
        <w:tc>
          <w:tcPr>
            <w:tcW w:w="709" w:type="dxa"/>
            <w:shd w:val="clear" w:color="auto" w:fill="auto"/>
            <w:noWrap/>
            <w:vAlign w:val="center"/>
          </w:tcPr>
          <w:p w14:paraId="6F0C9034" w14:textId="3EA840EE" w:rsidR="00720E16" w:rsidRPr="00720E16" w:rsidRDefault="00FD299B" w:rsidP="00720E16">
            <w:pPr>
              <w:spacing w:after="0" w:line="240" w:lineRule="auto"/>
              <w:jc w:val="center"/>
              <w:rPr>
                <w:rFonts w:ascii="Times New Roman" w:hAnsi="Times New Roman"/>
                <w:color w:val="000000"/>
              </w:rPr>
            </w:pPr>
            <w:r>
              <w:rPr>
                <w:rFonts w:ascii="Times New Roman" w:hAnsi="Times New Roman"/>
                <w:color w:val="000000"/>
              </w:rPr>
              <w:t>3</w:t>
            </w:r>
          </w:p>
        </w:tc>
      </w:tr>
      <w:tr w:rsidR="00720E16" w:rsidRPr="00720E16" w14:paraId="0A6CCE62" w14:textId="77777777" w:rsidTr="00107B08">
        <w:trPr>
          <w:trHeight w:val="288"/>
          <w:jc w:val="center"/>
        </w:trPr>
        <w:tc>
          <w:tcPr>
            <w:tcW w:w="720" w:type="dxa"/>
            <w:shd w:val="clear" w:color="auto" w:fill="auto"/>
            <w:vAlign w:val="center"/>
          </w:tcPr>
          <w:p w14:paraId="41FF82E0" w14:textId="77777777" w:rsidR="00720E16" w:rsidRPr="00720E16" w:rsidRDefault="00720E16" w:rsidP="00720E16">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2A209BEE" w14:textId="7FC19EA2" w:rsidR="00720E16" w:rsidRPr="00720E16" w:rsidRDefault="0060580C" w:rsidP="00720E16">
            <w:pPr>
              <w:spacing w:after="0" w:line="240" w:lineRule="auto"/>
              <w:rPr>
                <w:rFonts w:ascii="Times New Roman" w:hAnsi="Times New Roman"/>
              </w:rPr>
            </w:pPr>
            <w:r w:rsidRPr="0060580C">
              <w:rPr>
                <w:rFonts w:ascii="Times New Roman" w:hAnsi="Times New Roman"/>
              </w:rPr>
              <w:t xml:space="preserve">Огурцы консервированные </w:t>
            </w:r>
          </w:p>
        </w:tc>
        <w:tc>
          <w:tcPr>
            <w:tcW w:w="1843" w:type="dxa"/>
            <w:shd w:val="clear" w:color="auto" w:fill="auto"/>
            <w:vAlign w:val="center"/>
          </w:tcPr>
          <w:p w14:paraId="12D8276A" w14:textId="5B767E84" w:rsidR="00720E16" w:rsidRPr="00720E16" w:rsidRDefault="009D1CBD" w:rsidP="00720E16">
            <w:pPr>
              <w:spacing w:after="0" w:line="240" w:lineRule="auto"/>
              <w:rPr>
                <w:rFonts w:ascii="Times New Roman" w:hAnsi="Times New Roman"/>
              </w:rPr>
            </w:pPr>
            <w:r w:rsidRPr="009D1CBD">
              <w:rPr>
                <w:rFonts w:ascii="Times New Roman" w:hAnsi="Times New Roman"/>
              </w:rPr>
              <w:t>10.39.17.190 «П»</w:t>
            </w:r>
          </w:p>
        </w:tc>
        <w:tc>
          <w:tcPr>
            <w:tcW w:w="4663" w:type="dxa"/>
            <w:shd w:val="clear" w:color="auto" w:fill="auto"/>
            <w:vAlign w:val="center"/>
          </w:tcPr>
          <w:p w14:paraId="7476DDEF"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Соответствует требованиям ГОСТ 31713-2012 «Консервы. Огурцы, кабачки, патиссоны с зеленью в заливке. Технические условия» и/или ТУ производителя (изготовителя)</w:t>
            </w:r>
          </w:p>
          <w:p w14:paraId="0F2D1CCD"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Внешний вид: Овощи целые, однородные по размеру и конфигурации, без плодоножек и остатков цветков, здоровые, чистые, не сморщенные, не мятые, без механических повреждений</w:t>
            </w:r>
          </w:p>
          <w:p w14:paraId="50B6AB6E"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Вкус и запах: Слабокислый, свойственный консервированным овощам данного вида, умеренно соленый с ароматом пряностей. Не допускаются посторонние привкус и запах</w:t>
            </w:r>
          </w:p>
          <w:p w14:paraId="0ADB7554"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Цвет: Однородный для овощей одного вида, близкий к типичному для данного ботанического сорта, без пятен, прозелени и ожогов, с оттенками от зеленого до оливкового</w:t>
            </w:r>
          </w:p>
          <w:p w14:paraId="2030CD3E"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 xml:space="preserve">Консистенция: Овощи плотные, упругие с хрустящей мякотью, без пустот, с недоразвитыми семенами. </w:t>
            </w:r>
          </w:p>
          <w:p w14:paraId="0B3E8012" w14:textId="6A0292AB" w:rsidR="009D1CBD" w:rsidRPr="009D1CBD" w:rsidRDefault="009D1CBD" w:rsidP="009D1CBD">
            <w:pPr>
              <w:spacing w:after="0" w:line="240" w:lineRule="auto"/>
              <w:rPr>
                <w:rFonts w:ascii="Times New Roman" w:hAnsi="Times New Roman"/>
              </w:rPr>
            </w:pPr>
            <w:r w:rsidRPr="009D1CBD">
              <w:rPr>
                <w:rFonts w:ascii="Times New Roman" w:hAnsi="Times New Roman"/>
              </w:rPr>
              <w:t>Качество заливки: Прозрачная, бесцветная или с характерным для определенного вида консервов оттенком</w:t>
            </w:r>
            <w:r>
              <w:rPr>
                <w:rFonts w:ascii="Times New Roman" w:hAnsi="Times New Roman"/>
              </w:rPr>
              <w:t xml:space="preserve">, без добавления уксуса. </w:t>
            </w:r>
          </w:p>
          <w:p w14:paraId="77C3DD05"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Упаковка: стеклянная банка или иной вид упаковки, предназначенная и соответствующая стандартам для данной продукции.</w:t>
            </w:r>
          </w:p>
          <w:p w14:paraId="529E92D0" w14:textId="300308A5" w:rsidR="00720E16" w:rsidRPr="00720E16" w:rsidRDefault="009D1CBD" w:rsidP="009D1CBD">
            <w:pPr>
              <w:spacing w:after="0" w:line="240" w:lineRule="auto"/>
              <w:rPr>
                <w:rFonts w:ascii="Times New Roman" w:eastAsia="Times New Roman" w:hAnsi="Times New Roman"/>
                <w:lang w:eastAsia="ru-RU"/>
              </w:rPr>
            </w:pPr>
            <w:r w:rsidRPr="009D1CBD">
              <w:rPr>
                <w:rFonts w:ascii="Times New Roman" w:hAnsi="Times New Roman"/>
              </w:rPr>
              <w:lastRenderedPageBreak/>
              <w:t>Вес: не менее 0,720 кг</w:t>
            </w:r>
          </w:p>
        </w:tc>
        <w:tc>
          <w:tcPr>
            <w:tcW w:w="708" w:type="dxa"/>
            <w:shd w:val="clear" w:color="auto" w:fill="auto"/>
            <w:vAlign w:val="center"/>
          </w:tcPr>
          <w:p w14:paraId="2873225D" w14:textId="0534C1EC" w:rsidR="00720E16" w:rsidRPr="00720E16" w:rsidRDefault="0060580C" w:rsidP="00720E16">
            <w:pPr>
              <w:spacing w:after="0" w:line="240" w:lineRule="auto"/>
              <w:jc w:val="center"/>
              <w:rPr>
                <w:rFonts w:ascii="Times New Roman" w:eastAsia="Times New Roman" w:hAnsi="Times New Roman"/>
                <w:lang w:eastAsia="ru-RU"/>
              </w:rPr>
            </w:pPr>
            <w:r w:rsidRPr="0060580C">
              <w:rPr>
                <w:rFonts w:ascii="Times New Roman" w:hAnsi="Times New Roman"/>
              </w:rPr>
              <w:lastRenderedPageBreak/>
              <w:t>кг</w:t>
            </w:r>
          </w:p>
        </w:tc>
        <w:tc>
          <w:tcPr>
            <w:tcW w:w="709" w:type="dxa"/>
            <w:shd w:val="clear" w:color="auto" w:fill="auto"/>
            <w:noWrap/>
            <w:vAlign w:val="center"/>
          </w:tcPr>
          <w:p w14:paraId="63FA0A5F" w14:textId="6594DEB4" w:rsidR="00720E16" w:rsidRPr="00720E16" w:rsidRDefault="00107B08" w:rsidP="00720E16">
            <w:pPr>
              <w:spacing w:after="0" w:line="240" w:lineRule="auto"/>
              <w:jc w:val="center"/>
              <w:rPr>
                <w:rFonts w:ascii="Times New Roman" w:hAnsi="Times New Roman"/>
                <w:color w:val="000000"/>
              </w:rPr>
            </w:pPr>
            <w:r>
              <w:rPr>
                <w:rFonts w:ascii="Times New Roman" w:hAnsi="Times New Roman"/>
                <w:color w:val="000000"/>
              </w:rPr>
              <w:t>6</w:t>
            </w:r>
          </w:p>
        </w:tc>
      </w:tr>
      <w:tr w:rsidR="00720E16" w:rsidRPr="00720E16" w14:paraId="7EBDA482" w14:textId="77777777" w:rsidTr="00107B08">
        <w:trPr>
          <w:jc w:val="center"/>
        </w:trPr>
        <w:tc>
          <w:tcPr>
            <w:tcW w:w="720" w:type="dxa"/>
            <w:shd w:val="clear" w:color="auto" w:fill="auto"/>
            <w:vAlign w:val="center"/>
          </w:tcPr>
          <w:p w14:paraId="4B25E0A9" w14:textId="77777777" w:rsidR="00720E16" w:rsidRPr="00720E16" w:rsidRDefault="00720E16" w:rsidP="00720E16">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3288A277" w14:textId="18DE0832" w:rsidR="00720E16" w:rsidRPr="00720E16" w:rsidRDefault="0060580C" w:rsidP="00720E16">
            <w:pPr>
              <w:spacing w:after="0" w:line="240" w:lineRule="auto"/>
              <w:rPr>
                <w:rFonts w:ascii="Times New Roman" w:hAnsi="Times New Roman"/>
              </w:rPr>
            </w:pPr>
            <w:r w:rsidRPr="0060580C">
              <w:rPr>
                <w:rFonts w:ascii="Times New Roman" w:hAnsi="Times New Roman"/>
              </w:rPr>
              <w:t xml:space="preserve">Масло растительное </w:t>
            </w:r>
          </w:p>
        </w:tc>
        <w:tc>
          <w:tcPr>
            <w:tcW w:w="1843" w:type="dxa"/>
            <w:shd w:val="clear" w:color="auto" w:fill="auto"/>
            <w:vAlign w:val="center"/>
          </w:tcPr>
          <w:p w14:paraId="11AA775D" w14:textId="3B653801" w:rsidR="00720E16" w:rsidRPr="00720E16" w:rsidRDefault="0073382B" w:rsidP="00720E16">
            <w:pPr>
              <w:spacing w:after="0" w:line="240" w:lineRule="auto"/>
              <w:rPr>
                <w:rFonts w:ascii="Times New Roman" w:hAnsi="Times New Roman"/>
              </w:rPr>
            </w:pPr>
            <w:r w:rsidRPr="0073382B">
              <w:rPr>
                <w:rFonts w:ascii="Times New Roman" w:hAnsi="Times New Roman"/>
              </w:rPr>
              <w:t>10.41.54.110</w:t>
            </w:r>
            <w:r>
              <w:rPr>
                <w:rFonts w:ascii="Times New Roman" w:hAnsi="Times New Roman"/>
              </w:rPr>
              <w:t xml:space="preserve"> «П»</w:t>
            </w:r>
          </w:p>
        </w:tc>
        <w:tc>
          <w:tcPr>
            <w:tcW w:w="4663" w:type="dxa"/>
            <w:shd w:val="clear" w:color="auto" w:fill="auto"/>
            <w:vAlign w:val="center"/>
          </w:tcPr>
          <w:p w14:paraId="6DC3E8EE"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Соответствует требованиям ГОСТ 1129-2013 «Масло подсолнечное. Технические условия»</w:t>
            </w:r>
          </w:p>
          <w:p w14:paraId="0FCBEF12"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Марка подсолнечного масла: рафинированное дезодорированное не ниже высшего сорта</w:t>
            </w:r>
          </w:p>
          <w:p w14:paraId="1D9F3BB7"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 xml:space="preserve">Прозрачность: прозрачное без осадка. </w:t>
            </w:r>
          </w:p>
          <w:p w14:paraId="00C29B79"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Запах и вкус: без запаха, обезличенный вкус</w:t>
            </w:r>
          </w:p>
          <w:p w14:paraId="44D32914" w14:textId="77777777" w:rsidR="009D1CBD" w:rsidRPr="009D1CBD" w:rsidRDefault="009D1CBD" w:rsidP="009D1CBD">
            <w:pPr>
              <w:spacing w:after="0" w:line="240" w:lineRule="auto"/>
              <w:rPr>
                <w:rFonts w:ascii="Times New Roman" w:hAnsi="Times New Roman"/>
              </w:rPr>
            </w:pPr>
            <w:r w:rsidRPr="009D1CBD">
              <w:rPr>
                <w:rFonts w:ascii="Times New Roman" w:hAnsi="Times New Roman"/>
              </w:rPr>
              <w:t xml:space="preserve">При хранении не выделяет осадка, имеет слабый запах семечек – соответствие </w:t>
            </w:r>
          </w:p>
          <w:p w14:paraId="41E5496A" w14:textId="73DBBFFA" w:rsidR="009D1CBD" w:rsidRDefault="009D1CBD" w:rsidP="009D1CBD">
            <w:pPr>
              <w:spacing w:after="0" w:line="240" w:lineRule="auto"/>
              <w:rPr>
                <w:rFonts w:ascii="Times New Roman" w:hAnsi="Times New Roman"/>
              </w:rPr>
            </w:pPr>
            <w:r w:rsidRPr="009D1CBD">
              <w:rPr>
                <w:rFonts w:ascii="Times New Roman" w:hAnsi="Times New Roman"/>
              </w:rPr>
              <w:t>Упаковка: пластиковая бутылка или иной вид упаковки предназначенная и соответствующая стандартам для данной продукции</w:t>
            </w:r>
          </w:p>
          <w:p w14:paraId="3A883F6B" w14:textId="2C73E28E" w:rsidR="00780450" w:rsidRPr="00720E16" w:rsidRDefault="009D1CBD" w:rsidP="00720E16">
            <w:pPr>
              <w:spacing w:after="0" w:line="240" w:lineRule="auto"/>
              <w:rPr>
                <w:rFonts w:ascii="Times New Roman" w:eastAsia="Times New Roman" w:hAnsi="Times New Roman"/>
                <w:lang w:eastAsia="ru-RU"/>
              </w:rPr>
            </w:pPr>
            <w:r w:rsidRPr="0060580C">
              <w:rPr>
                <w:rFonts w:ascii="Times New Roman" w:hAnsi="Times New Roman"/>
              </w:rPr>
              <w:t xml:space="preserve">Фасовка: не менее </w:t>
            </w:r>
            <w:r w:rsidR="0060580C" w:rsidRPr="0060580C">
              <w:rPr>
                <w:rFonts w:ascii="Times New Roman" w:hAnsi="Times New Roman"/>
              </w:rPr>
              <w:t xml:space="preserve">10 литр   </w:t>
            </w:r>
          </w:p>
        </w:tc>
        <w:tc>
          <w:tcPr>
            <w:tcW w:w="708" w:type="dxa"/>
            <w:shd w:val="clear" w:color="auto" w:fill="auto"/>
            <w:vAlign w:val="center"/>
          </w:tcPr>
          <w:p w14:paraId="17F5B155" w14:textId="261DA9DE" w:rsidR="00720E16" w:rsidRPr="00720E16" w:rsidRDefault="0060580C" w:rsidP="00720E1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л</w:t>
            </w:r>
          </w:p>
        </w:tc>
        <w:tc>
          <w:tcPr>
            <w:tcW w:w="709" w:type="dxa"/>
            <w:shd w:val="clear" w:color="auto" w:fill="auto"/>
            <w:noWrap/>
            <w:vAlign w:val="center"/>
          </w:tcPr>
          <w:p w14:paraId="47A0CBF7" w14:textId="2F4E2B19" w:rsidR="00720E16" w:rsidRPr="00720E16" w:rsidRDefault="00107B08" w:rsidP="00720E16">
            <w:pPr>
              <w:spacing w:after="0" w:line="240" w:lineRule="auto"/>
              <w:jc w:val="center"/>
              <w:rPr>
                <w:rFonts w:ascii="Times New Roman" w:hAnsi="Times New Roman"/>
                <w:color w:val="000000"/>
              </w:rPr>
            </w:pPr>
            <w:r>
              <w:rPr>
                <w:rFonts w:ascii="Times New Roman" w:hAnsi="Times New Roman"/>
                <w:color w:val="000000"/>
              </w:rPr>
              <w:t>6</w:t>
            </w:r>
          </w:p>
        </w:tc>
      </w:tr>
      <w:tr w:rsidR="0060580C" w:rsidRPr="00720E16" w14:paraId="130BD194" w14:textId="77777777" w:rsidTr="00107B08">
        <w:trPr>
          <w:jc w:val="center"/>
        </w:trPr>
        <w:tc>
          <w:tcPr>
            <w:tcW w:w="720" w:type="dxa"/>
            <w:shd w:val="clear" w:color="auto" w:fill="auto"/>
            <w:vAlign w:val="center"/>
          </w:tcPr>
          <w:p w14:paraId="651B2D01"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4299A94B" w14:textId="2E9DEB6E"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Смесь компотная </w:t>
            </w:r>
          </w:p>
        </w:tc>
        <w:tc>
          <w:tcPr>
            <w:tcW w:w="1843" w:type="dxa"/>
            <w:shd w:val="clear" w:color="auto" w:fill="auto"/>
            <w:vAlign w:val="center"/>
          </w:tcPr>
          <w:p w14:paraId="4AE62E40" w14:textId="0958285D" w:rsidR="0060580C" w:rsidRPr="00720E16" w:rsidRDefault="0073382B" w:rsidP="0060580C">
            <w:pPr>
              <w:spacing w:after="0" w:line="240" w:lineRule="auto"/>
              <w:rPr>
                <w:rFonts w:ascii="Times New Roman" w:hAnsi="Times New Roman"/>
              </w:rPr>
            </w:pPr>
            <w:r w:rsidRPr="0073382B">
              <w:rPr>
                <w:rFonts w:ascii="Times New Roman" w:hAnsi="Times New Roman"/>
              </w:rPr>
              <w:t>10.39.25.134</w:t>
            </w:r>
            <w:r>
              <w:rPr>
                <w:rFonts w:ascii="Times New Roman" w:hAnsi="Times New Roman"/>
              </w:rPr>
              <w:t xml:space="preserve"> «П»</w:t>
            </w:r>
          </w:p>
        </w:tc>
        <w:tc>
          <w:tcPr>
            <w:tcW w:w="4663" w:type="dxa"/>
            <w:shd w:val="clear" w:color="auto" w:fill="auto"/>
            <w:vAlign w:val="center"/>
          </w:tcPr>
          <w:p w14:paraId="35020C84" w14:textId="77777777" w:rsidR="009E6297" w:rsidRPr="009E6297" w:rsidRDefault="009E6297" w:rsidP="009E6297">
            <w:pPr>
              <w:spacing w:after="0" w:line="240" w:lineRule="auto"/>
              <w:rPr>
                <w:rFonts w:ascii="Times New Roman" w:eastAsia="Times New Roman" w:hAnsi="Times New Roman"/>
                <w:lang w:eastAsia="ru-RU"/>
              </w:rPr>
            </w:pPr>
            <w:r w:rsidRPr="009E6297">
              <w:rPr>
                <w:rFonts w:ascii="Times New Roman" w:eastAsia="Times New Roman" w:hAnsi="Times New Roman"/>
                <w:lang w:eastAsia="ru-RU"/>
              </w:rPr>
              <w:t>Соответствует требованиям ГОСТ 32896-2014 «Фрукты сушеные. Общие технические условия»</w:t>
            </w:r>
          </w:p>
          <w:p w14:paraId="2AA6F122" w14:textId="77777777" w:rsidR="009E6297" w:rsidRPr="009E6297" w:rsidRDefault="009E6297" w:rsidP="009E6297">
            <w:pPr>
              <w:spacing w:after="0" w:line="240" w:lineRule="auto"/>
              <w:rPr>
                <w:rFonts w:ascii="Times New Roman" w:eastAsia="Times New Roman" w:hAnsi="Times New Roman"/>
                <w:lang w:eastAsia="ru-RU"/>
              </w:rPr>
            </w:pPr>
            <w:r w:rsidRPr="009E6297">
              <w:rPr>
                <w:rFonts w:ascii="Times New Roman" w:eastAsia="Times New Roman" w:hAnsi="Times New Roman"/>
                <w:lang w:eastAsia="ru-RU"/>
              </w:rPr>
              <w:t>Внешний вид и форма: целые сушеные фрукты с косточкой, целые приплюснутые сушеные фрукты с выдавленной косточкой, половинки сушеных фруктов правильной круглой или овальной формы со слегка завернутыми краями, одного вида, с неповрежденной кожицей, кружки (боковые срезы, полноценные по мякоти). Не слипающиеся при сжатии.</w:t>
            </w:r>
          </w:p>
          <w:p w14:paraId="617D5C46" w14:textId="77777777" w:rsidR="009E6297" w:rsidRPr="009E6297" w:rsidRDefault="009E6297" w:rsidP="009E6297">
            <w:pPr>
              <w:spacing w:after="0" w:line="240" w:lineRule="auto"/>
              <w:rPr>
                <w:rFonts w:ascii="Times New Roman" w:eastAsia="Times New Roman" w:hAnsi="Times New Roman"/>
                <w:lang w:eastAsia="ru-RU"/>
              </w:rPr>
            </w:pPr>
            <w:r w:rsidRPr="009E6297">
              <w:rPr>
                <w:rFonts w:ascii="Times New Roman" w:eastAsia="Times New Roman" w:hAnsi="Times New Roman"/>
                <w:lang w:eastAsia="ru-RU"/>
              </w:rPr>
              <w:t>Допускается комкование полуфабриката, устраняемое при незначительном механическом воздействии</w:t>
            </w:r>
          </w:p>
          <w:p w14:paraId="6370E525" w14:textId="2149C8BE" w:rsidR="0060580C" w:rsidRPr="00720E16" w:rsidRDefault="009E6297" w:rsidP="009E6297">
            <w:pPr>
              <w:spacing w:after="0" w:line="240" w:lineRule="auto"/>
              <w:rPr>
                <w:rFonts w:ascii="Times New Roman" w:eastAsia="Times New Roman" w:hAnsi="Times New Roman"/>
                <w:lang w:eastAsia="ru-RU"/>
              </w:rPr>
            </w:pPr>
            <w:r w:rsidRPr="009E6297">
              <w:rPr>
                <w:rFonts w:ascii="Times New Roman" w:eastAsia="Times New Roman" w:hAnsi="Times New Roman"/>
                <w:lang w:eastAsia="ru-RU"/>
              </w:rPr>
              <w:t>Упаковка: предназначенная и соответствующая стандартам для данной продукции</w:t>
            </w:r>
          </w:p>
        </w:tc>
        <w:tc>
          <w:tcPr>
            <w:tcW w:w="708" w:type="dxa"/>
            <w:shd w:val="clear" w:color="auto" w:fill="auto"/>
            <w:vAlign w:val="center"/>
          </w:tcPr>
          <w:p w14:paraId="7D13B034" w14:textId="62888F06" w:rsidR="0060580C" w:rsidRPr="00720E16" w:rsidRDefault="0060580C" w:rsidP="0060580C">
            <w:pPr>
              <w:spacing w:after="0" w:line="240" w:lineRule="auto"/>
              <w:jc w:val="center"/>
              <w:rPr>
                <w:rFonts w:ascii="Times New Roman" w:eastAsia="Times New Roman" w:hAnsi="Times New Roman"/>
                <w:lang w:eastAsia="ru-RU"/>
              </w:rPr>
            </w:pPr>
            <w:r w:rsidRPr="008135E8">
              <w:rPr>
                <w:rFonts w:ascii="Times New Roman" w:hAnsi="Times New Roman"/>
              </w:rPr>
              <w:t>кг</w:t>
            </w:r>
          </w:p>
        </w:tc>
        <w:tc>
          <w:tcPr>
            <w:tcW w:w="709" w:type="dxa"/>
            <w:shd w:val="clear" w:color="auto" w:fill="auto"/>
            <w:noWrap/>
            <w:vAlign w:val="center"/>
          </w:tcPr>
          <w:p w14:paraId="775BAD14" w14:textId="1615EFE0"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8</w:t>
            </w:r>
          </w:p>
        </w:tc>
      </w:tr>
      <w:tr w:rsidR="0060580C" w:rsidRPr="00720E16" w14:paraId="18E4C778" w14:textId="77777777" w:rsidTr="00107B08">
        <w:trPr>
          <w:jc w:val="center"/>
        </w:trPr>
        <w:tc>
          <w:tcPr>
            <w:tcW w:w="720" w:type="dxa"/>
            <w:shd w:val="clear" w:color="auto" w:fill="auto"/>
            <w:vAlign w:val="center"/>
          </w:tcPr>
          <w:p w14:paraId="78C29541"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7AFA0B60" w14:textId="16574FD2"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Изюм сушеный   </w:t>
            </w:r>
          </w:p>
        </w:tc>
        <w:tc>
          <w:tcPr>
            <w:tcW w:w="1843" w:type="dxa"/>
            <w:shd w:val="clear" w:color="auto" w:fill="auto"/>
            <w:vAlign w:val="center"/>
          </w:tcPr>
          <w:p w14:paraId="1CF6AA3F" w14:textId="6D9EAA42" w:rsidR="0060580C" w:rsidRPr="00720E16" w:rsidRDefault="0073382B" w:rsidP="0060580C">
            <w:pPr>
              <w:spacing w:after="0" w:line="240" w:lineRule="auto"/>
              <w:rPr>
                <w:rFonts w:ascii="Times New Roman" w:hAnsi="Times New Roman"/>
              </w:rPr>
            </w:pPr>
            <w:r w:rsidRPr="0073382B">
              <w:rPr>
                <w:rFonts w:ascii="Times New Roman" w:hAnsi="Times New Roman"/>
              </w:rPr>
              <w:t>10.39.25.131</w:t>
            </w:r>
            <w:r>
              <w:rPr>
                <w:rFonts w:ascii="Times New Roman" w:hAnsi="Times New Roman"/>
              </w:rPr>
              <w:t xml:space="preserve"> «П»</w:t>
            </w:r>
          </w:p>
        </w:tc>
        <w:tc>
          <w:tcPr>
            <w:tcW w:w="4663" w:type="dxa"/>
            <w:shd w:val="clear" w:color="auto" w:fill="auto"/>
            <w:vAlign w:val="center"/>
          </w:tcPr>
          <w:p w14:paraId="1DE12C4A" w14:textId="77777777" w:rsidR="00D563D8" w:rsidRPr="00D563D8" w:rsidRDefault="009E6297" w:rsidP="00D563D8">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Соответствует требованиям</w:t>
            </w:r>
            <w:r w:rsidRPr="005D43D6">
              <w:rPr>
                <w:rFonts w:ascii="Times New Roman" w:hAnsi="Times New Roman"/>
              </w:rPr>
              <w:t xml:space="preserve"> </w:t>
            </w:r>
            <w:r w:rsidR="00D563D8" w:rsidRPr="00D563D8">
              <w:rPr>
                <w:rFonts w:ascii="Times New Roman" w:eastAsia="Times New Roman" w:hAnsi="Times New Roman"/>
                <w:color w:val="000000"/>
                <w:lang w:eastAsia="ru-RU"/>
              </w:rPr>
              <w:t>ГОСТ 6882-88</w:t>
            </w:r>
          </w:p>
          <w:p w14:paraId="5AD37A43" w14:textId="626CCEE6" w:rsidR="009E6297" w:rsidRDefault="00D563D8" w:rsidP="00D563D8">
            <w:pPr>
              <w:spacing w:after="0" w:line="240" w:lineRule="auto"/>
              <w:rPr>
                <w:rFonts w:ascii="Times New Roman" w:eastAsia="Times New Roman" w:hAnsi="Times New Roman"/>
                <w:color w:val="000000"/>
                <w:lang w:eastAsia="ru-RU"/>
              </w:rPr>
            </w:pPr>
            <w:r w:rsidRPr="00D563D8">
              <w:rPr>
                <w:rFonts w:ascii="Times New Roman" w:eastAsia="Times New Roman" w:hAnsi="Times New Roman"/>
                <w:color w:val="000000"/>
                <w:lang w:eastAsia="ru-RU"/>
              </w:rPr>
              <w:t>Виноград сушеный. Технические условия</w:t>
            </w:r>
          </w:p>
          <w:p w14:paraId="20CFCA1B" w14:textId="1EC3DDC7" w:rsidR="00D563D8" w:rsidRPr="00D563D8" w:rsidRDefault="00D563D8" w:rsidP="00D563D8">
            <w:pPr>
              <w:spacing w:after="0" w:line="240" w:lineRule="auto"/>
              <w:rPr>
                <w:rFonts w:ascii="Times New Roman" w:eastAsia="Times New Roman" w:hAnsi="Times New Roman"/>
                <w:color w:val="000000"/>
                <w:lang w:eastAsia="ru-RU"/>
              </w:rPr>
            </w:pPr>
            <w:r w:rsidRPr="00D563D8">
              <w:rPr>
                <w:rFonts w:ascii="Times New Roman" w:eastAsia="Times New Roman" w:hAnsi="Times New Roman"/>
                <w:color w:val="000000"/>
                <w:lang w:eastAsia="ru-RU"/>
              </w:rPr>
              <w:t>Внешний вид</w:t>
            </w:r>
            <w:r>
              <w:rPr>
                <w:rFonts w:ascii="Times New Roman" w:eastAsia="Times New Roman" w:hAnsi="Times New Roman"/>
                <w:color w:val="000000"/>
                <w:lang w:eastAsia="ru-RU"/>
              </w:rPr>
              <w:t xml:space="preserve"> </w:t>
            </w:r>
            <w:r w:rsidRPr="00D563D8">
              <w:rPr>
                <w:rFonts w:ascii="Times New Roman" w:eastAsia="Times New Roman" w:hAnsi="Times New Roman"/>
                <w:color w:val="000000"/>
                <w:lang w:eastAsia="ru-RU"/>
              </w:rPr>
              <w:t>Масса ягод сушеного винограда одного вида, сыпучая, без комкования. Ягоды после заводской обработки без плодоножек.</w:t>
            </w:r>
          </w:p>
          <w:p w14:paraId="5512F5F8" w14:textId="2234D678" w:rsidR="00D563D8" w:rsidRDefault="00D563D8" w:rsidP="00D563D8">
            <w:pPr>
              <w:spacing w:after="0" w:line="240" w:lineRule="auto"/>
              <w:rPr>
                <w:rFonts w:ascii="Times New Roman" w:eastAsia="Times New Roman" w:hAnsi="Times New Roman"/>
                <w:color w:val="000000"/>
                <w:lang w:eastAsia="ru-RU"/>
              </w:rPr>
            </w:pPr>
            <w:r w:rsidRPr="00D563D8">
              <w:rPr>
                <w:rFonts w:ascii="Times New Roman" w:eastAsia="Times New Roman" w:hAnsi="Times New Roman"/>
                <w:color w:val="000000"/>
                <w:lang w:eastAsia="ru-RU"/>
              </w:rPr>
              <w:t>Вкус и запах</w:t>
            </w:r>
            <w:r>
              <w:rPr>
                <w:rFonts w:ascii="Times New Roman" w:eastAsia="Times New Roman" w:hAnsi="Times New Roman"/>
                <w:color w:val="000000"/>
                <w:lang w:eastAsia="ru-RU"/>
              </w:rPr>
              <w:t xml:space="preserve"> </w:t>
            </w:r>
            <w:r w:rsidRPr="00D563D8">
              <w:rPr>
                <w:rFonts w:ascii="Times New Roman" w:eastAsia="Times New Roman" w:hAnsi="Times New Roman"/>
                <w:color w:val="000000"/>
                <w:lang w:eastAsia="ru-RU"/>
              </w:rPr>
              <w:t>Свойственные сушеному винограду, вкус сладкий или сладко-кислый. Посторонний привкус и запах не допускаются.</w:t>
            </w:r>
          </w:p>
          <w:p w14:paraId="51C10858" w14:textId="14064F91" w:rsidR="00D563D8" w:rsidRDefault="00D563D8" w:rsidP="009E6297">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Сорт не ниже высшего</w:t>
            </w:r>
          </w:p>
          <w:p w14:paraId="74F758AC" w14:textId="545B1C2D" w:rsidR="0060580C" w:rsidRPr="00720E16" w:rsidRDefault="009E6297" w:rsidP="009E6297">
            <w:pPr>
              <w:spacing w:after="0" w:line="240" w:lineRule="auto"/>
              <w:rPr>
                <w:rFonts w:ascii="Times New Roman" w:eastAsia="Times New Roman" w:hAnsi="Times New Roman"/>
                <w:lang w:eastAsia="ru-RU"/>
              </w:rPr>
            </w:pPr>
            <w:r w:rsidRPr="005D43D6">
              <w:rPr>
                <w:rFonts w:ascii="Times New Roman" w:eastAsia="Times New Roman" w:hAnsi="Times New Roman"/>
                <w:color w:val="000000"/>
                <w:lang w:eastAsia="ru-RU"/>
              </w:rPr>
              <w:t>Упаковка: предназначенная и соответствующая стандартам для данной продукции</w:t>
            </w:r>
          </w:p>
        </w:tc>
        <w:tc>
          <w:tcPr>
            <w:tcW w:w="708" w:type="dxa"/>
            <w:shd w:val="clear" w:color="auto" w:fill="auto"/>
            <w:vAlign w:val="center"/>
          </w:tcPr>
          <w:p w14:paraId="5011B086" w14:textId="2BE3B7E4" w:rsidR="0060580C" w:rsidRPr="00720E16" w:rsidRDefault="0060580C" w:rsidP="0060580C">
            <w:pPr>
              <w:spacing w:after="0" w:line="240" w:lineRule="auto"/>
              <w:jc w:val="center"/>
              <w:rPr>
                <w:rFonts w:ascii="Times New Roman" w:eastAsia="Times New Roman" w:hAnsi="Times New Roman"/>
                <w:lang w:eastAsia="ru-RU"/>
              </w:rPr>
            </w:pPr>
            <w:r w:rsidRPr="008135E8">
              <w:rPr>
                <w:rFonts w:ascii="Times New Roman" w:hAnsi="Times New Roman"/>
              </w:rPr>
              <w:t>кг</w:t>
            </w:r>
          </w:p>
        </w:tc>
        <w:tc>
          <w:tcPr>
            <w:tcW w:w="709" w:type="dxa"/>
            <w:shd w:val="clear" w:color="auto" w:fill="auto"/>
            <w:noWrap/>
            <w:vAlign w:val="center"/>
          </w:tcPr>
          <w:p w14:paraId="51ADF033" w14:textId="34D67FD0"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2</w:t>
            </w:r>
          </w:p>
        </w:tc>
      </w:tr>
      <w:tr w:rsidR="0060580C" w:rsidRPr="00720E16" w14:paraId="72046180" w14:textId="77777777" w:rsidTr="00107B08">
        <w:trPr>
          <w:jc w:val="center"/>
        </w:trPr>
        <w:tc>
          <w:tcPr>
            <w:tcW w:w="720" w:type="dxa"/>
            <w:shd w:val="clear" w:color="auto" w:fill="auto"/>
            <w:vAlign w:val="center"/>
          </w:tcPr>
          <w:p w14:paraId="448C6B77"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464B7E47" w14:textId="34615DC6"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Курага сушеная </w:t>
            </w:r>
          </w:p>
        </w:tc>
        <w:tc>
          <w:tcPr>
            <w:tcW w:w="1843" w:type="dxa"/>
            <w:shd w:val="clear" w:color="auto" w:fill="auto"/>
            <w:vAlign w:val="center"/>
          </w:tcPr>
          <w:p w14:paraId="79D0271D" w14:textId="47ED3404" w:rsidR="0060580C" w:rsidRPr="00720E16" w:rsidRDefault="0073382B" w:rsidP="0060580C">
            <w:pPr>
              <w:spacing w:after="0" w:line="240" w:lineRule="auto"/>
              <w:rPr>
                <w:rFonts w:ascii="Times New Roman" w:hAnsi="Times New Roman"/>
              </w:rPr>
            </w:pPr>
            <w:r w:rsidRPr="0073382B">
              <w:rPr>
                <w:rFonts w:ascii="Times New Roman" w:hAnsi="Times New Roman"/>
              </w:rPr>
              <w:t>10.39.25.132</w:t>
            </w:r>
            <w:r>
              <w:rPr>
                <w:rFonts w:ascii="Times New Roman" w:hAnsi="Times New Roman"/>
              </w:rPr>
              <w:t xml:space="preserve"> «П»</w:t>
            </w:r>
          </w:p>
        </w:tc>
        <w:tc>
          <w:tcPr>
            <w:tcW w:w="4663" w:type="dxa"/>
            <w:shd w:val="clear" w:color="auto" w:fill="auto"/>
            <w:vAlign w:val="center"/>
          </w:tcPr>
          <w:p w14:paraId="6EA0ACE6"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Соответствует требованиям</w:t>
            </w:r>
            <w:r w:rsidRPr="005D43D6">
              <w:rPr>
                <w:rFonts w:ascii="Times New Roman" w:hAnsi="Times New Roman"/>
              </w:rPr>
              <w:t xml:space="preserve"> </w:t>
            </w:r>
            <w:r w:rsidRPr="005D43D6">
              <w:rPr>
                <w:rFonts w:ascii="Times New Roman" w:eastAsia="Times New Roman" w:hAnsi="Times New Roman"/>
                <w:color w:val="000000"/>
                <w:lang w:eastAsia="ru-RU"/>
              </w:rPr>
              <w:t>ГОСТ 32896-2014</w:t>
            </w:r>
          </w:p>
          <w:p w14:paraId="2515D3D7"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Фрукты сушеные. Общие технические условия</w:t>
            </w:r>
          </w:p>
          <w:p w14:paraId="516CA251"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Вкус и запах: Свойственные фруктам данного вида, без постороннего вкуса и запаха.</w:t>
            </w:r>
          </w:p>
          <w:p w14:paraId="579041A3" w14:textId="4F9BD4A4" w:rsidR="0060580C" w:rsidRPr="00720E16" w:rsidRDefault="009E6297" w:rsidP="009E6297">
            <w:pPr>
              <w:spacing w:after="0" w:line="240" w:lineRule="auto"/>
              <w:rPr>
                <w:rFonts w:ascii="Times New Roman" w:eastAsia="Times New Roman" w:hAnsi="Times New Roman"/>
                <w:lang w:eastAsia="ru-RU"/>
              </w:rPr>
            </w:pPr>
            <w:r w:rsidRPr="005D43D6">
              <w:rPr>
                <w:rFonts w:ascii="Times New Roman" w:eastAsia="Times New Roman" w:hAnsi="Times New Roman"/>
                <w:color w:val="000000"/>
                <w:lang w:eastAsia="ru-RU"/>
              </w:rPr>
              <w:t>Упаковка: предназначенная и соответствующая стандартам для данной продукции</w:t>
            </w:r>
          </w:p>
        </w:tc>
        <w:tc>
          <w:tcPr>
            <w:tcW w:w="708" w:type="dxa"/>
            <w:shd w:val="clear" w:color="auto" w:fill="auto"/>
            <w:vAlign w:val="center"/>
          </w:tcPr>
          <w:p w14:paraId="5432FA3B" w14:textId="5A127015" w:rsidR="0060580C" w:rsidRPr="00720E16" w:rsidRDefault="0060580C" w:rsidP="0060580C">
            <w:pPr>
              <w:spacing w:after="0" w:line="240" w:lineRule="auto"/>
              <w:jc w:val="center"/>
              <w:rPr>
                <w:rFonts w:ascii="Times New Roman" w:eastAsia="Times New Roman" w:hAnsi="Times New Roman"/>
                <w:lang w:eastAsia="ru-RU"/>
              </w:rPr>
            </w:pPr>
            <w:r w:rsidRPr="008135E8">
              <w:rPr>
                <w:rFonts w:ascii="Times New Roman" w:hAnsi="Times New Roman"/>
              </w:rPr>
              <w:t>кг</w:t>
            </w:r>
          </w:p>
        </w:tc>
        <w:tc>
          <w:tcPr>
            <w:tcW w:w="709" w:type="dxa"/>
            <w:shd w:val="clear" w:color="auto" w:fill="auto"/>
            <w:noWrap/>
            <w:vAlign w:val="center"/>
          </w:tcPr>
          <w:p w14:paraId="42B6987A" w14:textId="1C104893"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2</w:t>
            </w:r>
          </w:p>
        </w:tc>
      </w:tr>
      <w:tr w:rsidR="0060580C" w:rsidRPr="00720E16" w14:paraId="12D0B7F5" w14:textId="77777777" w:rsidTr="00107B08">
        <w:trPr>
          <w:jc w:val="center"/>
        </w:trPr>
        <w:tc>
          <w:tcPr>
            <w:tcW w:w="720" w:type="dxa"/>
            <w:shd w:val="clear" w:color="auto" w:fill="auto"/>
            <w:vAlign w:val="center"/>
          </w:tcPr>
          <w:p w14:paraId="11AE94A7"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275A668A" w14:textId="0AFD598E"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Чернослив сушеный </w:t>
            </w:r>
          </w:p>
        </w:tc>
        <w:tc>
          <w:tcPr>
            <w:tcW w:w="1843" w:type="dxa"/>
            <w:shd w:val="clear" w:color="auto" w:fill="auto"/>
            <w:vAlign w:val="center"/>
          </w:tcPr>
          <w:p w14:paraId="3C3C7091" w14:textId="32DD84AD" w:rsidR="0060580C" w:rsidRPr="00720E16" w:rsidRDefault="0073382B" w:rsidP="0060580C">
            <w:pPr>
              <w:spacing w:after="0" w:line="240" w:lineRule="auto"/>
              <w:rPr>
                <w:rFonts w:ascii="Times New Roman" w:hAnsi="Times New Roman"/>
              </w:rPr>
            </w:pPr>
            <w:r w:rsidRPr="0073382B">
              <w:rPr>
                <w:rFonts w:ascii="Times New Roman" w:hAnsi="Times New Roman"/>
              </w:rPr>
              <w:t>10.39.25.132</w:t>
            </w:r>
            <w:r>
              <w:rPr>
                <w:rFonts w:ascii="Times New Roman" w:hAnsi="Times New Roman"/>
              </w:rPr>
              <w:t xml:space="preserve"> «П»</w:t>
            </w:r>
          </w:p>
        </w:tc>
        <w:tc>
          <w:tcPr>
            <w:tcW w:w="4663" w:type="dxa"/>
            <w:shd w:val="clear" w:color="auto" w:fill="auto"/>
            <w:vAlign w:val="center"/>
          </w:tcPr>
          <w:p w14:paraId="4E0298D5"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Соответствует требованиям</w:t>
            </w:r>
            <w:r w:rsidRPr="005D43D6">
              <w:rPr>
                <w:rFonts w:ascii="Times New Roman" w:hAnsi="Times New Roman"/>
              </w:rPr>
              <w:t xml:space="preserve"> </w:t>
            </w:r>
            <w:r w:rsidRPr="005D43D6">
              <w:rPr>
                <w:rFonts w:ascii="Times New Roman" w:eastAsia="Times New Roman" w:hAnsi="Times New Roman"/>
                <w:color w:val="000000"/>
                <w:lang w:eastAsia="ru-RU"/>
              </w:rPr>
              <w:t>ГОСТ 32896-2014</w:t>
            </w:r>
          </w:p>
          <w:p w14:paraId="54ADF74C"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Фрукты сушеные. Общие технические условия</w:t>
            </w:r>
          </w:p>
          <w:p w14:paraId="30F5093C"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Вкус и запах: Свойственные фруктам данного вида, без постороннего вкуса и запаха.</w:t>
            </w:r>
          </w:p>
          <w:p w14:paraId="41B94EA0" w14:textId="4370087B" w:rsidR="0060580C" w:rsidRPr="00720E16" w:rsidRDefault="009E6297" w:rsidP="009E6297">
            <w:pPr>
              <w:spacing w:after="0" w:line="240" w:lineRule="auto"/>
              <w:rPr>
                <w:rFonts w:ascii="Times New Roman" w:eastAsia="Times New Roman" w:hAnsi="Times New Roman"/>
                <w:lang w:eastAsia="ru-RU"/>
              </w:rPr>
            </w:pPr>
            <w:r w:rsidRPr="005D43D6">
              <w:rPr>
                <w:rFonts w:ascii="Times New Roman" w:eastAsia="Times New Roman" w:hAnsi="Times New Roman"/>
                <w:color w:val="000000"/>
                <w:lang w:eastAsia="ru-RU"/>
              </w:rPr>
              <w:t>Упаковка: предназначенная и соответствующая стандартам для данной продукции</w:t>
            </w:r>
          </w:p>
        </w:tc>
        <w:tc>
          <w:tcPr>
            <w:tcW w:w="708" w:type="dxa"/>
            <w:shd w:val="clear" w:color="auto" w:fill="auto"/>
            <w:vAlign w:val="center"/>
          </w:tcPr>
          <w:p w14:paraId="7D0A18BA" w14:textId="1062AFB2" w:rsidR="0060580C" w:rsidRPr="00720E16" w:rsidRDefault="0060580C" w:rsidP="0060580C">
            <w:pPr>
              <w:spacing w:after="0" w:line="240" w:lineRule="auto"/>
              <w:jc w:val="center"/>
              <w:rPr>
                <w:rFonts w:ascii="Times New Roman" w:eastAsia="Times New Roman" w:hAnsi="Times New Roman"/>
                <w:lang w:eastAsia="ru-RU"/>
              </w:rPr>
            </w:pPr>
            <w:r w:rsidRPr="008135E8">
              <w:rPr>
                <w:rFonts w:ascii="Times New Roman" w:hAnsi="Times New Roman"/>
              </w:rPr>
              <w:t>кг</w:t>
            </w:r>
          </w:p>
        </w:tc>
        <w:tc>
          <w:tcPr>
            <w:tcW w:w="709" w:type="dxa"/>
            <w:shd w:val="clear" w:color="auto" w:fill="auto"/>
            <w:noWrap/>
            <w:vAlign w:val="center"/>
          </w:tcPr>
          <w:p w14:paraId="07639827" w14:textId="678EBE6C"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2</w:t>
            </w:r>
          </w:p>
        </w:tc>
      </w:tr>
      <w:tr w:rsidR="0060580C" w:rsidRPr="00720E16" w14:paraId="2F534792" w14:textId="77777777" w:rsidTr="00107B08">
        <w:trPr>
          <w:jc w:val="center"/>
        </w:trPr>
        <w:tc>
          <w:tcPr>
            <w:tcW w:w="720" w:type="dxa"/>
            <w:shd w:val="clear" w:color="auto" w:fill="auto"/>
            <w:vAlign w:val="center"/>
          </w:tcPr>
          <w:p w14:paraId="40118789" w14:textId="77777777" w:rsidR="0060580C" w:rsidRPr="00720E16" w:rsidRDefault="0060580C" w:rsidP="0060580C">
            <w:pPr>
              <w:pStyle w:val="a3"/>
              <w:numPr>
                <w:ilvl w:val="0"/>
                <w:numId w:val="2"/>
              </w:numPr>
              <w:spacing w:after="0" w:line="240" w:lineRule="auto"/>
              <w:ind w:left="187" w:hanging="17"/>
              <w:contextualSpacing w:val="0"/>
              <w:jc w:val="both"/>
              <w:rPr>
                <w:rFonts w:ascii="Times New Roman" w:hAnsi="Times New Roman"/>
              </w:rPr>
            </w:pPr>
          </w:p>
        </w:tc>
        <w:tc>
          <w:tcPr>
            <w:tcW w:w="1818" w:type="dxa"/>
            <w:shd w:val="clear" w:color="auto" w:fill="auto"/>
            <w:noWrap/>
            <w:vAlign w:val="center"/>
          </w:tcPr>
          <w:p w14:paraId="6B87063A" w14:textId="1C3727C4" w:rsidR="0060580C" w:rsidRPr="00720E16" w:rsidRDefault="0060580C" w:rsidP="0060580C">
            <w:pPr>
              <w:spacing w:after="0" w:line="240" w:lineRule="auto"/>
              <w:rPr>
                <w:rFonts w:ascii="Times New Roman" w:hAnsi="Times New Roman"/>
              </w:rPr>
            </w:pPr>
            <w:r w:rsidRPr="0060580C">
              <w:rPr>
                <w:rFonts w:ascii="Times New Roman" w:hAnsi="Times New Roman"/>
              </w:rPr>
              <w:t xml:space="preserve">Шиповник сушеный </w:t>
            </w:r>
          </w:p>
        </w:tc>
        <w:tc>
          <w:tcPr>
            <w:tcW w:w="1843" w:type="dxa"/>
            <w:shd w:val="clear" w:color="auto" w:fill="auto"/>
            <w:vAlign w:val="center"/>
          </w:tcPr>
          <w:p w14:paraId="2C84B795" w14:textId="57E4C0F1" w:rsidR="0060580C" w:rsidRPr="00720E16" w:rsidRDefault="0073382B" w:rsidP="0060580C">
            <w:pPr>
              <w:spacing w:after="0" w:line="240" w:lineRule="auto"/>
              <w:rPr>
                <w:rFonts w:ascii="Times New Roman" w:hAnsi="Times New Roman"/>
              </w:rPr>
            </w:pPr>
            <w:r w:rsidRPr="0073382B">
              <w:rPr>
                <w:rFonts w:ascii="Times New Roman" w:hAnsi="Times New Roman"/>
              </w:rPr>
              <w:t>01.25.19.190</w:t>
            </w:r>
            <w:r>
              <w:rPr>
                <w:rFonts w:ascii="Times New Roman" w:hAnsi="Times New Roman"/>
              </w:rPr>
              <w:t xml:space="preserve"> «П»</w:t>
            </w:r>
          </w:p>
        </w:tc>
        <w:tc>
          <w:tcPr>
            <w:tcW w:w="4663" w:type="dxa"/>
            <w:shd w:val="clear" w:color="auto" w:fill="auto"/>
            <w:vAlign w:val="center"/>
          </w:tcPr>
          <w:p w14:paraId="04E5DC3E"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Соответствует требованиям</w:t>
            </w:r>
            <w:r w:rsidRPr="005D43D6">
              <w:rPr>
                <w:rFonts w:ascii="Times New Roman" w:hAnsi="Times New Roman"/>
              </w:rPr>
              <w:t xml:space="preserve"> </w:t>
            </w:r>
            <w:r w:rsidRPr="005D43D6">
              <w:rPr>
                <w:rFonts w:ascii="Times New Roman" w:eastAsia="Times New Roman" w:hAnsi="Times New Roman"/>
                <w:color w:val="000000"/>
                <w:lang w:eastAsia="ru-RU"/>
              </w:rPr>
              <w:t>ГОСТ 32896-2014</w:t>
            </w:r>
          </w:p>
          <w:p w14:paraId="013EF684" w14:textId="77777777" w:rsidR="009E6297" w:rsidRPr="005D43D6" w:rsidRDefault="009E6297" w:rsidP="009E6297">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Фрукты сушеные. Общие технические условия</w:t>
            </w:r>
          </w:p>
          <w:p w14:paraId="71093E82" w14:textId="77777777" w:rsidR="0060580C" w:rsidRDefault="00D563D8" w:rsidP="00D563D8">
            <w:pPr>
              <w:spacing w:after="0" w:line="240" w:lineRule="auto"/>
              <w:rPr>
                <w:rFonts w:ascii="Times New Roman" w:eastAsia="Times New Roman" w:hAnsi="Times New Roman"/>
                <w:color w:val="000000"/>
                <w:lang w:eastAsia="ru-RU"/>
              </w:rPr>
            </w:pPr>
            <w:r w:rsidRPr="00D563D8">
              <w:rPr>
                <w:rFonts w:ascii="Times New Roman" w:eastAsia="Times New Roman" w:hAnsi="Times New Roman"/>
                <w:color w:val="000000"/>
                <w:lang w:eastAsia="ru-RU"/>
              </w:rPr>
              <w:t>Внешний вид</w:t>
            </w:r>
            <w:r>
              <w:rPr>
                <w:rFonts w:ascii="Times New Roman" w:eastAsia="Times New Roman" w:hAnsi="Times New Roman"/>
                <w:color w:val="000000"/>
                <w:lang w:eastAsia="ru-RU"/>
              </w:rPr>
              <w:t xml:space="preserve"> </w:t>
            </w:r>
            <w:r w:rsidRPr="00D563D8">
              <w:rPr>
                <w:rFonts w:ascii="Times New Roman" w:eastAsia="Times New Roman" w:hAnsi="Times New Roman"/>
                <w:color w:val="000000"/>
                <w:lang w:eastAsia="ru-RU"/>
              </w:rPr>
              <w:t xml:space="preserve">Цельные, очищенные от чашелистиков и плодоножек ложные плоды разнообразной формы: от шаровидной, яйцевидной или овальной до сильно вытянутой веретеновидной; длина плодов </w:t>
            </w:r>
            <w:r w:rsidR="0073382B">
              <w:rPr>
                <w:rFonts w:ascii="Times New Roman" w:eastAsia="Times New Roman" w:hAnsi="Times New Roman"/>
                <w:color w:val="000000"/>
                <w:lang w:eastAsia="ru-RU"/>
              </w:rPr>
              <w:t xml:space="preserve">от </w:t>
            </w:r>
            <w:r w:rsidRPr="00D563D8">
              <w:rPr>
                <w:rFonts w:ascii="Times New Roman" w:eastAsia="Times New Roman" w:hAnsi="Times New Roman"/>
                <w:color w:val="000000"/>
                <w:lang w:eastAsia="ru-RU"/>
              </w:rPr>
              <w:t>0,7</w:t>
            </w:r>
            <w:r w:rsidR="0073382B">
              <w:rPr>
                <w:rFonts w:ascii="Times New Roman" w:eastAsia="Times New Roman" w:hAnsi="Times New Roman"/>
                <w:color w:val="000000"/>
                <w:lang w:eastAsia="ru-RU"/>
              </w:rPr>
              <w:t xml:space="preserve"> до </w:t>
            </w:r>
            <w:r w:rsidRPr="00D563D8">
              <w:rPr>
                <w:rFonts w:ascii="Times New Roman" w:eastAsia="Times New Roman" w:hAnsi="Times New Roman"/>
                <w:color w:val="000000"/>
                <w:lang w:eastAsia="ru-RU"/>
              </w:rPr>
              <w:t xml:space="preserve">3 см, диаметр </w:t>
            </w:r>
            <w:r w:rsidR="0073382B">
              <w:rPr>
                <w:rFonts w:ascii="Times New Roman" w:eastAsia="Times New Roman" w:hAnsi="Times New Roman"/>
                <w:color w:val="000000"/>
                <w:lang w:eastAsia="ru-RU"/>
              </w:rPr>
              <w:t>от</w:t>
            </w:r>
            <w:r w:rsidRPr="00D563D8">
              <w:rPr>
                <w:rFonts w:ascii="Times New Roman" w:eastAsia="Times New Roman" w:hAnsi="Times New Roman"/>
                <w:color w:val="000000"/>
                <w:lang w:eastAsia="ru-RU"/>
              </w:rPr>
              <w:t xml:space="preserve"> 0,6</w:t>
            </w:r>
            <w:r w:rsidR="0073382B">
              <w:rPr>
                <w:rFonts w:ascii="Times New Roman" w:eastAsia="Times New Roman" w:hAnsi="Times New Roman"/>
                <w:color w:val="000000"/>
                <w:lang w:eastAsia="ru-RU"/>
              </w:rPr>
              <w:t xml:space="preserve"> до </w:t>
            </w:r>
            <w:r w:rsidRPr="00D563D8">
              <w:rPr>
                <w:rFonts w:ascii="Times New Roman" w:eastAsia="Times New Roman" w:hAnsi="Times New Roman"/>
                <w:color w:val="000000"/>
                <w:lang w:eastAsia="ru-RU"/>
              </w:rPr>
              <w:t>1,7 см. На верхушке плода имеется небольшое круглое отверстие или пятиугольная площадка. Плоды состоят из разросшегося цветоложа (гипантия) и заключенных в его полости многочисленных плодиков-орешков. Стенки плодов твердые, хрупкие, наружная поверхность блестящая, реже матовая, более или менее морщинистая. Внутри плоды обильно выстланы длинными, очень жесткими щетинистыми волосками. Орешки мелкие, продолговатые, со слабо выраженными гранями.</w:t>
            </w:r>
          </w:p>
          <w:p w14:paraId="1AD24621" w14:textId="2AFDD249" w:rsidR="0073382B" w:rsidRDefault="0073382B" w:rsidP="00D563D8">
            <w:pPr>
              <w:spacing w:after="0" w:line="240" w:lineRule="auto"/>
              <w:rPr>
                <w:rFonts w:ascii="Times New Roman" w:eastAsia="Times New Roman" w:hAnsi="Times New Roman"/>
                <w:color w:val="000000"/>
                <w:lang w:eastAsia="ru-RU"/>
              </w:rPr>
            </w:pPr>
            <w:r w:rsidRPr="0073382B">
              <w:rPr>
                <w:rFonts w:ascii="Times New Roman" w:eastAsia="Times New Roman" w:hAnsi="Times New Roman"/>
                <w:color w:val="000000"/>
                <w:lang w:eastAsia="ru-RU"/>
              </w:rPr>
              <w:t>Цвет</w:t>
            </w:r>
            <w:r>
              <w:rPr>
                <w:rFonts w:ascii="Times New Roman" w:eastAsia="Times New Roman" w:hAnsi="Times New Roman"/>
                <w:color w:val="000000"/>
                <w:lang w:eastAsia="ru-RU"/>
              </w:rPr>
              <w:t xml:space="preserve"> о</w:t>
            </w:r>
            <w:r w:rsidRPr="0073382B">
              <w:rPr>
                <w:rFonts w:ascii="Times New Roman" w:eastAsia="Times New Roman" w:hAnsi="Times New Roman"/>
                <w:color w:val="000000"/>
                <w:lang w:eastAsia="ru-RU"/>
              </w:rPr>
              <w:t>т оранжево-красного до буровато-красного</w:t>
            </w:r>
          </w:p>
          <w:p w14:paraId="2A98C89F" w14:textId="4A568760" w:rsidR="0073382B" w:rsidRPr="0073382B" w:rsidRDefault="0073382B" w:rsidP="0073382B">
            <w:pPr>
              <w:spacing w:after="0" w:line="240" w:lineRule="auto"/>
              <w:rPr>
                <w:rFonts w:ascii="Times New Roman" w:eastAsia="Times New Roman" w:hAnsi="Times New Roman"/>
                <w:color w:val="000000"/>
                <w:lang w:eastAsia="ru-RU"/>
              </w:rPr>
            </w:pPr>
            <w:r w:rsidRPr="0073382B">
              <w:rPr>
                <w:rFonts w:ascii="Times New Roman" w:eastAsia="Times New Roman" w:hAnsi="Times New Roman"/>
                <w:color w:val="000000"/>
                <w:lang w:eastAsia="ru-RU"/>
              </w:rPr>
              <w:t>Запах</w:t>
            </w:r>
            <w:r>
              <w:rPr>
                <w:rFonts w:ascii="Times New Roman" w:eastAsia="Times New Roman" w:hAnsi="Times New Roman"/>
                <w:color w:val="000000"/>
                <w:lang w:eastAsia="ru-RU"/>
              </w:rPr>
              <w:t xml:space="preserve"> </w:t>
            </w:r>
            <w:r w:rsidRPr="0073382B">
              <w:rPr>
                <w:rFonts w:ascii="Times New Roman" w:eastAsia="Times New Roman" w:hAnsi="Times New Roman"/>
                <w:color w:val="000000"/>
                <w:lang w:eastAsia="ru-RU"/>
              </w:rPr>
              <w:t>Свойственный данному сырью, без посторонних запахов</w:t>
            </w:r>
          </w:p>
          <w:p w14:paraId="795415D6" w14:textId="3D24DDC4" w:rsidR="0073382B" w:rsidRDefault="0073382B" w:rsidP="0073382B">
            <w:pPr>
              <w:spacing w:after="0" w:line="240" w:lineRule="auto"/>
              <w:rPr>
                <w:rFonts w:ascii="Times New Roman" w:eastAsia="Times New Roman" w:hAnsi="Times New Roman"/>
                <w:color w:val="000000"/>
                <w:lang w:eastAsia="ru-RU"/>
              </w:rPr>
            </w:pPr>
            <w:r w:rsidRPr="0073382B">
              <w:rPr>
                <w:rFonts w:ascii="Times New Roman" w:eastAsia="Times New Roman" w:hAnsi="Times New Roman"/>
                <w:color w:val="000000"/>
                <w:lang w:eastAsia="ru-RU"/>
              </w:rPr>
              <w:t>Вкус</w:t>
            </w:r>
            <w:r>
              <w:rPr>
                <w:rFonts w:ascii="Times New Roman" w:eastAsia="Times New Roman" w:hAnsi="Times New Roman"/>
                <w:color w:val="000000"/>
                <w:lang w:eastAsia="ru-RU"/>
              </w:rPr>
              <w:t xml:space="preserve"> </w:t>
            </w:r>
            <w:r w:rsidRPr="0073382B">
              <w:rPr>
                <w:rFonts w:ascii="Times New Roman" w:eastAsia="Times New Roman" w:hAnsi="Times New Roman"/>
                <w:color w:val="000000"/>
                <w:lang w:eastAsia="ru-RU"/>
              </w:rPr>
              <w:t>Кисловато-сладкий, слегка вяжущий</w:t>
            </w:r>
          </w:p>
          <w:p w14:paraId="5EDC9397" w14:textId="40EA509E" w:rsidR="0073382B" w:rsidRPr="0073382B" w:rsidRDefault="0073382B" w:rsidP="00D563D8">
            <w:pPr>
              <w:spacing w:after="0" w:line="240" w:lineRule="auto"/>
              <w:rPr>
                <w:rFonts w:ascii="Times New Roman" w:eastAsia="Times New Roman" w:hAnsi="Times New Roman"/>
                <w:color w:val="000000"/>
                <w:lang w:eastAsia="ru-RU"/>
              </w:rPr>
            </w:pPr>
            <w:r w:rsidRPr="005D43D6">
              <w:rPr>
                <w:rFonts w:ascii="Times New Roman" w:eastAsia="Times New Roman" w:hAnsi="Times New Roman"/>
                <w:color w:val="000000"/>
                <w:lang w:eastAsia="ru-RU"/>
              </w:rPr>
              <w:t>Упаковка: предназначенная и соответствующая стандартам для данной продукции</w:t>
            </w:r>
          </w:p>
        </w:tc>
        <w:tc>
          <w:tcPr>
            <w:tcW w:w="708" w:type="dxa"/>
            <w:shd w:val="clear" w:color="auto" w:fill="auto"/>
            <w:vAlign w:val="center"/>
          </w:tcPr>
          <w:p w14:paraId="4F16DEFF" w14:textId="34FAFFE1" w:rsidR="0060580C" w:rsidRPr="00720E16" w:rsidRDefault="0060580C" w:rsidP="0060580C">
            <w:pPr>
              <w:spacing w:after="0" w:line="240" w:lineRule="auto"/>
              <w:jc w:val="center"/>
              <w:rPr>
                <w:rFonts w:ascii="Times New Roman" w:eastAsia="Times New Roman" w:hAnsi="Times New Roman"/>
                <w:lang w:eastAsia="ru-RU"/>
              </w:rPr>
            </w:pPr>
            <w:r w:rsidRPr="008135E8">
              <w:rPr>
                <w:rFonts w:ascii="Times New Roman" w:hAnsi="Times New Roman"/>
              </w:rPr>
              <w:t>кг</w:t>
            </w:r>
          </w:p>
        </w:tc>
        <w:tc>
          <w:tcPr>
            <w:tcW w:w="709" w:type="dxa"/>
            <w:shd w:val="clear" w:color="auto" w:fill="auto"/>
            <w:noWrap/>
            <w:vAlign w:val="center"/>
          </w:tcPr>
          <w:p w14:paraId="3B75BFFE" w14:textId="38D20BFD" w:rsidR="0060580C" w:rsidRPr="00720E16" w:rsidRDefault="00107B08" w:rsidP="0060580C">
            <w:pPr>
              <w:spacing w:after="0" w:line="240" w:lineRule="auto"/>
              <w:jc w:val="center"/>
              <w:rPr>
                <w:rFonts w:ascii="Times New Roman" w:hAnsi="Times New Roman"/>
                <w:color w:val="000000"/>
              </w:rPr>
            </w:pPr>
            <w:r>
              <w:rPr>
                <w:rFonts w:ascii="Times New Roman" w:hAnsi="Times New Roman"/>
                <w:color w:val="000000"/>
              </w:rPr>
              <w:t>2</w:t>
            </w:r>
          </w:p>
        </w:tc>
      </w:tr>
    </w:tbl>
    <w:p w14:paraId="34B2B600" w14:textId="77777777" w:rsidR="00817B51" w:rsidRPr="00817B51" w:rsidRDefault="00817B51" w:rsidP="00817B51">
      <w:pPr>
        <w:spacing w:after="0" w:line="240" w:lineRule="auto"/>
        <w:jc w:val="both"/>
        <w:rPr>
          <w:rFonts w:ascii="Times New Roman" w:eastAsia="Times New Roman" w:hAnsi="Times New Roman"/>
          <w:i/>
          <w:iCs/>
          <w:sz w:val="20"/>
          <w:szCs w:val="20"/>
          <w:lang w:eastAsia="ru-RU"/>
        </w:rPr>
      </w:pPr>
      <w:bookmarkStart w:id="2" w:name="_Hlk188026805"/>
      <w:bookmarkStart w:id="3" w:name="_Hlk164844731"/>
      <w:bookmarkEnd w:id="1"/>
      <w:r w:rsidRPr="00817B51">
        <w:rPr>
          <w:rFonts w:ascii="Times New Roman" w:eastAsia="Times New Roman" w:hAnsi="Times New Roman"/>
          <w:i/>
          <w:iCs/>
          <w:color w:val="000000"/>
          <w:sz w:val="18"/>
          <w:szCs w:val="18"/>
          <w:lang w:eastAsia="ru-RU"/>
        </w:rPr>
        <w:t>В случае, если в документации (в каком-либо документе, входящем в состав документации, прикрепленном отдельным файлом к документации) имеются указания на знаки обслуживания, фирменные и торговые наименования, патенты, полезные модели, промышленные образцы, указания на товарный знак, наименование места происхождения товара или наименование производителя, то такие указания следует читать «знаки обслуживания или эквивалент», «фирменные наименования или эквивалент», «торговые наименования или эквивалент», «патенты или эквивалент», «полезные модели или эквивалент», «промышленные образцы или эквивалент», «товарный знак или эквивалент», «наименование места происхождения товара или эквивалент», «наименование производителя или эквивалент».</w:t>
      </w:r>
    </w:p>
    <w:p w14:paraId="52CD1549" w14:textId="77777777" w:rsidR="00817B51" w:rsidRPr="00817B51" w:rsidRDefault="00817B51" w:rsidP="00817B51">
      <w:pPr>
        <w:spacing w:after="0" w:line="240" w:lineRule="auto"/>
        <w:jc w:val="both"/>
        <w:rPr>
          <w:rFonts w:ascii="Times New Roman" w:eastAsia="Times New Roman" w:hAnsi="Times New Roman"/>
          <w:lang w:eastAsia="ru-RU"/>
        </w:rPr>
      </w:pPr>
      <w:bookmarkStart w:id="4" w:name="_Hlk193470316"/>
      <w:bookmarkEnd w:id="2"/>
      <w:r w:rsidRPr="00817B51">
        <w:rPr>
          <w:rFonts w:ascii="Times New Roman" w:eastAsia="Times New Roman" w:hAnsi="Times New Roman"/>
          <w:i/>
          <w:iCs/>
          <w:sz w:val="18"/>
          <w:szCs w:val="18"/>
          <w:lang w:eastAsia="ru-RU"/>
        </w:rPr>
        <w:t>При осуществлении закупок на вышеуказанные товары распространяются меры национального режима в виде «ограничение» допуска согласно Постановлению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bookmarkEnd w:id="4"/>
    <w:p w14:paraId="2F9E25F4" w14:textId="62945241" w:rsidR="00E54AF5" w:rsidRPr="00D67A41" w:rsidRDefault="0056631C" w:rsidP="0056631C">
      <w:pPr>
        <w:spacing w:after="0" w:line="242" w:lineRule="auto"/>
        <w:jc w:val="both"/>
        <w:rPr>
          <w:rFonts w:ascii="Times New Roman" w:hAnsi="Times New Roman"/>
          <w:bCs/>
          <w:lang w:eastAsia="ar-SA"/>
        </w:rPr>
      </w:pPr>
      <w:r w:rsidRPr="00D67A41">
        <w:rPr>
          <w:rFonts w:ascii="Times New Roman" w:hAnsi="Times New Roman"/>
          <w:b/>
          <w:lang w:eastAsia="ar-SA"/>
        </w:rPr>
        <w:t>2. Место поставки:</w:t>
      </w:r>
      <w:r w:rsidR="00E54AF5" w:rsidRPr="00D67A41">
        <w:rPr>
          <w:rFonts w:ascii="Times New Roman" w:hAnsi="Times New Roman"/>
          <w:bCs/>
          <w:lang w:eastAsia="ar-SA"/>
        </w:rPr>
        <w:t xml:space="preserve"> </w:t>
      </w:r>
      <w:bookmarkStart w:id="5" w:name="_Hlk164844584"/>
      <w:r w:rsidR="0060580C" w:rsidRPr="0060580C">
        <w:rPr>
          <w:rFonts w:ascii="Times New Roman" w:hAnsi="Times New Roman"/>
          <w:bCs/>
          <w:lang w:eastAsia="ar-SA"/>
        </w:rPr>
        <w:t>620057, Свердловская область, город Екатеринбург, ул. Ползунова, д.20 к.а</w:t>
      </w:r>
      <w:r w:rsidR="0060580C">
        <w:rPr>
          <w:rFonts w:ascii="Times New Roman" w:hAnsi="Times New Roman"/>
          <w:bCs/>
          <w:lang w:eastAsia="ar-SA"/>
        </w:rPr>
        <w:t xml:space="preserve"> </w:t>
      </w:r>
    </w:p>
    <w:bookmarkEnd w:id="5"/>
    <w:p w14:paraId="5284FFB4" w14:textId="623C619C" w:rsidR="0056631C" w:rsidRPr="00D67A41" w:rsidRDefault="0056631C" w:rsidP="0056631C">
      <w:pPr>
        <w:spacing w:after="0" w:line="242" w:lineRule="auto"/>
        <w:jc w:val="both"/>
        <w:rPr>
          <w:rFonts w:ascii="Times New Roman" w:hAnsi="Times New Roman"/>
          <w:lang w:eastAsia="ar-SA"/>
        </w:rPr>
      </w:pPr>
      <w:r w:rsidRPr="00D67A41">
        <w:rPr>
          <w:rFonts w:ascii="Times New Roman" w:hAnsi="Times New Roman"/>
          <w:b/>
          <w:lang w:eastAsia="ar-SA"/>
        </w:rPr>
        <w:t>3. Срок и период поставки товара:</w:t>
      </w:r>
      <w:bookmarkStart w:id="6" w:name="_Hlk164844606"/>
      <w:r w:rsidR="00F43378">
        <w:rPr>
          <w:rFonts w:ascii="Times New Roman" w:hAnsi="Times New Roman"/>
          <w:b/>
          <w:lang w:eastAsia="ar-SA"/>
        </w:rPr>
        <w:t xml:space="preserve"> </w:t>
      </w:r>
      <w:r w:rsidR="00F43378" w:rsidRPr="00F43378">
        <w:rPr>
          <w:rFonts w:ascii="Times New Roman" w:hAnsi="Times New Roman"/>
          <w:bCs/>
          <w:lang w:eastAsia="ar-SA"/>
        </w:rPr>
        <w:t>с момента заключения договора, но не ранее 01 мая 2025 г.</w:t>
      </w:r>
      <w:r w:rsidRPr="00D67A41">
        <w:rPr>
          <w:rFonts w:ascii="Times New Roman" w:hAnsi="Times New Roman"/>
          <w:lang w:eastAsia="ar-SA"/>
        </w:rPr>
        <w:t xml:space="preserve"> по </w:t>
      </w:r>
      <w:r w:rsidR="00F43378">
        <w:rPr>
          <w:rFonts w:ascii="Times New Roman" w:hAnsi="Times New Roman"/>
          <w:lang w:eastAsia="ar-SA"/>
        </w:rPr>
        <w:t xml:space="preserve">31 </w:t>
      </w:r>
      <w:r w:rsidR="0060580C">
        <w:rPr>
          <w:rFonts w:ascii="Times New Roman" w:hAnsi="Times New Roman"/>
          <w:lang w:eastAsia="ar-SA"/>
        </w:rPr>
        <w:t>октября</w:t>
      </w:r>
      <w:r w:rsidR="00F43378">
        <w:rPr>
          <w:rFonts w:ascii="Times New Roman" w:hAnsi="Times New Roman"/>
          <w:lang w:eastAsia="ar-SA"/>
        </w:rPr>
        <w:t xml:space="preserve"> </w:t>
      </w:r>
      <w:r w:rsidR="00484FFB">
        <w:rPr>
          <w:rFonts w:ascii="Times New Roman" w:hAnsi="Times New Roman"/>
          <w:lang w:eastAsia="ar-SA"/>
        </w:rPr>
        <w:t>2025</w:t>
      </w:r>
      <w:r w:rsidRPr="00D67A41">
        <w:rPr>
          <w:rFonts w:ascii="Times New Roman" w:hAnsi="Times New Roman"/>
          <w:lang w:eastAsia="ar-SA"/>
        </w:rPr>
        <w:t xml:space="preserve"> г., согласно поданной заявке Заказчика.</w:t>
      </w:r>
      <w:bookmarkEnd w:id="6"/>
    </w:p>
    <w:p w14:paraId="5352800B" w14:textId="77777777" w:rsidR="0056631C" w:rsidRPr="00D67A41" w:rsidRDefault="0056631C" w:rsidP="0056631C">
      <w:pPr>
        <w:spacing w:after="0" w:line="242" w:lineRule="auto"/>
        <w:jc w:val="both"/>
        <w:rPr>
          <w:rFonts w:ascii="Times New Roman" w:hAnsi="Times New Roman"/>
          <w:lang w:eastAsia="ar-SA"/>
        </w:rPr>
      </w:pPr>
      <w:r w:rsidRPr="00D67A41">
        <w:rPr>
          <w:rFonts w:ascii="Times New Roman" w:hAnsi="Times New Roman"/>
          <w:lang w:eastAsia="ar-SA"/>
        </w:rPr>
        <w:t>Поставщик обязан осуществить поставку товара на специально предназначенном или специально оборудованном транспортном средстве для перевозки пищевых продуктов, имеющем документы в соответствии с Федеральным законом от 02.01.2000 № 29-ФЗ «О качестве и безопасности пищевых продуктов».</w:t>
      </w:r>
    </w:p>
    <w:p w14:paraId="33C33D0A"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b/>
          <w:bCs/>
          <w:color w:val="000000"/>
          <w:lang w:eastAsia="ru-RU"/>
        </w:rPr>
        <w:t>4. Требования к безопасности, качеству, к функциональным характеристикам (потребительским свойствам) товара, требования к упаковке поставляемого товара:</w:t>
      </w:r>
    </w:p>
    <w:p w14:paraId="64097A61"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xml:space="preserve">4.1. Качество и безопасность поставляемого товара должны соответствовать требованиям и нормам, установленным: </w:t>
      </w:r>
    </w:p>
    <w:p w14:paraId="5AA8BB98"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Федеральным законом от 02.01.2000 № 29-ФЗ «О качестве и безопасности пищевых продуктов»;</w:t>
      </w:r>
    </w:p>
    <w:p w14:paraId="1631A6B0"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Федеральным закон от 30.03.1999 № 52-ФЗ «О санитарно-эпидемиологическом благополучии населения»;</w:t>
      </w:r>
    </w:p>
    <w:p w14:paraId="09D47A11"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СанПиН 2.3.2.1324-03 «Гигиенические требования к срокам годности и условиям хранения пищевых продуктов»;</w:t>
      </w:r>
    </w:p>
    <w:p w14:paraId="375BA6A2"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СанПиН 2.3.2.1078-01 «Гигиенические требования к безопасности и пищевой ценности пищевых продуктов»;</w:t>
      </w:r>
    </w:p>
    <w:p w14:paraId="52146121"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xml:space="preserve">-Техническими регламентами Таможенного союза, утвержденными решениями Комиссии таможенного союза, за исключением требований к отдельным видам продукции, процессам их производства, хранения, </w:t>
      </w:r>
      <w:r w:rsidRPr="00D67A41">
        <w:rPr>
          <w:rFonts w:ascii="Times New Roman" w:eastAsia="Times New Roman" w:hAnsi="Times New Roman"/>
          <w:color w:val="000000"/>
          <w:lang w:eastAsia="ru-RU"/>
        </w:rPr>
        <w:lastRenderedPageBreak/>
        <w:t>перевозки, реализации и утилизации, в отношении которых технические регламенты еще не вступили в силу на территории Российской Федерации:</w:t>
      </w:r>
    </w:p>
    <w:p w14:paraId="72DF0561"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ТР ТС 021/2011 «О безопасности пищевой продукции»;</w:t>
      </w:r>
    </w:p>
    <w:p w14:paraId="70DE44A2" w14:textId="07EA9797" w:rsidR="00D059A4" w:rsidRPr="00D67A41" w:rsidRDefault="00611FB3">
      <w:pPr>
        <w:spacing w:after="0" w:line="273" w:lineRule="auto"/>
        <w:jc w:val="both"/>
        <w:rPr>
          <w:rFonts w:ascii="Times New Roman" w:eastAsia="Times New Roman" w:hAnsi="Times New Roman"/>
          <w:color w:val="000000"/>
          <w:lang w:eastAsia="ru-RU"/>
        </w:rPr>
      </w:pPr>
      <w:r w:rsidRPr="00D67A41">
        <w:rPr>
          <w:rFonts w:ascii="Times New Roman" w:eastAsia="Times New Roman" w:hAnsi="Times New Roman"/>
          <w:color w:val="000000"/>
          <w:lang w:eastAsia="ru-RU"/>
        </w:rPr>
        <w:t>- ТР ТС 022/2011 «Пищевая продукция в части ее маркировки»;</w:t>
      </w:r>
    </w:p>
    <w:p w14:paraId="19FBF85C" w14:textId="49EC5E32"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ТР ТС 005/2011 «О безопасности упаковки»;</w:t>
      </w:r>
    </w:p>
    <w:p w14:paraId="5893FCAC" w14:textId="2B6E4B11"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w:t>
      </w:r>
      <w:r w:rsidR="00165648" w:rsidRPr="00D67A41">
        <w:rPr>
          <w:rFonts w:ascii="Times New Roman" w:eastAsia="Times New Roman" w:hAnsi="Times New Roman"/>
          <w:color w:val="000000"/>
          <w:lang w:eastAsia="ru-RU"/>
        </w:rPr>
        <w:t> </w:t>
      </w:r>
      <w:r w:rsidRPr="00D67A41">
        <w:rPr>
          <w:rFonts w:ascii="Times New Roman" w:eastAsia="Times New Roman" w:hAnsi="Times New Roman"/>
          <w:color w:val="000000"/>
          <w:lang w:eastAsia="ru-RU"/>
        </w:rPr>
        <w:t>Иными нормативными правовыми актами, нормативными и техническими документами, устанавливающими требования к качеству такого вида товаров.</w:t>
      </w:r>
    </w:p>
    <w:p w14:paraId="4051359D" w14:textId="77777777"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4.2. Поставляемый товар должен быть расфасован и упакован в материалы, разрешенные для контакта с пищевыми продуктами, такими способами, которые позволяют обеспечить сохранность их качества и безопасность при хранении, транспортировке и реализации. Транспортная упаковка товара обеспечивает сохранность товара при транспортировке, хранении и погрузочно-разгрузочных работах.</w:t>
      </w:r>
    </w:p>
    <w:p w14:paraId="0682ADCB" w14:textId="083753DC" w:rsidR="00D059A4" w:rsidRPr="00D67A41" w:rsidRDefault="00611FB3">
      <w:pPr>
        <w:tabs>
          <w:tab w:val="left" w:pos="142"/>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xml:space="preserve">4.3. Каждая единица транспортной и потребительской тары (упаковки) должна содержать необходимую маркировку. Маркировка должна соответствовать требованиям Национального стандарта РФ «Продукты пищевые. Информация для потребителя. Общие требования», технического регламента Таможенного союза </w:t>
      </w:r>
      <w:r w:rsidR="00A47E79" w:rsidRPr="00D67A41">
        <w:rPr>
          <w:rFonts w:ascii="Times New Roman" w:eastAsia="Times New Roman" w:hAnsi="Times New Roman"/>
          <w:color w:val="000000"/>
          <w:lang w:eastAsia="ru-RU"/>
        </w:rPr>
        <w:t>«</w:t>
      </w:r>
      <w:r w:rsidRPr="00D67A41">
        <w:rPr>
          <w:rFonts w:ascii="Times New Roman" w:eastAsia="Times New Roman" w:hAnsi="Times New Roman"/>
          <w:color w:val="000000"/>
          <w:lang w:eastAsia="ru-RU"/>
        </w:rPr>
        <w:t>Пищевая продукция в части ее маркировки</w:t>
      </w:r>
      <w:r w:rsidR="00A47E79" w:rsidRPr="00D67A41">
        <w:rPr>
          <w:rFonts w:ascii="Times New Roman" w:eastAsia="Times New Roman" w:hAnsi="Times New Roman"/>
          <w:color w:val="000000"/>
          <w:lang w:eastAsia="ru-RU"/>
        </w:rPr>
        <w:t>»</w:t>
      </w:r>
      <w:r w:rsidRPr="00D67A41">
        <w:rPr>
          <w:rFonts w:ascii="Times New Roman" w:eastAsia="Times New Roman" w:hAnsi="Times New Roman"/>
          <w:color w:val="000000"/>
          <w:lang w:eastAsia="ru-RU"/>
        </w:rPr>
        <w:t xml:space="preserve"> (ТР ТС 022/2011). </w:t>
      </w:r>
    </w:p>
    <w:p w14:paraId="7C28E634" w14:textId="1EF21DB0" w:rsidR="00082E9D" w:rsidRPr="00D67A41" w:rsidRDefault="00082E9D">
      <w:pPr>
        <w:spacing w:after="0" w:line="273" w:lineRule="auto"/>
        <w:jc w:val="both"/>
        <w:rPr>
          <w:rFonts w:ascii="Times New Roman" w:eastAsia="Times New Roman" w:hAnsi="Times New Roman"/>
          <w:color w:val="000000"/>
          <w:lang w:eastAsia="ru-RU"/>
        </w:rPr>
      </w:pPr>
      <w:r w:rsidRPr="00D67A41">
        <w:rPr>
          <w:rFonts w:ascii="Times New Roman" w:eastAsia="Times New Roman" w:hAnsi="Times New Roman"/>
          <w:color w:val="000000"/>
          <w:lang w:eastAsia="ru-RU"/>
        </w:rPr>
        <w:t>4.4. Качество и безопасность поставляемой продукции должно подтверждаться документами: сертификатами соответствия или декларациями о соответствии, а также иными документами, предусмотренными действующим законодательством Российской Федерации.</w:t>
      </w:r>
    </w:p>
    <w:p w14:paraId="07C3CA5E" w14:textId="6E0CCD32" w:rsidR="00D059A4" w:rsidRPr="00D67A41" w:rsidRDefault="00611FB3">
      <w:pPr>
        <w:spacing w:after="0" w:line="273" w:lineRule="auto"/>
        <w:jc w:val="both"/>
        <w:rPr>
          <w:rFonts w:ascii="Times New Roman" w:eastAsia="Times New Roman" w:hAnsi="Times New Roman"/>
          <w:lang w:eastAsia="ru-RU"/>
        </w:rPr>
      </w:pPr>
      <w:r w:rsidRPr="00D67A41">
        <w:rPr>
          <w:rFonts w:ascii="Times New Roman" w:eastAsia="Times New Roman" w:hAnsi="Times New Roman"/>
          <w:b/>
          <w:bCs/>
          <w:color w:val="000000"/>
          <w:lang w:eastAsia="ru-RU"/>
        </w:rPr>
        <w:t>5. Требования к сроку и (или) объему предоставления гарантий качества товаров:</w:t>
      </w:r>
    </w:p>
    <w:p w14:paraId="7D373536"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5.1. В случае, если при передаче или до начала использования товара выявиться его ненадлежащее качество, Заказчик вправе потребовать от Поставщика безвозмездного устранения недостатков товара или его замены в срок, установленный Заказчиком.</w:t>
      </w:r>
    </w:p>
    <w:p w14:paraId="4A015A3E"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5.2. Наличие недостатков и сроки их устранения фиксируются Сторонами в двухстороннем акте выявленных недостатков.</w:t>
      </w:r>
    </w:p>
    <w:p w14:paraId="30EFDFA8" w14:textId="53208BC6" w:rsidR="00D059A4" w:rsidRPr="00D67A41" w:rsidRDefault="00611FB3">
      <w:pPr>
        <w:tabs>
          <w:tab w:val="left" w:pos="-851"/>
        </w:tabs>
        <w:spacing w:after="0" w:line="273" w:lineRule="auto"/>
        <w:jc w:val="both"/>
        <w:rPr>
          <w:rFonts w:ascii="Times New Roman" w:eastAsia="Times New Roman" w:hAnsi="Times New Roman"/>
          <w:color w:val="000000"/>
          <w:lang w:eastAsia="ru-RU"/>
        </w:rPr>
      </w:pPr>
      <w:r w:rsidRPr="00D67A41">
        <w:rPr>
          <w:rFonts w:ascii="Times New Roman" w:eastAsia="Times New Roman" w:hAnsi="Times New Roman"/>
          <w:color w:val="000000"/>
          <w:lang w:eastAsia="ru-RU"/>
        </w:rPr>
        <w:t xml:space="preserve">5.3. Остаточный срок годности: не менее 80% от установленного производителем. </w:t>
      </w:r>
    </w:p>
    <w:p w14:paraId="7D63EF6B" w14:textId="77777777" w:rsidR="00D059A4" w:rsidRPr="00D67A41" w:rsidRDefault="00611FB3">
      <w:pPr>
        <w:tabs>
          <w:tab w:val="left" w:pos="-851"/>
        </w:tabs>
        <w:spacing w:after="0" w:line="273" w:lineRule="auto"/>
        <w:jc w:val="both"/>
        <w:rPr>
          <w:rFonts w:ascii="Times New Roman" w:eastAsia="Times New Roman" w:hAnsi="Times New Roman"/>
          <w:b/>
          <w:bCs/>
          <w:color w:val="000000"/>
          <w:lang w:eastAsia="ru-RU"/>
        </w:rPr>
      </w:pPr>
      <w:r w:rsidRPr="00D67A41">
        <w:rPr>
          <w:rFonts w:ascii="Times New Roman" w:eastAsia="Times New Roman" w:hAnsi="Times New Roman"/>
          <w:b/>
          <w:bCs/>
          <w:color w:val="000000"/>
          <w:lang w:eastAsia="ru-RU"/>
        </w:rPr>
        <w:t>6. Требования к условиям поставки товара, отгрузке товара:</w:t>
      </w:r>
    </w:p>
    <w:p w14:paraId="7DE4CF55" w14:textId="07592078"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xml:space="preserve">6.1. Поставка осуществляется по заявке, в которой указывается количество товара. Заявки направляются по почте, факсу, телефонограммой либо другим приемлемым для обеих сторон способом </w:t>
      </w:r>
      <w:r w:rsidR="008720FB" w:rsidRPr="00D67A41">
        <w:rPr>
          <w:rFonts w:ascii="Times New Roman" w:eastAsia="Times New Roman" w:hAnsi="Times New Roman"/>
          <w:color w:val="000000"/>
          <w:lang w:eastAsia="ru-RU"/>
        </w:rPr>
        <w:t>(телефонная связь или электронная почта).</w:t>
      </w:r>
    </w:p>
    <w:p w14:paraId="4DF2ECA2"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6.2. Право собственности на товар переходит к Заказчику с момента доставки товара Заказчику и принятия его путем подписания товарно-транспортной накладной или УПД.</w:t>
      </w:r>
    </w:p>
    <w:p w14:paraId="7B6CED52"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6.3. При приеме товара Заказчик проверяет его соответствие сведениям, указанным в счете-фактуре и других сопроводительных документах по наименованию, количеству и качеству.</w:t>
      </w:r>
    </w:p>
    <w:p w14:paraId="1CD96744"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6.4. Товар должен сопровождаться следующими документами:</w:t>
      </w:r>
    </w:p>
    <w:p w14:paraId="5B5B5493"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товарная накладная (ТОРГ-12) или УПД (оригиналы);</w:t>
      </w:r>
    </w:p>
    <w:p w14:paraId="59C86012"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счет на оплату (оригиналы);</w:t>
      </w:r>
    </w:p>
    <w:p w14:paraId="771A761E"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счет-фактура или УПД (оригиналы);</w:t>
      </w:r>
    </w:p>
    <w:p w14:paraId="4D324619" w14:textId="77777777" w:rsidR="00D059A4" w:rsidRPr="00D67A41" w:rsidRDefault="00611FB3">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 копия сертификата соответствия или декларации соответствия.</w:t>
      </w:r>
    </w:p>
    <w:p w14:paraId="30CF2EDC" w14:textId="48E48D6B" w:rsidR="00D059A4" w:rsidRPr="00DB15F2" w:rsidRDefault="00611FB3" w:rsidP="0060580C">
      <w:pPr>
        <w:tabs>
          <w:tab w:val="left" w:pos="-851"/>
        </w:tabs>
        <w:spacing w:after="0" w:line="273" w:lineRule="auto"/>
        <w:jc w:val="both"/>
        <w:rPr>
          <w:rFonts w:ascii="Times New Roman" w:eastAsia="Times New Roman" w:hAnsi="Times New Roman"/>
          <w:lang w:eastAsia="ru-RU"/>
        </w:rPr>
      </w:pPr>
      <w:r w:rsidRPr="00D67A41">
        <w:rPr>
          <w:rFonts w:ascii="Times New Roman" w:eastAsia="Times New Roman" w:hAnsi="Times New Roman"/>
          <w:color w:val="000000"/>
          <w:lang w:eastAsia="ru-RU"/>
        </w:rPr>
        <w:t>6.5. По окончании поставки товара в полном объеме на основании товарно-транспортных накладных Поставщик и Заказчик подписывают акт сверки.</w:t>
      </w:r>
      <w:bookmarkEnd w:id="0"/>
      <w:bookmarkEnd w:id="3"/>
    </w:p>
    <w:sectPr w:rsidR="00D059A4" w:rsidRPr="00DB15F2" w:rsidSect="00DB15F2">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1BE80" w14:textId="77777777" w:rsidR="00CF4A47" w:rsidRDefault="00CF4A47">
      <w:pPr>
        <w:spacing w:after="0" w:line="240" w:lineRule="auto"/>
      </w:pPr>
      <w:r>
        <w:separator/>
      </w:r>
    </w:p>
  </w:endnote>
  <w:endnote w:type="continuationSeparator" w:id="0">
    <w:p w14:paraId="6AEA3EED" w14:textId="77777777" w:rsidR="00CF4A47" w:rsidRDefault="00CF4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742C99" w14:textId="77777777" w:rsidR="00CF4A47" w:rsidRDefault="00CF4A47">
      <w:pPr>
        <w:spacing w:after="0" w:line="240" w:lineRule="auto"/>
      </w:pPr>
      <w:r>
        <w:separator/>
      </w:r>
    </w:p>
  </w:footnote>
  <w:footnote w:type="continuationSeparator" w:id="0">
    <w:p w14:paraId="40AC8B2D" w14:textId="77777777" w:rsidR="00CF4A47" w:rsidRDefault="00CF4A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44173"/>
    <w:multiLevelType w:val="hybridMultilevel"/>
    <w:tmpl w:val="5A362278"/>
    <w:lvl w:ilvl="0" w:tplc="DD2464F2">
      <w:start w:val="1"/>
      <w:numFmt w:val="decimal"/>
      <w:lvlText w:val="%1."/>
      <w:lvlJc w:val="left"/>
      <w:pPr>
        <w:tabs>
          <w:tab w:val="num" w:pos="360"/>
        </w:tabs>
        <w:ind w:left="360" w:hanging="360"/>
      </w:pPr>
    </w:lvl>
    <w:lvl w:ilvl="1" w:tplc="F1AE62C0">
      <w:start w:val="1"/>
      <w:numFmt w:val="lowerLetter"/>
      <w:lvlText w:val="%2."/>
      <w:lvlJc w:val="left"/>
      <w:pPr>
        <w:tabs>
          <w:tab w:val="num" w:pos="1080"/>
        </w:tabs>
        <w:ind w:left="1080" w:hanging="360"/>
      </w:pPr>
    </w:lvl>
    <w:lvl w:ilvl="2" w:tplc="F86CF2A4">
      <w:start w:val="1"/>
      <w:numFmt w:val="lowerRoman"/>
      <w:lvlText w:val="%3."/>
      <w:lvlJc w:val="right"/>
      <w:pPr>
        <w:tabs>
          <w:tab w:val="num" w:pos="1800"/>
        </w:tabs>
        <w:ind w:left="1800" w:hanging="180"/>
      </w:pPr>
    </w:lvl>
    <w:lvl w:ilvl="3" w:tplc="2DBC1564">
      <w:start w:val="1"/>
      <w:numFmt w:val="decimal"/>
      <w:lvlText w:val="%4."/>
      <w:lvlJc w:val="left"/>
      <w:pPr>
        <w:tabs>
          <w:tab w:val="num" w:pos="2520"/>
        </w:tabs>
        <w:ind w:left="2520" w:hanging="360"/>
      </w:pPr>
    </w:lvl>
    <w:lvl w:ilvl="4" w:tplc="EF567236">
      <w:start w:val="1"/>
      <w:numFmt w:val="lowerLetter"/>
      <w:lvlText w:val="%5."/>
      <w:lvlJc w:val="left"/>
      <w:pPr>
        <w:tabs>
          <w:tab w:val="num" w:pos="3240"/>
        </w:tabs>
        <w:ind w:left="3240" w:hanging="360"/>
      </w:pPr>
    </w:lvl>
    <w:lvl w:ilvl="5" w:tplc="DBDC12F8">
      <w:start w:val="1"/>
      <w:numFmt w:val="lowerRoman"/>
      <w:lvlText w:val="%6."/>
      <w:lvlJc w:val="right"/>
      <w:pPr>
        <w:tabs>
          <w:tab w:val="num" w:pos="3960"/>
        </w:tabs>
        <w:ind w:left="3960" w:hanging="180"/>
      </w:pPr>
    </w:lvl>
    <w:lvl w:ilvl="6" w:tplc="3500A778">
      <w:start w:val="1"/>
      <w:numFmt w:val="decimal"/>
      <w:lvlText w:val="%7."/>
      <w:lvlJc w:val="left"/>
      <w:pPr>
        <w:tabs>
          <w:tab w:val="num" w:pos="4680"/>
        </w:tabs>
        <w:ind w:left="4680" w:hanging="360"/>
      </w:pPr>
    </w:lvl>
    <w:lvl w:ilvl="7" w:tplc="58F08978">
      <w:start w:val="1"/>
      <w:numFmt w:val="lowerLetter"/>
      <w:lvlText w:val="%8."/>
      <w:lvlJc w:val="left"/>
      <w:pPr>
        <w:tabs>
          <w:tab w:val="num" w:pos="5400"/>
        </w:tabs>
        <w:ind w:left="5400" w:hanging="360"/>
      </w:pPr>
    </w:lvl>
    <w:lvl w:ilvl="8" w:tplc="4B8494A4">
      <w:start w:val="1"/>
      <w:numFmt w:val="lowerRoman"/>
      <w:lvlText w:val="%9."/>
      <w:lvlJc w:val="right"/>
      <w:pPr>
        <w:tabs>
          <w:tab w:val="num" w:pos="6120"/>
        </w:tabs>
        <w:ind w:left="6120" w:hanging="180"/>
      </w:pPr>
    </w:lvl>
  </w:abstractNum>
  <w:abstractNum w:abstractNumId="1" w15:restartNumberingAfterBreak="0">
    <w:nsid w:val="43FE193D"/>
    <w:multiLevelType w:val="hybridMultilevel"/>
    <w:tmpl w:val="E0663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9A4"/>
    <w:rsid w:val="00037362"/>
    <w:rsid w:val="00056280"/>
    <w:rsid w:val="00067062"/>
    <w:rsid w:val="00067BCD"/>
    <w:rsid w:val="00067E11"/>
    <w:rsid w:val="00082E9D"/>
    <w:rsid w:val="00090F2B"/>
    <w:rsid w:val="00091FB6"/>
    <w:rsid w:val="00092E55"/>
    <w:rsid w:val="0009315C"/>
    <w:rsid w:val="000C52B5"/>
    <w:rsid w:val="000D13ED"/>
    <w:rsid w:val="000D166D"/>
    <w:rsid w:val="000D2673"/>
    <w:rsid w:val="000D37A4"/>
    <w:rsid w:val="000E270C"/>
    <w:rsid w:val="00106AE2"/>
    <w:rsid w:val="00107B08"/>
    <w:rsid w:val="00132A3F"/>
    <w:rsid w:val="00152781"/>
    <w:rsid w:val="00165648"/>
    <w:rsid w:val="00186948"/>
    <w:rsid w:val="00190473"/>
    <w:rsid w:val="00196DD0"/>
    <w:rsid w:val="001A54CB"/>
    <w:rsid w:val="001A5A85"/>
    <w:rsid w:val="001C641D"/>
    <w:rsid w:val="001D131D"/>
    <w:rsid w:val="001F20F4"/>
    <w:rsid w:val="001F4C64"/>
    <w:rsid w:val="001F6E3F"/>
    <w:rsid w:val="00203766"/>
    <w:rsid w:val="00222627"/>
    <w:rsid w:val="00222691"/>
    <w:rsid w:val="00227814"/>
    <w:rsid w:val="00227F64"/>
    <w:rsid w:val="00240116"/>
    <w:rsid w:val="00241545"/>
    <w:rsid w:val="0024169D"/>
    <w:rsid w:val="00244B24"/>
    <w:rsid w:val="00247231"/>
    <w:rsid w:val="00273B2C"/>
    <w:rsid w:val="00273BA6"/>
    <w:rsid w:val="002809DC"/>
    <w:rsid w:val="00281C7D"/>
    <w:rsid w:val="00284D9E"/>
    <w:rsid w:val="002918D3"/>
    <w:rsid w:val="002A647E"/>
    <w:rsid w:val="002B285A"/>
    <w:rsid w:val="002B5F58"/>
    <w:rsid w:val="002C0C6C"/>
    <w:rsid w:val="002C7C55"/>
    <w:rsid w:val="002D07CB"/>
    <w:rsid w:val="002E76CA"/>
    <w:rsid w:val="003005CB"/>
    <w:rsid w:val="00303118"/>
    <w:rsid w:val="003031EB"/>
    <w:rsid w:val="00314D04"/>
    <w:rsid w:val="003427D8"/>
    <w:rsid w:val="00365043"/>
    <w:rsid w:val="00373491"/>
    <w:rsid w:val="003932B7"/>
    <w:rsid w:val="003A1D33"/>
    <w:rsid w:val="003A4E51"/>
    <w:rsid w:val="003B10F1"/>
    <w:rsid w:val="003B2197"/>
    <w:rsid w:val="003B7370"/>
    <w:rsid w:val="003C1275"/>
    <w:rsid w:val="003D7A81"/>
    <w:rsid w:val="003F17AD"/>
    <w:rsid w:val="004072BD"/>
    <w:rsid w:val="00412F64"/>
    <w:rsid w:val="00417195"/>
    <w:rsid w:val="00423577"/>
    <w:rsid w:val="00437BDE"/>
    <w:rsid w:val="00444C20"/>
    <w:rsid w:val="00457D4F"/>
    <w:rsid w:val="004642DE"/>
    <w:rsid w:val="0047562E"/>
    <w:rsid w:val="00484FFB"/>
    <w:rsid w:val="004B1083"/>
    <w:rsid w:val="004C2203"/>
    <w:rsid w:val="004C5348"/>
    <w:rsid w:val="004D353F"/>
    <w:rsid w:val="004E34D8"/>
    <w:rsid w:val="004E3713"/>
    <w:rsid w:val="004F1F6A"/>
    <w:rsid w:val="0051125B"/>
    <w:rsid w:val="00513874"/>
    <w:rsid w:val="00524AC1"/>
    <w:rsid w:val="0052571E"/>
    <w:rsid w:val="005316D2"/>
    <w:rsid w:val="00564431"/>
    <w:rsid w:val="0056631C"/>
    <w:rsid w:val="005C0308"/>
    <w:rsid w:val="005C1150"/>
    <w:rsid w:val="005C5346"/>
    <w:rsid w:val="005C7EEF"/>
    <w:rsid w:val="005D2A09"/>
    <w:rsid w:val="005E0D10"/>
    <w:rsid w:val="00600F4A"/>
    <w:rsid w:val="0060580C"/>
    <w:rsid w:val="00611FB3"/>
    <w:rsid w:val="0061244E"/>
    <w:rsid w:val="00626408"/>
    <w:rsid w:val="006325B3"/>
    <w:rsid w:val="006554A5"/>
    <w:rsid w:val="006557BD"/>
    <w:rsid w:val="00662C2E"/>
    <w:rsid w:val="00667C7B"/>
    <w:rsid w:val="007054A6"/>
    <w:rsid w:val="00720E16"/>
    <w:rsid w:val="007211E3"/>
    <w:rsid w:val="0072754B"/>
    <w:rsid w:val="0073382B"/>
    <w:rsid w:val="00733EF0"/>
    <w:rsid w:val="00734303"/>
    <w:rsid w:val="0074598A"/>
    <w:rsid w:val="0074752D"/>
    <w:rsid w:val="00755F9F"/>
    <w:rsid w:val="007640D6"/>
    <w:rsid w:val="00773297"/>
    <w:rsid w:val="00780450"/>
    <w:rsid w:val="00780900"/>
    <w:rsid w:val="00796C55"/>
    <w:rsid w:val="007A625F"/>
    <w:rsid w:val="007F7553"/>
    <w:rsid w:val="00805723"/>
    <w:rsid w:val="008157D4"/>
    <w:rsid w:val="00817B51"/>
    <w:rsid w:val="00832DD0"/>
    <w:rsid w:val="00864FE0"/>
    <w:rsid w:val="00866615"/>
    <w:rsid w:val="008720FB"/>
    <w:rsid w:val="00881DC2"/>
    <w:rsid w:val="008843A3"/>
    <w:rsid w:val="0088545D"/>
    <w:rsid w:val="008A37B3"/>
    <w:rsid w:val="009046F9"/>
    <w:rsid w:val="00914E72"/>
    <w:rsid w:val="00926C88"/>
    <w:rsid w:val="0093155B"/>
    <w:rsid w:val="0093262B"/>
    <w:rsid w:val="009808BD"/>
    <w:rsid w:val="009B25AF"/>
    <w:rsid w:val="009B55AE"/>
    <w:rsid w:val="009D1CBD"/>
    <w:rsid w:val="009D4F22"/>
    <w:rsid w:val="009E0AAC"/>
    <w:rsid w:val="009E56DB"/>
    <w:rsid w:val="009E572F"/>
    <w:rsid w:val="009E6297"/>
    <w:rsid w:val="00A07DB0"/>
    <w:rsid w:val="00A15FF0"/>
    <w:rsid w:val="00A2151C"/>
    <w:rsid w:val="00A47E79"/>
    <w:rsid w:val="00A501F1"/>
    <w:rsid w:val="00A51E7B"/>
    <w:rsid w:val="00A71367"/>
    <w:rsid w:val="00A82997"/>
    <w:rsid w:val="00A839E0"/>
    <w:rsid w:val="00A90C80"/>
    <w:rsid w:val="00AB1610"/>
    <w:rsid w:val="00AB5138"/>
    <w:rsid w:val="00AC357B"/>
    <w:rsid w:val="00AC6456"/>
    <w:rsid w:val="00AD7B2B"/>
    <w:rsid w:val="00AD7E8F"/>
    <w:rsid w:val="00AE1468"/>
    <w:rsid w:val="00AE5973"/>
    <w:rsid w:val="00AF3070"/>
    <w:rsid w:val="00B03D3E"/>
    <w:rsid w:val="00B07B5A"/>
    <w:rsid w:val="00B2632B"/>
    <w:rsid w:val="00B409DA"/>
    <w:rsid w:val="00B475F2"/>
    <w:rsid w:val="00B55619"/>
    <w:rsid w:val="00B57356"/>
    <w:rsid w:val="00B67E19"/>
    <w:rsid w:val="00B704E8"/>
    <w:rsid w:val="00B710F0"/>
    <w:rsid w:val="00BB39EA"/>
    <w:rsid w:val="00BB6B06"/>
    <w:rsid w:val="00BC5205"/>
    <w:rsid w:val="00BD2AD2"/>
    <w:rsid w:val="00BD5805"/>
    <w:rsid w:val="00BE657B"/>
    <w:rsid w:val="00BE6681"/>
    <w:rsid w:val="00C05C52"/>
    <w:rsid w:val="00C4753C"/>
    <w:rsid w:val="00C60B5F"/>
    <w:rsid w:val="00C645F2"/>
    <w:rsid w:val="00C67679"/>
    <w:rsid w:val="00C81F32"/>
    <w:rsid w:val="00C916CD"/>
    <w:rsid w:val="00C94605"/>
    <w:rsid w:val="00C961A9"/>
    <w:rsid w:val="00CB0FE7"/>
    <w:rsid w:val="00CB2ADE"/>
    <w:rsid w:val="00CC00F2"/>
    <w:rsid w:val="00CC0336"/>
    <w:rsid w:val="00CF1061"/>
    <w:rsid w:val="00CF4A47"/>
    <w:rsid w:val="00D04A47"/>
    <w:rsid w:val="00D059A4"/>
    <w:rsid w:val="00D21008"/>
    <w:rsid w:val="00D42946"/>
    <w:rsid w:val="00D4436B"/>
    <w:rsid w:val="00D44631"/>
    <w:rsid w:val="00D563D8"/>
    <w:rsid w:val="00D67A41"/>
    <w:rsid w:val="00D83138"/>
    <w:rsid w:val="00D86910"/>
    <w:rsid w:val="00D90B1B"/>
    <w:rsid w:val="00D95717"/>
    <w:rsid w:val="00DA354E"/>
    <w:rsid w:val="00DA52B5"/>
    <w:rsid w:val="00DB15F2"/>
    <w:rsid w:val="00DB3A55"/>
    <w:rsid w:val="00DC41AB"/>
    <w:rsid w:val="00DD0A4E"/>
    <w:rsid w:val="00DE2326"/>
    <w:rsid w:val="00E01417"/>
    <w:rsid w:val="00E12591"/>
    <w:rsid w:val="00E32BD1"/>
    <w:rsid w:val="00E331F4"/>
    <w:rsid w:val="00E344B6"/>
    <w:rsid w:val="00E4327B"/>
    <w:rsid w:val="00E529B2"/>
    <w:rsid w:val="00E54AF5"/>
    <w:rsid w:val="00E65386"/>
    <w:rsid w:val="00E702EE"/>
    <w:rsid w:val="00E93BBF"/>
    <w:rsid w:val="00E942E0"/>
    <w:rsid w:val="00EA0D38"/>
    <w:rsid w:val="00EB6C8E"/>
    <w:rsid w:val="00EC5160"/>
    <w:rsid w:val="00ED5393"/>
    <w:rsid w:val="00ED6D0C"/>
    <w:rsid w:val="00EF79C9"/>
    <w:rsid w:val="00F04ECD"/>
    <w:rsid w:val="00F129A5"/>
    <w:rsid w:val="00F1694F"/>
    <w:rsid w:val="00F22619"/>
    <w:rsid w:val="00F2459B"/>
    <w:rsid w:val="00F2687D"/>
    <w:rsid w:val="00F30925"/>
    <w:rsid w:val="00F3587E"/>
    <w:rsid w:val="00F43378"/>
    <w:rsid w:val="00F73583"/>
    <w:rsid w:val="00F778BC"/>
    <w:rsid w:val="00F81F21"/>
    <w:rsid w:val="00F858CF"/>
    <w:rsid w:val="00FB7C9C"/>
    <w:rsid w:val="00FD299B"/>
    <w:rsid w:val="00FD618C"/>
    <w:rsid w:val="00FD632E"/>
    <w:rsid w:val="00FE4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00B3C"/>
  <w15:docId w15:val="{362A160F-B51D-4DB0-85C7-AD18CB6F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3D8"/>
    <w:rPr>
      <w:rFonts w:ascii="Calibri" w:eastAsia="Calibri" w:hAnsi="Calibri" w:cs="Times New Roman"/>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Heading">
    <w:name w:val="Heading"/>
    <w:uiPriority w:val="99"/>
    <w:pPr>
      <w:spacing w:after="0" w:line="240" w:lineRule="auto"/>
    </w:pPr>
    <w:rPr>
      <w:rFonts w:ascii="Arial" w:eastAsia="Calibri"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338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Pages>
  <Words>2209</Words>
  <Characters>12592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User131</cp:lastModifiedBy>
  <cp:revision>84</cp:revision>
  <dcterms:created xsi:type="dcterms:W3CDTF">2024-04-17T11:55:00Z</dcterms:created>
  <dcterms:modified xsi:type="dcterms:W3CDTF">2025-04-21T11:38:00Z</dcterms:modified>
</cp:coreProperties>
</file>