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056D84FF"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поставку</w:t>
      </w:r>
      <w:r w:rsidR="00AD302C">
        <w:rPr>
          <w:sz w:val="24"/>
          <w:szCs w:val="24"/>
        </w:rPr>
        <w:t xml:space="preserve"> компенсаторов сильфонных</w:t>
      </w:r>
      <w:r w:rsidR="00AC2120" w:rsidRPr="00AC2120">
        <w:rPr>
          <w:sz w:val="24"/>
          <w:szCs w:val="24"/>
        </w:rPr>
        <w:t>,</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13D5DD9"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EE6015">
        <w:rPr>
          <w:sz w:val="24"/>
          <w:szCs w:val="24"/>
        </w:rPr>
        <w:t>3</w:t>
      </w:r>
      <w:r w:rsidR="00D560EF">
        <w:rPr>
          <w:sz w:val="24"/>
          <w:szCs w:val="24"/>
        </w:rPr>
        <w:t>0</w:t>
      </w:r>
      <w:r w:rsidR="00D46570" w:rsidRPr="006E1C20">
        <w:rPr>
          <w:sz w:val="24"/>
          <w:szCs w:val="24"/>
        </w:rPr>
        <w:t xml:space="preserve"> (</w:t>
      </w:r>
      <w:r w:rsidR="00EE601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11762F" w:rsidRDefault="00D46570" w:rsidP="00AD302C">
      <w:pPr>
        <w:ind w:right="-567"/>
        <w:jc w:val="right"/>
        <w:rPr>
          <w:szCs w:val="28"/>
        </w:rPr>
      </w:pPr>
    </w:p>
    <w:p w14:paraId="51C2880C" w14:textId="77777777" w:rsidR="00AD302C" w:rsidRPr="0011762F" w:rsidRDefault="00AD302C" w:rsidP="00AD302C">
      <w:pPr>
        <w:spacing w:line="259" w:lineRule="auto"/>
        <w:ind w:right="-567"/>
        <w:jc w:val="center"/>
        <w:rPr>
          <w:rFonts w:eastAsia="Calibri"/>
          <w:b/>
          <w:bCs w:val="0"/>
          <w:szCs w:val="28"/>
          <w:lang w:eastAsia="en-US"/>
        </w:rPr>
      </w:pPr>
      <w:r w:rsidRPr="0011762F">
        <w:rPr>
          <w:rFonts w:eastAsia="Calibri"/>
          <w:b/>
          <w:bCs w:val="0"/>
          <w:szCs w:val="28"/>
          <w:lang w:eastAsia="en-US"/>
        </w:rPr>
        <w:t xml:space="preserve">Техническое задание </w:t>
      </w:r>
    </w:p>
    <w:p w14:paraId="2EEA03DD" w14:textId="77777777" w:rsidR="00AD302C" w:rsidRPr="0011762F" w:rsidRDefault="00AD302C" w:rsidP="00AD302C">
      <w:pPr>
        <w:spacing w:line="259" w:lineRule="auto"/>
        <w:ind w:right="-567"/>
        <w:jc w:val="center"/>
        <w:rPr>
          <w:rFonts w:eastAsia="Calibri"/>
          <w:b/>
          <w:bCs w:val="0"/>
          <w:szCs w:val="28"/>
          <w:lang w:eastAsia="en-US"/>
        </w:rPr>
      </w:pPr>
      <w:r w:rsidRPr="0011762F">
        <w:rPr>
          <w:rFonts w:eastAsia="Calibri"/>
          <w:b/>
          <w:bCs w:val="0"/>
          <w:szCs w:val="28"/>
          <w:lang w:eastAsia="en-US"/>
        </w:rPr>
        <w:t xml:space="preserve">на поставку компенсаторов сильфонных с учетом доставки </w:t>
      </w:r>
    </w:p>
    <w:p w14:paraId="62A2F50C" w14:textId="77777777" w:rsidR="00AD302C" w:rsidRPr="0011762F" w:rsidRDefault="00AD302C" w:rsidP="00AD302C">
      <w:pPr>
        <w:spacing w:line="259" w:lineRule="auto"/>
        <w:ind w:right="-567"/>
        <w:jc w:val="center"/>
        <w:rPr>
          <w:rFonts w:eastAsia="Calibri"/>
          <w:b/>
          <w:bCs w:val="0"/>
          <w:sz w:val="24"/>
          <w:szCs w:val="24"/>
          <w:lang w:eastAsia="en-US"/>
        </w:rPr>
      </w:pPr>
    </w:p>
    <w:p w14:paraId="209FBD4E" w14:textId="77777777" w:rsidR="00AD302C" w:rsidRPr="0011762F" w:rsidRDefault="00AD302C" w:rsidP="00AD302C">
      <w:pPr>
        <w:numPr>
          <w:ilvl w:val="0"/>
          <w:numId w:val="21"/>
        </w:numPr>
        <w:spacing w:after="160" w:line="259" w:lineRule="auto"/>
        <w:ind w:left="993" w:right="-567"/>
        <w:contextualSpacing/>
        <w:rPr>
          <w:rFonts w:eastAsia="Calibri"/>
          <w:b/>
          <w:bCs w:val="0"/>
          <w:sz w:val="24"/>
          <w:szCs w:val="24"/>
          <w:lang w:eastAsia="en-US"/>
        </w:rPr>
      </w:pPr>
      <w:r w:rsidRPr="0011762F">
        <w:rPr>
          <w:rFonts w:eastAsia="Calibri"/>
          <w:b/>
          <w:bCs w:val="0"/>
          <w:sz w:val="24"/>
          <w:szCs w:val="24"/>
          <w:lang w:eastAsia="en-US"/>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A22F7D" w:rsidRPr="00BE3DA0" w14:paraId="168C16AE" w14:textId="77777777" w:rsidTr="00076441">
        <w:tc>
          <w:tcPr>
            <w:tcW w:w="516" w:type="dxa"/>
            <w:shd w:val="clear" w:color="auto" w:fill="auto"/>
            <w:vAlign w:val="center"/>
          </w:tcPr>
          <w:p w14:paraId="43C2BE5E" w14:textId="77777777" w:rsidR="00A22F7D" w:rsidRPr="0011590F" w:rsidRDefault="00A22F7D" w:rsidP="00076441">
            <w:pPr>
              <w:tabs>
                <w:tab w:val="left" w:pos="142"/>
              </w:tabs>
              <w:ind w:left="141"/>
              <w:rPr>
                <w:rFonts w:ascii="Times New Roman" w:hAnsi="Times New Roman"/>
                <w:sz w:val="22"/>
              </w:rPr>
            </w:pPr>
            <w:bookmarkStart w:id="7" w:name="_Hlk188026805"/>
            <w:r w:rsidRPr="0011590F">
              <w:rPr>
                <w:rFonts w:ascii="Times New Roman" w:hAnsi="Times New Roman"/>
                <w:b/>
                <w:sz w:val="22"/>
              </w:rPr>
              <w:t>№</w:t>
            </w:r>
          </w:p>
        </w:tc>
        <w:tc>
          <w:tcPr>
            <w:tcW w:w="2979" w:type="dxa"/>
            <w:shd w:val="clear" w:color="auto" w:fill="auto"/>
            <w:vAlign w:val="center"/>
          </w:tcPr>
          <w:p w14:paraId="210DEE6C"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 xml:space="preserve">Товары </w:t>
            </w:r>
          </w:p>
        </w:tc>
        <w:tc>
          <w:tcPr>
            <w:tcW w:w="2317" w:type="dxa"/>
            <w:vAlign w:val="center"/>
          </w:tcPr>
          <w:p w14:paraId="2E8069A5"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ОКПД 2</w:t>
            </w:r>
          </w:p>
        </w:tc>
        <w:tc>
          <w:tcPr>
            <w:tcW w:w="2112" w:type="dxa"/>
            <w:vAlign w:val="center"/>
          </w:tcPr>
          <w:p w14:paraId="0F61B291"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П/О</w:t>
            </w:r>
          </w:p>
        </w:tc>
        <w:tc>
          <w:tcPr>
            <w:tcW w:w="1186" w:type="dxa"/>
            <w:shd w:val="clear" w:color="auto" w:fill="auto"/>
            <w:vAlign w:val="center"/>
          </w:tcPr>
          <w:p w14:paraId="320C0D1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b/>
                <w:sz w:val="22"/>
              </w:rPr>
              <w:t>Кол-во</w:t>
            </w:r>
          </w:p>
        </w:tc>
        <w:tc>
          <w:tcPr>
            <w:tcW w:w="1090" w:type="dxa"/>
            <w:shd w:val="clear" w:color="auto" w:fill="auto"/>
            <w:vAlign w:val="center"/>
          </w:tcPr>
          <w:p w14:paraId="135DF4FC" w14:textId="77777777" w:rsidR="00A22F7D" w:rsidRPr="0011590F" w:rsidRDefault="00A22F7D" w:rsidP="00076441">
            <w:pPr>
              <w:tabs>
                <w:tab w:val="left" w:pos="142"/>
              </w:tabs>
              <w:ind w:left="284" w:right="12"/>
              <w:jc w:val="center"/>
              <w:rPr>
                <w:rFonts w:ascii="Times New Roman" w:hAnsi="Times New Roman"/>
                <w:sz w:val="22"/>
              </w:rPr>
            </w:pPr>
            <w:r w:rsidRPr="0011590F">
              <w:rPr>
                <w:rFonts w:ascii="Times New Roman" w:hAnsi="Times New Roman"/>
                <w:b/>
                <w:sz w:val="22"/>
              </w:rPr>
              <w:t>Ед. изм.</w:t>
            </w:r>
          </w:p>
        </w:tc>
      </w:tr>
      <w:tr w:rsidR="00A22F7D" w:rsidRPr="00BE3DA0" w14:paraId="454F34ED" w14:textId="77777777" w:rsidTr="00076441">
        <w:tc>
          <w:tcPr>
            <w:tcW w:w="10200" w:type="dxa"/>
            <w:gridSpan w:val="6"/>
            <w:tcBorders>
              <w:bottom w:val="single" w:sz="4" w:space="0" w:color="auto"/>
            </w:tcBorders>
          </w:tcPr>
          <w:p w14:paraId="174ECE5B" w14:textId="77777777" w:rsidR="00A22F7D" w:rsidRPr="00BE3DA0" w:rsidRDefault="00A22F7D" w:rsidP="00076441">
            <w:pPr>
              <w:tabs>
                <w:tab w:val="left" w:pos="142"/>
              </w:tabs>
              <w:ind w:left="284" w:right="12"/>
              <w:jc w:val="center"/>
              <w:rPr>
                <w:rFonts w:ascii="Times New Roman" w:hAnsi="Times New Roman"/>
                <w:b/>
                <w:sz w:val="22"/>
              </w:rPr>
            </w:pPr>
            <w:r w:rsidRPr="00BE3DA0">
              <w:rPr>
                <w:rFonts w:ascii="Times New Roman" w:hAnsi="Times New Roman"/>
                <w:color w:val="000000"/>
                <w:sz w:val="22"/>
              </w:rPr>
              <w:t>Ак-</w:t>
            </w:r>
            <w:proofErr w:type="spellStart"/>
            <w:r w:rsidRPr="00BE3DA0">
              <w:rPr>
                <w:rFonts w:ascii="Times New Roman" w:hAnsi="Times New Roman"/>
                <w:color w:val="000000"/>
                <w:sz w:val="22"/>
              </w:rPr>
              <w:t>Довуракский</w:t>
            </w:r>
            <w:proofErr w:type="spellEnd"/>
            <w:r w:rsidRPr="00BE3DA0">
              <w:rPr>
                <w:rFonts w:ascii="Times New Roman" w:hAnsi="Times New Roman"/>
                <w:color w:val="000000"/>
                <w:sz w:val="22"/>
              </w:rPr>
              <w:t xml:space="preserve"> участок</w:t>
            </w:r>
          </w:p>
        </w:tc>
      </w:tr>
      <w:tr w:rsidR="00A22F7D" w:rsidRPr="00A22E48" w14:paraId="0488C309" w14:textId="77777777" w:rsidTr="00076441">
        <w:tc>
          <w:tcPr>
            <w:tcW w:w="516" w:type="dxa"/>
            <w:shd w:val="clear" w:color="auto" w:fill="auto"/>
            <w:vAlign w:val="center"/>
          </w:tcPr>
          <w:p w14:paraId="0AAE46F6" w14:textId="77777777" w:rsidR="00A22F7D" w:rsidRPr="0011590F" w:rsidRDefault="00A22F7D" w:rsidP="00076441">
            <w:pPr>
              <w:pStyle w:val="af9"/>
              <w:tabs>
                <w:tab w:val="left" w:pos="371"/>
              </w:tabs>
              <w:ind w:left="284"/>
              <w:jc w:val="center"/>
              <w:rPr>
                <w:rFonts w:ascii="Times New Roman" w:hAnsi="Times New Roman"/>
              </w:rPr>
            </w:pPr>
            <w:bookmarkStart w:id="8" w:name="_Hlk198103942"/>
            <w:r w:rsidRPr="0011590F">
              <w:rPr>
                <w:rFonts w:ascii="Times New Roman" w:hAnsi="Times New Roman"/>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5AE4FD31" w14:textId="77777777" w:rsidR="00A22F7D" w:rsidRPr="0011590F" w:rsidRDefault="00A22F7D" w:rsidP="00076441">
            <w:pPr>
              <w:tabs>
                <w:tab w:val="left" w:pos="142"/>
              </w:tabs>
              <w:ind w:left="284" w:right="277"/>
              <w:jc w:val="center"/>
              <w:rPr>
                <w:rFonts w:ascii="Times New Roman" w:hAnsi="Times New Roman"/>
                <w:i/>
                <w:sz w:val="22"/>
              </w:rPr>
            </w:pPr>
            <w:r w:rsidRPr="0011590F">
              <w:rPr>
                <w:rFonts w:ascii="Times New Roman" w:hAnsi="Times New Roman"/>
                <w:sz w:val="22"/>
              </w:rPr>
              <w:t>Компенсатор сильфонный металлический для тепловых сетей марки ОПК с электросварной трубой с диаметром 108х5 с металлической (ОЦ) защитой, изготовленный по ГОСТ 32935-2014</w:t>
            </w:r>
          </w:p>
        </w:tc>
        <w:tc>
          <w:tcPr>
            <w:tcW w:w="2317" w:type="dxa"/>
            <w:shd w:val="clear" w:color="auto" w:fill="auto"/>
            <w:vAlign w:val="center"/>
          </w:tcPr>
          <w:p w14:paraId="1DD238FD" w14:textId="77777777" w:rsidR="00A22F7D" w:rsidRPr="0011590F" w:rsidRDefault="00A22F7D" w:rsidP="00076441">
            <w:pPr>
              <w:tabs>
                <w:tab w:val="left" w:pos="142"/>
              </w:tabs>
              <w:ind w:left="284" w:right="298"/>
              <w:jc w:val="center"/>
              <w:rPr>
                <w:rFonts w:ascii="Times New Roman" w:hAnsi="Times New Roman"/>
                <w:sz w:val="22"/>
              </w:rPr>
            </w:pPr>
            <w:r w:rsidRPr="0011590F">
              <w:rPr>
                <w:rFonts w:ascii="Times New Roman" w:hAnsi="Times New Roman"/>
                <w:sz w:val="22"/>
              </w:rPr>
              <w:t>42.21.12.150</w:t>
            </w:r>
          </w:p>
        </w:tc>
        <w:tc>
          <w:tcPr>
            <w:tcW w:w="2112" w:type="dxa"/>
            <w:vAlign w:val="center"/>
          </w:tcPr>
          <w:p w14:paraId="24E102E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738115B" w14:textId="77777777" w:rsidR="00A22F7D" w:rsidRPr="0011590F" w:rsidRDefault="00A22F7D" w:rsidP="00076441">
            <w:pPr>
              <w:tabs>
                <w:tab w:val="left" w:pos="142"/>
              </w:tabs>
              <w:ind w:left="284"/>
              <w:jc w:val="center"/>
              <w:rPr>
                <w:rFonts w:ascii="Times New Roman" w:hAnsi="Times New Roman"/>
                <w:sz w:val="22"/>
              </w:rPr>
            </w:pPr>
            <w:proofErr w:type="spellStart"/>
            <w:r w:rsidRPr="0011590F">
              <w:rPr>
                <w:rFonts w:ascii="Times New Roman" w:hAnsi="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6CFEC2EC"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6</w:t>
            </w:r>
          </w:p>
        </w:tc>
      </w:tr>
      <w:tr w:rsidR="00A22F7D" w:rsidRPr="00A22E48" w14:paraId="0DB77E8D" w14:textId="77777777" w:rsidTr="00076441">
        <w:tc>
          <w:tcPr>
            <w:tcW w:w="516" w:type="dxa"/>
            <w:shd w:val="clear" w:color="auto" w:fill="auto"/>
            <w:vAlign w:val="center"/>
          </w:tcPr>
          <w:p w14:paraId="0DAEE7F2" w14:textId="77777777" w:rsidR="00A22F7D" w:rsidRPr="0011590F" w:rsidRDefault="00A22F7D" w:rsidP="00076441">
            <w:pPr>
              <w:pStyle w:val="af9"/>
              <w:tabs>
                <w:tab w:val="left" w:pos="424"/>
              </w:tabs>
              <w:ind w:left="284"/>
              <w:jc w:val="center"/>
              <w:rPr>
                <w:rFonts w:ascii="Times New Roman" w:hAnsi="Times New Roman"/>
              </w:rPr>
            </w:pPr>
            <w:r w:rsidRPr="0011590F">
              <w:rPr>
                <w:rFonts w:ascii="Times New Roman" w:hAnsi="Times New Roman"/>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0A04E0D2" w14:textId="77777777" w:rsidR="00A22F7D" w:rsidRPr="0011590F" w:rsidRDefault="00A22F7D" w:rsidP="00076441">
            <w:pPr>
              <w:tabs>
                <w:tab w:val="left" w:pos="142"/>
              </w:tabs>
              <w:ind w:left="284" w:right="277"/>
              <w:jc w:val="center"/>
              <w:rPr>
                <w:rFonts w:ascii="Times New Roman" w:hAnsi="Times New Roman"/>
                <w:sz w:val="22"/>
              </w:rPr>
            </w:pPr>
            <w:r w:rsidRPr="0011590F">
              <w:rPr>
                <w:rFonts w:ascii="Times New Roman" w:hAnsi="Times New Roman"/>
                <w:sz w:val="22"/>
              </w:rPr>
              <w:t>Компенсатор сильфонный металлический для тепловых сетей марки ОПК с электросварной трубой с диаметром 89х4 с металлической (ОЦ) защитой, изготовленный по ГОСТ 32935-2014</w:t>
            </w:r>
          </w:p>
        </w:tc>
        <w:tc>
          <w:tcPr>
            <w:tcW w:w="2317" w:type="dxa"/>
            <w:shd w:val="clear" w:color="auto" w:fill="auto"/>
            <w:vAlign w:val="center"/>
          </w:tcPr>
          <w:p w14:paraId="78318AB6" w14:textId="77777777" w:rsidR="00A22F7D" w:rsidRPr="0011590F" w:rsidRDefault="00A22F7D" w:rsidP="00076441">
            <w:pPr>
              <w:tabs>
                <w:tab w:val="left" w:pos="142"/>
              </w:tabs>
              <w:ind w:left="284" w:right="298"/>
              <w:jc w:val="center"/>
              <w:rPr>
                <w:rFonts w:ascii="Times New Roman" w:hAnsi="Times New Roman"/>
                <w:sz w:val="22"/>
              </w:rPr>
            </w:pPr>
            <w:r w:rsidRPr="0011590F">
              <w:rPr>
                <w:rFonts w:ascii="Times New Roman" w:hAnsi="Times New Roman"/>
                <w:sz w:val="22"/>
              </w:rPr>
              <w:t>42.21.12.150</w:t>
            </w:r>
          </w:p>
        </w:tc>
        <w:tc>
          <w:tcPr>
            <w:tcW w:w="2112" w:type="dxa"/>
            <w:vAlign w:val="center"/>
          </w:tcPr>
          <w:p w14:paraId="1FA371B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5C4D334B" w14:textId="77777777" w:rsidR="00A22F7D" w:rsidRPr="0011590F" w:rsidRDefault="00A22F7D" w:rsidP="00076441">
            <w:pPr>
              <w:tabs>
                <w:tab w:val="left" w:pos="142"/>
              </w:tabs>
              <w:ind w:left="284"/>
              <w:jc w:val="center"/>
              <w:rPr>
                <w:rFonts w:ascii="Times New Roman" w:hAnsi="Times New Roman"/>
                <w:sz w:val="22"/>
              </w:rPr>
            </w:pPr>
            <w:proofErr w:type="spellStart"/>
            <w:r w:rsidRPr="0011590F">
              <w:rPr>
                <w:rFonts w:ascii="Times New Roman" w:hAnsi="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18B5B398"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6</w:t>
            </w:r>
          </w:p>
        </w:tc>
      </w:tr>
      <w:bookmarkEnd w:id="8"/>
    </w:tbl>
    <w:p w14:paraId="59EFD5CD" w14:textId="77777777" w:rsidR="00AD302C" w:rsidRPr="0011762F" w:rsidRDefault="00AD302C" w:rsidP="00AD302C">
      <w:pPr>
        <w:ind w:right="-567"/>
        <w:rPr>
          <w:bCs w:val="0"/>
          <w:i/>
          <w:iCs/>
          <w:color w:val="000000"/>
          <w:sz w:val="24"/>
          <w:szCs w:val="24"/>
        </w:rPr>
      </w:pPr>
    </w:p>
    <w:p w14:paraId="60E9FF26" w14:textId="77777777" w:rsidR="00AD302C" w:rsidRPr="0011762F" w:rsidRDefault="00AD302C" w:rsidP="00AD302C">
      <w:pPr>
        <w:ind w:right="-567"/>
        <w:rPr>
          <w:bCs w:val="0"/>
          <w:i/>
          <w:iCs/>
          <w:sz w:val="18"/>
          <w:szCs w:val="18"/>
        </w:rPr>
      </w:pPr>
      <w:r w:rsidRPr="0011762F">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EE414E" w14:textId="77777777" w:rsidR="00AD302C" w:rsidRPr="0011762F" w:rsidRDefault="00AD302C" w:rsidP="00AD302C">
      <w:pPr>
        <w:spacing w:after="160" w:line="259" w:lineRule="auto"/>
        <w:ind w:right="-567"/>
        <w:rPr>
          <w:rFonts w:eastAsia="Calibri"/>
          <w:i/>
          <w:iCs/>
          <w:sz w:val="24"/>
          <w:szCs w:val="24"/>
          <w:lang w:eastAsia="en-US"/>
        </w:rPr>
      </w:pPr>
    </w:p>
    <w:p w14:paraId="4E4C0169" w14:textId="77777777" w:rsidR="00AD302C" w:rsidRPr="0011762F" w:rsidRDefault="00AD302C" w:rsidP="00AD302C">
      <w:pPr>
        <w:spacing w:after="160" w:line="259" w:lineRule="auto"/>
        <w:ind w:right="-567" w:firstLine="708"/>
        <w:contextualSpacing/>
        <w:jc w:val="both"/>
        <w:rPr>
          <w:rFonts w:eastAsia="Calibri"/>
          <w:b/>
          <w:bCs w:val="0"/>
          <w:sz w:val="24"/>
          <w:szCs w:val="24"/>
          <w:shd w:val="clear" w:color="auto" w:fill="F9FAFB"/>
          <w:lang w:eastAsia="en-US"/>
        </w:rPr>
      </w:pPr>
      <w:r w:rsidRPr="0011762F">
        <w:rPr>
          <w:rFonts w:eastAsia="Calibri"/>
          <w:b/>
          <w:bCs w:val="0"/>
          <w:sz w:val="24"/>
          <w:szCs w:val="24"/>
          <w:shd w:val="clear" w:color="auto" w:fill="F9FAFB"/>
          <w:lang w:eastAsia="en-US"/>
        </w:rPr>
        <w:t>2. Место поставки:</w:t>
      </w:r>
    </w:p>
    <w:p w14:paraId="54DEFC33" w14:textId="77777777" w:rsidR="00AD302C" w:rsidRPr="0011762F" w:rsidRDefault="00AD302C" w:rsidP="00AD302C">
      <w:pPr>
        <w:spacing w:after="160" w:line="259" w:lineRule="auto"/>
        <w:ind w:right="-567" w:firstLine="708"/>
        <w:contextualSpacing/>
        <w:jc w:val="both"/>
        <w:rPr>
          <w:rFonts w:eastAsia="Calibri"/>
          <w:bCs w:val="0"/>
          <w:sz w:val="24"/>
          <w:szCs w:val="24"/>
          <w:lang w:eastAsia="en-US"/>
        </w:rPr>
      </w:pPr>
      <w:r w:rsidRPr="0011762F">
        <w:rPr>
          <w:rFonts w:eastAsia="Calibri"/>
          <w:b/>
          <w:bCs w:val="0"/>
          <w:sz w:val="24"/>
          <w:szCs w:val="24"/>
          <w:shd w:val="clear" w:color="auto" w:fill="F9FAFB"/>
          <w:lang w:eastAsia="en-US"/>
        </w:rPr>
        <w:t xml:space="preserve"> </w:t>
      </w:r>
      <w:r w:rsidRPr="0011762F">
        <w:rPr>
          <w:rFonts w:eastAsia="Calibri"/>
          <w:bCs w:val="0"/>
          <w:sz w:val="24"/>
          <w:szCs w:val="24"/>
          <w:shd w:val="clear" w:color="auto" w:fill="F9FAFB"/>
          <w:lang w:eastAsia="en-US"/>
        </w:rPr>
        <w:t>2.</w:t>
      </w:r>
      <w:r w:rsidRPr="0011762F">
        <w:rPr>
          <w:rFonts w:eastAsia="Calibri"/>
          <w:bCs w:val="0"/>
          <w:sz w:val="24"/>
          <w:szCs w:val="24"/>
          <w:lang w:eastAsia="en-US"/>
        </w:rPr>
        <w:t>1. Республика Тыва, г. Ак-Довурак, ул. Заводская, д. 1 котельная Ак-</w:t>
      </w:r>
      <w:proofErr w:type="spellStart"/>
      <w:r w:rsidRPr="0011762F">
        <w:rPr>
          <w:rFonts w:eastAsia="Calibri"/>
          <w:bCs w:val="0"/>
          <w:sz w:val="24"/>
          <w:szCs w:val="24"/>
          <w:lang w:eastAsia="en-US"/>
        </w:rPr>
        <w:t>Довуракского</w:t>
      </w:r>
      <w:proofErr w:type="spellEnd"/>
      <w:r w:rsidRPr="0011762F">
        <w:rPr>
          <w:rFonts w:eastAsia="Calibri"/>
          <w:bCs w:val="0"/>
          <w:sz w:val="24"/>
          <w:szCs w:val="24"/>
          <w:lang w:eastAsia="en-US"/>
        </w:rPr>
        <w:t xml:space="preserve"> участка ГУП РТ «УК ТЭК 4».</w:t>
      </w:r>
    </w:p>
    <w:p w14:paraId="097E0F51" w14:textId="77777777" w:rsidR="00AD302C" w:rsidRPr="0011762F" w:rsidRDefault="00AD302C" w:rsidP="00AD302C">
      <w:pPr>
        <w:spacing w:after="160" w:line="259" w:lineRule="auto"/>
        <w:ind w:right="-567"/>
        <w:contextualSpacing/>
        <w:jc w:val="both"/>
        <w:rPr>
          <w:rFonts w:eastAsia="Calibri"/>
          <w:b/>
          <w:bCs w:val="0"/>
          <w:sz w:val="24"/>
          <w:szCs w:val="24"/>
          <w:lang w:eastAsia="en-US"/>
        </w:rPr>
      </w:pPr>
    </w:p>
    <w:p w14:paraId="441E4149" w14:textId="77777777" w:rsidR="00AD302C" w:rsidRPr="0011762F" w:rsidRDefault="00AD302C" w:rsidP="00AD302C">
      <w:pPr>
        <w:spacing w:after="160" w:line="259" w:lineRule="auto"/>
        <w:ind w:right="-567" w:firstLine="708"/>
        <w:contextualSpacing/>
        <w:jc w:val="both"/>
        <w:rPr>
          <w:rFonts w:eastAsia="Calibri"/>
          <w:bCs w:val="0"/>
          <w:sz w:val="24"/>
          <w:szCs w:val="24"/>
          <w:lang w:eastAsia="en-US"/>
        </w:rPr>
      </w:pPr>
      <w:r w:rsidRPr="0011762F">
        <w:rPr>
          <w:rFonts w:eastAsia="Calibri"/>
          <w:b/>
          <w:bCs w:val="0"/>
          <w:sz w:val="24"/>
          <w:szCs w:val="24"/>
          <w:shd w:val="clear" w:color="auto" w:fill="F9FAFB"/>
          <w:lang w:eastAsia="en-US"/>
        </w:rPr>
        <w:t>3. Срок поставки:</w:t>
      </w:r>
      <w:r w:rsidRPr="0011762F">
        <w:rPr>
          <w:rFonts w:ascii="Calibri" w:eastAsia="Calibri" w:hAnsi="Calibri"/>
          <w:bCs w:val="0"/>
          <w:sz w:val="24"/>
          <w:szCs w:val="24"/>
          <w:lang w:eastAsia="en-US"/>
        </w:rPr>
        <w:t xml:space="preserve"> </w:t>
      </w:r>
      <w:r w:rsidRPr="0011762F">
        <w:rPr>
          <w:rFonts w:eastAsia="Calibri"/>
          <w:sz w:val="24"/>
          <w:szCs w:val="24"/>
          <w:shd w:val="clear" w:color="auto" w:fill="F9FAFB"/>
          <w:lang w:eastAsia="en-US"/>
        </w:rPr>
        <w:t>в течение 30 рабочих дней с момента подписания договора.</w:t>
      </w:r>
    </w:p>
    <w:p w14:paraId="57BB6376"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Calibri"/>
          <w:b/>
          <w:bCs w:val="0"/>
          <w:sz w:val="24"/>
          <w:szCs w:val="24"/>
          <w:lang w:eastAsia="en-US"/>
        </w:rPr>
        <w:t xml:space="preserve">4. Требования   к качеству, безопасности товара: </w:t>
      </w:r>
    </w:p>
    <w:p w14:paraId="4AE38CD1" w14:textId="77777777" w:rsidR="00AD302C" w:rsidRPr="0011762F" w:rsidRDefault="00AD302C" w:rsidP="00AD302C">
      <w:pPr>
        <w:spacing w:line="360" w:lineRule="auto"/>
        <w:ind w:right="-567" w:firstLine="708"/>
        <w:jc w:val="both"/>
        <w:rPr>
          <w:rFonts w:eastAsia="DejaVu Sans"/>
          <w:b/>
          <w:bCs w:val="0"/>
          <w:sz w:val="24"/>
          <w:szCs w:val="24"/>
          <w:lang w:eastAsia="zh-CN"/>
        </w:rPr>
      </w:pPr>
      <w:r w:rsidRPr="0011762F">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169E1DCC"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NSimSun"/>
          <w:bCs w:val="0"/>
          <w:sz w:val="24"/>
          <w:szCs w:val="24"/>
          <w:lang w:eastAsia="en-US"/>
        </w:rPr>
        <w:t xml:space="preserve">4.2. Поставляемый товар должен быть разрешен к использованию на территории Российской Федерации, </w:t>
      </w:r>
      <w:r w:rsidRPr="0011762F">
        <w:rPr>
          <w:rFonts w:eastAsia="NSimSun"/>
          <w:bCs w:val="0"/>
          <w:spacing w:val="-1"/>
          <w:sz w:val="24"/>
          <w:szCs w:val="24"/>
          <w:lang w:eastAsia="en-US"/>
        </w:rPr>
        <w:t xml:space="preserve">иметь торговую </w:t>
      </w:r>
      <w:r w:rsidRPr="0011762F">
        <w:rPr>
          <w:rFonts w:eastAsia="NSimSun"/>
          <w:bCs w:val="0"/>
          <w:sz w:val="24"/>
          <w:szCs w:val="24"/>
          <w:lang w:eastAsia="en-US"/>
        </w:rPr>
        <w:t xml:space="preserve">марку и товарный знак, качество поставляемого товара должно полностью </w:t>
      </w:r>
      <w:r w:rsidRPr="0011762F">
        <w:rPr>
          <w:rFonts w:eastAsia="NSimSun"/>
          <w:bCs w:val="0"/>
          <w:sz w:val="24"/>
          <w:szCs w:val="24"/>
          <w:lang w:eastAsia="en-US"/>
        </w:rPr>
        <w:lastRenderedPageBreak/>
        <w:t>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AE9D5DA" w14:textId="77777777" w:rsidR="00AD302C" w:rsidRPr="0011762F" w:rsidRDefault="00AD302C" w:rsidP="00AD302C">
      <w:pPr>
        <w:spacing w:line="360" w:lineRule="auto"/>
        <w:ind w:right="-567" w:firstLine="708"/>
        <w:jc w:val="both"/>
        <w:rPr>
          <w:rFonts w:eastAsia="NSimSun"/>
          <w:b/>
          <w:bCs w:val="0"/>
          <w:sz w:val="24"/>
          <w:szCs w:val="24"/>
          <w:lang w:eastAsia="en-US"/>
        </w:rPr>
      </w:pPr>
      <w:r w:rsidRPr="0011762F">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7BDF5A0" w14:textId="20FEE267" w:rsidR="00AD302C" w:rsidRPr="0011762F" w:rsidRDefault="00AD302C" w:rsidP="00AD302C">
      <w:pPr>
        <w:widowControl w:val="0"/>
        <w:shd w:val="clear" w:color="auto" w:fill="FFFFFF"/>
        <w:tabs>
          <w:tab w:val="left" w:pos="0"/>
        </w:tabs>
        <w:spacing w:line="360" w:lineRule="auto"/>
        <w:ind w:right="-567"/>
        <w:jc w:val="both"/>
        <w:rPr>
          <w:rFonts w:eastAsia="DejaVu Sans"/>
          <w:b/>
          <w:bCs w:val="0"/>
          <w:sz w:val="24"/>
          <w:szCs w:val="24"/>
          <w:lang w:eastAsia="en-US"/>
        </w:rPr>
      </w:pPr>
      <w:r w:rsidRPr="0011762F">
        <w:rPr>
          <w:rFonts w:eastAsia="NSimSun"/>
          <w:bCs w:val="0"/>
          <w:sz w:val="24"/>
          <w:szCs w:val="24"/>
          <w:lang w:eastAsia="en-US"/>
        </w:rPr>
        <w:tab/>
        <w:t>4.4. На товаре не должно быть следов механических повреждений, изменений вида комплектующих;</w:t>
      </w:r>
    </w:p>
    <w:p w14:paraId="1D849E0B" w14:textId="77777777" w:rsidR="00AD302C" w:rsidRPr="0011762F" w:rsidRDefault="00AD302C" w:rsidP="00AD302C">
      <w:pPr>
        <w:spacing w:line="360" w:lineRule="auto"/>
        <w:ind w:right="-567" w:firstLine="708"/>
        <w:jc w:val="both"/>
        <w:rPr>
          <w:rFonts w:eastAsia="DejaVu Sans"/>
          <w:b/>
          <w:bCs w:val="0"/>
          <w:sz w:val="24"/>
          <w:szCs w:val="24"/>
          <w:lang w:eastAsia="en-US"/>
        </w:rPr>
      </w:pPr>
      <w:r w:rsidRPr="0011762F">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3AFD834" w14:textId="77777777" w:rsidR="00AD302C" w:rsidRPr="0011762F" w:rsidRDefault="00AD302C" w:rsidP="00AD302C">
      <w:pPr>
        <w:spacing w:line="360" w:lineRule="auto"/>
        <w:ind w:right="-567" w:firstLine="708"/>
        <w:jc w:val="both"/>
        <w:rPr>
          <w:rFonts w:eastAsia="NSimSun"/>
          <w:b/>
          <w:bCs w:val="0"/>
          <w:sz w:val="24"/>
          <w:szCs w:val="24"/>
          <w:lang w:eastAsia="en-US"/>
        </w:rPr>
      </w:pPr>
      <w:r w:rsidRPr="0011762F">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C05EBF4" w14:textId="77777777" w:rsidR="00AD302C" w:rsidRPr="0011762F" w:rsidRDefault="00AD302C" w:rsidP="00AD302C">
      <w:pPr>
        <w:spacing w:line="360" w:lineRule="auto"/>
        <w:ind w:right="-567" w:firstLine="708"/>
        <w:jc w:val="both"/>
        <w:rPr>
          <w:rFonts w:eastAsia="Calibri"/>
          <w:bCs w:val="0"/>
          <w:sz w:val="24"/>
          <w:szCs w:val="24"/>
          <w:lang w:eastAsia="en-US"/>
        </w:rPr>
      </w:pPr>
      <w:r w:rsidRPr="0011762F">
        <w:rPr>
          <w:rFonts w:eastAsia="Calibri"/>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A39B7CC"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Calibri"/>
          <w:b/>
          <w:bCs w:val="0"/>
          <w:sz w:val="24"/>
          <w:szCs w:val="24"/>
          <w:lang w:eastAsia="en-US"/>
        </w:rPr>
        <w:t>5. Требования к упаковке, маркировке товара:</w:t>
      </w:r>
    </w:p>
    <w:p w14:paraId="734CE3E0" w14:textId="7632E7C0" w:rsidR="00AD302C" w:rsidRPr="0011762F" w:rsidRDefault="00AD302C" w:rsidP="00AD302C">
      <w:pPr>
        <w:tabs>
          <w:tab w:val="left" w:pos="0"/>
        </w:tabs>
        <w:spacing w:line="360" w:lineRule="auto"/>
        <w:ind w:right="-567"/>
        <w:jc w:val="both"/>
        <w:rPr>
          <w:rFonts w:eastAsia="DejaVu Sans"/>
          <w:b/>
          <w:bCs w:val="0"/>
          <w:sz w:val="24"/>
          <w:szCs w:val="24"/>
          <w:lang w:eastAsia="zh-CN"/>
        </w:rPr>
      </w:pPr>
      <w:r w:rsidRPr="0011762F">
        <w:rPr>
          <w:rFonts w:eastAsia="NSimSun"/>
          <w:bCs w:val="0"/>
          <w:sz w:val="24"/>
          <w:szCs w:val="24"/>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7CEEF40"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8BD533A" w14:textId="19F19DB3"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22E9DE7" w14:textId="653B93B2"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316C8BD9" w14:textId="399E124B"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tab/>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4A91816" w14:textId="4CF9E469" w:rsidR="00465241" w:rsidRDefault="00465241" w:rsidP="00AD302C">
      <w:pPr>
        <w:ind w:right="-567"/>
        <w:jc w:val="center"/>
        <w:rPr>
          <w:sz w:val="24"/>
          <w:szCs w:val="24"/>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E601" w14:textId="77777777" w:rsidR="00A918E5" w:rsidRDefault="00A918E5">
      <w:r>
        <w:separator/>
      </w:r>
    </w:p>
  </w:endnote>
  <w:endnote w:type="continuationSeparator" w:id="0">
    <w:p w14:paraId="184150A0" w14:textId="77777777" w:rsidR="00A918E5" w:rsidRDefault="00A918E5">
      <w:r>
        <w:continuationSeparator/>
      </w:r>
    </w:p>
  </w:endnote>
  <w:endnote w:type="continuationNotice" w:id="1">
    <w:p w14:paraId="5EA755A8" w14:textId="77777777" w:rsidR="00A918E5" w:rsidRDefault="00A9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D759" w14:textId="77777777" w:rsidR="00A918E5" w:rsidRDefault="00A918E5">
      <w:r>
        <w:separator/>
      </w:r>
    </w:p>
  </w:footnote>
  <w:footnote w:type="continuationSeparator" w:id="0">
    <w:p w14:paraId="00804319" w14:textId="77777777" w:rsidR="00A918E5" w:rsidRDefault="00A918E5">
      <w:r>
        <w:continuationSeparator/>
      </w:r>
    </w:p>
  </w:footnote>
  <w:footnote w:type="continuationNotice" w:id="1">
    <w:p w14:paraId="76528C2D" w14:textId="77777777" w:rsidR="00A918E5" w:rsidRDefault="00A91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62F"/>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080F"/>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20C"/>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2F7D"/>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E5"/>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383"/>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33026</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11</cp:revision>
  <cp:lastPrinted>2019-08-28T11:50:00Z</cp:lastPrinted>
  <dcterms:created xsi:type="dcterms:W3CDTF">2024-05-29T10:23:00Z</dcterms:created>
  <dcterms:modified xsi:type="dcterms:W3CDTF">2025-05-14T06:13:00Z</dcterms:modified>
</cp:coreProperties>
</file>