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80F" w:rsidRDefault="009F3AC8">
      <w:pPr>
        <w:spacing w:line="276" w:lineRule="auto"/>
        <w:jc w:val="center"/>
        <w:rPr>
          <w:b/>
          <w:sz w:val="22"/>
        </w:rPr>
      </w:pPr>
      <w:r>
        <w:rPr>
          <w:b/>
          <w:sz w:val="22"/>
        </w:rPr>
        <w:t>ТЕХНИЧЕСКОЕ ЗАДАНИЕ(Приложение №1)</w:t>
      </w:r>
      <w:bookmarkStart w:id="0" w:name="_GoBack"/>
      <w:bookmarkEnd w:id="0"/>
    </w:p>
    <w:p w:rsidR="0027480F" w:rsidRDefault="009F3AC8">
      <w:pPr>
        <w:spacing w:line="276" w:lineRule="auto"/>
        <w:jc w:val="center"/>
        <w:rPr>
          <w:b/>
          <w:sz w:val="22"/>
        </w:rPr>
      </w:pPr>
      <w:r>
        <w:rPr>
          <w:b/>
          <w:sz w:val="22"/>
        </w:rPr>
        <w:t>на приобретение трубы и фитингов полиэтиленовых</w:t>
      </w:r>
    </w:p>
    <w:p w:rsidR="0027480F" w:rsidRDefault="0027480F">
      <w:pPr>
        <w:jc w:val="center"/>
        <w:rPr>
          <w:b/>
          <w:sz w:val="22"/>
        </w:rPr>
      </w:pPr>
    </w:p>
    <w:p w:rsidR="0027480F" w:rsidRDefault="009F3AC8">
      <w:pPr>
        <w:ind w:firstLine="567"/>
        <w:jc w:val="both"/>
        <w:rPr>
          <w:sz w:val="22"/>
        </w:rPr>
      </w:pPr>
      <w:r>
        <w:rPr>
          <w:sz w:val="22"/>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w:t>
      </w:r>
      <w:r>
        <w:rPr>
          <w:sz w:val="22"/>
        </w:rPr>
        <w:t>и иное не предусмотрено описанием объекта закупки. Товар должен быть изготовлен не ранее 1 квартала 2025 года. Поставляемый Товар должен иметь сертификаты соответствия и соответствовать заявленным функциональным характеристикам (потребительским свойствам),</w:t>
      </w:r>
      <w:r>
        <w:rPr>
          <w:sz w:val="22"/>
        </w:rPr>
        <w:t xml:space="preserve"> техническим и качественным характеристикам предмета закупки.</w:t>
      </w:r>
    </w:p>
    <w:p w:rsidR="0027480F" w:rsidRDefault="0027480F">
      <w:pPr>
        <w:ind w:firstLine="567"/>
        <w:jc w:val="both"/>
        <w:rPr>
          <w:b/>
          <w:sz w:val="22"/>
        </w:rPr>
      </w:pPr>
    </w:p>
    <w:p w:rsidR="0027480F" w:rsidRDefault="009F3AC8">
      <w:pPr>
        <w:pStyle w:val="a3"/>
        <w:tabs>
          <w:tab w:val="left" w:pos="2354"/>
          <w:tab w:val="center" w:pos="4890"/>
        </w:tabs>
        <w:rPr>
          <w:sz w:val="22"/>
        </w:rPr>
      </w:pPr>
      <w:r>
        <w:rPr>
          <w:b/>
          <w:sz w:val="22"/>
        </w:rPr>
        <w:t>Срок поставки товара:</w:t>
      </w:r>
      <w:r>
        <w:rPr>
          <w:sz w:val="22"/>
        </w:rPr>
        <w:t xml:space="preserve"> </w:t>
      </w:r>
      <w:r>
        <w:rPr>
          <w:sz w:val="22"/>
        </w:rPr>
        <w:tab/>
        <w:t>Поставка Товара осуществляется силами и средствами Поставщика, партиями, по заявкам Заказчика, до 31.12.2025г. Поставка партии товара осуществляется в течение 14 (четырна</w:t>
      </w:r>
      <w:r>
        <w:rPr>
          <w:sz w:val="22"/>
        </w:rPr>
        <w:t xml:space="preserve">дцати) календарных дней с момента направления заявки Заказчиком. </w:t>
      </w:r>
    </w:p>
    <w:p w:rsidR="0027480F" w:rsidRDefault="009F3AC8">
      <w:pPr>
        <w:pStyle w:val="a3"/>
        <w:tabs>
          <w:tab w:val="left" w:pos="2354"/>
          <w:tab w:val="center" w:pos="4890"/>
        </w:tabs>
        <w:rPr>
          <w:sz w:val="22"/>
        </w:rPr>
      </w:pPr>
      <w:r>
        <w:rPr>
          <w:sz w:val="22"/>
        </w:rPr>
        <w:t>Заказчик не обязуется выбрать все количество Товара. Окончательное количество Товара, подлежащего поставке, определяется производственными потребностями Заказчика на основании поступивших от</w:t>
      </w:r>
      <w:r>
        <w:rPr>
          <w:sz w:val="22"/>
        </w:rPr>
        <w:t xml:space="preserve"> него заявок.</w:t>
      </w:r>
    </w:p>
    <w:p w:rsidR="0027480F" w:rsidRDefault="0027480F">
      <w:pPr>
        <w:pStyle w:val="a3"/>
        <w:tabs>
          <w:tab w:val="left" w:pos="2354"/>
          <w:tab w:val="center" w:pos="4890"/>
        </w:tabs>
        <w:rPr>
          <w:sz w:val="22"/>
        </w:rPr>
      </w:pPr>
    </w:p>
    <w:p w:rsidR="0027480F" w:rsidRDefault="009F3AC8">
      <w:pPr>
        <w:ind w:firstLine="567"/>
        <w:jc w:val="both"/>
        <w:rPr>
          <w:b/>
          <w:sz w:val="22"/>
        </w:rPr>
      </w:pPr>
      <w:r>
        <w:rPr>
          <w:b/>
          <w:sz w:val="22"/>
        </w:rPr>
        <w:t>Характеристики и габаритные размеры Товара должны соответствовать параметрам, приведенным в функциональных характеристиках (потребительских свойствах),</w:t>
      </w:r>
      <w:r>
        <w:t xml:space="preserve"> </w:t>
      </w:r>
      <w:r>
        <w:rPr>
          <w:b/>
          <w:sz w:val="22"/>
        </w:rPr>
        <w:t>технических и качественных характеристик предмета закупки.</w:t>
      </w:r>
    </w:p>
    <w:p w:rsidR="0027480F" w:rsidRDefault="0027480F">
      <w:pPr>
        <w:spacing w:line="276" w:lineRule="auto"/>
        <w:ind w:firstLine="567"/>
        <w:jc w:val="both"/>
        <w:rPr>
          <w:b/>
          <w:sz w:val="22"/>
        </w:rPr>
      </w:pPr>
    </w:p>
    <w:p w:rsidR="0027480F" w:rsidRDefault="009F3AC8">
      <w:pPr>
        <w:spacing w:line="276" w:lineRule="auto"/>
        <w:ind w:firstLine="567"/>
        <w:jc w:val="both"/>
        <w:rPr>
          <w:b/>
          <w:sz w:val="22"/>
        </w:rPr>
      </w:pPr>
      <w:r>
        <w:rPr>
          <w:b/>
          <w:sz w:val="22"/>
        </w:rPr>
        <w:t>Паспорт качества на трубы дол</w:t>
      </w:r>
      <w:r>
        <w:rPr>
          <w:b/>
          <w:sz w:val="22"/>
        </w:rPr>
        <w:t xml:space="preserve">жен быть выдан аккредитованной испытательной лабораторией предприятия-изготовителя в соответствии с ГОСТ Р ИСО/МЭК 17025 с предоставлением Участником копии аттестата аккредитации, выданного испытательной лаборатории. Информация о испытательной лаборатории </w:t>
      </w:r>
      <w:r>
        <w:rPr>
          <w:b/>
          <w:sz w:val="22"/>
        </w:rPr>
        <w:t xml:space="preserve">должна быть размещена на официальном сайте </w:t>
      </w:r>
      <w:proofErr w:type="spellStart"/>
      <w:r>
        <w:rPr>
          <w:b/>
          <w:sz w:val="22"/>
        </w:rPr>
        <w:t>Росаккредитации</w:t>
      </w:r>
      <w:proofErr w:type="spellEnd"/>
      <w:r>
        <w:rPr>
          <w:b/>
          <w:sz w:val="22"/>
        </w:rPr>
        <w:t xml:space="preserve"> по адресу: https://fsa.gov.ru/</w:t>
      </w:r>
    </w:p>
    <w:p w:rsidR="0027480F" w:rsidRDefault="0027480F">
      <w:pPr>
        <w:spacing w:line="276" w:lineRule="auto"/>
        <w:ind w:firstLine="567"/>
        <w:jc w:val="both"/>
        <w:rPr>
          <w:b/>
          <w:sz w:val="22"/>
        </w:rPr>
      </w:pPr>
    </w:p>
    <w:p w:rsidR="0027480F" w:rsidRDefault="009F3AC8">
      <w:pPr>
        <w:spacing w:line="276" w:lineRule="auto"/>
        <w:ind w:firstLine="567"/>
        <w:jc w:val="both"/>
        <w:rPr>
          <w:b/>
          <w:sz w:val="22"/>
        </w:rPr>
      </w:pPr>
      <w:r>
        <w:rPr>
          <w:b/>
          <w:sz w:val="22"/>
        </w:rPr>
        <w:t>Система менеджмента качества Поставщика должна соответствовать ГОСТ Р ИСО 9001-2015 (ISO 9001:2015) (с приложением копии сертификата, заверенной участником).</w:t>
      </w:r>
    </w:p>
    <w:p w:rsidR="0027480F" w:rsidRDefault="0027480F">
      <w:pPr>
        <w:rPr>
          <w:sz w:val="22"/>
        </w:rPr>
      </w:pPr>
    </w:p>
    <w:p w:rsidR="0027480F" w:rsidRDefault="0027480F">
      <w:pPr>
        <w:pStyle w:val="a3"/>
        <w:tabs>
          <w:tab w:val="left" w:pos="2354"/>
          <w:tab w:val="center" w:pos="4890"/>
        </w:tabs>
        <w:rPr>
          <w:color w:val="FF0000"/>
        </w:rPr>
      </w:pPr>
    </w:p>
    <w:tbl>
      <w:tblPr>
        <w:tblStyle w:val="aa"/>
        <w:tblW w:w="0" w:type="auto"/>
        <w:tblInd w:w="-289" w:type="dxa"/>
        <w:tblLayout w:type="fixed"/>
        <w:tblLook w:val="04A0" w:firstRow="1" w:lastRow="0" w:firstColumn="1" w:lastColumn="0" w:noHBand="0" w:noVBand="1"/>
      </w:tblPr>
      <w:tblGrid>
        <w:gridCol w:w="569"/>
        <w:gridCol w:w="1715"/>
        <w:gridCol w:w="835"/>
        <w:gridCol w:w="1146"/>
        <w:gridCol w:w="5800"/>
      </w:tblGrid>
      <w:tr w:rsidR="0027480F">
        <w:tc>
          <w:tcPr>
            <w:tcW w:w="569" w:type="dxa"/>
            <w:tcBorders>
              <w:top w:val="single" w:sz="4" w:space="0" w:color="000000"/>
              <w:left w:val="single" w:sz="4" w:space="0" w:color="000000"/>
              <w:bottom w:val="single" w:sz="4" w:space="0" w:color="000000"/>
              <w:right w:val="single" w:sz="4" w:space="0" w:color="000000"/>
            </w:tcBorders>
          </w:tcPr>
          <w:p w:rsidR="0027480F" w:rsidRDefault="009F3AC8">
            <w:r>
              <w:t>№ п/п</w:t>
            </w:r>
          </w:p>
        </w:tc>
        <w:tc>
          <w:tcPr>
            <w:tcW w:w="1715" w:type="dxa"/>
            <w:tcBorders>
              <w:top w:val="single" w:sz="4" w:space="0" w:color="000000"/>
              <w:left w:val="single" w:sz="4" w:space="0" w:color="000000"/>
              <w:bottom w:val="single" w:sz="4" w:space="0" w:color="000000"/>
              <w:right w:val="single" w:sz="4" w:space="0" w:color="000000"/>
            </w:tcBorders>
          </w:tcPr>
          <w:p w:rsidR="0027480F" w:rsidRDefault="009F3AC8">
            <w:r>
              <w:t>Наименование предмета закупки</w:t>
            </w:r>
          </w:p>
        </w:tc>
        <w:tc>
          <w:tcPr>
            <w:tcW w:w="835" w:type="dxa"/>
            <w:tcBorders>
              <w:top w:val="single" w:sz="4" w:space="0" w:color="000000"/>
              <w:left w:val="single" w:sz="4" w:space="0" w:color="000000"/>
              <w:bottom w:val="single" w:sz="4" w:space="0" w:color="000000"/>
              <w:right w:val="single" w:sz="4" w:space="0" w:color="000000"/>
            </w:tcBorders>
          </w:tcPr>
          <w:p w:rsidR="0027480F" w:rsidRDefault="009F3AC8">
            <w:r>
              <w:t>Ед. изм.</w:t>
            </w:r>
          </w:p>
        </w:tc>
        <w:tc>
          <w:tcPr>
            <w:tcW w:w="1146" w:type="dxa"/>
            <w:tcBorders>
              <w:top w:val="single" w:sz="4" w:space="0" w:color="000000"/>
              <w:left w:val="single" w:sz="4" w:space="0" w:color="000000"/>
              <w:bottom w:val="single" w:sz="4" w:space="0" w:color="000000"/>
              <w:right w:val="single" w:sz="4" w:space="0" w:color="000000"/>
            </w:tcBorders>
          </w:tcPr>
          <w:p w:rsidR="0027480F" w:rsidRDefault="009F3AC8">
            <w:r>
              <w:t>Кол-во</w:t>
            </w:r>
          </w:p>
        </w:tc>
        <w:tc>
          <w:tcPr>
            <w:tcW w:w="5800" w:type="dxa"/>
            <w:tcBorders>
              <w:top w:val="single" w:sz="4" w:space="0" w:color="000000"/>
              <w:left w:val="single" w:sz="4" w:space="0" w:color="000000"/>
              <w:bottom w:val="single" w:sz="4" w:space="0" w:color="000000"/>
              <w:right w:val="single" w:sz="4" w:space="0" w:color="000000"/>
            </w:tcBorders>
          </w:tcPr>
          <w:p w:rsidR="0027480F" w:rsidRDefault="009F3AC8">
            <w:r>
              <w:t>функциональные характеристики (потребительские свойства), технические и качественные характеристики предмета закупки</w:t>
            </w:r>
          </w:p>
        </w:tc>
      </w:tr>
      <w:tr w:rsidR="0027480F">
        <w:tc>
          <w:tcPr>
            <w:tcW w:w="569" w:type="dxa"/>
            <w:tcBorders>
              <w:top w:val="single" w:sz="4" w:space="0" w:color="000000"/>
              <w:left w:val="single" w:sz="4" w:space="0" w:color="000000"/>
              <w:bottom w:val="single" w:sz="4" w:space="0" w:color="000000"/>
              <w:right w:val="single" w:sz="4" w:space="0" w:color="000000"/>
            </w:tcBorders>
          </w:tcPr>
          <w:p w:rsidR="0027480F" w:rsidRDefault="009F3AC8">
            <w:r>
              <w:t>1.</w:t>
            </w:r>
          </w:p>
        </w:tc>
        <w:tc>
          <w:tcPr>
            <w:tcW w:w="1715" w:type="dxa"/>
            <w:tcBorders>
              <w:top w:val="single" w:sz="4" w:space="0" w:color="000000"/>
              <w:left w:val="single" w:sz="4" w:space="0" w:color="000000"/>
              <w:bottom w:val="single" w:sz="4" w:space="0" w:color="000000"/>
              <w:right w:val="single" w:sz="4" w:space="0" w:color="000000"/>
            </w:tcBorders>
          </w:tcPr>
          <w:p w:rsidR="0027480F" w:rsidRDefault="009F3AC8">
            <w:r>
              <w:t xml:space="preserve"> Труба полимерная</w:t>
            </w:r>
          </w:p>
        </w:tc>
        <w:tc>
          <w:tcPr>
            <w:tcW w:w="835" w:type="dxa"/>
            <w:tcBorders>
              <w:top w:val="single" w:sz="4" w:space="0" w:color="000000"/>
              <w:left w:val="single" w:sz="4" w:space="0" w:color="000000"/>
              <w:bottom w:val="single" w:sz="4" w:space="0" w:color="000000"/>
              <w:right w:val="single" w:sz="4" w:space="0" w:color="000000"/>
            </w:tcBorders>
          </w:tcPr>
          <w:p w:rsidR="0027480F" w:rsidRDefault="009F3AC8">
            <w:pPr>
              <w:jc w:val="center"/>
            </w:pPr>
            <w:r>
              <w:t>м</w:t>
            </w:r>
          </w:p>
        </w:tc>
        <w:tc>
          <w:tcPr>
            <w:tcW w:w="1146" w:type="dxa"/>
            <w:tcBorders>
              <w:top w:val="single" w:sz="4" w:space="0" w:color="000000"/>
              <w:left w:val="single" w:sz="4" w:space="0" w:color="000000"/>
              <w:bottom w:val="single" w:sz="4" w:space="0" w:color="000000"/>
              <w:right w:val="single" w:sz="4" w:space="0" w:color="000000"/>
            </w:tcBorders>
          </w:tcPr>
          <w:p w:rsidR="0027480F" w:rsidRDefault="009F3AC8">
            <w:pPr>
              <w:jc w:val="center"/>
            </w:pPr>
            <w:r>
              <w:t>507</w:t>
            </w:r>
          </w:p>
        </w:tc>
        <w:tc>
          <w:tcPr>
            <w:tcW w:w="5800" w:type="dxa"/>
            <w:tcBorders>
              <w:top w:val="single" w:sz="4" w:space="0" w:color="000000"/>
              <w:left w:val="single" w:sz="4" w:space="0" w:color="000000"/>
              <w:bottom w:val="single" w:sz="4" w:space="0" w:color="000000"/>
              <w:right w:val="single" w:sz="4" w:space="0" w:color="000000"/>
            </w:tcBorders>
          </w:tcPr>
          <w:p w:rsidR="0027480F" w:rsidRDefault="009F3AC8">
            <w:pPr>
              <w:jc w:val="both"/>
            </w:pPr>
            <w:r>
              <w:t xml:space="preserve">Требуемый тип труб: тип А (с </w:t>
            </w:r>
            <w:proofErr w:type="spellStart"/>
            <w:r>
              <w:t>соэкструзионными</w:t>
            </w:r>
            <w:proofErr w:type="spellEnd"/>
            <w:r>
              <w:t xml:space="preserve"> слоями на наружной и/или внутренней поверхностях трубы).  Серия трубы, S, не может быть более 5. Тубы должны быть предназначены для использования при подземной или надземной прокладке для транспортирования воды общего назначения, включая воду, предназначе</w:t>
            </w:r>
            <w:r>
              <w:t xml:space="preserve">нную для хозяйственно-питьевого водоснабжения и сырую воду до очистки. Рабочая температура, от 0°С до 40 °С (эталонная температура плюс 20 °C). Номинальный наружный диаметр, мм, 800. Требование к конструкции трубы: количество </w:t>
            </w:r>
            <w:proofErr w:type="gramStart"/>
            <w:r>
              <w:t>слоев &gt;</w:t>
            </w:r>
            <w:proofErr w:type="gramEnd"/>
            <w:r>
              <w:t xml:space="preserve"> 2. Значение минимально</w:t>
            </w:r>
            <w:r>
              <w:t>й длительной прочности MRS всех слоев трубы, не менее 10,0 МПа. Требование к номинальному давлению: не менее 16х10</w:t>
            </w:r>
            <w:r>
              <w:rPr>
                <w:vertAlign w:val="superscript"/>
              </w:rPr>
              <w:t>5</w:t>
            </w:r>
            <w:r>
              <w:t xml:space="preserve"> Па (1,6 МПа). </w:t>
            </w:r>
            <w:r>
              <w:rPr>
                <w:color w:val="FF0000"/>
              </w:rPr>
              <w:t xml:space="preserve"> </w:t>
            </w:r>
            <w:r>
              <w:t>Средний наружный диаметр должен быть, мм от 800,0 до 807,2. Стандартное размерное отношение, SDR, должно быть не более 11. Ти</w:t>
            </w:r>
            <w:r>
              <w:t xml:space="preserve">п композиции полиэтилена среднего слоя трубы: </w:t>
            </w:r>
            <w:r>
              <w:lastRenderedPageBreak/>
              <w:t xml:space="preserve">любая гомогенная </w:t>
            </w:r>
            <w:proofErr w:type="spellStart"/>
            <w:r>
              <w:t>экструдированная</w:t>
            </w:r>
            <w:proofErr w:type="spellEnd"/>
            <w:r>
              <w:t xml:space="preserve"> смесь базового полимера, не содержащая пигментов и технического углерода, средней плотностью ≥ 950 кг/м</w:t>
            </w:r>
            <w:r>
              <w:rPr>
                <w:vertAlign w:val="superscript"/>
              </w:rPr>
              <w:t>3</w:t>
            </w:r>
            <w:r>
              <w:t>. Композиция полиэтилена наружного и внутреннего слоя трубы требуется ПЭ</w:t>
            </w:r>
            <w:r>
              <w:t xml:space="preserve"> 100-RC. Модуль деформационного упрочнения наружного и внутреннего </w:t>
            </w:r>
            <w:proofErr w:type="gramStart"/>
            <w:r>
              <w:t>слоя &gt;</w:t>
            </w:r>
            <w:proofErr w:type="gramEnd"/>
            <w:r>
              <w:t xml:space="preserve"> 53 МПа. Стойкость к расслоению, %, </w:t>
            </w:r>
            <w:proofErr w:type="spellStart"/>
            <w:r>
              <w:t>min</w:t>
            </w:r>
            <w:proofErr w:type="spellEnd"/>
            <w:r>
              <w:t xml:space="preserve"> 33,3. Композиция полиэтилена наружного и внутреннего слоя должна обладать повышенной стойкостью к растрескиванию. Технический углерод в компози</w:t>
            </w:r>
            <w:r>
              <w:t xml:space="preserve">ции должен иметь средний размер частиц 10 ÷ 25 </w:t>
            </w:r>
            <w:proofErr w:type="spellStart"/>
            <w:r>
              <w:t>нм</w:t>
            </w:r>
            <w:proofErr w:type="spellEnd"/>
            <w:r>
              <w:t>. Цвет наружного и внутреннего слоев трубы требуется синий. Цвет среднего слоя трубы должен соответствовать натуральному (белому) цвету, оттенки не регламентированы. Овальность трубы после экструзии, мм, мак</w:t>
            </w:r>
            <w:r>
              <w:t xml:space="preserve">симум 28,0. Требование к номинальной толщине стенки трубы включая все слои, мм, диапазон 72,6 - 80,0.  Форма поставки труб: прямой отрезок. Длина отрезка трубы, м, более 12. Толщина наружного </w:t>
            </w:r>
            <w:proofErr w:type="spellStart"/>
            <w:r>
              <w:t>соэкструзионного</w:t>
            </w:r>
            <w:proofErr w:type="spellEnd"/>
            <w:r>
              <w:t xml:space="preserve"> слоя трубы, %, </w:t>
            </w:r>
            <w:r>
              <w:rPr>
                <w:u w:val="single"/>
              </w:rPr>
              <w:t>не менее 10 от номинальной толщи</w:t>
            </w:r>
            <w:r>
              <w:rPr>
                <w:u w:val="single"/>
              </w:rPr>
              <w:t>ны стенки трубы</w:t>
            </w:r>
            <w:r>
              <w:t xml:space="preserve">.  Толщина внутреннего </w:t>
            </w:r>
            <w:proofErr w:type="spellStart"/>
            <w:r>
              <w:t>соэкструзионного</w:t>
            </w:r>
            <w:proofErr w:type="spellEnd"/>
            <w:r>
              <w:t xml:space="preserve"> слоя, мм, должна быть прибл. 2,5. Коэффициент запаса прочности труб должен быть равен 1,25. Трубы должны иметь гладкие наружную и внутреннюю поверхности. Допускаются незначительные продольные полосы и </w:t>
            </w:r>
            <w:r>
              <w:t>волнистость, не выводящие толщину стенки трубы за пределы допускаемых отклонений.</w:t>
            </w:r>
            <w:r>
              <w:rPr>
                <w:color w:val="FF0000"/>
              </w:rPr>
              <w:t xml:space="preserve"> </w:t>
            </w:r>
            <w:r>
              <w:t>На наружной, внутренней и торцевой поверхностях труб не допускаются пузыри, трещины, раковины, посторонние включения. Торцы труб должны быть отрезаны перпендикулярно к оси тр</w:t>
            </w:r>
            <w:r>
              <w:t xml:space="preserve">уб. Маркировка должна быть нанесена на поверхность трубы методами печати или печати лазером; </w:t>
            </w:r>
            <w:proofErr w:type="spellStart"/>
            <w:r>
              <w:t>термотиснением</w:t>
            </w:r>
            <w:proofErr w:type="spellEnd"/>
            <w:r>
              <w:t xml:space="preserve"> или </w:t>
            </w:r>
            <w:proofErr w:type="spellStart"/>
            <w:r>
              <w:t>термотиснением</w:t>
            </w:r>
            <w:proofErr w:type="spellEnd"/>
            <w:r>
              <w:t xml:space="preserve"> с окрашиванием наносимого тиснения, таким образом, чтобы после хранения, транспортирования и монтажа сохранялась ее разборчивость</w:t>
            </w:r>
            <w:r>
              <w:t xml:space="preserve"> в течение всего периода эксплуатации. Маркировка не должна приводить к образованию трещин или других типов повреждений, ухудшающих характеристики труб. Периодичность нанесения маркировки на поверхность трубы должна составлять не более одного метра, количе</w:t>
            </w:r>
            <w:r>
              <w:t>ство нанесенных маркировок на отрезок трубы должно быть не менее 12. При погрузке в автотранспортное средство трубы должны быть погружены в текстильных ленточных стропах, в количестве 2 стропы на не более 2 отрезков трубы.  Длина стропы, м, требуется в инт</w:t>
            </w:r>
            <w:r>
              <w:t xml:space="preserve">ервале 9-11.  Ширина ленты стропы, мм, более 120. Требуемый материал стропы: полиэстер; нейлон. Коэффициент запаса прочности строп </w:t>
            </w:r>
            <w:proofErr w:type="spellStart"/>
            <w:r>
              <w:t>св</w:t>
            </w:r>
            <w:proofErr w:type="spellEnd"/>
            <w:r>
              <w:t xml:space="preserve"> 5 до 7. </w:t>
            </w:r>
            <w:proofErr w:type="spellStart"/>
            <w:r>
              <w:t>Грузоподьемность</w:t>
            </w:r>
            <w:proofErr w:type="spellEnd"/>
            <w:r>
              <w:t xml:space="preserve"> строп не более 5 т. </w:t>
            </w:r>
            <w:r>
              <w:lastRenderedPageBreak/>
              <w:t>Температурный режим эксплуатации строп, диапазон не уже минус 40°С –   плюс 1</w:t>
            </w:r>
            <w:r>
              <w:t xml:space="preserve">00°С. Гарантийный срок </w:t>
            </w:r>
            <w:r>
              <w:rPr>
                <w:i/>
              </w:rPr>
              <w:t>не менее два года с даты продажи</w:t>
            </w:r>
            <w:r>
              <w:t>. Товар должен соответствовать ГОСТ Р 70628.2-2023.</w:t>
            </w:r>
          </w:p>
        </w:tc>
      </w:tr>
      <w:tr w:rsidR="0027480F">
        <w:tc>
          <w:tcPr>
            <w:tcW w:w="569" w:type="dxa"/>
            <w:tcBorders>
              <w:top w:val="single" w:sz="4" w:space="0" w:color="000000"/>
              <w:left w:val="single" w:sz="4" w:space="0" w:color="000000"/>
              <w:bottom w:val="single" w:sz="4" w:space="0" w:color="000000"/>
              <w:right w:val="single" w:sz="4" w:space="0" w:color="000000"/>
            </w:tcBorders>
          </w:tcPr>
          <w:p w:rsidR="0027480F" w:rsidRDefault="009F3AC8">
            <w:r>
              <w:lastRenderedPageBreak/>
              <w:t>2.</w:t>
            </w:r>
          </w:p>
        </w:tc>
        <w:tc>
          <w:tcPr>
            <w:tcW w:w="1715" w:type="dxa"/>
            <w:tcBorders>
              <w:top w:val="single" w:sz="4" w:space="0" w:color="000000"/>
              <w:left w:val="single" w:sz="4" w:space="0" w:color="000000"/>
              <w:bottom w:val="single" w:sz="4" w:space="0" w:color="000000"/>
              <w:right w:val="single" w:sz="4" w:space="0" w:color="000000"/>
            </w:tcBorders>
          </w:tcPr>
          <w:p w:rsidR="0027480F" w:rsidRDefault="009F3AC8">
            <w:r>
              <w:t>Отвод</w:t>
            </w:r>
          </w:p>
        </w:tc>
        <w:tc>
          <w:tcPr>
            <w:tcW w:w="835" w:type="dxa"/>
            <w:tcBorders>
              <w:top w:val="single" w:sz="4" w:space="0" w:color="000000"/>
              <w:left w:val="single" w:sz="4" w:space="0" w:color="000000"/>
              <w:bottom w:val="single" w:sz="4" w:space="0" w:color="000000"/>
              <w:right w:val="single" w:sz="4" w:space="0" w:color="000000"/>
            </w:tcBorders>
          </w:tcPr>
          <w:p w:rsidR="0027480F" w:rsidRDefault="009F3AC8">
            <w:pPr>
              <w:jc w:val="center"/>
            </w:pPr>
            <w:proofErr w:type="spellStart"/>
            <w:r>
              <w:t>шт</w:t>
            </w:r>
            <w:proofErr w:type="spellEnd"/>
          </w:p>
        </w:tc>
        <w:tc>
          <w:tcPr>
            <w:tcW w:w="1146" w:type="dxa"/>
            <w:tcBorders>
              <w:top w:val="single" w:sz="4" w:space="0" w:color="000000"/>
              <w:left w:val="single" w:sz="4" w:space="0" w:color="000000"/>
              <w:bottom w:val="single" w:sz="4" w:space="0" w:color="000000"/>
              <w:right w:val="single" w:sz="4" w:space="0" w:color="000000"/>
            </w:tcBorders>
          </w:tcPr>
          <w:p w:rsidR="0027480F" w:rsidRDefault="009F3AC8">
            <w:pPr>
              <w:jc w:val="center"/>
            </w:pPr>
            <w:r>
              <w:t>2</w:t>
            </w:r>
          </w:p>
        </w:tc>
        <w:tc>
          <w:tcPr>
            <w:tcW w:w="5800" w:type="dxa"/>
            <w:tcBorders>
              <w:top w:val="single" w:sz="4" w:space="0" w:color="000000"/>
              <w:left w:val="single" w:sz="4" w:space="0" w:color="000000"/>
              <w:bottom w:val="single" w:sz="4" w:space="0" w:color="000000"/>
              <w:right w:val="single" w:sz="4" w:space="0" w:color="000000"/>
            </w:tcBorders>
          </w:tcPr>
          <w:p w:rsidR="0027480F" w:rsidRDefault="009F3AC8">
            <w:pPr>
              <w:jc w:val="both"/>
            </w:pPr>
            <w:r>
              <w:t>Тип: сварной. Отвод должен быть выполнен из полиэтиленовых труб, предназначенных для использования при подземной или надземной проклад</w:t>
            </w:r>
            <w:r>
              <w:t xml:space="preserve">ке для транспортирования воды общего назначения, включая воду, предназначенную для хозяйственно-питьевого водоснабжения и сырую воду до очистки. Номинальный наружный диаметр, мм, 400. Угол изгиба требуется 65°. Требование к номинальному давлению: не менее </w:t>
            </w:r>
            <w:r>
              <w:t>12,5х10</w:t>
            </w:r>
            <w:r>
              <w:rPr>
                <w:vertAlign w:val="superscript"/>
              </w:rPr>
              <w:t>5</w:t>
            </w:r>
            <w:r>
              <w:t xml:space="preserve"> Па (1,25 МПа).  Уровень минимальной длительной прочности, MRS, не менее 10,0 МПа. Требование к конструкции: количество </w:t>
            </w:r>
            <w:proofErr w:type="gramStart"/>
            <w:r>
              <w:t>слоев &gt;</w:t>
            </w:r>
            <w:proofErr w:type="gramEnd"/>
            <w:r>
              <w:t xml:space="preserve"> 2. Тип композиции полиэтилена среднего слоя: любая гомогенная </w:t>
            </w:r>
            <w:proofErr w:type="spellStart"/>
            <w:r>
              <w:t>экструдированная</w:t>
            </w:r>
            <w:proofErr w:type="spellEnd"/>
            <w:r>
              <w:t xml:space="preserve"> смесь базового полимера, не содержащая пи</w:t>
            </w:r>
            <w:r>
              <w:t>гментов и технического углерода, средней плотностью ≥ 950 кг/м3. Композиция полиэтилена наружного и внутреннего слоя требуется ПЭ 100-RC. Цвет наружного и внутреннего слоев синий. Цвет среднего слоя трубы должен соответствовать натуральному (белому) цвету,</w:t>
            </w:r>
            <w:r>
              <w:t xml:space="preserve"> оттенки не регламентированы. Стандартное размерное отношение SDR, требуется не менее 13,6. Номинальная толщина стенки включая все слои, мм, диапазон 29,4 - 32,5. Длина трубных концов, мм, </w:t>
            </w:r>
            <w:r>
              <w:rPr>
                <w:u w:val="single"/>
              </w:rPr>
              <w:t xml:space="preserve">не менее, 368. </w:t>
            </w:r>
            <w:r>
              <w:t>Максимальная овальность, мм, 14,0. При осмотре без п</w:t>
            </w:r>
            <w:r>
              <w:t xml:space="preserve">рименения увеличительных приборов внутренние и наружные поверхности должны быть гладкими и ровными, без царапин, раковин и других дефектов поверхности, за исключением следов от механической обработки. </w:t>
            </w:r>
          </w:p>
        </w:tc>
      </w:tr>
      <w:tr w:rsidR="0027480F">
        <w:tc>
          <w:tcPr>
            <w:tcW w:w="569" w:type="dxa"/>
            <w:tcBorders>
              <w:top w:val="single" w:sz="4" w:space="0" w:color="000000"/>
              <w:left w:val="single" w:sz="4" w:space="0" w:color="000000"/>
              <w:bottom w:val="single" w:sz="4" w:space="0" w:color="000000"/>
              <w:right w:val="single" w:sz="4" w:space="0" w:color="000000"/>
            </w:tcBorders>
          </w:tcPr>
          <w:p w:rsidR="0027480F" w:rsidRDefault="009F3AC8">
            <w:r>
              <w:t>3.</w:t>
            </w:r>
          </w:p>
        </w:tc>
        <w:tc>
          <w:tcPr>
            <w:tcW w:w="1715" w:type="dxa"/>
            <w:tcBorders>
              <w:top w:val="single" w:sz="4" w:space="0" w:color="000000"/>
              <w:left w:val="single" w:sz="4" w:space="0" w:color="000000"/>
              <w:bottom w:val="single" w:sz="4" w:space="0" w:color="000000"/>
              <w:right w:val="single" w:sz="4" w:space="0" w:color="000000"/>
            </w:tcBorders>
          </w:tcPr>
          <w:p w:rsidR="0027480F" w:rsidRDefault="009F3AC8">
            <w:r>
              <w:t xml:space="preserve"> Труба полимерная</w:t>
            </w:r>
          </w:p>
        </w:tc>
        <w:tc>
          <w:tcPr>
            <w:tcW w:w="835" w:type="dxa"/>
            <w:tcBorders>
              <w:top w:val="single" w:sz="4" w:space="0" w:color="000000"/>
              <w:left w:val="single" w:sz="4" w:space="0" w:color="000000"/>
              <w:bottom w:val="single" w:sz="4" w:space="0" w:color="000000"/>
              <w:right w:val="single" w:sz="4" w:space="0" w:color="000000"/>
            </w:tcBorders>
          </w:tcPr>
          <w:p w:rsidR="0027480F" w:rsidRDefault="009F3AC8">
            <w:pPr>
              <w:jc w:val="center"/>
            </w:pPr>
            <w:r>
              <w:t>м</w:t>
            </w:r>
          </w:p>
        </w:tc>
        <w:tc>
          <w:tcPr>
            <w:tcW w:w="1146" w:type="dxa"/>
            <w:tcBorders>
              <w:top w:val="single" w:sz="4" w:space="0" w:color="000000"/>
              <w:left w:val="single" w:sz="4" w:space="0" w:color="000000"/>
              <w:bottom w:val="single" w:sz="4" w:space="0" w:color="000000"/>
              <w:right w:val="single" w:sz="4" w:space="0" w:color="000000"/>
            </w:tcBorders>
          </w:tcPr>
          <w:p w:rsidR="0027480F" w:rsidRDefault="009F3AC8">
            <w:pPr>
              <w:jc w:val="center"/>
            </w:pPr>
            <w:r>
              <w:t>130</w:t>
            </w:r>
          </w:p>
        </w:tc>
        <w:tc>
          <w:tcPr>
            <w:tcW w:w="5800" w:type="dxa"/>
            <w:tcBorders>
              <w:top w:val="single" w:sz="4" w:space="0" w:color="000000"/>
              <w:left w:val="single" w:sz="4" w:space="0" w:color="000000"/>
              <w:bottom w:val="single" w:sz="4" w:space="0" w:color="000000"/>
              <w:right w:val="single" w:sz="4" w:space="0" w:color="000000"/>
            </w:tcBorders>
          </w:tcPr>
          <w:p w:rsidR="0027480F" w:rsidRDefault="009F3AC8">
            <w:pPr>
              <w:jc w:val="both"/>
            </w:pPr>
            <w:r>
              <w:t xml:space="preserve">Требуемый тип труб: тип А (с </w:t>
            </w:r>
            <w:proofErr w:type="spellStart"/>
            <w:r>
              <w:t>соэкструзионными</w:t>
            </w:r>
            <w:proofErr w:type="spellEnd"/>
            <w:r>
              <w:t xml:space="preserve"> слоями на наружной и внутренней поверхностях трубы).  Серия трубы, S, не может быть более 6,3.</w:t>
            </w:r>
            <w:r>
              <w:rPr>
                <w:color w:val="C00000"/>
              </w:rPr>
              <w:t xml:space="preserve"> </w:t>
            </w:r>
            <w:r>
              <w:t>Тубы должны быть предназначены для использования при подземной или надземной прокладке для транспортирования воды о</w:t>
            </w:r>
            <w:r>
              <w:t>бщего назначения, включая воду, предназначенную для хозяйственно-питьевого водоснабжения и сырую воду до очистки. Рабочая температура, от 0°С до 40 °С (эталонная температура плюс 20 °C). Номинальный наружный диаметр, мм, 225. Требование к конструкции трубы</w:t>
            </w:r>
            <w:r>
              <w:t xml:space="preserve">: количество </w:t>
            </w:r>
            <w:proofErr w:type="gramStart"/>
            <w:r>
              <w:t>слоев &gt;</w:t>
            </w:r>
            <w:proofErr w:type="gramEnd"/>
            <w:r>
              <w:t xml:space="preserve"> 2. Значение минимальной длительной прочности MRS всех слоев трубы, не менее 10,0 МПа. Требование к номинальному давлению: не менее 12,5х10</w:t>
            </w:r>
            <w:r>
              <w:rPr>
                <w:vertAlign w:val="superscript"/>
              </w:rPr>
              <w:t>5</w:t>
            </w:r>
            <w:r>
              <w:t xml:space="preserve"> Па (1,25 МПа).  Средний наружный диаметр должен быть, мм </w:t>
            </w:r>
            <w:r>
              <w:rPr>
                <w:i/>
              </w:rPr>
              <w:t>от 225,0 до 226,4</w:t>
            </w:r>
            <w:r>
              <w:t xml:space="preserve">. Стандартное размерное отношение, SDR, должно быть не более 13,6. Тип композиции полиэтилена среднего слоя трубы: любая гомогенная </w:t>
            </w:r>
            <w:proofErr w:type="spellStart"/>
            <w:r>
              <w:t>экструдированная</w:t>
            </w:r>
            <w:proofErr w:type="spellEnd"/>
            <w:r>
              <w:t xml:space="preserve"> смесь </w:t>
            </w:r>
            <w:r>
              <w:lastRenderedPageBreak/>
              <w:t>базового полимера, средней плотностью ≥ 950 кг/м</w:t>
            </w:r>
            <w:r>
              <w:rPr>
                <w:vertAlign w:val="superscript"/>
              </w:rPr>
              <w:t>3</w:t>
            </w:r>
            <w:r>
              <w:t>. Композиция полиэтилена наружного и внутреннего сло</w:t>
            </w:r>
            <w:r>
              <w:t xml:space="preserve">я трубы требуется ПЭ 100-RC. Модуль деформационного упрочнения наружного и внутреннего </w:t>
            </w:r>
            <w:proofErr w:type="gramStart"/>
            <w:r>
              <w:t>слоя &gt;</w:t>
            </w:r>
            <w:proofErr w:type="gramEnd"/>
            <w:r>
              <w:t xml:space="preserve"> 53 МПа. Стойкость к расслоению, %, </w:t>
            </w:r>
            <w:proofErr w:type="spellStart"/>
            <w:r>
              <w:t>min</w:t>
            </w:r>
            <w:proofErr w:type="spellEnd"/>
            <w:r>
              <w:t xml:space="preserve"> 33,3. Композиция полиэтилена наружного и внутреннего слоя должна обладать повышенной стойкостью к растрескиванию. Техническ</w:t>
            </w:r>
            <w:r>
              <w:t xml:space="preserve">ий углерод в композиции должен иметь средний размер частиц 10 ÷ 25 </w:t>
            </w:r>
            <w:proofErr w:type="spellStart"/>
            <w:r>
              <w:t>нм</w:t>
            </w:r>
            <w:proofErr w:type="spellEnd"/>
            <w:r>
              <w:t>.</w:t>
            </w:r>
            <w:r>
              <w:rPr>
                <w:color w:val="FF0000"/>
              </w:rPr>
              <w:t xml:space="preserve"> </w:t>
            </w:r>
            <w:r>
              <w:t>Цвет наружного и внутреннего слоев трубы требуется синий. Цвет среднего слоя трубы черный.</w:t>
            </w:r>
            <w:r>
              <w:rPr>
                <w:color w:val="FF0000"/>
              </w:rPr>
              <w:t xml:space="preserve"> </w:t>
            </w:r>
            <w:r>
              <w:t>Овальность трубы после экструзии, мм, максимум 4,5.</w:t>
            </w:r>
            <w:r>
              <w:rPr>
                <w:color w:val="FF0000"/>
              </w:rPr>
              <w:t xml:space="preserve"> </w:t>
            </w:r>
            <w:r>
              <w:t>Требование к номинальной толщине стенки тр</w:t>
            </w:r>
            <w:r>
              <w:t xml:space="preserve">убы включая все слои, мм, диапазон 16,6 – 18,4. </w:t>
            </w:r>
            <w:r>
              <w:rPr>
                <w:color w:val="FF0000"/>
              </w:rPr>
              <w:t xml:space="preserve"> </w:t>
            </w:r>
            <w:r>
              <w:t xml:space="preserve">Форма поставки труб: прямой отрезок. Длина отрезка трубы, м, более 12. Толщина наружного </w:t>
            </w:r>
            <w:proofErr w:type="spellStart"/>
            <w:r>
              <w:t>соэкструзионного</w:t>
            </w:r>
            <w:proofErr w:type="spellEnd"/>
            <w:r>
              <w:t xml:space="preserve"> слоя трубы, %, </w:t>
            </w:r>
            <w:r>
              <w:rPr>
                <w:u w:val="single"/>
              </w:rPr>
              <w:t>не менее 10 от номинальной толщины стенки трубы</w:t>
            </w:r>
            <w:r>
              <w:t xml:space="preserve">. Толщина внутреннего </w:t>
            </w:r>
            <w:proofErr w:type="spellStart"/>
            <w:r>
              <w:t>соэкструзионного</w:t>
            </w:r>
            <w:proofErr w:type="spellEnd"/>
            <w:r>
              <w:t xml:space="preserve"> </w:t>
            </w:r>
            <w:r>
              <w:t>слоя, мм, должна быть прибл. 2,5. Коэффициент запаса прочности труб должен быть равен 1,25. Трубы должны иметь гладкие наружную и внутреннюю поверхности. Допускаются незначительные продольные полосы и волнистость, не выводящие толщину стенки трубы за преде</w:t>
            </w:r>
            <w:r>
              <w:t>лы допускаемых отклонений. На наружной, внутренней и торцевой поверхностях труб не допускаются пузыри, трещины, раковины, посторонние включения. Торцы труб должны быть отрезаны перпендикулярно к оси труб. Маркировка должна быть нанесена на поверхность труб</w:t>
            </w:r>
            <w:r>
              <w:t xml:space="preserve">ы методами печати или печати лазером; </w:t>
            </w:r>
            <w:proofErr w:type="spellStart"/>
            <w:r>
              <w:t>термотиснением</w:t>
            </w:r>
            <w:proofErr w:type="spellEnd"/>
            <w:r>
              <w:t xml:space="preserve"> или </w:t>
            </w:r>
            <w:proofErr w:type="spellStart"/>
            <w:r>
              <w:t>термотиснением</w:t>
            </w:r>
            <w:proofErr w:type="spellEnd"/>
            <w:r>
              <w:t xml:space="preserve"> с окрашиванием наносимого тиснения, таким образом, чтобы после хранения, транспортирования и монтажа сохранялась ее разборчивость в течение всего периода эксплуатации. Маркировка не до</w:t>
            </w:r>
            <w:r>
              <w:t>лжна приводить к образованию трещин или других типов повреждений, ухудшающих характеристики труб. Периодичность нанесения маркировки на поверхность трубы должна составлять не более одного метра, количество нанесенных маркировок на отрезок трубы должно быть</w:t>
            </w:r>
            <w:r>
              <w:t xml:space="preserve"> не менее 12. При погрузке в автотранспортное средство трубы должны быть погружены в текстильных ленточных стропах, в количестве 2 стропы на не более 30 отрезков трубы.  Длина стропы, м, требуется в интервале 9-11.  Ширина ленты стропы, мм, более 120. Треб</w:t>
            </w:r>
            <w:r>
              <w:t xml:space="preserve">уемый материал стропы: полиэстер; нейлон. Коэффициент запаса прочности строп </w:t>
            </w:r>
            <w:proofErr w:type="spellStart"/>
            <w:r>
              <w:t>св</w:t>
            </w:r>
            <w:proofErr w:type="spellEnd"/>
            <w:r>
              <w:t xml:space="preserve"> 5 до 7. </w:t>
            </w:r>
            <w:proofErr w:type="spellStart"/>
            <w:r>
              <w:t>Грузоподьемность</w:t>
            </w:r>
            <w:proofErr w:type="spellEnd"/>
            <w:r>
              <w:t xml:space="preserve"> строп не менее 5 т. Температурный режим эксплуатации строп, диапазон не уже минус 40°С –   плюс 100°С. Гарантийный срок </w:t>
            </w:r>
            <w:r>
              <w:rPr>
                <w:i/>
              </w:rPr>
              <w:t>не менее два года с даты продаж</w:t>
            </w:r>
            <w:r>
              <w:rPr>
                <w:i/>
              </w:rPr>
              <w:t>и.</w:t>
            </w:r>
            <w:r>
              <w:t xml:space="preserve"> Товар должен соответствовать ГОСТ Р 70628.2-2023.</w:t>
            </w:r>
          </w:p>
        </w:tc>
      </w:tr>
    </w:tbl>
    <w:p w:rsidR="0027480F" w:rsidRDefault="0027480F">
      <w:pPr>
        <w:spacing w:line="276" w:lineRule="auto"/>
        <w:jc w:val="center"/>
        <w:rPr>
          <w:b/>
          <w:sz w:val="22"/>
        </w:rPr>
      </w:pPr>
    </w:p>
    <w:p w:rsidR="0027480F" w:rsidRDefault="009F3AC8">
      <w:pPr>
        <w:widowControl w:val="0"/>
        <w:tabs>
          <w:tab w:val="left" w:pos="142"/>
          <w:tab w:val="left" w:pos="1418"/>
        </w:tabs>
        <w:spacing w:line="276" w:lineRule="auto"/>
        <w:jc w:val="right"/>
        <w:rPr>
          <w:sz w:val="22"/>
        </w:rPr>
      </w:pPr>
      <w:r>
        <w:rPr>
          <w:sz w:val="22"/>
        </w:rPr>
        <w:t>Приложение №1</w:t>
      </w:r>
    </w:p>
    <w:p w:rsidR="0027480F" w:rsidRDefault="009F3AC8">
      <w:pPr>
        <w:widowControl w:val="0"/>
        <w:tabs>
          <w:tab w:val="left" w:pos="142"/>
          <w:tab w:val="left" w:pos="1418"/>
        </w:tabs>
        <w:spacing w:line="276" w:lineRule="auto"/>
        <w:jc w:val="right"/>
        <w:rPr>
          <w:sz w:val="22"/>
        </w:rPr>
      </w:pPr>
      <w:r>
        <w:rPr>
          <w:sz w:val="22"/>
        </w:rPr>
        <w:t xml:space="preserve">к Техническому заданию </w:t>
      </w:r>
    </w:p>
    <w:p w:rsidR="0027480F" w:rsidRDefault="0027480F">
      <w:pPr>
        <w:widowControl w:val="0"/>
        <w:spacing w:after="60"/>
        <w:jc w:val="both"/>
        <w:rPr>
          <w:i/>
        </w:rPr>
      </w:pPr>
    </w:p>
    <w:p w:rsidR="0027480F" w:rsidRDefault="009F3AC8">
      <w:pPr>
        <w:widowControl w:val="0"/>
        <w:spacing w:after="60"/>
        <w:jc w:val="center"/>
        <w:rPr>
          <w:b/>
          <w:vertAlign w:val="superscript"/>
        </w:rPr>
      </w:pPr>
      <w:r>
        <w:rPr>
          <w:b/>
        </w:rPr>
        <w:t>Инструкция по заполнению заявки</w:t>
      </w:r>
    </w:p>
    <w:p w:rsidR="0027480F" w:rsidRDefault="0027480F">
      <w:pPr>
        <w:widowControl w:val="0"/>
        <w:spacing w:after="60"/>
        <w:jc w:val="both"/>
      </w:pPr>
    </w:p>
    <w:p w:rsidR="0027480F" w:rsidRDefault="009F3AC8">
      <w:pPr>
        <w:widowControl w:val="0"/>
        <w:tabs>
          <w:tab w:val="left" w:pos="8931"/>
        </w:tabs>
        <w:spacing w:after="60"/>
        <w:jc w:val="both"/>
        <w:rPr>
          <w:spacing w:val="-4"/>
        </w:rPr>
      </w:pPr>
      <w:r>
        <w:rPr>
          <w:spacing w:val="-4"/>
        </w:rPr>
        <w:t xml:space="preserve">Предложение участника в отношении объекта закупки должно содержать конкретные значения показателей, позволяющие идентифицировать </w:t>
      </w:r>
      <w:r>
        <w:rPr>
          <w:spacing w:val="-4"/>
        </w:rPr>
        <w:t>объект закупки, в том числе при приемке товара. Не допускается в заявке участника при описании функциональных характеристик (потребительских свойств), количественных и качественных характеристик поставляемого товара, вместо указания конкретных значений хар</w:t>
      </w:r>
      <w:r>
        <w:rPr>
          <w:spacing w:val="-4"/>
        </w:rPr>
        <w:t>актеристик товара, указание «в соответствие с техническим заданием» и т.п.</w:t>
      </w:r>
      <w:r>
        <w:rPr>
          <w:color w:val="FF0000"/>
          <w:spacing w:val="-4"/>
        </w:rPr>
        <w:t xml:space="preserve"> </w:t>
      </w:r>
      <w:r>
        <w:rPr>
          <w:spacing w:val="-4"/>
        </w:rPr>
        <w:t>Не допускается наличие неопределенности в значениях или множественность значений, свойственных модельному ряду закупаемых товаров, если иное прямо не предусмотрено настоящей инструк</w:t>
      </w:r>
      <w:r>
        <w:rPr>
          <w:spacing w:val="-4"/>
        </w:rPr>
        <w:t xml:space="preserve">цией или непосредственно описанием объекта закупки. </w:t>
      </w:r>
    </w:p>
    <w:p w:rsidR="0027480F" w:rsidRDefault="009F3AC8">
      <w:pPr>
        <w:widowControl w:val="0"/>
        <w:tabs>
          <w:tab w:val="left" w:pos="8931"/>
        </w:tabs>
        <w:spacing w:after="60"/>
        <w:jc w:val="both"/>
        <w:rPr>
          <w:spacing w:val="-4"/>
        </w:rPr>
      </w:pPr>
      <w:r>
        <w:rPr>
          <w:spacing w:val="-4"/>
        </w:rPr>
        <w:t>Показатели физико-механических свойств, а также иные качественные и количественные характеристики каждого товара (материала) в рамках одной характеристики, должны быть точно и индивидуально указаны для к</w:t>
      </w:r>
      <w:r>
        <w:rPr>
          <w:spacing w:val="-4"/>
        </w:rPr>
        <w:t>аждого конкретного товара (материала) с учетом реально существующих физико-механических свойств требуемого товара (материала) и не должны противоречить документации об электронном аукционе, а также законодательным актам Российской Федерации, государственны</w:t>
      </w:r>
      <w:r>
        <w:rPr>
          <w:spacing w:val="-4"/>
        </w:rPr>
        <w:t>м стандартам (в том числе признанным в Российской Федерации межгосударственным и международным стандартам) (при их наличии на конкретный товар, материал и указании заказчиком требования о соответствии таким стандартам), санитарным нормам и правилам, строит</w:t>
      </w:r>
      <w:r>
        <w:rPr>
          <w:spacing w:val="-4"/>
        </w:rPr>
        <w:t xml:space="preserve">ельным нормам и правилам, нормам по безопасности, а также другим документам, в соответствии с законодательством Российской Федерации. В случае, если установлены требования к показателю товара в виде единого диапазона значений, однако по данному показателю </w:t>
      </w:r>
      <w:r>
        <w:rPr>
          <w:spacing w:val="-4"/>
        </w:rPr>
        <w:t>возможны различные варианты исполнения товара, требуемые заказчику, участник в заявке должен указать значение данного показателя для каждого из требуемых типов товара или одно значение для всех типов товаров, если оно одинаково и не противоречит нормативно</w:t>
      </w:r>
      <w:r>
        <w:rPr>
          <w:spacing w:val="-4"/>
        </w:rPr>
        <w:t>-технической документации на товар, наименованию и описанию объекта закупки</w:t>
      </w:r>
    </w:p>
    <w:p w:rsidR="0027480F" w:rsidRDefault="009F3AC8">
      <w:pPr>
        <w:widowControl w:val="0"/>
        <w:tabs>
          <w:tab w:val="left" w:pos="8931"/>
        </w:tabs>
        <w:spacing w:after="60"/>
        <w:jc w:val="both"/>
        <w:rPr>
          <w:spacing w:val="-4"/>
        </w:rPr>
      </w:pPr>
      <w:r>
        <w:rPr>
          <w:spacing w:val="-4"/>
        </w:rPr>
        <w:t>При указании заказчиком требований к значениям показателей с использованием фраз и символов, указанных в данном предложении участник должен указать конкретное значение параметра то</w:t>
      </w:r>
      <w:r>
        <w:rPr>
          <w:spacing w:val="-4"/>
        </w:rPr>
        <w:t>вара, если инструкцией не предусмотрено другое: «Не более» означает не более установленного значения и включает крайнее максимальное значение; «Не менее» означает не менее установленного значения и включает крайнее минимальное значение; «Более» означает бо</w:t>
      </w:r>
      <w:r>
        <w:rPr>
          <w:spacing w:val="-4"/>
        </w:rPr>
        <w:t>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«&gt;» означает больше установленного значения и не включает крайнее минимальное значение; «&lt;</w:t>
      </w:r>
      <w:r>
        <w:rPr>
          <w:spacing w:val="-4"/>
        </w:rPr>
        <w:t>» означает меньше установленного значения и не включает крайнее максимальное значение; «Максимальное значение» означает меньше установленного значения и не включает крайнее максимальное значение; «Минимальное значение» означает больше установленного значен</w:t>
      </w:r>
      <w:r>
        <w:rPr>
          <w:spacing w:val="-4"/>
        </w:rPr>
        <w:t>ия и не включает крайнее минимальное значение; «Больше» означает больше установленного значения и не включает крайнее минимальное значение; «Меньше» означает меньше установленного значения и не включает крайнее максимальное значение; «Свыше» означает больш</w:t>
      </w:r>
      <w:r>
        <w:rPr>
          <w:spacing w:val="-4"/>
        </w:rPr>
        <w:t>е установленного значения и не включает крайнее минимальное значение; «Не ниже» означает не ниже установленного значения и включает крайнее минимальное значение; «Выше» означает больше установленного значения и не включает крайнее минимальное значение; «Ни</w:t>
      </w:r>
      <w:r>
        <w:rPr>
          <w:spacing w:val="-4"/>
        </w:rPr>
        <w:t>же» означает меньше установленного значения и не включает крайнее максимальное значение.</w:t>
      </w:r>
    </w:p>
    <w:p w:rsidR="0027480F" w:rsidRDefault="009F3AC8">
      <w:pPr>
        <w:widowControl w:val="0"/>
        <w:tabs>
          <w:tab w:val="left" w:pos="8931"/>
        </w:tabs>
        <w:spacing w:after="60"/>
        <w:jc w:val="both"/>
        <w:rPr>
          <w:spacing w:val="-4"/>
        </w:rPr>
      </w:pPr>
      <w:r>
        <w:rPr>
          <w:spacing w:val="-4"/>
        </w:rPr>
        <w:t>В случае указания значений показателей при сопровождении словами: «</w:t>
      </w:r>
      <w:bookmarkStart w:id="1" w:name="_Hlk130216051"/>
      <w:r>
        <w:rPr>
          <w:spacing w:val="-4"/>
        </w:rPr>
        <w:t>в интервале</w:t>
      </w:r>
      <w:bookmarkEnd w:id="1"/>
      <w:r>
        <w:rPr>
          <w:spacing w:val="-4"/>
        </w:rPr>
        <w:t xml:space="preserve">» или «в </w:t>
      </w:r>
      <w:r>
        <w:rPr>
          <w:spacing w:val="-4"/>
        </w:rPr>
        <w:lastRenderedPageBreak/>
        <w:t>диапазоне» (вне зависимости от того, какими символами разделены данные значения)</w:t>
      </w:r>
      <w:r>
        <w:rPr>
          <w:spacing w:val="-4"/>
        </w:rPr>
        <w:t xml:space="preserve"> участник закупки должен указать одно конкретное значение показателя, из соответствующего интервала (диапазона) значений, вне зависимости от иных символов, сопровождающих эти показатели. Символ «</w:t>
      </w:r>
      <w:proofErr w:type="spellStart"/>
      <w:r>
        <w:rPr>
          <w:spacing w:val="-4"/>
        </w:rPr>
        <w:t>обелюс</w:t>
      </w:r>
      <w:proofErr w:type="spellEnd"/>
      <w:r>
        <w:rPr>
          <w:spacing w:val="-4"/>
        </w:rPr>
        <w:t xml:space="preserve">» («÷») установленный между значениями, следует читать </w:t>
      </w:r>
      <w:r>
        <w:rPr>
          <w:spacing w:val="-4"/>
        </w:rPr>
        <w:t>как необходимость указания диапазонного значения, удовлетворяющего требованиям Заказчика, не выходящего за пределы крайних значений и включая крайние значения, в зависимости от предлагаемого исполнения товара. Фраза «Превышает», «превышать» означает больше</w:t>
      </w:r>
      <w:r>
        <w:rPr>
          <w:spacing w:val="-4"/>
        </w:rPr>
        <w:t xml:space="preserve"> установленного значения и не включает крайнее минимальное значение показателя; «не превышает», «не превышать» означает не более установленного значения и включает крайнее максимальное значение показателя; участник закупки должен указать конкретное значени</w:t>
      </w:r>
      <w:r>
        <w:rPr>
          <w:spacing w:val="-4"/>
        </w:rPr>
        <w:t xml:space="preserve">е показателя. Не подлежат изменению фразы и/или </w:t>
      </w:r>
      <w:proofErr w:type="gramStart"/>
      <w:r>
        <w:rPr>
          <w:spacing w:val="-4"/>
        </w:rPr>
        <w:t>символы</w:t>
      </w:r>
      <w:proofErr w:type="gramEnd"/>
      <w:r>
        <w:rPr>
          <w:spacing w:val="-4"/>
        </w:rPr>
        <w:t xml:space="preserve"> выделенные курсивом (печатным шрифт с наклоном основных штрихов). Выделенные таким образом характеристики должны быть участником приведены в заявке в неизменном виде. В случае если требуемое значение </w:t>
      </w:r>
      <w:r>
        <w:rPr>
          <w:spacing w:val="-4"/>
        </w:rPr>
        <w:t>параметра товара сопровождается словами: «от» или «до», то участнику закупки необходимо предоставить конкретный(-</w:t>
      </w:r>
      <w:proofErr w:type="spellStart"/>
      <w:r>
        <w:rPr>
          <w:spacing w:val="-4"/>
        </w:rPr>
        <w:t>ые</w:t>
      </w:r>
      <w:proofErr w:type="spellEnd"/>
      <w:r>
        <w:rPr>
          <w:spacing w:val="-4"/>
        </w:rPr>
        <w:t>) показатель (-и). Если требование к значению показателя установлено в виде «от … до …» или «св. … до …» или «свыше … до …» - участник обязан</w:t>
      </w:r>
      <w:r>
        <w:rPr>
          <w:spacing w:val="-4"/>
        </w:rPr>
        <w:t xml:space="preserve"> указать значение такого показателя в неизменном виде. В случае указания значений показателей при сопровождении словом «диапазон» (причем данное слово может быть указано и в наименовании показателя), участник закупки должен указать именно диапазон значений</w:t>
      </w:r>
      <w:r>
        <w:rPr>
          <w:spacing w:val="-4"/>
        </w:rPr>
        <w:t>, вне зависимости от того, какими символами разделены непосредственно сами значения показателей. При этом применяются следующие правила: если диапазон значений сопровождается словами «не менее», «не уже» это означает, что диапазон, предложенный участником,</w:t>
      </w:r>
      <w:r>
        <w:rPr>
          <w:spacing w:val="-4"/>
        </w:rPr>
        <w:t xml:space="preserve"> может как по граничным значениям быть равен указанным заказчиком, так может быть и шире, при этом значение верхней границы предложенного диапазона должно быть больше или равно указанному Заказчиком, а значение нижней границы диапазона должно быть меньше и</w:t>
      </w:r>
      <w:r>
        <w:rPr>
          <w:spacing w:val="-4"/>
        </w:rPr>
        <w:t>ли равно значению, указанному Заказчиком; если диапазон значений сопровождается словами «не более», «не шире» это означает, что диапазон, предложенный участником, может как по граничным значениям быть равен указанным заказчиком, так может быть и уже, при э</w:t>
      </w:r>
      <w:r>
        <w:rPr>
          <w:spacing w:val="-4"/>
        </w:rPr>
        <w:t xml:space="preserve">том значение верхней границы предложенного диапазона должно быть меньше или равно указанному Заказчиком, а значение нижней границы диапазона должно быть больше или равно значению, указанному Заказчиком; если диапазон значений сопровождается словом «менее» </w:t>
      </w:r>
      <w:r>
        <w:rPr>
          <w:spacing w:val="-4"/>
        </w:rPr>
        <w:t>это означает, что диапазон, предложенный участником, не может по граничным значениям быть равен указанным заказчиком, при этом значение верхней границы предложенного диапазона должно быть менее указанного Заказчиком и значение нижней границы диапазона долж</w:t>
      </w:r>
      <w:r>
        <w:rPr>
          <w:spacing w:val="-4"/>
        </w:rPr>
        <w:t>но быть менее значения, указанного Заказчиком; если диапазон значений сопровождается словом «более» это означает, что диапазон, предложенный участником, не может по граничным значениям быть равен указанным заказчиком, при этом значение верхней границы пред</w:t>
      </w:r>
      <w:r>
        <w:rPr>
          <w:spacing w:val="-4"/>
        </w:rPr>
        <w:t>ложенного диапазона должно быть более указанного Заказчиком и значение нижней границы диапазона должно быть более значения, указанного Заказчиком; если диапазон значений сопровождается словом «уже» это означает, что диапазон, предложенный участником, не мо</w:t>
      </w:r>
      <w:r>
        <w:rPr>
          <w:spacing w:val="-4"/>
        </w:rPr>
        <w:t>жет по граничным значениям быть равен указанным заказчиком, при этом значение верхней границы предложенного диапазона должно быть менее указанного Заказчиком и значение нижней границы диапазона должно быть более значения, указанного Заказчиком; если диапаз</w:t>
      </w:r>
      <w:r>
        <w:rPr>
          <w:spacing w:val="-4"/>
        </w:rPr>
        <w:t>он значений сопровождается словом «шире» это означает, что диапазон, предложенный участником, не может по граничным значениям быть равен указанным заказчиком, при этом значение верхней границы предложенного диапазона должно быть более указанного Заказчиком</w:t>
      </w:r>
      <w:r>
        <w:rPr>
          <w:spacing w:val="-4"/>
        </w:rPr>
        <w:t xml:space="preserve"> и значение нижней границы диапазона должно быть менее значения, указанного Заказчиком.</w:t>
      </w:r>
    </w:p>
    <w:p w:rsidR="0027480F" w:rsidRDefault="009F3AC8">
      <w:pPr>
        <w:widowControl w:val="0"/>
        <w:tabs>
          <w:tab w:val="left" w:pos="8931"/>
        </w:tabs>
        <w:spacing w:after="60"/>
        <w:jc w:val="both"/>
        <w:rPr>
          <w:spacing w:val="-4"/>
        </w:rPr>
      </w:pPr>
      <w:r>
        <w:rPr>
          <w:spacing w:val="-4"/>
        </w:rPr>
        <w:t>В случае, если требуемое значение представлено в виде А×В или А×В×С или указана степень защиты и перед ним прописано требование символами «&gt;», «&lt;», то данное требование</w:t>
      </w:r>
      <w:r>
        <w:rPr>
          <w:spacing w:val="-4"/>
        </w:rPr>
        <w:t xml:space="preserve"> распространяется только на первое значение (первое число), остальные остаются неизменными. В случае, если в требовании к значению показателя установлено слово: «</w:t>
      </w:r>
      <w:proofErr w:type="spellStart"/>
      <w:r>
        <w:rPr>
          <w:spacing w:val="-4"/>
        </w:rPr>
        <w:t>max</w:t>
      </w:r>
      <w:proofErr w:type="spellEnd"/>
      <w:r>
        <w:rPr>
          <w:spacing w:val="-4"/>
        </w:rPr>
        <w:t>», «максимум», участник должен указать одно конкретное значение параметра товара менее уста</w:t>
      </w:r>
      <w:r>
        <w:rPr>
          <w:spacing w:val="-4"/>
        </w:rPr>
        <w:t>новленного, при этом не допускается указание нескольких значений.</w:t>
      </w:r>
      <w:r>
        <w:t xml:space="preserve"> </w:t>
      </w:r>
      <w:r>
        <w:rPr>
          <w:spacing w:val="-4"/>
        </w:rPr>
        <w:t>При этом термин «</w:t>
      </w:r>
      <w:proofErr w:type="spellStart"/>
      <w:r>
        <w:rPr>
          <w:spacing w:val="-4"/>
        </w:rPr>
        <w:t>max</w:t>
      </w:r>
      <w:proofErr w:type="spellEnd"/>
      <w:r>
        <w:rPr>
          <w:spacing w:val="-4"/>
        </w:rPr>
        <w:t>», «максимум»,</w:t>
      </w:r>
      <w:r>
        <w:t xml:space="preserve"> </w:t>
      </w:r>
      <w:r>
        <w:rPr>
          <w:spacing w:val="-4"/>
        </w:rPr>
        <w:t>в заявке не указывается. В случае, если в требовании к значению показателя установлено слово: «</w:t>
      </w:r>
      <w:proofErr w:type="spellStart"/>
      <w:r>
        <w:rPr>
          <w:spacing w:val="-4"/>
        </w:rPr>
        <w:t>min</w:t>
      </w:r>
      <w:proofErr w:type="spellEnd"/>
      <w:r>
        <w:rPr>
          <w:spacing w:val="-4"/>
        </w:rPr>
        <w:t>», «минимум», участник должен указать одно конкретное зна</w:t>
      </w:r>
      <w:r>
        <w:rPr>
          <w:spacing w:val="-4"/>
        </w:rPr>
        <w:t>чение параметра товара более установленного, при этом не допускается указание нескольких значений. При этом термин «</w:t>
      </w:r>
      <w:proofErr w:type="spellStart"/>
      <w:r>
        <w:rPr>
          <w:spacing w:val="-4"/>
        </w:rPr>
        <w:t>min</w:t>
      </w:r>
      <w:proofErr w:type="spellEnd"/>
      <w:r>
        <w:rPr>
          <w:spacing w:val="-4"/>
        </w:rPr>
        <w:t>», «минимум» в заявке не указывается. В случае, если значения или диапазоны значений параметра указаны с использованием символа «,» и/или</w:t>
      </w:r>
      <w:r>
        <w:rPr>
          <w:spacing w:val="-4"/>
        </w:rPr>
        <w:t xml:space="preserve"> союза «и», - участнику закупки необходимо предоставить все значения показателя или все диапазоны значений, указанных через данный символ, союз. Если при перечислении характеристик товара заказчиком использован термин «как минимум» участник в заявке вправе</w:t>
      </w:r>
      <w:r>
        <w:rPr>
          <w:spacing w:val="-4"/>
        </w:rPr>
        <w:t xml:space="preserve"> оставить их в неизменном виде или расширить перечень указанных заказчиком характеристик, присущих данному конкретному виду (типу исполнения) товара (материала). При этом термин «как минимум» в заявке не указывается. Показатели, по своей сути имеющие диапа</w:t>
      </w:r>
      <w:r>
        <w:rPr>
          <w:spacing w:val="-4"/>
        </w:rPr>
        <w:t>зонное значение, выделены графическими знаками «≥» и/или «≤» при этом участник в заявку копирует как символ, так и значение показателя, если иное не установлено настоящей инструкцией.  При перечислении значений через союзы «и» и «или» приоритетным считаетс</w:t>
      </w:r>
      <w:r>
        <w:rPr>
          <w:spacing w:val="-4"/>
        </w:rPr>
        <w:t>я союз «или», то есть участник выбирает конкретное (-</w:t>
      </w:r>
      <w:proofErr w:type="spellStart"/>
      <w:r>
        <w:rPr>
          <w:spacing w:val="-4"/>
        </w:rPr>
        <w:t>ые</w:t>
      </w:r>
      <w:proofErr w:type="spellEnd"/>
      <w:r>
        <w:rPr>
          <w:spacing w:val="-4"/>
        </w:rPr>
        <w:t>) значение (-</w:t>
      </w:r>
      <w:proofErr w:type="spellStart"/>
      <w:r>
        <w:rPr>
          <w:spacing w:val="-4"/>
        </w:rPr>
        <w:t>ия</w:t>
      </w:r>
      <w:proofErr w:type="spellEnd"/>
      <w:r>
        <w:rPr>
          <w:spacing w:val="-4"/>
        </w:rPr>
        <w:t>) перечисленные перед союзом «или» либо конкретное (-</w:t>
      </w:r>
      <w:proofErr w:type="spellStart"/>
      <w:r>
        <w:rPr>
          <w:spacing w:val="-4"/>
        </w:rPr>
        <w:t>ые</w:t>
      </w:r>
      <w:proofErr w:type="spellEnd"/>
      <w:r>
        <w:rPr>
          <w:spacing w:val="-4"/>
        </w:rPr>
        <w:t>) значение (-</w:t>
      </w:r>
      <w:proofErr w:type="spellStart"/>
      <w:r>
        <w:rPr>
          <w:spacing w:val="-4"/>
        </w:rPr>
        <w:t>ия</w:t>
      </w:r>
      <w:proofErr w:type="spellEnd"/>
      <w:r>
        <w:rPr>
          <w:spacing w:val="-4"/>
        </w:rPr>
        <w:t>) перечисленные после союза «или». В случае, если требуемое значение представлено в виде А×В или А×В×С или указана с</w:t>
      </w:r>
      <w:r>
        <w:rPr>
          <w:spacing w:val="-4"/>
        </w:rPr>
        <w:t>тепень защиты и перед ним прописано буквенное требование «не менее», «более», «менее», «не более», «от», «до», «ниже», «выше» то данное требование распространяется на каждый показатель, каждое числовое значение. В случае, если значения или диапазоны значен</w:t>
      </w:r>
      <w:r>
        <w:rPr>
          <w:spacing w:val="-4"/>
        </w:rPr>
        <w:t>ий параметра указаны с использованием символа «;» и/или союза «или», - участнику закупки необходимо предоставить одно из указанных значений или диапазонов значений, указанных через данный символ, союз, если иное не установлено настоящей инструкцией.</w:t>
      </w:r>
    </w:p>
    <w:p w:rsidR="0027480F" w:rsidRDefault="009F3AC8">
      <w:pPr>
        <w:widowControl w:val="0"/>
        <w:tabs>
          <w:tab w:val="left" w:pos="8931"/>
        </w:tabs>
        <w:spacing w:after="60"/>
        <w:jc w:val="both"/>
        <w:rPr>
          <w:spacing w:val="-4"/>
        </w:rPr>
      </w:pPr>
      <w:r>
        <w:rPr>
          <w:spacing w:val="-4"/>
        </w:rPr>
        <w:t>Значен</w:t>
      </w:r>
      <w:r>
        <w:rPr>
          <w:spacing w:val="-4"/>
        </w:rPr>
        <w:t>ия характеристик, сопровождающиеся предлогом «до», включают крайнее верхнее значение, в связи с чем должны быть указаны участником закупки в виде значений, равных и/или менее, ниже установленных заказчиком. Значения характеристик, указанные через «-» (дефи</w:t>
      </w:r>
      <w:r>
        <w:rPr>
          <w:spacing w:val="-4"/>
        </w:rPr>
        <w:t>с, тире), участник закупки должен предоставить конкретное значение в рамках установленного диапазона включая крайние границы. Исключением являются: применение символа «-» внутри термина, определяющего характеристику товара (например, желто-зеленый, марки Б</w:t>
      </w:r>
      <w:r>
        <w:rPr>
          <w:spacing w:val="-4"/>
        </w:rPr>
        <w:t>Н-30/70) – конкретизация не требуется.  Символ «\» - означает, что участнику следует предоставить в заявке один конкретный показатель, выбранный из указанных значений. Символ «многоточие» («…») установленный между значениями, следует читать как необходимос</w:t>
      </w:r>
      <w:r>
        <w:rPr>
          <w:spacing w:val="-4"/>
        </w:rPr>
        <w:t>ть указания конкретного значения, при этом допустимыми считаются только те значения, между которыми установлен символ многоточие. Слова, «возможно», «любой», «любое», «любым» означают, что участник в составе первой части заявки должен сделать конкретное пр</w:t>
      </w:r>
      <w:r>
        <w:rPr>
          <w:spacing w:val="-4"/>
        </w:rPr>
        <w:t>едложение в зависимости от выбранного участником варианта исполнения (свойств, характеристик)</w:t>
      </w:r>
      <w:r>
        <w:t xml:space="preserve"> и </w:t>
      </w:r>
      <w:r>
        <w:rPr>
          <w:spacing w:val="-4"/>
        </w:rPr>
        <w:t>соответствующие нормативной документации и установленным требованиям. В случаях, если требования к характеристикам товара указаны с использованием союза «и/или»</w:t>
      </w:r>
      <w:r>
        <w:rPr>
          <w:spacing w:val="-4"/>
        </w:rPr>
        <w:t xml:space="preserve">, участник может указать один из параметров товара (использовать союз «или») или перечислить все допустимые характеристики (использовать союз «и») или выбрать несколько из перечисленных параметров. Символы скобки «(» «)» применяемые для выделения значений </w:t>
      </w:r>
      <w:r>
        <w:rPr>
          <w:spacing w:val="-4"/>
        </w:rPr>
        <w:t xml:space="preserve">означают пояснение к значению перед скобками, </w:t>
      </w:r>
      <w:bookmarkStart w:id="2" w:name="_Hlk130301914"/>
      <w:r>
        <w:rPr>
          <w:spacing w:val="-4"/>
        </w:rPr>
        <w:t>и указываются в заявке в неизменном виде</w:t>
      </w:r>
      <w:bookmarkEnd w:id="2"/>
      <w:r>
        <w:rPr>
          <w:spacing w:val="-4"/>
        </w:rPr>
        <w:t xml:space="preserve">. </w:t>
      </w:r>
    </w:p>
    <w:p w:rsidR="0027480F" w:rsidRDefault="009F3AC8">
      <w:pPr>
        <w:widowControl w:val="0"/>
        <w:tabs>
          <w:tab w:val="left" w:pos="8931"/>
        </w:tabs>
        <w:spacing w:after="60"/>
        <w:jc w:val="both"/>
        <w:rPr>
          <w:spacing w:val="-4"/>
        </w:rPr>
      </w:pPr>
      <w:r>
        <w:rPr>
          <w:spacing w:val="-4"/>
        </w:rPr>
        <w:t>Символы «±», «+» (плюс), «-» (минус) в случаях, когда они применяются при указании показателя «предельное (-</w:t>
      </w:r>
      <w:proofErr w:type="spellStart"/>
      <w:r>
        <w:rPr>
          <w:spacing w:val="-4"/>
        </w:rPr>
        <w:t>ые</w:t>
      </w:r>
      <w:proofErr w:type="spellEnd"/>
      <w:r>
        <w:rPr>
          <w:spacing w:val="-4"/>
        </w:rPr>
        <w:t>) отклонение (-</w:t>
      </w:r>
      <w:proofErr w:type="spellStart"/>
      <w:r>
        <w:rPr>
          <w:spacing w:val="-4"/>
        </w:rPr>
        <w:t>ия</w:t>
      </w:r>
      <w:proofErr w:type="spellEnd"/>
      <w:r>
        <w:rPr>
          <w:spacing w:val="-4"/>
        </w:rPr>
        <w:t xml:space="preserve">) …», не подлежат конкретизации </w:t>
      </w:r>
      <w:r>
        <w:rPr>
          <w:spacing w:val="-4"/>
        </w:rPr>
        <w:t xml:space="preserve">участником и должны быть перенесены в заявку без изменений, а значение, следующее за данным символом (символами), участник должен считать максимальным - участник вправе его изменить и предложить иное значение, не более установленного Заказчиком. В случае, </w:t>
      </w:r>
      <w:r>
        <w:rPr>
          <w:spacing w:val="-4"/>
        </w:rPr>
        <w:t>если символ «±» применяется при указании отклонения от линейных размеров по типу «</w:t>
      </w:r>
      <w:proofErr w:type="spellStart"/>
      <w:r>
        <w:rPr>
          <w:spacing w:val="-4"/>
        </w:rPr>
        <w:t>Х±y</w:t>
      </w:r>
      <w:proofErr w:type="spellEnd"/>
      <w:r>
        <w:rPr>
          <w:spacing w:val="-4"/>
        </w:rPr>
        <w:t xml:space="preserve">» - это означает указание отклонения от указанного линейного размера и такой показатель подлежит конкретизации, при этом минимально допустимым значением является «Х-y», а </w:t>
      </w:r>
      <w:r>
        <w:rPr>
          <w:spacing w:val="-4"/>
        </w:rPr>
        <w:t>максимально допустимым – «</w:t>
      </w:r>
      <w:proofErr w:type="spellStart"/>
      <w:r>
        <w:rPr>
          <w:spacing w:val="-4"/>
        </w:rPr>
        <w:t>Х+y</w:t>
      </w:r>
      <w:proofErr w:type="spellEnd"/>
      <w:r>
        <w:rPr>
          <w:spacing w:val="-4"/>
        </w:rPr>
        <w:t>».</w:t>
      </w:r>
      <w:r>
        <w:t xml:space="preserve"> </w:t>
      </w:r>
      <w:r>
        <w:rPr>
          <w:spacing w:val="-4"/>
        </w:rPr>
        <w:t>Показатели, сопровождающиеся словами "прибл.", «приблизительно», «около», «примерно», «</w:t>
      </w:r>
      <w:proofErr w:type="spellStart"/>
      <w:r>
        <w:rPr>
          <w:spacing w:val="-4"/>
        </w:rPr>
        <w:t>ок</w:t>
      </w:r>
      <w:proofErr w:type="spellEnd"/>
      <w:r>
        <w:rPr>
          <w:spacing w:val="-4"/>
        </w:rPr>
        <w:t>.», необходимо конкретизировать, указав значение из интервала ±2%. Если Заказчиком с помощью символов, знаков и слов, указанных выше, у</w:t>
      </w:r>
      <w:r>
        <w:rPr>
          <w:spacing w:val="-4"/>
        </w:rPr>
        <w:t>становлены требования в виде диапазонов значений, конкретные характеристики которых в соответствии с государственными стандартами имеют ряд конкретных значений, то в заявке участником должны быть отображены конкретные показатели, соответствующие ряду конкр</w:t>
      </w:r>
      <w:r>
        <w:rPr>
          <w:spacing w:val="-4"/>
        </w:rPr>
        <w:t>етных значений, прямо предусмотренных государственными стандартами, указание промежуточных значений, не отвечающих ряду значений, установленных государственными стандартами, не допускается (например, «диаметр проката не менее 12 не более 16 мм», а в соотве</w:t>
      </w:r>
      <w:r>
        <w:rPr>
          <w:spacing w:val="-4"/>
        </w:rPr>
        <w:t>тствии с государственным стандартом в заданный диапазон попадают значения 12 мм, 14 мм, 16 мм. Предложение участника должен быть «диаметр проката 12 мм» или «диаметр проката 14 мм», или «диаметр проката 16 мм». Предложение участника «диаметр проката 13 мм»</w:t>
      </w:r>
      <w:r>
        <w:rPr>
          <w:spacing w:val="-4"/>
        </w:rPr>
        <w:t xml:space="preserve"> или «диаметр проката 15 мм» не допускается, так как данные значения отсутствуют в сортаменте государственного стандарта). Также не допускается указание значений, которые не относятся к стандартным и/или рекомендуемым согласно ГОСТ, за исключением случая, </w:t>
      </w:r>
      <w:r>
        <w:rPr>
          <w:spacing w:val="-4"/>
        </w:rPr>
        <w:t>если возможность предоставления такого значения прямо допускается документацией. В обозначении габаритных размеров товара «Г» означает глубину, «Ш» – ширину, «В» – высоту, «Д» – длину, «Т» – толщину «D» - наружный диаметр (если государственным стандартом н</w:t>
      </w:r>
      <w:r>
        <w:rPr>
          <w:spacing w:val="-4"/>
        </w:rPr>
        <w:t xml:space="preserve">е предусмотрено иное), «d» –внутренний диаметр (если государственным стандартом не предусмотрено иное).  Под интервалом значений понимается множество значений «x», удовлетворяющих неравенству «a ≤ x ≤ b» (где «a» является началом интервала значений, а «b» </w:t>
      </w:r>
      <w:r>
        <w:rPr>
          <w:spacing w:val="-4"/>
        </w:rPr>
        <w:t>является концом интервала значений). Под диапазоном значений понимается множество значений «x», удовлетворяющих неравенству «a ≤ x ≤ b» (где «a» является началом диапазона значений, а «b» является концом диапазона значений).</w:t>
      </w:r>
    </w:p>
    <w:p w:rsidR="0027480F" w:rsidRDefault="009F3AC8">
      <w:pPr>
        <w:spacing w:after="60"/>
        <w:jc w:val="both"/>
      </w:pPr>
      <w:r>
        <w:rPr>
          <w:spacing w:val="-4"/>
        </w:rPr>
        <w:t>Случай, когда значение показате</w:t>
      </w:r>
      <w:r>
        <w:rPr>
          <w:spacing w:val="-4"/>
        </w:rPr>
        <w:t xml:space="preserve">ля сопровождается символом «*» - допускается указание диапазонного значения показателя, вне зависимости от слов и символов, сопровождающих значение показателя. Изменение наименований показателей и наименований товаров не допускается за исключением случая, </w:t>
      </w:r>
      <w:r>
        <w:rPr>
          <w:spacing w:val="-4"/>
        </w:rPr>
        <w:t xml:space="preserve">когда в наименовании товара фигурирует указание на товарный знак. Наименования показателей и наименования товаров конкретизации не подлежат, при этом если непосредственно в наименовании показателя указаны слова «не менее», «не более», «не ниже», «не выше» </w:t>
      </w:r>
      <w:r>
        <w:rPr>
          <w:spacing w:val="-4"/>
        </w:rPr>
        <w:t>это означает, что значение показателя может быть соответственно равно и менее, равно и более значения, указанного заказчиком. Предоставляемые участником закупки конкретные сведения о товарах не должны сопровождаться словами, в том числе с частицей «не»: «т</w:t>
      </w:r>
      <w:r>
        <w:rPr>
          <w:spacing w:val="-4"/>
        </w:rPr>
        <w:t>ребуется» «может», «могут», «рекомендуемый», «рекомендуется», «необходимо», «необходим»,</w:t>
      </w:r>
      <w:r>
        <w:t xml:space="preserve"> «</w:t>
      </w:r>
      <w:r>
        <w:rPr>
          <w:spacing w:val="-4"/>
        </w:rPr>
        <w:t>любой», «любое», «любые», «должно», «нужно», «следует», «желательно», «надлежит», «эквивалент», «аналог», «должен», «должна», «должно», «быть» («была», «был», «было»)</w:t>
      </w:r>
      <w:r>
        <w:rPr>
          <w:spacing w:val="-4"/>
        </w:rPr>
        <w:t>, «должны», «допускается», а также производными от вышеперечисленных слов (за исключением слова требования), и допускать разночтения или двусмысленное толкование. При этом, если значения показателя сопровождается словами «рекомендуется», «рекомендуемый», «</w:t>
      </w:r>
      <w:r>
        <w:rPr>
          <w:spacing w:val="-4"/>
        </w:rPr>
        <w:t>может», «могут», в том числе «может быть», «могут быть», это означает право участника как подтвердить наличие одного из перечисленных либо всех перечисленных признаков у товара, так и указать иное значение показателя не противоречащие другим требуемым пока</w:t>
      </w:r>
      <w:r>
        <w:rPr>
          <w:spacing w:val="-4"/>
        </w:rPr>
        <w:t>зателям, сопровождающегося данными словами, в том числе указать на отсутствие указанного признака у товара (если признак может в принципе отсутствовать). Отсутствие указания в заявке на наличие данного признака у товара также считается подтверждением отсут</w:t>
      </w:r>
      <w:r>
        <w:rPr>
          <w:spacing w:val="-4"/>
        </w:rPr>
        <w:t>ствия данного признака.</w:t>
      </w:r>
      <w:r>
        <w:t xml:space="preserve"> </w:t>
      </w:r>
      <w:r>
        <w:rPr>
          <w:spacing w:val="-4"/>
        </w:rPr>
        <w:t xml:space="preserve">Слова и словосочетания «допускается», «допускаются» и их производные в соответствии с правилами русского языка указывает на возможность (допустимость) наличия какого-либо показателя у товара (материала), в заявке </w:t>
      </w:r>
      <w:r>
        <w:rPr>
          <w:spacing w:val="-4"/>
        </w:rPr>
        <w:t>следует конкретизир</w:t>
      </w:r>
      <w:r>
        <w:rPr>
          <w:spacing w:val="-4"/>
        </w:rPr>
        <w:t>овать, обладает ли предлагаемый товар (материал) указанными свойствами или нет.</w:t>
      </w:r>
      <w:r>
        <w:t xml:space="preserve"> </w:t>
      </w:r>
      <w:r>
        <w:rPr>
          <w:spacing w:val="-4"/>
        </w:rPr>
        <w:t>При использовании данных слов и словосочетаний перед перечислением нескольких показателей данные слова и словосочетания следует относить к каждому показателю отдельно. Слово «л</w:t>
      </w:r>
      <w:r>
        <w:rPr>
          <w:spacing w:val="-4"/>
        </w:rPr>
        <w:t>юбой» и его производные требует обязательной конкретизации значением по усмотрению участника закупки.</w:t>
      </w:r>
      <w:r>
        <w:t xml:space="preserve"> Показатели, выделенные подчеркиванием, указываются только при наличии информации о величине данных показателей (характеристик) у предлагаемого участником </w:t>
      </w:r>
      <w:r>
        <w:t>товара (материала). При отсутствии у участника информации о значении показателей, выделенных подчеркиванием, такие показатели указываются в заявке в неизменном виде.</w:t>
      </w:r>
    </w:p>
    <w:p w:rsidR="0027480F" w:rsidRDefault="009F3AC8">
      <w:pPr>
        <w:widowControl w:val="0"/>
        <w:tabs>
          <w:tab w:val="left" w:pos="8931"/>
        </w:tabs>
        <w:spacing w:after="60"/>
        <w:jc w:val="both"/>
        <w:rPr>
          <w:spacing w:val="-4"/>
        </w:rPr>
      </w:pPr>
      <w:r>
        <w:rPr>
          <w:spacing w:val="-4"/>
        </w:rPr>
        <w:t>Участнику следует учесть, что значения предоставляются по каждому варианту исполнения това</w:t>
      </w:r>
      <w:r>
        <w:rPr>
          <w:spacing w:val="-4"/>
        </w:rPr>
        <w:t>ра. Если в описании объекта закупки, согласно настоящей Инструкции, по показателю требуется несколько значений (вариантов исполнения), но при этом данный вид товара (материала) может обладать только одним значением показателя (вариантом исполнения), необхо</w:t>
      </w:r>
      <w:r>
        <w:rPr>
          <w:spacing w:val="-4"/>
        </w:rPr>
        <w:t>димо предложить столько товаров данного вида, сколько значений по данному показателю установлено в описании объекта закупки.</w:t>
      </w:r>
    </w:p>
    <w:p w:rsidR="0027480F" w:rsidRDefault="009F3AC8">
      <w:pPr>
        <w:widowControl w:val="0"/>
        <w:tabs>
          <w:tab w:val="left" w:pos="8931"/>
        </w:tabs>
        <w:spacing w:after="60"/>
        <w:jc w:val="both"/>
        <w:rPr>
          <w:spacing w:val="-4"/>
        </w:rPr>
      </w:pPr>
      <w:r>
        <w:rPr>
          <w:spacing w:val="-4"/>
        </w:rPr>
        <w:t xml:space="preserve">В случае отсутствия согласно нормативной и/или технической документации по каким-либо из используемых при выполнении работ товаров </w:t>
      </w:r>
      <w:r>
        <w:rPr>
          <w:spacing w:val="-4"/>
        </w:rPr>
        <w:t>сведений или если требуемый показатель и (или) требуемое значение показателя не применяется исходя из предлагаемых в заявке свойств товара и (или) его характеристик и конструкции, по требуемым значениям показателей товара, участник закупки должен указать «</w:t>
      </w:r>
      <w:r>
        <w:rPr>
          <w:spacing w:val="-4"/>
        </w:rPr>
        <w:t>не нормируется» или указать «отсутствует» либо любым иным образом обозначить в заявке, что показатель не применяется к данному товару. Если Заказчиком предъявляются требования к нескольким маркам, типам, видам одного товара (материала) в рамках одной позиц</w:t>
      </w:r>
      <w:r>
        <w:rPr>
          <w:spacing w:val="-4"/>
        </w:rPr>
        <w:t xml:space="preserve">ии, то технические характеристики должны быть представлены для каждой указанной марки, типа, вида. В таком случае Участник вправе предоставить отдельными товарными позициями различные марки, типы, виды товаров (материалов). В случае, если символ «/» и «-» </w:t>
      </w:r>
      <w:r>
        <w:rPr>
          <w:spacing w:val="-4"/>
        </w:rPr>
        <w:t xml:space="preserve">является частью обозначения марки, модели, типа и т.д. товара (например, ЦЕМ II/А СС, ЦЕМIII-А), такие символы считаются частью наименования марки, модели, типа и не указывают на необходимость какой-либо конкретизации. </w:t>
      </w:r>
    </w:p>
    <w:p w:rsidR="0027480F" w:rsidRDefault="009F3AC8">
      <w:pPr>
        <w:spacing w:after="60"/>
        <w:jc w:val="both"/>
      </w:pPr>
      <w:r>
        <w:rPr>
          <w:spacing w:val="-4"/>
        </w:rPr>
        <w:t>В случаях, прямо не описанных в наст</w:t>
      </w:r>
      <w:r>
        <w:rPr>
          <w:spacing w:val="-4"/>
        </w:rPr>
        <w:t>оящей инструкции считать, что показатели и их значения являются неизменными и в таком же виде должны быть указаны в заявке. Заказчиком может быть приведено изображение, чертеж товара, однако участник не обязан дублировать такое изображение, чертеж в свою з</w:t>
      </w:r>
      <w:r>
        <w:rPr>
          <w:spacing w:val="-4"/>
        </w:rPr>
        <w:t>аявку, но должен в явной форме указать, соответствует ли предлагаемый товар изображению и указать какому именно изображению, если заказчиком указаны различные варианты исполнения товара. Размеры и иную информацию, указанную только на изображении и не проду</w:t>
      </w:r>
      <w:r>
        <w:rPr>
          <w:spacing w:val="-4"/>
        </w:rPr>
        <w:t>блированные в текстовой форме описания объекта закупки, участник не обязан ни указывать, ни конкретизировать. Если заказчиком приведено изображение/конструкция товара и на указанном изображении отмечены буквенные значения параметров, но в текстовой части ч</w:t>
      </w:r>
      <w:r>
        <w:rPr>
          <w:spacing w:val="-4"/>
        </w:rPr>
        <w:t>исловые значения, соответствующие данным буквенным обозначениям, не приведены, считать, что требования к данным параметрам Заказчиком не установлены. Если заказчиком не указаны единицы измерения отклонения (предельного отклонения размеров) или единицы изме</w:t>
      </w:r>
      <w:r>
        <w:rPr>
          <w:spacing w:val="-4"/>
        </w:rPr>
        <w:t>рения размеров следует считать, что они в миллиметрах, единицы измерения температуры в градусах Цельсия. В случае отсутствия в описании объекта закупки указания на единицы измерения иных показателей их следует читать в соответствии с нормами действующих го</w:t>
      </w:r>
      <w:r>
        <w:rPr>
          <w:spacing w:val="-4"/>
        </w:rPr>
        <w:t xml:space="preserve">сударственных стандартов. В случае установления Заказчиком несоответствующей единицы измерения нормам требуемого ГОСТа, нормативной документации, участник может предоставить единицу измерения, в соответствии с требованиями ГОСТа, нормативной документации. </w:t>
      </w:r>
      <w:r>
        <w:rPr>
          <w:spacing w:val="-4"/>
        </w:rPr>
        <w:t>Участник в заявке обязан указать все значения единиц измерения параметров товара. Ответственность за достоверность сведений о конкретных показателях используемого товара, товарном знаке, указанном в первой части заявки на участие в электронном аукционе, не</w:t>
      </w:r>
      <w:r>
        <w:rPr>
          <w:spacing w:val="-4"/>
        </w:rPr>
        <w:t xml:space="preserve">сет участник закупки. В случае, если в аукционной документации встречаются товарные знаки считать, что такие товарные знаки сопровождаются словами «или эквивалент».  </w:t>
      </w:r>
      <w:r>
        <w:t>В случае, когда отдельные значения показателей товаров представляют собой величины, которы</w:t>
      </w:r>
      <w:r>
        <w:t>е возможно установить только применительно к имеющимся товарам, по результатам проведения испытаний, то допускается в составе первой части заявки указывать значения данных параметров либо в диапазонном виде (такие характеристики следует читать как требован</w:t>
      </w:r>
      <w:r>
        <w:t xml:space="preserve">ия к нормативным (номинальным) характеристикам, установленным для данного вида (типа, класса и т.п.) товара, а не фактическим свойствам), либо в конкретном виде, если участник закупки обладает сведениями относительно установленных показателей. Неуказанные </w:t>
      </w:r>
      <w:r>
        <w:t xml:space="preserve">в настоящей инструкции символы в заявке следует оставлять в неизменном виде. </w:t>
      </w:r>
    </w:p>
    <w:p w:rsidR="0027480F" w:rsidRDefault="009F3AC8">
      <w:pPr>
        <w:spacing w:after="60"/>
        <w:ind w:right="283"/>
        <w:jc w:val="both"/>
      </w:pPr>
      <w:r>
        <w:t>Если при составлении описания предмета закупки заказчиком использованы дополнительные требования, не установленные в соответствии с законодательством Российской Федерации о техни</w:t>
      </w:r>
      <w:r>
        <w:t>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w:t>
      </w:r>
      <w:r>
        <w:t>ика.</w:t>
      </w:r>
    </w:p>
    <w:p w:rsidR="0027480F" w:rsidRDefault="0027480F">
      <w:pPr>
        <w:ind w:firstLine="567"/>
        <w:jc w:val="both"/>
        <w:rPr>
          <w:sz w:val="22"/>
          <w:highlight w:val="green"/>
        </w:rPr>
      </w:pPr>
    </w:p>
    <w:p w:rsidR="0027480F" w:rsidRDefault="0027480F">
      <w:pPr>
        <w:widowControl w:val="0"/>
        <w:tabs>
          <w:tab w:val="left" w:pos="142"/>
          <w:tab w:val="left" w:pos="1418"/>
        </w:tabs>
        <w:spacing w:line="276" w:lineRule="auto"/>
        <w:jc w:val="right"/>
      </w:pPr>
    </w:p>
    <w:p w:rsidR="0027480F" w:rsidRDefault="0027480F">
      <w:pPr>
        <w:widowControl w:val="0"/>
        <w:tabs>
          <w:tab w:val="left" w:pos="142"/>
          <w:tab w:val="left" w:pos="1418"/>
        </w:tabs>
        <w:spacing w:line="276" w:lineRule="auto"/>
        <w:jc w:val="right"/>
      </w:pPr>
    </w:p>
    <w:p w:rsidR="0027480F" w:rsidRDefault="0027480F"/>
    <w:p w:rsidR="0027480F" w:rsidRDefault="0027480F"/>
    <w:p w:rsidR="0027480F" w:rsidRDefault="0027480F"/>
    <w:p w:rsidR="0027480F" w:rsidRDefault="0027480F"/>
    <w:sectPr w:rsidR="0027480F">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0F"/>
    <w:rsid w:val="0027480F"/>
    <w:rsid w:val="009F3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C61F"/>
  <w15:docId w15:val="{EAB503D3-C69A-4735-90F3-DF53EA36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pPr>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No Spacing"/>
    <w:link w:val="a4"/>
    <w:pPr>
      <w:spacing w:after="0" w:line="240" w:lineRule="auto"/>
      <w:jc w:val="both"/>
    </w:pPr>
    <w:rPr>
      <w:rFonts w:ascii="Times New Roman" w:hAnsi="Times New Roman"/>
      <w:sz w:val="24"/>
    </w:rPr>
  </w:style>
  <w:style w:type="character" w:customStyle="1" w:styleId="a4">
    <w:name w:val="Без интервала Знак"/>
    <w:link w:val="a3"/>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5"/>
    <w:rPr>
      <w:color w:val="0000FF"/>
      <w:u w:val="single"/>
    </w:rPr>
  </w:style>
  <w:style w:type="character" w:styleId="a5">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15">
    <w:name w:val="Основной шрифт абзаца1"/>
    <w:link w:val="HeaderandFoote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Заголовок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a">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4817</Words>
  <Characters>27461</Characters>
  <Application>Microsoft Office Word</Application>
  <DocSecurity>0</DocSecurity>
  <Lines>228</Lines>
  <Paragraphs>64</Paragraphs>
  <ScaleCrop>false</ScaleCrop>
  <Company/>
  <LinksUpToDate>false</LinksUpToDate>
  <CharactersWithSpaces>32214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urist2</cp:lastModifiedBy>
  <cp:revision>2</cp:revision>
  <dcterms:created xsi:type="dcterms:W3CDTF">2024-09-04T10:26:00Z</dcterms:created>
  <dcterms:modified xsi:type="dcterms:W3CDTF">2025-05-16T07:27:00Z</dcterms:modified>
</cp:coreProperties>
</file>