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09311B" w14:textId="77777777" w:rsidR="0077546B" w:rsidRDefault="00F72E06">
      <w:pPr>
        <w:pStyle w:val="5"/>
        <w:spacing w:before="0" w:after="0"/>
        <w:jc w:val="center"/>
        <w:rPr>
          <w:rFonts w:ascii="Times New Roman" w:hAnsi="Times New Roman" w:cs="Times New Roman"/>
        </w:rPr>
      </w:pPr>
      <w:r>
        <w:rPr>
          <w:rFonts w:ascii="Times New Roman" w:hAnsi="Times New Roman" w:cs="Times New Roman"/>
        </w:rPr>
        <w:t>Техническое задание</w:t>
      </w:r>
    </w:p>
    <w:p w14:paraId="4AC33539" w14:textId="1FF67C5A" w:rsidR="00D91BE8" w:rsidRDefault="00F72E06" w:rsidP="005C763A">
      <w:pPr>
        <w:pStyle w:val="docdata"/>
        <w:spacing w:before="0" w:beforeAutospacing="0" w:after="0" w:afterAutospacing="0"/>
        <w:jc w:val="center"/>
        <w:rPr>
          <w:b/>
          <w:bCs/>
          <w:color w:val="000000"/>
          <w:sz w:val="22"/>
          <w:szCs w:val="22"/>
        </w:rPr>
      </w:pPr>
      <w:r>
        <w:rPr>
          <w:b/>
          <w:sz w:val="22"/>
          <w:szCs w:val="22"/>
        </w:rPr>
        <w:t xml:space="preserve">на </w:t>
      </w:r>
      <w:bookmarkStart w:id="0" w:name="_Hlk171067435"/>
      <w:r>
        <w:rPr>
          <w:b/>
          <w:bCs/>
          <w:color w:val="000000"/>
          <w:sz w:val="22"/>
          <w:szCs w:val="22"/>
        </w:rPr>
        <w:t xml:space="preserve">выполнение </w:t>
      </w:r>
      <w:bookmarkEnd w:id="0"/>
      <w:r w:rsidR="005C763A">
        <w:rPr>
          <w:b/>
          <w:bCs/>
          <w:color w:val="000000"/>
          <w:sz w:val="22"/>
          <w:szCs w:val="22"/>
        </w:rPr>
        <w:t xml:space="preserve">работ по </w:t>
      </w:r>
      <w:bookmarkStart w:id="1" w:name="_Hlk173489507"/>
      <w:r w:rsidR="00520D58">
        <w:rPr>
          <w:b/>
          <w:bCs/>
          <w:color w:val="000000"/>
          <w:sz w:val="22"/>
          <w:szCs w:val="22"/>
        </w:rPr>
        <w:t>текущему ремонту в</w:t>
      </w:r>
      <w:r w:rsidR="00520D58" w:rsidRPr="00520D58">
        <w:rPr>
          <w:b/>
          <w:bCs/>
          <w:color w:val="000000"/>
          <w:sz w:val="22"/>
          <w:szCs w:val="22"/>
        </w:rPr>
        <w:t xml:space="preserve">ентиляции в помещении </w:t>
      </w:r>
      <w:r w:rsidR="008B7E3E">
        <w:rPr>
          <w:b/>
          <w:bCs/>
          <w:color w:val="000000"/>
          <w:sz w:val="22"/>
          <w:szCs w:val="22"/>
        </w:rPr>
        <w:t>№1 ЗС ГО</w:t>
      </w:r>
    </w:p>
    <w:p w14:paraId="7C9B6775" w14:textId="0798AFB6" w:rsidR="0077546B" w:rsidRDefault="00D91BE8" w:rsidP="005C763A">
      <w:pPr>
        <w:pStyle w:val="docdata"/>
        <w:spacing w:before="0" w:beforeAutospacing="0" w:after="0" w:afterAutospacing="0"/>
        <w:jc w:val="center"/>
        <w:rPr>
          <w:b/>
          <w:bCs/>
          <w:color w:val="000000"/>
          <w:sz w:val="22"/>
          <w:szCs w:val="22"/>
        </w:rPr>
      </w:pPr>
      <w:r>
        <w:rPr>
          <w:b/>
          <w:bCs/>
          <w:color w:val="000000"/>
          <w:sz w:val="22"/>
          <w:szCs w:val="22"/>
        </w:rPr>
        <w:t>для нужд</w:t>
      </w:r>
      <w:r w:rsidRPr="00D91BE8">
        <w:rPr>
          <w:b/>
          <w:bCs/>
          <w:color w:val="000000"/>
          <w:sz w:val="22"/>
          <w:szCs w:val="22"/>
        </w:rPr>
        <w:t xml:space="preserve"> </w:t>
      </w:r>
      <w:r w:rsidR="00520D58" w:rsidRPr="00520D58">
        <w:rPr>
          <w:b/>
          <w:bCs/>
          <w:color w:val="000000"/>
          <w:sz w:val="22"/>
          <w:szCs w:val="22"/>
        </w:rPr>
        <w:t>АУОО ЦПВ «Патриот-57»</w:t>
      </w:r>
    </w:p>
    <w:bookmarkEnd w:id="1"/>
    <w:p w14:paraId="629AA74E" w14:textId="77777777" w:rsidR="005C763A" w:rsidRDefault="005C763A" w:rsidP="005C763A">
      <w:pPr>
        <w:pStyle w:val="docdata"/>
        <w:spacing w:before="0" w:beforeAutospacing="0" w:after="0" w:afterAutospacing="0"/>
        <w:jc w:val="center"/>
        <w:rPr>
          <w:b/>
          <w:sz w:val="22"/>
          <w:szCs w:val="22"/>
        </w:rPr>
      </w:pPr>
    </w:p>
    <w:p w14:paraId="47A42200" w14:textId="13C3AC0E" w:rsidR="005C763A" w:rsidRDefault="00F72E06">
      <w:pPr>
        <w:pStyle w:val="af6"/>
        <w:spacing w:after="0" w:line="276" w:lineRule="auto"/>
        <w:jc w:val="both"/>
        <w:rPr>
          <w:rFonts w:ascii="Times New Roman" w:hAnsi="Times New Roman"/>
          <w:color w:val="000000"/>
          <w:sz w:val="22"/>
          <w:szCs w:val="22"/>
        </w:rPr>
      </w:pPr>
      <w:r>
        <w:rPr>
          <w:rFonts w:ascii="Times New Roman" w:eastAsia="SimSun" w:hAnsi="Times New Roman"/>
          <w:b/>
          <w:sz w:val="22"/>
          <w:szCs w:val="22"/>
          <w:lang w:eastAsia="hi-IN" w:bidi="hi-IN"/>
        </w:rPr>
        <w:t>1. Наименование выполняемых работ:</w:t>
      </w:r>
      <w:r>
        <w:rPr>
          <w:rFonts w:ascii="Times New Roman" w:hAnsi="Times New Roman"/>
          <w:bCs/>
          <w:sz w:val="22"/>
          <w:szCs w:val="22"/>
        </w:rPr>
        <w:t xml:space="preserve"> </w:t>
      </w:r>
      <w:r w:rsidR="00520D58" w:rsidRPr="00520D58">
        <w:rPr>
          <w:rFonts w:ascii="Times New Roman" w:hAnsi="Times New Roman"/>
          <w:color w:val="000000"/>
          <w:sz w:val="22"/>
          <w:szCs w:val="22"/>
        </w:rPr>
        <w:t>текущ</w:t>
      </w:r>
      <w:r w:rsidR="00520D58">
        <w:rPr>
          <w:rFonts w:ascii="Times New Roman" w:hAnsi="Times New Roman"/>
          <w:color w:val="000000"/>
          <w:sz w:val="22"/>
          <w:szCs w:val="22"/>
        </w:rPr>
        <w:t>ий</w:t>
      </w:r>
      <w:r w:rsidR="00520D58" w:rsidRPr="00520D58">
        <w:rPr>
          <w:rFonts w:ascii="Times New Roman" w:hAnsi="Times New Roman"/>
          <w:color w:val="000000"/>
          <w:sz w:val="22"/>
          <w:szCs w:val="22"/>
        </w:rPr>
        <w:t xml:space="preserve"> ремонт вентиляции в помещении </w:t>
      </w:r>
      <w:r w:rsidR="008B7E3E">
        <w:rPr>
          <w:rFonts w:ascii="Times New Roman" w:hAnsi="Times New Roman"/>
          <w:color w:val="000000"/>
          <w:sz w:val="22"/>
          <w:szCs w:val="22"/>
        </w:rPr>
        <w:t>№1 ЗС ГО</w:t>
      </w:r>
      <w:bookmarkStart w:id="2" w:name="_GoBack"/>
      <w:bookmarkEnd w:id="2"/>
      <w:r w:rsidR="005C763A">
        <w:rPr>
          <w:rFonts w:ascii="Times New Roman" w:hAnsi="Times New Roman"/>
          <w:color w:val="000000"/>
          <w:sz w:val="22"/>
          <w:szCs w:val="22"/>
        </w:rPr>
        <w:t>.</w:t>
      </w:r>
    </w:p>
    <w:p w14:paraId="0DB091A6" w14:textId="5463C944" w:rsidR="0018340C" w:rsidRDefault="0018340C">
      <w:pPr>
        <w:pStyle w:val="af6"/>
        <w:spacing w:after="0" w:line="276" w:lineRule="auto"/>
        <w:jc w:val="both"/>
        <w:rPr>
          <w:rFonts w:ascii="Times New Roman" w:hAnsi="Times New Roman"/>
          <w:color w:val="000000"/>
          <w:sz w:val="22"/>
          <w:szCs w:val="22"/>
        </w:rPr>
      </w:pPr>
      <w:r>
        <w:rPr>
          <w:rFonts w:ascii="Times New Roman" w:eastAsia="SimSun" w:hAnsi="Times New Roman"/>
          <w:b/>
          <w:sz w:val="22"/>
          <w:szCs w:val="22"/>
          <w:lang w:eastAsia="hi-IN" w:bidi="hi-IN"/>
        </w:rPr>
        <w:t>ОКПД 2:</w:t>
      </w:r>
      <w:r>
        <w:rPr>
          <w:rFonts w:ascii="Times New Roman" w:hAnsi="Times New Roman"/>
          <w:color w:val="000000"/>
          <w:sz w:val="22"/>
          <w:szCs w:val="22"/>
        </w:rPr>
        <w:t xml:space="preserve"> </w:t>
      </w:r>
      <w:r w:rsidR="00520D58" w:rsidRPr="00520D58">
        <w:rPr>
          <w:rFonts w:ascii="Times New Roman" w:hAnsi="Times New Roman"/>
          <w:color w:val="000000"/>
          <w:sz w:val="22"/>
          <w:szCs w:val="22"/>
        </w:rPr>
        <w:t>33.12.18.000</w:t>
      </w:r>
    </w:p>
    <w:p w14:paraId="6505D4F3" w14:textId="35102690" w:rsidR="0077546B" w:rsidRDefault="00F72E06">
      <w:pPr>
        <w:pStyle w:val="af6"/>
        <w:spacing w:after="0" w:line="276" w:lineRule="auto"/>
        <w:jc w:val="both"/>
        <w:rPr>
          <w:rFonts w:ascii="Times New Roman" w:eastAsia="SimSun" w:hAnsi="Times New Roman"/>
          <w:sz w:val="22"/>
          <w:szCs w:val="22"/>
          <w:lang w:eastAsia="hi-IN" w:bidi="hi-IN"/>
        </w:rPr>
      </w:pPr>
      <w:r>
        <w:rPr>
          <w:rFonts w:ascii="Times New Roman" w:eastAsia="SimSun" w:hAnsi="Times New Roman"/>
          <w:b/>
          <w:sz w:val="22"/>
          <w:szCs w:val="22"/>
          <w:lang w:eastAsia="hi-IN" w:bidi="hi-IN"/>
        </w:rPr>
        <w:t>2. Виды выполняемых работ:</w:t>
      </w:r>
    </w:p>
    <w:p w14:paraId="2BC766FD" w14:textId="77777777" w:rsidR="0077546B" w:rsidRDefault="00F72E06">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2.1. Выполняемые работы, используемые материалы, оборудования, изделия, иные предметы должны соответствовать документации (проектно-сметной документации, приложенной отдельными файлами) и данного технического задания.</w:t>
      </w:r>
    </w:p>
    <w:p w14:paraId="1BC6C34A" w14:textId="77777777" w:rsidR="0077546B" w:rsidRDefault="00F72E06">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2.2. В случае, если в документации (в каком-либо документе, входящем в состав документации, прикрепленном отдельным файлом к документации) применяются указания на товарный знак, не сопровождающийся словами «или эквивалент», то такие указания считать не действительными. В случае если в локальном сметном расчете применяются указания на знаки обслуживания, фирменные и торговые наименования, патенты, полезные модели, промышленные образцы, указания на товарный знак, наименование места происхождения товара или наименование производителя, то такие указания считаются ничтожными.</w:t>
      </w:r>
    </w:p>
    <w:p w14:paraId="333EBD62" w14:textId="035C7688" w:rsidR="0077546B" w:rsidRPr="00152A55" w:rsidRDefault="00F72E06">
      <w:pPr>
        <w:spacing w:line="276" w:lineRule="auto"/>
        <w:jc w:val="both"/>
        <w:rPr>
          <w:rFonts w:ascii="Times New Roman" w:eastAsia="SimSun" w:hAnsi="Times New Roman"/>
          <w:bCs/>
          <w:sz w:val="22"/>
          <w:szCs w:val="22"/>
          <w:lang w:eastAsia="hi-IN" w:bidi="hi-IN"/>
        </w:rPr>
      </w:pPr>
      <w:r>
        <w:rPr>
          <w:rFonts w:ascii="Times New Roman" w:eastAsia="SimSun" w:hAnsi="Times New Roman"/>
          <w:b/>
          <w:sz w:val="22"/>
          <w:szCs w:val="22"/>
          <w:lang w:eastAsia="hi-IN" w:bidi="hi-IN"/>
        </w:rPr>
        <w:t>3. Место выполнения работ</w:t>
      </w:r>
      <w:r w:rsidRPr="00152A55">
        <w:rPr>
          <w:rFonts w:ascii="Times New Roman" w:hAnsi="Times New Roman"/>
          <w:b/>
          <w:sz w:val="22"/>
          <w:szCs w:val="22"/>
        </w:rPr>
        <w:t xml:space="preserve">: </w:t>
      </w:r>
      <w:r w:rsidR="00152A55" w:rsidRPr="00152A55">
        <w:rPr>
          <w:rStyle w:val="1327"/>
          <w:rFonts w:ascii="Times New Roman" w:hAnsi="Times New Roman"/>
          <w:sz w:val="22"/>
          <w:szCs w:val="22"/>
        </w:rPr>
        <w:t>302006, Россия, Орловская обл., г. Орел, ул. Привокзальная, 8</w:t>
      </w:r>
      <w:r w:rsidR="008B7E3E">
        <w:rPr>
          <w:rStyle w:val="1327"/>
          <w:rFonts w:ascii="Times New Roman" w:hAnsi="Times New Roman"/>
          <w:sz w:val="22"/>
          <w:szCs w:val="22"/>
        </w:rPr>
        <w:t>, пом.1.</w:t>
      </w:r>
    </w:p>
    <w:p w14:paraId="08F427BB" w14:textId="33A45CD2" w:rsidR="0077546B" w:rsidRDefault="00F72E06">
      <w:pPr>
        <w:spacing w:line="276" w:lineRule="auto"/>
        <w:jc w:val="both"/>
        <w:rPr>
          <w:rFonts w:ascii="Times New Roman" w:hAnsi="Times New Roman"/>
          <w:sz w:val="22"/>
          <w:szCs w:val="22"/>
        </w:rPr>
      </w:pPr>
      <w:r w:rsidRPr="00152A55">
        <w:rPr>
          <w:rFonts w:ascii="Times New Roman" w:eastAsia="SimSun" w:hAnsi="Times New Roman"/>
          <w:b/>
          <w:sz w:val="22"/>
          <w:szCs w:val="22"/>
          <w:lang w:eastAsia="hi-IN" w:bidi="hi-IN"/>
        </w:rPr>
        <w:t>4. Срок выполнения работ</w:t>
      </w:r>
      <w:r w:rsidRPr="00152A55">
        <w:rPr>
          <w:rFonts w:ascii="Times New Roman" w:hAnsi="Times New Roman"/>
          <w:b/>
          <w:sz w:val="22"/>
          <w:szCs w:val="22"/>
        </w:rPr>
        <w:t xml:space="preserve">: </w:t>
      </w:r>
      <w:r w:rsidRPr="00152A55">
        <w:rPr>
          <w:rFonts w:ascii="Times New Roman" w:hAnsi="Times New Roman"/>
          <w:bCs/>
          <w:sz w:val="22"/>
          <w:szCs w:val="22"/>
        </w:rPr>
        <w:t xml:space="preserve">с момента заключения договора по </w:t>
      </w:r>
      <w:r w:rsidR="00152A55" w:rsidRPr="00152A55">
        <w:rPr>
          <w:rFonts w:ascii="Times New Roman" w:hAnsi="Times New Roman"/>
          <w:bCs/>
          <w:sz w:val="22"/>
          <w:szCs w:val="22"/>
        </w:rPr>
        <w:t>0</w:t>
      </w:r>
      <w:r w:rsidR="004B50CB" w:rsidRPr="00152A55">
        <w:rPr>
          <w:rFonts w:ascii="Times New Roman" w:hAnsi="Times New Roman"/>
          <w:bCs/>
          <w:sz w:val="22"/>
          <w:szCs w:val="22"/>
        </w:rPr>
        <w:t>1</w:t>
      </w:r>
      <w:r w:rsidRPr="00152A55">
        <w:rPr>
          <w:rFonts w:ascii="Times New Roman" w:hAnsi="Times New Roman"/>
          <w:bCs/>
          <w:sz w:val="22"/>
          <w:szCs w:val="22"/>
        </w:rPr>
        <w:t xml:space="preserve"> </w:t>
      </w:r>
      <w:r w:rsidR="00152A55" w:rsidRPr="00152A55">
        <w:rPr>
          <w:rFonts w:ascii="Times New Roman" w:hAnsi="Times New Roman"/>
          <w:bCs/>
          <w:sz w:val="22"/>
          <w:szCs w:val="22"/>
        </w:rPr>
        <w:t>августа 2025 г</w:t>
      </w:r>
      <w:r w:rsidRPr="00152A55">
        <w:rPr>
          <w:rFonts w:ascii="Times New Roman" w:hAnsi="Times New Roman"/>
          <w:bCs/>
          <w:sz w:val="22"/>
          <w:szCs w:val="22"/>
        </w:rPr>
        <w:t>.</w:t>
      </w:r>
      <w:r>
        <w:rPr>
          <w:rFonts w:ascii="Times New Roman" w:hAnsi="Times New Roman"/>
          <w:sz w:val="22"/>
          <w:szCs w:val="22"/>
        </w:rPr>
        <w:t xml:space="preserve"> </w:t>
      </w:r>
    </w:p>
    <w:p w14:paraId="19A4DD38" w14:textId="77777777" w:rsidR="0077546B" w:rsidRDefault="00F72E06">
      <w:pPr>
        <w:spacing w:line="276" w:lineRule="auto"/>
        <w:jc w:val="both"/>
        <w:rPr>
          <w:rFonts w:ascii="Times New Roman" w:hAnsi="Times New Roman"/>
          <w:sz w:val="22"/>
          <w:szCs w:val="22"/>
        </w:rPr>
      </w:pPr>
      <w:r>
        <w:rPr>
          <w:rFonts w:ascii="Times New Roman" w:hAnsi="Times New Roman"/>
          <w:sz w:val="22"/>
          <w:szCs w:val="22"/>
        </w:rPr>
        <w:t>Время проведения работ на объекте согласуется с руководителем учреждения. Подрядчик приступает к работам после согласования и утверждения с Заказчиком плана графика выполнения работ.</w:t>
      </w:r>
    </w:p>
    <w:p w14:paraId="64C76E3B" w14:textId="77777777" w:rsidR="0077546B" w:rsidRDefault="00F72E06">
      <w:pPr>
        <w:spacing w:line="276" w:lineRule="auto"/>
        <w:jc w:val="both"/>
        <w:outlineLvl w:val="0"/>
        <w:rPr>
          <w:rFonts w:ascii="Times New Roman" w:eastAsia="Times New Roman" w:hAnsi="Times New Roman"/>
          <w:sz w:val="22"/>
          <w:szCs w:val="22"/>
          <w:lang w:eastAsia="ru-RU"/>
        </w:rPr>
      </w:pPr>
      <w:r>
        <w:rPr>
          <w:rFonts w:ascii="Times New Roman" w:hAnsi="Times New Roman"/>
          <w:sz w:val="22"/>
          <w:szCs w:val="22"/>
        </w:rPr>
        <w:t>4.1. Подрядчик до начала выполнения работ предоставляет Заказчику:</w:t>
      </w:r>
    </w:p>
    <w:p w14:paraId="51DCB2D0" w14:textId="77777777" w:rsidR="0077546B" w:rsidRDefault="00F72E06">
      <w:pPr>
        <w:spacing w:line="276" w:lineRule="auto"/>
        <w:jc w:val="both"/>
        <w:outlineLvl w:val="0"/>
        <w:rPr>
          <w:rFonts w:ascii="Times New Roman" w:hAnsi="Times New Roman"/>
          <w:sz w:val="22"/>
          <w:szCs w:val="22"/>
        </w:rPr>
      </w:pPr>
      <w:r>
        <w:rPr>
          <w:rFonts w:ascii="Times New Roman" w:hAnsi="Times New Roman"/>
          <w:sz w:val="22"/>
          <w:szCs w:val="22"/>
        </w:rPr>
        <w:t>- утвержденный план график выполнения работ;</w:t>
      </w:r>
    </w:p>
    <w:p w14:paraId="1AC4A630" w14:textId="77777777" w:rsidR="0077546B" w:rsidRDefault="00F72E06">
      <w:pPr>
        <w:spacing w:line="276" w:lineRule="auto"/>
        <w:jc w:val="both"/>
        <w:outlineLvl w:val="0"/>
        <w:rPr>
          <w:rFonts w:ascii="Times New Roman" w:hAnsi="Times New Roman"/>
          <w:sz w:val="22"/>
          <w:szCs w:val="22"/>
        </w:rPr>
      </w:pPr>
      <w:r>
        <w:rPr>
          <w:rFonts w:ascii="Times New Roman" w:hAnsi="Times New Roman"/>
          <w:sz w:val="22"/>
          <w:szCs w:val="22"/>
        </w:rPr>
        <w:t>- копию приказа о назначении ответственного за проведение работ и соблюдение требований пожарной безопасности, охраны окружающей среды;</w:t>
      </w:r>
    </w:p>
    <w:p w14:paraId="05284400" w14:textId="77777777" w:rsidR="0077546B" w:rsidRDefault="00F72E06">
      <w:pPr>
        <w:spacing w:line="276" w:lineRule="auto"/>
        <w:jc w:val="both"/>
        <w:outlineLvl w:val="0"/>
        <w:rPr>
          <w:rFonts w:ascii="Times New Roman" w:hAnsi="Times New Roman"/>
          <w:sz w:val="22"/>
          <w:szCs w:val="22"/>
        </w:rPr>
      </w:pPr>
      <w:r>
        <w:rPr>
          <w:rFonts w:ascii="Times New Roman" w:hAnsi="Times New Roman"/>
          <w:sz w:val="22"/>
          <w:szCs w:val="22"/>
        </w:rPr>
        <w:t>- список машин и оборудования необходимых в производстве работ;</w:t>
      </w:r>
    </w:p>
    <w:p w14:paraId="74C56F31" w14:textId="77777777" w:rsidR="0077546B" w:rsidRDefault="00F72E06">
      <w:pPr>
        <w:spacing w:line="276" w:lineRule="auto"/>
        <w:jc w:val="both"/>
        <w:rPr>
          <w:rFonts w:ascii="Times New Roman" w:eastAsia="Times New Roman" w:hAnsi="Times New Roman"/>
          <w:sz w:val="22"/>
          <w:szCs w:val="22"/>
        </w:rPr>
      </w:pPr>
      <w:r>
        <w:rPr>
          <w:rFonts w:ascii="Times New Roman" w:hAnsi="Times New Roman"/>
          <w:sz w:val="22"/>
          <w:szCs w:val="22"/>
        </w:rPr>
        <w:t>- список сотрудников необходимых для выполнения данных видов работ (</w:t>
      </w:r>
      <w:r>
        <w:rPr>
          <w:rFonts w:ascii="Times New Roman" w:eastAsia="Times New Roman" w:hAnsi="Times New Roman"/>
          <w:sz w:val="22"/>
          <w:szCs w:val="22"/>
        </w:rPr>
        <w:t>допуск работников Подрядчика на территорию учреждения).</w:t>
      </w:r>
    </w:p>
    <w:p w14:paraId="554797AC" w14:textId="77777777" w:rsidR="0077546B" w:rsidRDefault="00F72E06">
      <w:pPr>
        <w:spacing w:line="276" w:lineRule="auto"/>
        <w:jc w:val="both"/>
        <w:rPr>
          <w:rFonts w:ascii="Times New Roman" w:eastAsia="SimSun" w:hAnsi="Times New Roman"/>
          <w:b/>
          <w:sz w:val="22"/>
          <w:szCs w:val="22"/>
          <w:lang w:eastAsia="hi-IN" w:bidi="hi-IN"/>
        </w:rPr>
      </w:pPr>
      <w:r>
        <w:rPr>
          <w:rFonts w:ascii="Times New Roman" w:eastAsia="SimSun" w:hAnsi="Times New Roman"/>
          <w:b/>
          <w:sz w:val="22"/>
          <w:szCs w:val="22"/>
          <w:lang w:eastAsia="hi-IN" w:bidi="hi-IN"/>
        </w:rPr>
        <w:t>5. Общие требования к выполнению работ:</w:t>
      </w:r>
    </w:p>
    <w:p w14:paraId="3692787A" w14:textId="77777777" w:rsidR="0077546B" w:rsidRDefault="00F72E06">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5.1. В установленные сроки Подрядчик должен приступить к выполнению работ</w:t>
      </w:r>
      <w:r>
        <w:rPr>
          <w:rFonts w:ascii="Times New Roman" w:hAnsi="Times New Roman"/>
          <w:color w:val="000000"/>
          <w:sz w:val="22"/>
          <w:szCs w:val="22"/>
        </w:rPr>
        <w:t>,</w:t>
      </w:r>
      <w:r>
        <w:rPr>
          <w:rFonts w:ascii="Times New Roman" w:eastAsia="SimSun" w:hAnsi="Times New Roman"/>
          <w:bCs/>
          <w:sz w:val="22"/>
          <w:szCs w:val="22"/>
          <w:lang w:eastAsia="hi-IN" w:bidi="hi-IN"/>
        </w:rPr>
        <w:t xml:space="preserve"> </w:t>
      </w:r>
      <w:r>
        <w:rPr>
          <w:rFonts w:ascii="Times New Roman" w:eastAsia="SimSun" w:hAnsi="Times New Roman"/>
          <w:sz w:val="22"/>
          <w:szCs w:val="22"/>
          <w:lang w:eastAsia="hi-IN" w:bidi="hi-IN"/>
        </w:rPr>
        <w:t xml:space="preserve">согласно условиям Договора, настоящего Технического задания. </w:t>
      </w:r>
    </w:p>
    <w:p w14:paraId="2C24B5BD" w14:textId="77777777" w:rsidR="0077546B" w:rsidRDefault="00F72E06">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 xml:space="preserve">5.2. Проводимые работы не должны наносить вред имуществу Заказчика. В ходе выполнения работ Подрядчик проводит ремонтно-восстановительные работы поврежденного имущества за счет собственных средств. </w:t>
      </w:r>
    </w:p>
    <w:p w14:paraId="175CF033" w14:textId="77777777" w:rsidR="0077546B" w:rsidRDefault="00F72E06">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5.3. Перед началом производства работ необходимо уточнить местоположение подземных коммуникаций.</w:t>
      </w:r>
    </w:p>
    <w:p w14:paraId="63779484" w14:textId="77777777" w:rsidR="0077546B" w:rsidRDefault="00F72E06">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5.4. Выполнение работ Подрядчиком не должно подвергать угрозе здоровье сотрудников Заказчика и третьих лиц. Ответственность за соблюдение требований и норм охраны труда, пожарной безопасности, санитарно-гигиенического режима, внутреннего распорядка Заказчика во время выполнения работ на объекте возлагается на Подрядчика.</w:t>
      </w:r>
    </w:p>
    <w:p w14:paraId="7D896A6F" w14:textId="77777777" w:rsidR="0077546B" w:rsidRDefault="00F72E06">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Участок производства строительно-монтажных и иных работ должен быть надежно огорожен, надежно препятствуя доступу на объект посторонних лиц, в том числе детей, их законных представителей, работников Заказчика и т.д.</w:t>
      </w:r>
    </w:p>
    <w:p w14:paraId="1BC52667" w14:textId="77777777" w:rsidR="0077546B" w:rsidRDefault="00F72E06">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5.5. Привлекаемый к работе персонал должен иметь квалификацию для выполнения данных видов работ, ответственность за привлекаемый к работе персонал несет Подрядчик;</w:t>
      </w:r>
    </w:p>
    <w:p w14:paraId="755EFD7B" w14:textId="77777777" w:rsidR="0077546B" w:rsidRDefault="00F72E06">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 xml:space="preserve">5.6. </w:t>
      </w:r>
      <w:r>
        <w:rPr>
          <w:rFonts w:ascii="Times New Roman" w:hAnsi="Times New Roman"/>
          <w:sz w:val="22"/>
          <w:szCs w:val="22"/>
        </w:rPr>
        <w:t>Ответственность за наличие, исправность и правильное применение на объектах необходимых средств защиты, инструмента, инвентаря и приспособлений несет Подрядчик;</w:t>
      </w:r>
    </w:p>
    <w:p w14:paraId="582F3D23" w14:textId="77777777" w:rsidR="0077546B" w:rsidRDefault="00F72E06">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 xml:space="preserve">5.7. В случае возникновения претензий к персоналу Подрядчика независимо от их характера, со </w:t>
      </w:r>
      <w:r>
        <w:rPr>
          <w:rFonts w:ascii="Times New Roman" w:eastAsia="SimSun" w:hAnsi="Times New Roman"/>
          <w:sz w:val="22"/>
          <w:szCs w:val="22"/>
          <w:lang w:eastAsia="hi-IN" w:bidi="hi-IN"/>
        </w:rPr>
        <w:lastRenderedPageBreak/>
        <w:t>стороны третьих лиц, Заказчик не несет по ним никакой ответственности. В случае возникновения обоснованной претензии к персоналу Подрядчика, Заказчик имеет право дать указание Подрядчику на отстранение от участия в работах по Договору такого лица (группы лиц).</w:t>
      </w:r>
    </w:p>
    <w:p w14:paraId="27493F75" w14:textId="77777777" w:rsidR="0077546B" w:rsidRDefault="00F72E06">
      <w:pPr>
        <w:spacing w:line="276" w:lineRule="auto"/>
        <w:jc w:val="both"/>
        <w:rPr>
          <w:rFonts w:ascii="Times New Roman" w:hAnsi="Times New Roman"/>
          <w:sz w:val="22"/>
          <w:szCs w:val="22"/>
          <w:lang w:eastAsia="ru-RU"/>
        </w:rPr>
      </w:pPr>
      <w:r>
        <w:rPr>
          <w:rFonts w:ascii="Times New Roman" w:eastAsia="SimSun" w:hAnsi="Times New Roman"/>
          <w:sz w:val="22"/>
          <w:szCs w:val="22"/>
          <w:lang w:eastAsia="hi-IN" w:bidi="hi-IN"/>
        </w:rPr>
        <w:t xml:space="preserve">5.8. </w:t>
      </w:r>
      <w:r>
        <w:rPr>
          <w:rFonts w:ascii="Times New Roman" w:hAnsi="Times New Roman"/>
          <w:sz w:val="22"/>
          <w:szCs w:val="22"/>
          <w:lang w:eastAsia="ru-RU"/>
        </w:rPr>
        <w:t>Ответственность за пожарную безопасность на объекте, своевременное выполнение противопожарных мероприятий, обеспечение средствами пожаротушения несет персонально руководитель подрядной организации или лицо его заменяющее. Организация строительной площадки должна обеспечить безопасность труда работающих на всех этапах производства работ. Перед началом производства необходимо провести инструктаж о методах работ, последовательности их выполнения.</w:t>
      </w:r>
    </w:p>
    <w:p w14:paraId="401439E1" w14:textId="77777777" w:rsidR="0077546B" w:rsidRDefault="00F72E06">
      <w:pPr>
        <w:spacing w:line="276" w:lineRule="auto"/>
        <w:jc w:val="both"/>
        <w:rPr>
          <w:rFonts w:ascii="Times New Roman" w:hAnsi="Times New Roman"/>
          <w:sz w:val="22"/>
          <w:szCs w:val="22"/>
          <w:lang w:eastAsia="ru-RU"/>
        </w:rPr>
      </w:pPr>
      <w:r>
        <w:rPr>
          <w:rFonts w:ascii="Times New Roman" w:hAnsi="Times New Roman"/>
          <w:sz w:val="22"/>
          <w:szCs w:val="22"/>
          <w:lang w:eastAsia="ru-RU"/>
        </w:rPr>
        <w:t>5.9. Подрядчик должен немедленно извещать Заказчика и до получения соответствующих указаний приостановить работы при обнаружении:</w:t>
      </w:r>
    </w:p>
    <w:p w14:paraId="62FD466D" w14:textId="77777777" w:rsidR="0077546B" w:rsidRDefault="00F72E06">
      <w:pPr>
        <w:spacing w:line="276" w:lineRule="auto"/>
        <w:jc w:val="both"/>
        <w:rPr>
          <w:rFonts w:ascii="Times New Roman" w:hAnsi="Times New Roman"/>
          <w:sz w:val="22"/>
          <w:szCs w:val="22"/>
          <w:lang w:eastAsia="ru-RU"/>
        </w:rPr>
      </w:pPr>
      <w:r>
        <w:rPr>
          <w:rFonts w:ascii="Times New Roman" w:hAnsi="Times New Roman"/>
          <w:sz w:val="22"/>
          <w:szCs w:val="22"/>
          <w:lang w:eastAsia="ru-RU"/>
        </w:rPr>
        <w:t>- возможных неблагоприятных для Заказчика последствий выполнения его указаний о способе исполнения работ;</w:t>
      </w:r>
    </w:p>
    <w:p w14:paraId="2983ADB3" w14:textId="77777777" w:rsidR="0077546B" w:rsidRDefault="00F72E06">
      <w:pPr>
        <w:spacing w:line="276" w:lineRule="auto"/>
        <w:jc w:val="both"/>
        <w:rPr>
          <w:rFonts w:ascii="Times New Roman" w:hAnsi="Times New Roman"/>
          <w:sz w:val="22"/>
          <w:szCs w:val="22"/>
          <w:lang w:eastAsia="ru-RU"/>
        </w:rPr>
      </w:pPr>
      <w:r>
        <w:rPr>
          <w:rFonts w:ascii="Times New Roman" w:hAnsi="Times New Roman"/>
          <w:sz w:val="22"/>
          <w:szCs w:val="22"/>
          <w:lang w:eastAsia="ru-RU"/>
        </w:rPr>
        <w:t>- иных, независящих от Подрядчика обстоятельств, угрожающих годность или прочности результатов выполняемой работы, либо создающих невозможность ее завершения в срок.</w:t>
      </w:r>
    </w:p>
    <w:p w14:paraId="3BAB674C" w14:textId="77777777" w:rsidR="0077546B" w:rsidRDefault="00F72E06">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5.10. До подписания акта о приемке выполненных работ вывезти за пределы территории, на которой проводятся работы, принадлежащие Подрядчику строительные машины, оборудование, инвентарь, инструменты, строительные материалы и другое имущество, а также очистить территорию от строительного мусора, временных сооружений.</w:t>
      </w:r>
    </w:p>
    <w:p w14:paraId="39A69C16" w14:textId="77777777" w:rsidR="0077546B" w:rsidRDefault="00F72E06">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5.11. При этом вывоз строительного мусора осуществляется за счет Подрядчика в специально отведенные для этого места с соблюдением всех установленных норм и требований (обязанность получения согласования этих мест лежит на Подрядчике).</w:t>
      </w:r>
    </w:p>
    <w:p w14:paraId="47BECACA" w14:textId="77777777" w:rsidR="0077546B" w:rsidRDefault="00F72E06">
      <w:pPr>
        <w:spacing w:line="276" w:lineRule="auto"/>
        <w:jc w:val="both"/>
        <w:rPr>
          <w:rFonts w:ascii="Times New Roman" w:hAnsi="Times New Roman"/>
          <w:sz w:val="22"/>
          <w:szCs w:val="22"/>
        </w:rPr>
      </w:pPr>
      <w:r>
        <w:rPr>
          <w:rFonts w:ascii="Times New Roman" w:eastAsia="SimSun" w:hAnsi="Times New Roman"/>
          <w:sz w:val="22"/>
          <w:szCs w:val="22"/>
          <w:lang w:eastAsia="hi-IN" w:bidi="hi-IN"/>
        </w:rPr>
        <w:t xml:space="preserve">5.12. </w:t>
      </w:r>
      <w:r>
        <w:rPr>
          <w:rFonts w:ascii="Times New Roman" w:hAnsi="Times New Roman"/>
          <w:sz w:val="22"/>
          <w:szCs w:val="22"/>
        </w:rPr>
        <w:t>Транспортировка всех грузов, необходимых для выполнения работ, страхование перевозок, погрузо-разгрузочные работы, складирование и охрана грузов входят в обязанность Подрядчика и производятся за его счет.</w:t>
      </w:r>
    </w:p>
    <w:p w14:paraId="7D767634" w14:textId="77777777" w:rsidR="0077546B" w:rsidRDefault="00F72E06">
      <w:pPr>
        <w:spacing w:line="276" w:lineRule="auto"/>
        <w:jc w:val="both"/>
        <w:rPr>
          <w:rFonts w:ascii="Times New Roman" w:hAnsi="Times New Roman"/>
          <w:b/>
          <w:bCs/>
          <w:sz w:val="22"/>
          <w:szCs w:val="22"/>
        </w:rPr>
      </w:pPr>
      <w:r>
        <w:rPr>
          <w:rFonts w:ascii="Times New Roman" w:hAnsi="Times New Roman"/>
          <w:sz w:val="22"/>
          <w:szCs w:val="22"/>
        </w:rPr>
        <w:t>5.13. Заказчик имеет право:</w:t>
      </w:r>
    </w:p>
    <w:p w14:paraId="44A1AC64" w14:textId="77777777" w:rsidR="0077546B" w:rsidRDefault="00F72E06">
      <w:pPr>
        <w:spacing w:line="276" w:lineRule="auto"/>
        <w:jc w:val="both"/>
        <w:rPr>
          <w:rFonts w:ascii="Times New Roman" w:hAnsi="Times New Roman"/>
          <w:sz w:val="22"/>
          <w:szCs w:val="22"/>
        </w:rPr>
      </w:pPr>
      <w:r>
        <w:rPr>
          <w:rFonts w:ascii="Times New Roman" w:hAnsi="Times New Roman"/>
          <w:b/>
          <w:bCs/>
          <w:sz w:val="22"/>
          <w:szCs w:val="22"/>
        </w:rPr>
        <w:t xml:space="preserve">- </w:t>
      </w:r>
      <w:r>
        <w:rPr>
          <w:rFonts w:ascii="Times New Roman" w:hAnsi="Times New Roman"/>
          <w:sz w:val="22"/>
          <w:szCs w:val="22"/>
        </w:rPr>
        <w:t>требовать от подрядчика надлежащего исполнения обязательств в соответствии с настоящим договором, а также требовать своевременного устранения выявленных недостатков;</w:t>
      </w:r>
    </w:p>
    <w:p w14:paraId="095F49C7" w14:textId="77777777" w:rsidR="0077546B" w:rsidRDefault="00F72E06">
      <w:pPr>
        <w:spacing w:line="276" w:lineRule="auto"/>
        <w:jc w:val="both"/>
        <w:rPr>
          <w:rFonts w:ascii="Times New Roman" w:hAnsi="Times New Roman"/>
          <w:sz w:val="22"/>
          <w:szCs w:val="22"/>
        </w:rPr>
      </w:pPr>
      <w:r>
        <w:rPr>
          <w:rFonts w:ascii="Times New Roman" w:hAnsi="Times New Roman"/>
          <w:sz w:val="22"/>
          <w:szCs w:val="22"/>
        </w:rPr>
        <w:t>- осматривать и испытывать материалы и оборудование, применяемые Подрядчиком для выполнения работ;</w:t>
      </w:r>
    </w:p>
    <w:p w14:paraId="279E1BC7" w14:textId="77777777" w:rsidR="0077546B" w:rsidRDefault="00F72E06">
      <w:pPr>
        <w:spacing w:line="276" w:lineRule="auto"/>
        <w:jc w:val="both"/>
        <w:rPr>
          <w:rFonts w:ascii="Times New Roman" w:hAnsi="Times New Roman"/>
          <w:sz w:val="22"/>
          <w:szCs w:val="22"/>
        </w:rPr>
      </w:pPr>
      <w:r>
        <w:rPr>
          <w:rFonts w:ascii="Times New Roman" w:hAnsi="Times New Roman"/>
          <w:sz w:val="22"/>
          <w:szCs w:val="22"/>
        </w:rPr>
        <w:t>- требовать от Подрядчика представления надлежащим образом оформленной исполнительной документации, подтверждающих исполнение обязательств в соответствии со сметной документацией и условиями договора;</w:t>
      </w:r>
    </w:p>
    <w:p w14:paraId="779C7BE1" w14:textId="77777777" w:rsidR="0077546B" w:rsidRDefault="00F72E06">
      <w:pPr>
        <w:spacing w:line="276" w:lineRule="auto"/>
        <w:jc w:val="both"/>
        <w:rPr>
          <w:rFonts w:ascii="Times New Roman" w:hAnsi="Times New Roman"/>
          <w:sz w:val="22"/>
          <w:szCs w:val="22"/>
        </w:rPr>
      </w:pPr>
      <w:r>
        <w:rPr>
          <w:rFonts w:ascii="Times New Roman" w:hAnsi="Times New Roman"/>
          <w:sz w:val="22"/>
          <w:szCs w:val="22"/>
        </w:rPr>
        <w:t>- осуществлять контроль качества поставляемых Подрядчиком оборудования, инвентаря и материалов, наличие необходимых сертификатов соответствия, технических паспортов и других документов, удостоверяющих их происхождение и качественные характеристики;</w:t>
      </w:r>
    </w:p>
    <w:p w14:paraId="494957BB" w14:textId="77777777" w:rsidR="0077546B" w:rsidRDefault="00F72E06">
      <w:pPr>
        <w:spacing w:line="276" w:lineRule="auto"/>
        <w:jc w:val="both"/>
        <w:rPr>
          <w:rFonts w:ascii="Times New Roman" w:hAnsi="Times New Roman"/>
          <w:sz w:val="22"/>
          <w:szCs w:val="22"/>
        </w:rPr>
      </w:pPr>
      <w:r>
        <w:rPr>
          <w:rFonts w:ascii="Times New Roman" w:hAnsi="Times New Roman"/>
          <w:sz w:val="22"/>
          <w:szCs w:val="22"/>
        </w:rPr>
        <w:t xml:space="preserve">- предъявить требования, связанные с ненадлежащим качеством результатов работ, также в случаях, если ненадлежащее качество результатов работ было выявлено после истечения сроков, указанных в договоре. </w:t>
      </w:r>
    </w:p>
    <w:p w14:paraId="1DB7777A" w14:textId="77777777" w:rsidR="0077546B" w:rsidRDefault="00F72E06">
      <w:pPr>
        <w:spacing w:line="276" w:lineRule="auto"/>
        <w:jc w:val="both"/>
        <w:rPr>
          <w:rFonts w:ascii="Times New Roman" w:hAnsi="Times New Roman"/>
          <w:sz w:val="22"/>
          <w:szCs w:val="22"/>
        </w:rPr>
      </w:pPr>
      <w:r>
        <w:rPr>
          <w:rFonts w:ascii="Times New Roman" w:hAnsi="Times New Roman"/>
          <w:sz w:val="22"/>
          <w:szCs w:val="22"/>
        </w:rPr>
        <w:t>- в любое время проверять ход и качество работ, выполняемых Подрядчиком, не вмешиваясь в его хозяйственную деятельность;</w:t>
      </w:r>
    </w:p>
    <w:p w14:paraId="226F554B" w14:textId="77777777" w:rsidR="0077546B" w:rsidRDefault="00F72E06">
      <w:pPr>
        <w:spacing w:line="276" w:lineRule="auto"/>
        <w:jc w:val="both"/>
        <w:rPr>
          <w:rFonts w:ascii="Times New Roman" w:hAnsi="Times New Roman"/>
          <w:sz w:val="22"/>
          <w:szCs w:val="22"/>
        </w:rPr>
      </w:pPr>
      <w:r>
        <w:rPr>
          <w:rFonts w:ascii="Times New Roman" w:hAnsi="Times New Roman"/>
          <w:sz w:val="22"/>
          <w:szCs w:val="22"/>
        </w:rPr>
        <w:t>- отказать в оплате за выполненные работы, не предусмотренные настоящим Договором;</w:t>
      </w:r>
    </w:p>
    <w:p w14:paraId="2427ED26" w14:textId="77777777" w:rsidR="0077546B" w:rsidRDefault="00F72E06">
      <w:pPr>
        <w:spacing w:line="276" w:lineRule="auto"/>
        <w:jc w:val="both"/>
        <w:rPr>
          <w:rFonts w:ascii="Times New Roman" w:hAnsi="Times New Roman"/>
          <w:sz w:val="22"/>
          <w:szCs w:val="22"/>
        </w:rPr>
      </w:pPr>
      <w:r>
        <w:rPr>
          <w:rFonts w:ascii="Times New Roman" w:hAnsi="Times New Roman"/>
          <w:sz w:val="22"/>
          <w:szCs w:val="22"/>
        </w:rPr>
        <w:t>- отказать от оплаты выполненных Подрядчиком работ в случае неисполнения/ ненадлежащего исполнения принятых на себя в соответствии с условиями договора обязательств, до момента устранения Подрядчиком соответствующих нарушений. Отказ от оплаты выполненных работ в соответствии с настоящим пунктом не является основанием для предъявления Подрядчиком требований о продлении сроков выполнения работ.</w:t>
      </w:r>
    </w:p>
    <w:p w14:paraId="2AC1888C" w14:textId="77777777" w:rsidR="0077546B" w:rsidRDefault="00F72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b/>
          <w:sz w:val="22"/>
          <w:szCs w:val="22"/>
        </w:rPr>
      </w:pPr>
      <w:r>
        <w:rPr>
          <w:rFonts w:ascii="Times New Roman" w:hAnsi="Times New Roman"/>
          <w:b/>
          <w:sz w:val="22"/>
          <w:szCs w:val="22"/>
        </w:rPr>
        <w:t>6. Требования к качеству материалов (товаров):</w:t>
      </w:r>
    </w:p>
    <w:p w14:paraId="5DA0301C" w14:textId="77777777" w:rsidR="0077546B" w:rsidRDefault="00F72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2"/>
          <w:szCs w:val="22"/>
        </w:rPr>
      </w:pPr>
      <w:r>
        <w:rPr>
          <w:rFonts w:ascii="Times New Roman" w:hAnsi="Times New Roman"/>
          <w:sz w:val="22"/>
          <w:szCs w:val="22"/>
        </w:rPr>
        <w:t xml:space="preserve">6.1. Материалы используемые при выполнении работ, их качество и комплектация должны </w:t>
      </w:r>
      <w:r>
        <w:rPr>
          <w:rFonts w:ascii="Times New Roman" w:hAnsi="Times New Roman"/>
          <w:sz w:val="22"/>
          <w:szCs w:val="22"/>
        </w:rPr>
        <w:lastRenderedPageBreak/>
        <w:t>соответствовать требованиям государственных стандартов (ГОСТ), технических условий (ТУ), требованиям иных нормативных документов, а также требованиям законодательства Российской Федерации, что должно подтверждаться при поставке наличием у Подрядчика соответствующих документов (сертификаты качества, сертификаты соответствия, сертификаты пожарной безопасности, санитарно-эпидемиологические заключения). Материалы, не подлежащие сертификации, должны иметь декларацию о соответствии, при наличии такого требования в законодательстве РФ.</w:t>
      </w:r>
    </w:p>
    <w:p w14:paraId="6562866D" w14:textId="77777777" w:rsidR="0077546B" w:rsidRDefault="00F72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2"/>
          <w:szCs w:val="22"/>
        </w:rPr>
      </w:pPr>
      <w:r>
        <w:rPr>
          <w:rFonts w:ascii="Times New Roman" w:hAnsi="Times New Roman"/>
          <w:sz w:val="22"/>
          <w:szCs w:val="22"/>
        </w:rPr>
        <w:t>6.2. Предлагаемые материалы должны быть новыми (не бывшими ранее в употреблении, ремонте, в том числе не восстановленными, у которого не была осуществлена замена составных частей, не были восстановлены потребительские свойства), технически исправны, не иметь дефектов изготовления, сборки, дефектов конструкций, используемых материалов, дефектов функционирования, должны быть пригодны для использования на объекте, учитывая специфику деятельности. Цветовая гамма используемого материала согласовывается с Заказчиком.</w:t>
      </w:r>
    </w:p>
    <w:p w14:paraId="0FCBDECA" w14:textId="77777777" w:rsidR="0077546B" w:rsidRDefault="00F72E06">
      <w:pPr>
        <w:spacing w:line="276" w:lineRule="auto"/>
        <w:jc w:val="both"/>
        <w:rPr>
          <w:rFonts w:ascii="Times New Roman" w:eastAsia="SimSun" w:hAnsi="Times New Roman"/>
          <w:b/>
          <w:bCs/>
          <w:sz w:val="22"/>
          <w:szCs w:val="22"/>
          <w:lang w:eastAsia="hi-IN" w:bidi="hi-IN"/>
        </w:rPr>
      </w:pPr>
      <w:r>
        <w:rPr>
          <w:rFonts w:ascii="Times New Roman" w:eastAsia="SimSun" w:hAnsi="Times New Roman"/>
          <w:b/>
          <w:sz w:val="22"/>
          <w:szCs w:val="22"/>
          <w:lang w:eastAsia="hi-IN" w:bidi="hi-IN"/>
        </w:rPr>
        <w:t>7.</w:t>
      </w:r>
      <w:r>
        <w:rPr>
          <w:rFonts w:ascii="Times New Roman" w:eastAsia="SimSun" w:hAnsi="Times New Roman"/>
          <w:b/>
          <w:bCs/>
          <w:sz w:val="22"/>
          <w:szCs w:val="22"/>
          <w:lang w:eastAsia="hi-IN" w:bidi="hi-IN"/>
        </w:rPr>
        <w:t xml:space="preserve"> Требования к качеству работ, в том числе технология производства выполнения работ, методы производства выполнения работ, методики выполнения работ.</w:t>
      </w:r>
    </w:p>
    <w:p w14:paraId="1B2EA109" w14:textId="77777777" w:rsidR="0077546B" w:rsidRDefault="00F72E06">
      <w:pPr>
        <w:spacing w:line="276" w:lineRule="auto"/>
        <w:jc w:val="both"/>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 xml:space="preserve">7.1. Работы должны быть выполнены в соответствии с </w:t>
      </w:r>
      <w:r>
        <w:rPr>
          <w:rFonts w:ascii="Times New Roman" w:eastAsia="SimSun" w:hAnsi="Times New Roman"/>
          <w:sz w:val="22"/>
          <w:szCs w:val="22"/>
          <w:lang w:eastAsia="hi-IN" w:bidi="hi-IN"/>
        </w:rPr>
        <w:t xml:space="preserve">документацией (проектно-сметная документация, приложенная отдельными файлами), </w:t>
      </w:r>
      <w:r>
        <w:rPr>
          <w:rFonts w:ascii="Times New Roman" w:eastAsia="SimSun" w:hAnsi="Times New Roman"/>
          <w:bCs/>
          <w:sz w:val="22"/>
          <w:szCs w:val="22"/>
          <w:lang w:eastAsia="hi-IN" w:bidi="hi-IN"/>
        </w:rPr>
        <w:t>Техническим заданием, в полном соответствии с требованиями государственных стандартов, действующих строительных норм и правил, НПБ, технических регламентов, санитарных норм и правил, в том числе:</w:t>
      </w:r>
    </w:p>
    <w:p w14:paraId="66E48BD7" w14:textId="77777777" w:rsidR="0077546B" w:rsidRDefault="00F72E06">
      <w:pPr>
        <w:spacing w:line="276" w:lineRule="auto"/>
        <w:rPr>
          <w:rFonts w:ascii="Times New Roman" w:hAnsi="Times New Roman"/>
          <w:b/>
          <w:spacing w:val="2"/>
          <w:sz w:val="22"/>
          <w:szCs w:val="22"/>
        </w:rPr>
      </w:pPr>
      <w:r>
        <w:rPr>
          <w:rFonts w:ascii="Times New Roman" w:eastAsia="SimSun" w:hAnsi="Times New Roman"/>
          <w:sz w:val="22"/>
          <w:szCs w:val="22"/>
          <w:lang w:eastAsia="hi-IN" w:bidi="hi-IN"/>
        </w:rPr>
        <w:t>- Федеральный закон №52-ФЗ от 30.03.99г. «</w:t>
      </w:r>
      <w:r>
        <w:rPr>
          <w:rFonts w:ascii="Times New Roman" w:hAnsi="Times New Roman"/>
          <w:spacing w:val="2"/>
          <w:sz w:val="22"/>
          <w:szCs w:val="22"/>
        </w:rPr>
        <w:t>О санитарно-эпидемиологическом благополучии населения</w:t>
      </w:r>
      <w:r>
        <w:rPr>
          <w:rFonts w:ascii="Times New Roman" w:hAnsi="Times New Roman"/>
          <w:sz w:val="22"/>
          <w:szCs w:val="22"/>
          <w:shd w:val="clear" w:color="auto" w:fill="FFFFFF"/>
        </w:rPr>
        <w:t xml:space="preserve"> (с изменениями)</w:t>
      </w:r>
      <w:r>
        <w:rPr>
          <w:rFonts w:ascii="Times New Roman" w:hAnsi="Times New Roman"/>
          <w:spacing w:val="2"/>
          <w:sz w:val="22"/>
          <w:szCs w:val="22"/>
        </w:rPr>
        <w:t>»;</w:t>
      </w:r>
    </w:p>
    <w:p w14:paraId="68D5B26F" w14:textId="77777777" w:rsidR="0077546B" w:rsidRDefault="00F72E06">
      <w:pPr>
        <w:pStyle w:val="1"/>
        <w:shd w:val="clear" w:color="auto" w:fill="FFFFFF"/>
        <w:spacing w:before="0" w:beforeAutospacing="0" w:after="0" w:afterAutospacing="0" w:line="276" w:lineRule="auto"/>
        <w:rPr>
          <w:b w:val="0"/>
          <w:spacing w:val="2"/>
          <w:sz w:val="22"/>
          <w:szCs w:val="22"/>
        </w:rPr>
      </w:pPr>
      <w:r>
        <w:rPr>
          <w:rFonts w:eastAsia="SimSun"/>
          <w:b w:val="0"/>
          <w:sz w:val="22"/>
          <w:szCs w:val="22"/>
          <w:lang w:eastAsia="hi-IN" w:bidi="hi-IN"/>
        </w:rPr>
        <w:t xml:space="preserve">- </w:t>
      </w:r>
      <w:r>
        <w:rPr>
          <w:b w:val="0"/>
          <w:spacing w:val="2"/>
          <w:sz w:val="22"/>
          <w:szCs w:val="22"/>
        </w:rPr>
        <w:t>Градостроительный кодекс Российской Федерации</w:t>
      </w:r>
      <w:r>
        <w:rPr>
          <w:b w:val="0"/>
          <w:sz w:val="22"/>
          <w:szCs w:val="22"/>
          <w:shd w:val="clear" w:color="auto" w:fill="FFFFFF"/>
        </w:rPr>
        <w:t xml:space="preserve"> (с изменениями)</w:t>
      </w:r>
      <w:r>
        <w:rPr>
          <w:b w:val="0"/>
          <w:spacing w:val="2"/>
          <w:sz w:val="22"/>
          <w:szCs w:val="22"/>
        </w:rPr>
        <w:t>;</w:t>
      </w:r>
    </w:p>
    <w:p w14:paraId="692B4BC6" w14:textId="77777777" w:rsidR="0077546B" w:rsidRDefault="00F72E06">
      <w:pPr>
        <w:spacing w:line="276" w:lineRule="auto"/>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 Организация и выполнение Работ должны соответствовать требованиям безопасности, установленным в следующих документах:</w:t>
      </w:r>
    </w:p>
    <w:p w14:paraId="3D06EA02" w14:textId="77777777" w:rsidR="0077546B" w:rsidRDefault="00F72E06">
      <w:pPr>
        <w:spacing w:line="276" w:lineRule="auto"/>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 Федеральный закон от 22.07.2008 № 123-ФЗ «Технический регламент о требованиях пожарной безопасности (последняя редакция)»;</w:t>
      </w:r>
    </w:p>
    <w:p w14:paraId="4D4C2AF6" w14:textId="77777777" w:rsidR="0077546B" w:rsidRDefault="00F72E06">
      <w:pPr>
        <w:spacing w:line="276" w:lineRule="auto"/>
        <w:jc w:val="both"/>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 СНиП 12-03-2001 «Безопасность труда в строительстве Часть 1. Общие требования»;</w:t>
      </w:r>
    </w:p>
    <w:p w14:paraId="7E191035" w14:textId="77777777" w:rsidR="0077546B" w:rsidRDefault="00F72E06">
      <w:pPr>
        <w:spacing w:line="276" w:lineRule="auto"/>
        <w:jc w:val="both"/>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 СНиП 12-04-2002 «Безопасность труда в строительстве Часть 2. Строительное производство»;</w:t>
      </w:r>
    </w:p>
    <w:p w14:paraId="228FB03A" w14:textId="77777777" w:rsidR="0077546B" w:rsidRDefault="00F72E06">
      <w:pPr>
        <w:spacing w:line="276" w:lineRule="auto"/>
        <w:jc w:val="both"/>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 Федеральный закон от 21.12.1994 № 69-ФЗ «О пожарной безопасности» (с Изменениями);</w:t>
      </w:r>
    </w:p>
    <w:p w14:paraId="7D6854FE" w14:textId="77777777" w:rsidR="0077546B" w:rsidRDefault="00F72E06">
      <w:pPr>
        <w:spacing w:line="276" w:lineRule="auto"/>
        <w:jc w:val="both"/>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 Федеральный закон от 27.12.2002 № 184-ФЗ «О техническом регулировании» (с Изменениями);</w:t>
      </w:r>
    </w:p>
    <w:p w14:paraId="26918FC2" w14:textId="77777777" w:rsidR="0077546B" w:rsidRDefault="00F72E06">
      <w:pPr>
        <w:spacing w:line="276" w:lineRule="auto"/>
        <w:jc w:val="both"/>
        <w:rPr>
          <w:rFonts w:ascii="Times New Roman" w:hAnsi="Times New Roman"/>
          <w:sz w:val="22"/>
          <w:szCs w:val="22"/>
          <w:shd w:val="clear" w:color="auto" w:fill="FFFFFF"/>
        </w:rPr>
      </w:pPr>
      <w:r>
        <w:rPr>
          <w:rFonts w:ascii="Times New Roman" w:hAnsi="Times New Roman"/>
          <w:sz w:val="22"/>
          <w:szCs w:val="22"/>
          <w:shd w:val="clear" w:color="auto" w:fill="FFFFFF"/>
        </w:rPr>
        <w:t xml:space="preserve">- </w:t>
      </w:r>
      <w:r>
        <w:rPr>
          <w:rFonts w:ascii="Times New Roman" w:hAnsi="Times New Roman"/>
          <w:sz w:val="22"/>
          <w:szCs w:val="22"/>
        </w:rPr>
        <w:t>Федеральным законом от 30.12.2009 № 384-ФЗ «</w:t>
      </w:r>
      <w:r>
        <w:rPr>
          <w:rFonts w:ascii="Times New Roman" w:hAnsi="Times New Roman"/>
          <w:bCs/>
          <w:sz w:val="22"/>
          <w:szCs w:val="22"/>
          <w:shd w:val="clear" w:color="auto" w:fill="FFFFFF"/>
        </w:rPr>
        <w:t xml:space="preserve">Технический регламент о безопасности зданий и сооружений </w:t>
      </w:r>
      <w:r>
        <w:rPr>
          <w:rFonts w:ascii="Times New Roman" w:hAnsi="Times New Roman"/>
          <w:sz w:val="22"/>
          <w:szCs w:val="22"/>
          <w:shd w:val="clear" w:color="auto" w:fill="FFFFFF"/>
        </w:rPr>
        <w:t>(с изменениями)»;</w:t>
      </w:r>
    </w:p>
    <w:p w14:paraId="5E9D9868" w14:textId="30C99031" w:rsidR="00152A55" w:rsidRDefault="00152A55">
      <w:pPr>
        <w:widowControl/>
        <w:spacing w:line="276" w:lineRule="auto"/>
        <w:rPr>
          <w:rFonts w:ascii="Times New Roman" w:eastAsia="Calibri" w:hAnsi="Times New Roman"/>
          <w:sz w:val="22"/>
          <w:szCs w:val="22"/>
          <w:lang w:eastAsia="en-US"/>
        </w:rPr>
      </w:pPr>
      <w:r>
        <w:rPr>
          <w:rFonts w:ascii="Times New Roman" w:eastAsia="Calibri" w:hAnsi="Times New Roman"/>
          <w:sz w:val="22"/>
          <w:szCs w:val="22"/>
          <w:lang w:eastAsia="en-US"/>
        </w:rPr>
        <w:t xml:space="preserve">- </w:t>
      </w:r>
      <w:r w:rsidRPr="00152A55">
        <w:rPr>
          <w:rFonts w:ascii="Times New Roman" w:eastAsia="Calibri" w:hAnsi="Times New Roman"/>
          <w:sz w:val="22"/>
          <w:szCs w:val="22"/>
          <w:lang w:eastAsia="en-US"/>
        </w:rPr>
        <w:t>СП 77.13330.2016 «СНиП 3.05.07-85 Системы автоматизации» (Приказ Минстроя России от 20 октября 2016 г. № 727/</w:t>
      </w:r>
      <w:proofErr w:type="spellStart"/>
      <w:r w:rsidRPr="00152A55">
        <w:rPr>
          <w:rFonts w:ascii="Times New Roman" w:eastAsia="Calibri" w:hAnsi="Times New Roman"/>
          <w:sz w:val="22"/>
          <w:szCs w:val="22"/>
          <w:lang w:eastAsia="en-US"/>
        </w:rPr>
        <w:t>пр</w:t>
      </w:r>
      <w:proofErr w:type="spellEnd"/>
      <w:r w:rsidRPr="00152A55">
        <w:rPr>
          <w:rFonts w:ascii="Times New Roman" w:eastAsia="Calibri" w:hAnsi="Times New Roman"/>
          <w:sz w:val="22"/>
          <w:szCs w:val="22"/>
          <w:lang w:eastAsia="en-US"/>
        </w:rPr>
        <w:t>)</w:t>
      </w:r>
      <w:r>
        <w:rPr>
          <w:rFonts w:ascii="Times New Roman" w:eastAsia="Calibri" w:hAnsi="Times New Roman"/>
          <w:sz w:val="22"/>
          <w:szCs w:val="22"/>
          <w:lang w:eastAsia="en-US"/>
        </w:rPr>
        <w:t>;</w:t>
      </w:r>
    </w:p>
    <w:p w14:paraId="3FAD6B16" w14:textId="656F51AF" w:rsidR="00152A55" w:rsidRDefault="00152A55">
      <w:pPr>
        <w:widowControl/>
        <w:spacing w:line="276" w:lineRule="auto"/>
        <w:rPr>
          <w:rFonts w:ascii="Times New Roman" w:eastAsia="Calibri" w:hAnsi="Times New Roman"/>
          <w:sz w:val="22"/>
          <w:szCs w:val="22"/>
          <w:lang w:eastAsia="en-US"/>
        </w:rPr>
      </w:pPr>
      <w:r>
        <w:rPr>
          <w:rFonts w:ascii="Times New Roman" w:eastAsia="Calibri" w:hAnsi="Times New Roman"/>
          <w:sz w:val="22"/>
          <w:szCs w:val="22"/>
          <w:lang w:eastAsia="en-US"/>
        </w:rPr>
        <w:t xml:space="preserve">- </w:t>
      </w:r>
      <w:r w:rsidRPr="00152A55">
        <w:rPr>
          <w:rFonts w:ascii="Times New Roman" w:eastAsia="Calibri" w:hAnsi="Times New Roman"/>
          <w:sz w:val="22"/>
          <w:szCs w:val="22"/>
          <w:lang w:eastAsia="en-US"/>
        </w:rPr>
        <w:t>СП 60.13330.2020 «СНиП 41-01-2003 Отопление, вентиляция и кондиционирование воздуха»</w:t>
      </w:r>
      <w:r>
        <w:rPr>
          <w:rFonts w:ascii="Times New Roman" w:eastAsia="Calibri" w:hAnsi="Times New Roman"/>
          <w:sz w:val="22"/>
          <w:szCs w:val="22"/>
          <w:lang w:eastAsia="en-US"/>
        </w:rPr>
        <w:t>;</w:t>
      </w:r>
    </w:p>
    <w:p w14:paraId="41B81DA8" w14:textId="7C9ADFF0" w:rsidR="0077546B" w:rsidRDefault="00F72E06">
      <w:pPr>
        <w:widowControl/>
        <w:spacing w:line="276" w:lineRule="auto"/>
        <w:rPr>
          <w:rFonts w:ascii="Times New Roman" w:eastAsia="Calibri" w:hAnsi="Times New Roman"/>
          <w:sz w:val="22"/>
          <w:szCs w:val="22"/>
          <w:lang w:eastAsia="en-US"/>
        </w:rPr>
      </w:pPr>
      <w:r>
        <w:rPr>
          <w:rFonts w:ascii="Times New Roman" w:eastAsia="Calibri" w:hAnsi="Times New Roman"/>
          <w:sz w:val="22"/>
          <w:szCs w:val="22"/>
          <w:lang w:eastAsia="en-US"/>
        </w:rPr>
        <w:t xml:space="preserve">- И иные </w:t>
      </w:r>
      <w:r>
        <w:rPr>
          <w:rFonts w:ascii="Times New Roman" w:eastAsia="SimSun" w:hAnsi="Times New Roman"/>
          <w:bCs/>
          <w:sz w:val="22"/>
          <w:szCs w:val="22"/>
          <w:lang w:eastAsia="hi-IN" w:bidi="hi-IN"/>
        </w:rPr>
        <w:t>требования государственных стандартов, действующих строительных норм и правил, НПБ, технических регламентов, санитарных норм и правил, предназначенных для выполнения данных видов работ.</w:t>
      </w:r>
    </w:p>
    <w:p w14:paraId="4F5696FD" w14:textId="77777777" w:rsidR="0077546B" w:rsidRDefault="00F72E06">
      <w:pPr>
        <w:spacing w:line="276" w:lineRule="auto"/>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7.2. Выполняемые работы, равно как и их результат, должны соответствовать требованиям и актов законодательства РФ и действующих нормативно-техническим документам и правилам, (в случае указания недействующих ГОСТ, СНИП, СанПин, ТР, ТС и иных нормативных и регулирующих документов – данными документами руководствоваться не требуется).</w:t>
      </w:r>
    </w:p>
    <w:p w14:paraId="47EB4366" w14:textId="77777777" w:rsidR="0077546B" w:rsidRDefault="00F72E06">
      <w:pPr>
        <w:tabs>
          <w:tab w:val="center" w:pos="567"/>
        </w:tabs>
        <w:spacing w:line="276" w:lineRule="auto"/>
        <w:jc w:val="both"/>
        <w:rPr>
          <w:rFonts w:ascii="Times New Roman" w:eastAsia="Times New Roman" w:hAnsi="Times New Roman"/>
          <w:b/>
          <w:sz w:val="22"/>
          <w:szCs w:val="22"/>
          <w:lang w:eastAsia="ru-RU"/>
        </w:rPr>
      </w:pPr>
      <w:r>
        <w:rPr>
          <w:rFonts w:ascii="Times New Roman" w:hAnsi="Times New Roman"/>
          <w:b/>
          <w:sz w:val="22"/>
          <w:szCs w:val="22"/>
        </w:rPr>
        <w:t>8. Требования к результатам работ и иные показатели, связанные с определением соответствия выполняемых работ потребностям Заказчика (приемка работ).</w:t>
      </w:r>
    </w:p>
    <w:p w14:paraId="27857194" w14:textId="48C4619E" w:rsidR="0077546B" w:rsidRDefault="00F72E06">
      <w:pPr>
        <w:spacing w:line="276" w:lineRule="auto"/>
        <w:jc w:val="both"/>
        <w:rPr>
          <w:rFonts w:ascii="Times New Roman" w:hAnsi="Times New Roman"/>
          <w:b/>
          <w:sz w:val="22"/>
          <w:szCs w:val="22"/>
        </w:rPr>
      </w:pPr>
      <w:r>
        <w:rPr>
          <w:rFonts w:ascii="Times New Roman" w:hAnsi="Times New Roman"/>
          <w:sz w:val="22"/>
          <w:szCs w:val="22"/>
        </w:rPr>
        <w:t xml:space="preserve">8.1. Результатом работы </w:t>
      </w:r>
      <w:r w:rsidRPr="00152A55">
        <w:rPr>
          <w:rFonts w:ascii="Times New Roman" w:hAnsi="Times New Roman"/>
          <w:sz w:val="22"/>
          <w:szCs w:val="22"/>
        </w:rPr>
        <w:t>являются выполненны</w:t>
      </w:r>
      <w:r w:rsidR="00A16A1B" w:rsidRPr="00152A55">
        <w:rPr>
          <w:rFonts w:ascii="Times New Roman" w:hAnsi="Times New Roman"/>
          <w:sz w:val="22"/>
          <w:szCs w:val="22"/>
        </w:rPr>
        <w:t xml:space="preserve">е работы по </w:t>
      </w:r>
      <w:r w:rsidR="00152A55" w:rsidRPr="00152A55">
        <w:rPr>
          <w:rFonts w:ascii="Times New Roman" w:hAnsi="Times New Roman"/>
          <w:sz w:val="22"/>
          <w:szCs w:val="22"/>
        </w:rPr>
        <w:t>текущему ремонту вентиляции в помещении убежища</w:t>
      </w:r>
      <w:r w:rsidR="00A16A1B" w:rsidRPr="00152A55">
        <w:rPr>
          <w:rFonts w:ascii="Times New Roman" w:hAnsi="Times New Roman"/>
          <w:sz w:val="22"/>
          <w:szCs w:val="22"/>
        </w:rPr>
        <w:t>,</w:t>
      </w:r>
      <w:r w:rsidRPr="00152A55">
        <w:rPr>
          <w:rFonts w:ascii="Times New Roman" w:hAnsi="Times New Roman"/>
          <w:bCs/>
          <w:sz w:val="22"/>
          <w:szCs w:val="22"/>
        </w:rPr>
        <w:t xml:space="preserve"> </w:t>
      </w:r>
      <w:r w:rsidRPr="00152A55">
        <w:rPr>
          <w:rFonts w:ascii="Times New Roman" w:hAnsi="Times New Roman"/>
          <w:sz w:val="22"/>
          <w:szCs w:val="22"/>
        </w:rPr>
        <w:t>привед</w:t>
      </w:r>
      <w:r>
        <w:rPr>
          <w:rFonts w:ascii="Times New Roman" w:hAnsi="Times New Roman"/>
          <w:sz w:val="22"/>
          <w:szCs w:val="22"/>
        </w:rPr>
        <w:t>енный в нормативно-техническое состояние, отвечающий требованиям технической и санитарной безопасности.</w:t>
      </w:r>
    </w:p>
    <w:p w14:paraId="45630638" w14:textId="77777777" w:rsidR="0077546B" w:rsidRDefault="00F72E06">
      <w:pPr>
        <w:tabs>
          <w:tab w:val="center" w:pos="567"/>
        </w:tabs>
        <w:spacing w:line="276" w:lineRule="auto"/>
        <w:jc w:val="both"/>
        <w:rPr>
          <w:rFonts w:ascii="Times New Roman" w:hAnsi="Times New Roman"/>
          <w:sz w:val="22"/>
          <w:szCs w:val="22"/>
        </w:rPr>
      </w:pPr>
      <w:r>
        <w:rPr>
          <w:rFonts w:ascii="Times New Roman" w:hAnsi="Times New Roman"/>
          <w:sz w:val="22"/>
          <w:szCs w:val="22"/>
        </w:rPr>
        <w:t>8.2. Сдача результатов выполненных работ Подрядчиком и приемка их Заказчиком оформляется актом о приеме выполненных работ (КС-2), подписанным обеими сторонами.</w:t>
      </w:r>
    </w:p>
    <w:p w14:paraId="02F268D1" w14:textId="77777777" w:rsidR="0077546B" w:rsidRDefault="00F72E06">
      <w:pPr>
        <w:spacing w:line="276" w:lineRule="auto"/>
        <w:jc w:val="both"/>
        <w:rPr>
          <w:rFonts w:ascii="Times New Roman" w:hAnsi="Times New Roman"/>
          <w:sz w:val="22"/>
          <w:szCs w:val="22"/>
        </w:rPr>
      </w:pPr>
      <w:r>
        <w:rPr>
          <w:rFonts w:ascii="Times New Roman" w:hAnsi="Times New Roman"/>
          <w:sz w:val="22"/>
          <w:szCs w:val="22"/>
        </w:rPr>
        <w:lastRenderedPageBreak/>
        <w:t>8.3. По завершению работ Подрядчик должен предоставить Заказчику:</w:t>
      </w:r>
    </w:p>
    <w:p w14:paraId="28ABBE91" w14:textId="77777777" w:rsidR="0077546B" w:rsidRDefault="00F72E06">
      <w:pPr>
        <w:spacing w:line="276" w:lineRule="auto"/>
        <w:jc w:val="both"/>
        <w:rPr>
          <w:rFonts w:ascii="Times New Roman" w:hAnsi="Times New Roman"/>
          <w:sz w:val="22"/>
          <w:szCs w:val="22"/>
        </w:rPr>
      </w:pPr>
      <w:r>
        <w:rPr>
          <w:rFonts w:ascii="Times New Roman" w:hAnsi="Times New Roman"/>
          <w:sz w:val="22"/>
          <w:szCs w:val="22"/>
        </w:rPr>
        <w:t xml:space="preserve">- акт скрытых работ с фотофиксацией (при обнаружения скрытых работ) - на бумажном и электронном носителе в количестве </w:t>
      </w:r>
      <w:r>
        <w:rPr>
          <w:rFonts w:ascii="Times New Roman" w:hAnsi="Times New Roman"/>
          <w:sz w:val="22"/>
          <w:szCs w:val="22"/>
          <w:shd w:val="clear" w:color="auto" w:fill="FFFFFF"/>
        </w:rPr>
        <w:t>1-го экземпляра;</w:t>
      </w:r>
    </w:p>
    <w:p w14:paraId="5FBA93B2" w14:textId="77777777" w:rsidR="0077546B" w:rsidRDefault="00F72E06">
      <w:pPr>
        <w:pStyle w:val="af8"/>
        <w:spacing w:line="276" w:lineRule="auto"/>
        <w:jc w:val="both"/>
        <w:rPr>
          <w:sz w:val="22"/>
          <w:szCs w:val="22"/>
        </w:rPr>
      </w:pPr>
      <w:r>
        <w:rPr>
          <w:sz w:val="22"/>
          <w:szCs w:val="22"/>
        </w:rPr>
        <w:t xml:space="preserve">- сертификаты на материалы (заверенные копии) - на бумажном и электронном носителе в количестве </w:t>
      </w:r>
      <w:r>
        <w:rPr>
          <w:sz w:val="22"/>
          <w:szCs w:val="22"/>
          <w:shd w:val="clear" w:color="auto" w:fill="FFFFFF"/>
        </w:rPr>
        <w:t>1-го экземпляра;</w:t>
      </w:r>
    </w:p>
    <w:p w14:paraId="13C10E66" w14:textId="77777777" w:rsidR="0077546B" w:rsidRDefault="00F72E06">
      <w:pPr>
        <w:pStyle w:val="af8"/>
        <w:spacing w:line="276" w:lineRule="auto"/>
        <w:jc w:val="both"/>
        <w:rPr>
          <w:sz w:val="22"/>
          <w:szCs w:val="22"/>
        </w:rPr>
      </w:pPr>
      <w:r>
        <w:rPr>
          <w:sz w:val="22"/>
          <w:szCs w:val="22"/>
        </w:rPr>
        <w:t>- акт выполненных работ (КС-2) - на бумажном и электронном носителе в количестве 2-х экземпляров;</w:t>
      </w:r>
    </w:p>
    <w:p w14:paraId="705226C2" w14:textId="77777777" w:rsidR="0077546B" w:rsidRDefault="00F72E06">
      <w:pPr>
        <w:pStyle w:val="af8"/>
        <w:spacing w:line="276" w:lineRule="auto"/>
        <w:jc w:val="both"/>
        <w:rPr>
          <w:sz w:val="22"/>
          <w:szCs w:val="22"/>
        </w:rPr>
      </w:pPr>
      <w:r>
        <w:rPr>
          <w:sz w:val="22"/>
          <w:szCs w:val="22"/>
        </w:rPr>
        <w:t>- справка о стоимости выполненных работ и затрат (КС-3) - на бумажном и электронном носителе в количестве 2-х экземпляров.</w:t>
      </w:r>
    </w:p>
    <w:p w14:paraId="1AA5DA2A" w14:textId="77777777" w:rsidR="0077546B" w:rsidRDefault="00F72E06">
      <w:pPr>
        <w:pStyle w:val="af8"/>
        <w:spacing w:line="276" w:lineRule="auto"/>
        <w:jc w:val="both"/>
        <w:rPr>
          <w:rFonts w:eastAsia="SimSun"/>
          <w:b/>
          <w:sz w:val="22"/>
          <w:szCs w:val="22"/>
          <w:lang w:eastAsia="hi-IN" w:bidi="hi-IN"/>
        </w:rPr>
      </w:pPr>
      <w:r>
        <w:rPr>
          <w:rFonts w:eastAsia="SimSun"/>
          <w:b/>
          <w:sz w:val="22"/>
          <w:szCs w:val="22"/>
          <w:lang w:eastAsia="hi-IN" w:bidi="hi-IN"/>
        </w:rPr>
        <w:t>9. Требования по объёму гарантий качества работ</w:t>
      </w:r>
    </w:p>
    <w:p w14:paraId="67AF3022" w14:textId="77777777" w:rsidR="0077546B" w:rsidRDefault="00F72E06">
      <w:pPr>
        <w:pStyle w:val="af8"/>
        <w:spacing w:line="276" w:lineRule="auto"/>
        <w:jc w:val="both"/>
        <w:rPr>
          <w:sz w:val="22"/>
          <w:szCs w:val="22"/>
        </w:rPr>
      </w:pPr>
      <w:r>
        <w:rPr>
          <w:rFonts w:eastAsia="SimSun"/>
          <w:sz w:val="22"/>
          <w:szCs w:val="22"/>
          <w:lang w:eastAsia="hi-IN" w:bidi="hi-IN"/>
        </w:rPr>
        <w:t>9.1. Под гарантией понимается устранение Подрядчиком своими силами и за свой счет допущенных по его вине недостатков, выявленных после приемки работ.</w:t>
      </w:r>
    </w:p>
    <w:p w14:paraId="46D66F01" w14:textId="77777777" w:rsidR="0077546B" w:rsidRDefault="00F72E06">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9.2. Подрядчик несет ответственность за недостатки (дефекты), обнаруженные в пределах гарантийного срока, если не докажет, что они произошли вследствие нормального износа результата выполненных работ или его частей, неправильной его эксплуатации, ненадлежащего ремонта результата выполненных работ, произведенного самим Заказчиком или привлеченными им третьими лицами.</w:t>
      </w:r>
    </w:p>
    <w:p w14:paraId="2B6D4D5C" w14:textId="77777777" w:rsidR="0077546B" w:rsidRDefault="00F72E06">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9.3. При обнаружении в течение гарантийного срока недостатков (дефектов),</w:t>
      </w:r>
      <w:r>
        <w:rPr>
          <w:rFonts w:ascii="Times New Roman" w:hAnsi="Times New Roman"/>
          <w:sz w:val="22"/>
          <w:szCs w:val="22"/>
        </w:rPr>
        <w:t xml:space="preserve"> </w:t>
      </w:r>
      <w:r>
        <w:rPr>
          <w:rFonts w:ascii="Times New Roman" w:eastAsia="SimSun" w:hAnsi="Times New Roman"/>
          <w:sz w:val="22"/>
          <w:szCs w:val="22"/>
          <w:lang w:eastAsia="hi-IN" w:bidi="hi-IN"/>
        </w:rPr>
        <w:t>Заказчик должен заявить о них Подрядчику в разумный срок после их обнаружения. Подрядчик обязан устранить возникшие повреждения на сетях, находящихся на гарантийном обслуживании в течение 24 часов с момента оповещения Заказчиком.</w:t>
      </w:r>
    </w:p>
    <w:p w14:paraId="1B3D8DA7" w14:textId="77777777" w:rsidR="0077546B" w:rsidRDefault="00F72E06">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9.4. Течение гарантийного срока прерывается на все время, на протяжении которого результат выполненных работ не мог эксплуатироваться вследствие недостатков (дефектов), Подрядчик обязан устранить соответствующие недостатки (дефекты), в срок, указанный в акте, в котором фиксируются данные недостатки (дефекты). При этом Подрядчик обязан безвозмездно устранять указанные в акте недостатки (дефекты) в разумный срок или возмещать расходы на их устранение.</w:t>
      </w:r>
    </w:p>
    <w:p w14:paraId="2370013B" w14:textId="77777777" w:rsidR="0077546B" w:rsidRDefault="00F72E06">
      <w:pPr>
        <w:spacing w:line="276" w:lineRule="auto"/>
        <w:jc w:val="both"/>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9.5. Подрядчик гарантирует возможность безопасного использования результата выполненных работ по назначению в течение всего гарантийного срока.</w:t>
      </w:r>
    </w:p>
    <w:p w14:paraId="1AEC0BCD" w14:textId="77777777" w:rsidR="0077546B" w:rsidRDefault="00F72E06">
      <w:pPr>
        <w:spacing w:line="276" w:lineRule="auto"/>
        <w:jc w:val="both"/>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9.6. Подрядчик несет ответственность перед Заказчиком за допущенные отступления от требований настоящего Технического задания.</w:t>
      </w:r>
    </w:p>
    <w:p w14:paraId="6C8D895E" w14:textId="77777777" w:rsidR="0077546B" w:rsidRDefault="00F72E06">
      <w:pPr>
        <w:spacing w:line="276" w:lineRule="auto"/>
        <w:jc w:val="both"/>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9.7. Подрядчик не несет ответственности в период гарантийного срока за ущерб, причиненный результату работ третьими лицами или ненадлежащей эксплуатацией.</w:t>
      </w:r>
    </w:p>
    <w:p w14:paraId="0CDBC972" w14:textId="18A598AC" w:rsidR="0077546B" w:rsidRDefault="00F72E06">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 xml:space="preserve">9.8. В соответствии с условиями Договора гарантийный срок на </w:t>
      </w:r>
      <w:r w:rsidRPr="00152A55">
        <w:rPr>
          <w:rFonts w:ascii="Times New Roman" w:eastAsia="SimSun" w:hAnsi="Times New Roman"/>
          <w:sz w:val="22"/>
          <w:szCs w:val="22"/>
          <w:lang w:eastAsia="hi-IN" w:bidi="hi-IN"/>
        </w:rPr>
        <w:t xml:space="preserve">выполненные работы – не менее </w:t>
      </w:r>
      <w:r w:rsidR="00A16A1B" w:rsidRPr="00152A55">
        <w:rPr>
          <w:rFonts w:ascii="Times New Roman" w:eastAsia="SimSun" w:hAnsi="Times New Roman"/>
          <w:sz w:val="22"/>
          <w:szCs w:val="22"/>
          <w:lang w:eastAsia="hi-IN" w:bidi="hi-IN"/>
        </w:rPr>
        <w:t>24</w:t>
      </w:r>
      <w:r w:rsidRPr="00152A55">
        <w:rPr>
          <w:rFonts w:ascii="Times New Roman" w:eastAsia="SimSun" w:hAnsi="Times New Roman"/>
          <w:sz w:val="22"/>
          <w:szCs w:val="22"/>
          <w:lang w:eastAsia="hi-IN" w:bidi="hi-IN"/>
        </w:rPr>
        <w:t xml:space="preserve"> месяцев с даты подписания итогового Акта приёмки выполненных работ.</w:t>
      </w:r>
    </w:p>
    <w:p w14:paraId="35CE5CAC" w14:textId="77777777" w:rsidR="0077546B" w:rsidRDefault="0077546B">
      <w:pPr>
        <w:spacing w:line="276" w:lineRule="auto"/>
        <w:jc w:val="both"/>
        <w:rPr>
          <w:rFonts w:ascii="Times New Roman" w:eastAsia="SimSun" w:hAnsi="Times New Roman"/>
          <w:sz w:val="22"/>
          <w:szCs w:val="22"/>
          <w:lang w:eastAsia="hi-IN" w:bidi="hi-IN"/>
        </w:rPr>
      </w:pPr>
    </w:p>
    <w:p w14:paraId="48C5F3E6" w14:textId="77777777" w:rsidR="0077546B" w:rsidRDefault="0077546B">
      <w:pPr>
        <w:spacing w:line="276" w:lineRule="auto"/>
        <w:jc w:val="both"/>
        <w:rPr>
          <w:rFonts w:ascii="Times New Roman" w:eastAsia="SimSun" w:hAnsi="Times New Roman"/>
          <w:sz w:val="22"/>
          <w:szCs w:val="22"/>
          <w:lang w:eastAsia="hi-IN" w:bidi="hi-IN"/>
        </w:rPr>
      </w:pPr>
    </w:p>
    <w:sectPr w:rsidR="0077546B">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89B944" w14:textId="77777777" w:rsidR="00C121EC" w:rsidRDefault="00C121EC">
      <w:r>
        <w:separator/>
      </w:r>
    </w:p>
  </w:endnote>
  <w:endnote w:type="continuationSeparator" w:id="0">
    <w:p w14:paraId="416BD7E9" w14:textId="77777777" w:rsidR="00C121EC" w:rsidRDefault="00C12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231560" w14:textId="77777777" w:rsidR="0077546B" w:rsidRDefault="00F72E06">
    <w:pPr>
      <w:pStyle w:val="ab"/>
    </w:pPr>
    <w:r>
      <w:rPr>
        <w:noProof/>
        <w:lang w:eastAsia="ru-RU"/>
      </w:rPr>
      <mc:AlternateContent>
        <mc:Choice Requires="wpg">
          <w:drawing>
            <wp:inline distT="0" distB="0" distL="0" distR="0" wp14:anchorId="217AB332" wp14:editId="7B393736">
              <wp:extent cx="1080000" cy="36227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Бренд.png"/>
                      <pic:cNvPicPr>
                        <a:picLocks noChangeAspect="1"/>
                      </pic:cNvPicPr>
                    </pic:nvPicPr>
                    <pic:blipFill>
                      <a:blip r:embed="rId1"/>
                      <a:stretch/>
                    </pic:blipFill>
                    <pic:spPr bwMode="auto">
                      <a:xfrm>
                        <a:off x="0" y="0"/>
                        <a:ext cx="1080000" cy="362270"/>
                      </a:xfrm>
                      <a:prstGeom prst="rect">
                        <a:avLst/>
                      </a:prstGeom>
                    </pic:spPr>
                  </pic:pic>
                </a:graphicData>
              </a:graphic>
            </wp:inline>
          </w:drawing>
        </mc:Choice>
        <mc:Fallback xmlns:a="http://schemas.openxmlformats.org/drawingml/2006/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85.04pt;height:28.53pt;mso-wrap-distance-left:0.00pt;mso-wrap-distance-top:0.00pt;mso-wrap-distance-right:0.00pt;mso-wrap-distance-bottom:0.00pt;" stroked="false">
              <v:path textboxrect="0,0,0,0"/>
              <v:imagedata r:id="rId2" o:titl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483C84" w14:textId="77777777" w:rsidR="00C121EC" w:rsidRDefault="00C121EC">
      <w:r>
        <w:separator/>
      </w:r>
    </w:p>
  </w:footnote>
  <w:footnote w:type="continuationSeparator" w:id="0">
    <w:p w14:paraId="5EA7D333" w14:textId="77777777" w:rsidR="00C121EC" w:rsidRDefault="00C121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D6715E"/>
    <w:multiLevelType w:val="multilevel"/>
    <w:tmpl w:val="1FEE6936"/>
    <w:lvl w:ilvl="0">
      <w:start w:val="1"/>
      <w:numFmt w:val="decimal"/>
      <w:lvlText w:val="%1."/>
      <w:lvlJc w:val="left"/>
      <w:pPr>
        <w:ind w:left="108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46B"/>
    <w:rsid w:val="0001576D"/>
    <w:rsid w:val="00152A55"/>
    <w:rsid w:val="0018340C"/>
    <w:rsid w:val="00285834"/>
    <w:rsid w:val="002949BF"/>
    <w:rsid w:val="00302193"/>
    <w:rsid w:val="003049D1"/>
    <w:rsid w:val="003B0124"/>
    <w:rsid w:val="003B5C8F"/>
    <w:rsid w:val="004B50CB"/>
    <w:rsid w:val="00520D58"/>
    <w:rsid w:val="00535704"/>
    <w:rsid w:val="00546213"/>
    <w:rsid w:val="005769F3"/>
    <w:rsid w:val="005C763A"/>
    <w:rsid w:val="006A06D3"/>
    <w:rsid w:val="0075480F"/>
    <w:rsid w:val="0077546B"/>
    <w:rsid w:val="007E2706"/>
    <w:rsid w:val="00805877"/>
    <w:rsid w:val="00837780"/>
    <w:rsid w:val="008B7E3E"/>
    <w:rsid w:val="00A16A1B"/>
    <w:rsid w:val="00AF35C4"/>
    <w:rsid w:val="00BC2E78"/>
    <w:rsid w:val="00C121EC"/>
    <w:rsid w:val="00C378E9"/>
    <w:rsid w:val="00C61CF8"/>
    <w:rsid w:val="00D04144"/>
    <w:rsid w:val="00D27542"/>
    <w:rsid w:val="00D91BE8"/>
    <w:rsid w:val="00DE1EE9"/>
    <w:rsid w:val="00F72E06"/>
    <w:rsid w:val="00F948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53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after="0" w:line="240" w:lineRule="auto"/>
    </w:pPr>
    <w:rPr>
      <w:rFonts w:ascii="Arial" w:eastAsia="Lucida Sans Unicode" w:hAnsi="Arial" w:cs="Times New Roman"/>
      <w:sz w:val="20"/>
      <w:szCs w:val="24"/>
      <w:lang w:eastAsia="ar-SA"/>
    </w:rPr>
  </w:style>
  <w:style w:type="paragraph" w:styleId="1">
    <w:name w:val="heading 1"/>
    <w:basedOn w:val="a"/>
    <w:link w:val="10"/>
    <w:uiPriority w:val="9"/>
    <w:qFormat/>
    <w:pPr>
      <w:widowControl/>
      <w:spacing w:before="100" w:beforeAutospacing="1" w:after="100" w:afterAutospacing="1"/>
      <w:outlineLvl w:val="0"/>
    </w:pPr>
    <w:rPr>
      <w:rFonts w:ascii="Times New Roman" w:eastAsia="Times New Roman" w:hAnsi="Times New Roman"/>
      <w:b/>
      <w:bCs/>
      <w:sz w:val="48"/>
      <w:szCs w:val="48"/>
      <w:lang w:eastAsia="ru-RU"/>
    </w:rPr>
  </w:style>
  <w:style w:type="paragraph" w:styleId="2">
    <w:name w:val="heading 2"/>
    <w:basedOn w:val="a"/>
    <w:next w:val="a"/>
    <w:link w:val="20"/>
    <w:uiPriority w:val="9"/>
    <w:unhideWhenUsed/>
    <w:qFormat/>
    <w:pPr>
      <w:keepNext/>
      <w:keepLines/>
      <w:spacing w:before="360" w:after="200"/>
      <w:outlineLvl w:val="1"/>
    </w:pPr>
    <w:rPr>
      <w:rFonts w:eastAsia="Arial" w:cs="Arial"/>
      <w:sz w:val="34"/>
    </w:rPr>
  </w:style>
  <w:style w:type="paragraph" w:styleId="3">
    <w:name w:val="heading 3"/>
    <w:basedOn w:val="a"/>
    <w:next w:val="a"/>
    <w:link w:val="30"/>
    <w:uiPriority w:val="9"/>
    <w:unhideWhenUsed/>
    <w:qFormat/>
    <w:pPr>
      <w:keepNext/>
      <w:keepLines/>
      <w:spacing w:before="320" w:after="200"/>
      <w:outlineLvl w:val="2"/>
    </w:pPr>
    <w:rPr>
      <w:rFonts w:eastAsia="Arial" w:cs="Arial"/>
      <w:sz w:val="30"/>
      <w:szCs w:val="30"/>
    </w:rPr>
  </w:style>
  <w:style w:type="paragraph" w:styleId="4">
    <w:name w:val="heading 4"/>
    <w:basedOn w:val="a"/>
    <w:next w:val="a"/>
    <w:link w:val="40"/>
    <w:uiPriority w:val="9"/>
    <w:unhideWhenUsed/>
    <w:qFormat/>
    <w:pPr>
      <w:keepNext/>
      <w:keepLines/>
      <w:spacing w:before="320" w:after="200"/>
      <w:outlineLvl w:val="3"/>
    </w:pPr>
    <w:rPr>
      <w:rFonts w:eastAsia="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eastAsia="Arial" w:cs="Arial"/>
      <w:b/>
      <w:bCs/>
      <w:sz w:val="24"/>
    </w:rPr>
  </w:style>
  <w:style w:type="paragraph" w:styleId="6">
    <w:name w:val="heading 6"/>
    <w:basedOn w:val="a"/>
    <w:next w:val="a"/>
    <w:link w:val="60"/>
    <w:uiPriority w:val="9"/>
    <w:unhideWhenUsed/>
    <w:qFormat/>
    <w:pPr>
      <w:keepNext/>
      <w:keepLines/>
      <w:spacing w:before="320" w:after="200"/>
      <w:outlineLvl w:val="5"/>
    </w:pPr>
    <w:rPr>
      <w:rFonts w:eastAsia="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eastAsia="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eastAsia="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eastAsia="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0"/>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Heading1Char">
    <w:name w:val="Heading 1 Char"/>
    <w:basedOn w:val="a0"/>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after="200"/>
      <w:contextualSpacing/>
    </w:pPr>
    <w:rPr>
      <w:sz w:val="48"/>
      <w:szCs w:val="48"/>
    </w:rPr>
  </w:style>
  <w:style w:type="character" w:customStyle="1" w:styleId="a4">
    <w:name w:val="Название Знак"/>
    <w:basedOn w:val="a0"/>
    <w:link w:val="a3"/>
    <w:uiPriority w:val="10"/>
    <w:rPr>
      <w:sz w:val="48"/>
      <w:szCs w:val="48"/>
    </w:rPr>
  </w:style>
  <w:style w:type="paragraph" w:styleId="a5">
    <w:name w:val="Subtitle"/>
    <w:basedOn w:val="a"/>
    <w:next w:val="a"/>
    <w:link w:val="a6"/>
    <w:uiPriority w:val="11"/>
    <w:qFormat/>
    <w:pPr>
      <w:spacing w:before="200" w:after="200"/>
    </w:pPr>
    <w:rPr>
      <w:sz w:val="24"/>
    </w:r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paragraph" w:styleId="a9">
    <w:name w:val="header"/>
    <w:basedOn w:val="a"/>
    <w:link w:val="aa"/>
    <w:uiPriority w:val="99"/>
    <w:unhideWhenUsed/>
    <w:pPr>
      <w:tabs>
        <w:tab w:val="center" w:pos="7143"/>
        <w:tab w:val="right" w:pos="14287"/>
      </w:tabs>
    </w:pPr>
  </w:style>
  <w:style w:type="character" w:customStyle="1" w:styleId="aa">
    <w:name w:val="Верхний колонтитул Знак"/>
    <w:basedOn w:val="a0"/>
    <w:link w:val="a9"/>
    <w:uiPriority w:val="99"/>
  </w:style>
  <w:style w:type="paragraph" w:styleId="ab">
    <w:name w:val="footer"/>
    <w:basedOn w:val="a"/>
    <w:link w:val="ac"/>
    <w:uiPriority w:val="99"/>
    <w:unhideWhenUsed/>
    <w:pPr>
      <w:tabs>
        <w:tab w:val="center" w:pos="7143"/>
        <w:tab w:val="right" w:pos="14287"/>
      </w:tabs>
    </w:pPr>
  </w:style>
  <w:style w:type="character" w:customStyle="1" w:styleId="FooterChar">
    <w:name w:val="Footer Char"/>
    <w:basedOn w:val="a0"/>
    <w:uiPriority w:val="99"/>
  </w:style>
  <w:style w:type="paragraph" w:styleId="ad">
    <w:name w:val="caption"/>
    <w:basedOn w:val="a"/>
    <w:next w:val="a"/>
    <w:uiPriority w:val="35"/>
    <w:semiHidden/>
    <w:unhideWhenUsed/>
    <w:qFormat/>
    <w:pPr>
      <w:spacing w:line="276" w:lineRule="auto"/>
    </w:pPr>
    <w:rPr>
      <w:b/>
      <w:bCs/>
      <w:color w:val="4F81BD" w:themeColor="accent1"/>
      <w:sz w:val="18"/>
      <w:szCs w:val="18"/>
    </w:rPr>
  </w:style>
  <w:style w:type="character" w:customStyle="1" w:styleId="ac">
    <w:name w:val="Нижний колонтитул Знак"/>
    <w:link w:val="ab"/>
    <w:uiPriority w:val="99"/>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000000"/>
          <w:left w:val="none" w:sz="0" w:space="0" w:color="000000"/>
          <w:bottom w:val="single" w:sz="4" w:space="0" w:color="A6BFDD" w:themeColor="accent1" w:themeTint="80"/>
          <w:right w:val="none" w:sz="0"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000000"/>
          <w:left w:val="none" w:sz="0" w:space="0" w:color="000000"/>
          <w:bottom w:val="none" w:sz="0"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000000"/>
          <w:left w:val="single" w:sz="4" w:space="0" w:color="A6BFDD" w:themeColor="accent1" w:themeTint="80"/>
          <w:bottom w:val="none" w:sz="0" w:space="0" w:color="000000"/>
          <w:right w:val="none" w:sz="0"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000000"/>
          <w:left w:val="none" w:sz="0" w:space="0" w:color="000000"/>
          <w:bottom w:val="single" w:sz="4" w:space="0" w:color="D99695" w:themeColor="accent2" w:themeTint="97"/>
          <w:right w:val="none" w:sz="0"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000000"/>
          <w:left w:val="none" w:sz="0" w:space="0" w:color="000000"/>
          <w:bottom w:val="none" w:sz="0"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000000"/>
          <w:left w:val="single" w:sz="4" w:space="0" w:color="D99695" w:themeColor="accent2" w:themeTint="97"/>
          <w:bottom w:val="none" w:sz="0" w:space="0" w:color="000000"/>
          <w:right w:val="none" w:sz="0"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000000"/>
          <w:left w:val="none" w:sz="0" w:space="0" w:color="000000"/>
          <w:bottom w:val="single" w:sz="4" w:space="0" w:color="9ABB59" w:themeColor="accent3" w:themeTint="FE"/>
          <w:right w:val="none" w:sz="0"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000000"/>
          <w:left w:val="none" w:sz="0" w:space="0" w:color="000000"/>
          <w:bottom w:val="none" w:sz="0"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000000"/>
          <w:left w:val="single" w:sz="4" w:space="0" w:color="9ABB59" w:themeColor="accent3" w:themeTint="FE"/>
          <w:bottom w:val="none" w:sz="0" w:space="0" w:color="000000"/>
          <w:right w:val="none" w:sz="0"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000000"/>
          <w:left w:val="none" w:sz="0" w:space="0" w:color="000000"/>
          <w:bottom w:val="single" w:sz="4" w:space="0" w:color="B2A1C6" w:themeColor="accent4" w:themeTint="9A"/>
          <w:right w:val="none" w:sz="0"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000000"/>
          <w:left w:val="none" w:sz="0" w:space="0" w:color="000000"/>
          <w:bottom w:val="none" w:sz="0"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000000"/>
          <w:left w:val="single" w:sz="4" w:space="0" w:color="B2A1C6" w:themeColor="accent4" w:themeTint="9A"/>
          <w:bottom w:val="none" w:sz="0" w:space="0" w:color="000000"/>
          <w:right w:val="none" w:sz="0"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000000"/>
          <w:left w:val="none" w:sz="0" w:space="0" w:color="000000"/>
          <w:bottom w:val="single" w:sz="4" w:space="0" w:color="99D0DE" w:themeColor="accent5" w:themeTint="90"/>
          <w:right w:val="none" w:sz="0"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000000"/>
          <w:left w:val="none" w:sz="0" w:space="0" w:color="000000"/>
          <w:bottom w:val="none" w:sz="0"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000000"/>
          <w:left w:val="single" w:sz="4" w:space="0" w:color="99D0DE" w:themeColor="accent5" w:themeTint="90"/>
          <w:bottom w:val="none" w:sz="0" w:space="0" w:color="000000"/>
          <w:right w:val="none" w:sz="0"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000000"/>
          <w:left w:val="none" w:sz="0" w:space="0" w:color="000000"/>
          <w:bottom w:val="single" w:sz="4" w:space="0" w:color="FAC396" w:themeColor="accent6" w:themeTint="90"/>
          <w:right w:val="none" w:sz="0"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000000"/>
          <w:left w:val="none" w:sz="0" w:space="0" w:color="000000"/>
          <w:bottom w:val="none" w:sz="0"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000000"/>
          <w:left w:val="single" w:sz="4" w:space="0" w:color="FAC396" w:themeColor="accent6" w:themeTint="90"/>
          <w:bottom w:val="none" w:sz="0" w:space="0" w:color="000000"/>
          <w:right w:val="none" w:sz="0"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000000"/>
          <w:left w:val="none" w:sz="0" w:space="0" w:color="000000"/>
          <w:bottom w:val="single" w:sz="4" w:space="0" w:color="4F81BD" w:themeColor="accent1"/>
          <w:right w:val="none" w:sz="0"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000000"/>
          <w:left w:val="none" w:sz="0" w:space="0" w:color="000000"/>
          <w:bottom w:val="none" w:sz="0"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000000"/>
          <w:left w:val="single" w:sz="4" w:space="0" w:color="4F81BD" w:themeColor="accent1"/>
          <w:bottom w:val="none" w:sz="0" w:space="0" w:color="000000"/>
          <w:right w:val="none" w:sz="0"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000000"/>
          <w:left w:val="none" w:sz="0" w:space="0" w:color="000000"/>
          <w:bottom w:val="single" w:sz="4" w:space="0" w:color="D99695" w:themeColor="accent2" w:themeTint="97"/>
          <w:right w:val="none" w:sz="0"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000000"/>
          <w:left w:val="none" w:sz="0" w:space="0" w:color="000000"/>
          <w:bottom w:val="none" w:sz="0"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000000"/>
          <w:left w:val="single" w:sz="4" w:space="0" w:color="D99695" w:themeColor="accent2" w:themeTint="97"/>
          <w:bottom w:val="none" w:sz="0" w:space="0" w:color="000000"/>
          <w:right w:val="none" w:sz="0"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000000"/>
          <w:left w:val="none" w:sz="0" w:space="0" w:color="000000"/>
          <w:bottom w:val="single" w:sz="4" w:space="0" w:color="C3D69B" w:themeColor="accent3" w:themeTint="98"/>
          <w:right w:val="none" w:sz="0"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000000"/>
          <w:left w:val="none" w:sz="0" w:space="0" w:color="000000"/>
          <w:bottom w:val="none" w:sz="0"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000000"/>
          <w:left w:val="single" w:sz="4" w:space="0" w:color="C3D69B" w:themeColor="accent3" w:themeTint="98"/>
          <w:bottom w:val="none" w:sz="0" w:space="0" w:color="000000"/>
          <w:right w:val="none" w:sz="0"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000000"/>
          <w:left w:val="none" w:sz="0" w:space="0" w:color="000000"/>
          <w:bottom w:val="single" w:sz="4" w:space="0" w:color="B2A1C6" w:themeColor="accent4" w:themeTint="9A"/>
          <w:right w:val="none" w:sz="0"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000000"/>
          <w:left w:val="none" w:sz="0" w:space="0" w:color="000000"/>
          <w:bottom w:val="none" w:sz="0"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000000"/>
          <w:left w:val="single" w:sz="4" w:space="0" w:color="B2A1C6" w:themeColor="accent4" w:themeTint="9A"/>
          <w:bottom w:val="none" w:sz="0" w:space="0" w:color="000000"/>
          <w:right w:val="none" w:sz="0"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000000"/>
          <w:left w:val="none" w:sz="0" w:space="0" w:color="000000"/>
          <w:bottom w:val="single" w:sz="4" w:space="0" w:color="92CCDC" w:themeColor="accent5" w:themeTint="9A"/>
          <w:right w:val="none" w:sz="0"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000000"/>
          <w:left w:val="none" w:sz="0" w:space="0" w:color="000000"/>
          <w:bottom w:val="none" w:sz="0"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000000"/>
          <w:left w:val="single" w:sz="4" w:space="0" w:color="92CCDC" w:themeColor="accent5" w:themeTint="9A"/>
          <w:bottom w:val="none" w:sz="0" w:space="0" w:color="000000"/>
          <w:right w:val="none" w:sz="0"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000000"/>
          <w:left w:val="none" w:sz="0" w:space="0" w:color="000000"/>
          <w:bottom w:val="single" w:sz="4" w:space="0" w:color="FAC090" w:themeColor="accent6" w:themeTint="98"/>
          <w:right w:val="none" w:sz="0"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000000"/>
          <w:left w:val="none" w:sz="0" w:space="0" w:color="000000"/>
          <w:bottom w:val="none" w:sz="0"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000000"/>
          <w:left w:val="single" w:sz="4" w:space="0" w:color="FAC090" w:themeColor="accent6" w:themeTint="98"/>
          <w:bottom w:val="none" w:sz="0" w:space="0" w:color="000000"/>
          <w:right w:val="none" w:sz="0"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e">
    <w:name w:val="footnote text"/>
    <w:basedOn w:val="a"/>
    <w:link w:val="af"/>
    <w:uiPriority w:val="99"/>
    <w:semiHidden/>
    <w:unhideWhenUsed/>
    <w:pPr>
      <w:spacing w:after="40"/>
    </w:pPr>
    <w:rPr>
      <w:sz w:val="18"/>
    </w:rPr>
  </w:style>
  <w:style w:type="character" w:customStyle="1" w:styleId="af">
    <w:name w:val="Текст сноски Знак"/>
    <w:link w:val="ae"/>
    <w:uiPriority w:val="99"/>
    <w:rPr>
      <w:sz w:val="18"/>
    </w:rPr>
  </w:style>
  <w:style w:type="character" w:styleId="af0">
    <w:name w:val="footnote reference"/>
    <w:basedOn w:val="a0"/>
    <w:uiPriority w:val="99"/>
    <w:unhideWhenUsed/>
    <w:rPr>
      <w:vertAlign w:val="superscript"/>
    </w:rPr>
  </w:style>
  <w:style w:type="paragraph" w:styleId="af1">
    <w:name w:val="endnote text"/>
    <w:basedOn w:val="a"/>
    <w:link w:val="af2"/>
    <w:uiPriority w:val="99"/>
    <w:semiHidden/>
    <w:unhideWhenUsed/>
  </w:style>
  <w:style w:type="character" w:customStyle="1" w:styleId="af2">
    <w:name w:val="Текст концевой сноски Знак"/>
    <w:link w:val="af1"/>
    <w:uiPriority w:val="99"/>
    <w:rPr>
      <w:sz w:val="20"/>
    </w:rPr>
  </w:style>
  <w:style w:type="character" w:styleId="af3">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4">
    <w:name w:val="TOC Heading"/>
    <w:uiPriority w:val="39"/>
    <w:unhideWhenUsed/>
  </w:style>
  <w:style w:type="paragraph" w:styleId="af5">
    <w:name w:val="table of figures"/>
    <w:basedOn w:val="a"/>
    <w:next w:val="a"/>
    <w:uiPriority w:val="99"/>
    <w:unhideWhenUsed/>
  </w:style>
  <w:style w:type="paragraph" w:styleId="af6">
    <w:name w:val="Body Text"/>
    <w:basedOn w:val="a"/>
    <w:link w:val="af7"/>
    <w:pPr>
      <w:spacing w:after="120"/>
    </w:pPr>
  </w:style>
  <w:style w:type="character" w:customStyle="1" w:styleId="af7">
    <w:name w:val="Основной текст Знак"/>
    <w:basedOn w:val="a0"/>
    <w:link w:val="af6"/>
    <w:rPr>
      <w:rFonts w:ascii="Arial" w:eastAsia="Lucida Sans Unicode" w:hAnsi="Arial" w:cs="Times New Roman"/>
      <w:sz w:val="20"/>
      <w:szCs w:val="24"/>
      <w:lang w:eastAsia="ar-SA"/>
    </w:rPr>
  </w:style>
  <w:style w:type="paragraph" w:styleId="af8">
    <w:name w:val="No Spacing"/>
    <w:link w:val="af9"/>
    <w:uiPriority w:val="1"/>
    <w:qFormat/>
    <w:pPr>
      <w:spacing w:after="0" w:line="240" w:lineRule="auto"/>
    </w:pPr>
    <w:rPr>
      <w:rFonts w:ascii="Times New Roman" w:eastAsia="Arial" w:hAnsi="Times New Roman" w:cs="Times New Roman"/>
      <w:sz w:val="24"/>
      <w:szCs w:val="24"/>
      <w:lang w:eastAsia="ar-SA"/>
    </w:rPr>
  </w:style>
  <w:style w:type="paragraph" w:styleId="afa">
    <w:name w:val="List Paragraph"/>
    <w:basedOn w:val="a"/>
    <w:link w:val="afb"/>
    <w:uiPriority w:val="34"/>
    <w:qFormat/>
    <w:pPr>
      <w:widowControl/>
      <w:spacing w:after="200" w:line="276" w:lineRule="auto"/>
      <w:ind w:left="720"/>
      <w:contextualSpacing/>
    </w:pPr>
    <w:rPr>
      <w:rFonts w:ascii="Calibri" w:eastAsia="Calibri" w:hAnsi="Calibri"/>
      <w:sz w:val="22"/>
      <w:szCs w:val="22"/>
      <w:lang w:eastAsia="en-US"/>
    </w:rPr>
  </w:style>
  <w:style w:type="character" w:customStyle="1" w:styleId="afb">
    <w:name w:val="Абзац списка Знак"/>
    <w:basedOn w:val="a0"/>
    <w:link w:val="afa"/>
    <w:rPr>
      <w:rFonts w:ascii="Calibri" w:eastAsia="Calibri" w:hAnsi="Calibri" w:cs="Times New Roman"/>
    </w:rPr>
  </w:style>
  <w:style w:type="character" w:styleId="afc">
    <w:name w:val="Hyperlink"/>
    <w:basedOn w:val="a0"/>
    <w:uiPriority w:val="99"/>
    <w:semiHidden/>
    <w:unhideWhenUsed/>
    <w:rPr>
      <w:color w:val="0000FF"/>
      <w:u w:val="single"/>
    </w:rPr>
  </w:style>
  <w:style w:type="character" w:customStyle="1" w:styleId="upper">
    <w:name w:val="upper"/>
    <w:basedOn w:val="a0"/>
  </w:style>
  <w:style w:type="paragraph" w:customStyle="1" w:styleId="s13">
    <w:name w:val="s_13"/>
    <w:basedOn w:val="a"/>
    <w:pPr>
      <w:widowControl/>
      <w:ind w:firstLine="720"/>
    </w:pPr>
    <w:rPr>
      <w:rFonts w:ascii="Times New Roman" w:eastAsia="Times New Roman" w:hAnsi="Times New Roman"/>
      <w:szCs w:val="20"/>
      <w:lang w:eastAsia="ru-RU"/>
    </w:rPr>
  </w:style>
  <w:style w:type="character" w:customStyle="1" w:styleId="10">
    <w:name w:val="Заголовок 1 Знак"/>
    <w:basedOn w:val="a0"/>
    <w:link w:val="1"/>
    <w:uiPriority w:val="9"/>
    <w:rPr>
      <w:rFonts w:ascii="Times New Roman" w:eastAsia="Times New Roman" w:hAnsi="Times New Roman" w:cs="Times New Roman"/>
      <w:b/>
      <w:bCs/>
      <w:sz w:val="48"/>
      <w:szCs w:val="48"/>
      <w:lang w:eastAsia="ru-RU"/>
    </w:rPr>
  </w:style>
  <w:style w:type="table" w:styleId="afd">
    <w:name w:val="Table Grid"/>
    <w:basedOn w:val="a1"/>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9">
    <w:name w:val="Без интервала Знак"/>
    <w:link w:val="af8"/>
    <w:uiPriority w:val="1"/>
    <w:rPr>
      <w:rFonts w:ascii="Times New Roman" w:eastAsia="Arial" w:hAnsi="Times New Roman" w:cs="Times New Roman"/>
      <w:sz w:val="24"/>
      <w:szCs w:val="24"/>
      <w:lang w:eastAsia="ar-SA"/>
    </w:rPr>
  </w:style>
  <w:style w:type="paragraph" w:customStyle="1" w:styleId="docdata">
    <w:name w:val="docdata"/>
    <w:basedOn w:val="a"/>
    <w:pPr>
      <w:widowControl/>
      <w:spacing w:before="100" w:beforeAutospacing="1" w:after="100" w:afterAutospacing="1"/>
    </w:pPr>
    <w:rPr>
      <w:rFonts w:ascii="Times New Roman" w:eastAsia="Times New Roman" w:hAnsi="Times New Roman"/>
      <w:sz w:val="24"/>
      <w:lang w:eastAsia="ru-RU"/>
    </w:rPr>
  </w:style>
  <w:style w:type="character" w:customStyle="1" w:styleId="1327">
    <w:name w:val="1327"/>
    <w:basedOn w:val="a0"/>
  </w:style>
  <w:style w:type="paragraph" w:customStyle="1" w:styleId="headertext">
    <w:name w:val="headertext"/>
    <w:basedOn w:val="a"/>
    <w:pPr>
      <w:widowControl/>
      <w:spacing w:before="100" w:beforeAutospacing="1" w:after="100" w:afterAutospacing="1"/>
    </w:pPr>
    <w:rPr>
      <w:rFonts w:ascii="Times New Roman" w:eastAsia="Times New Roman" w:hAnsi="Times New Roman"/>
      <w:sz w:val="24"/>
      <w:lang w:eastAsia="ru-RU"/>
    </w:rPr>
  </w:style>
  <w:style w:type="paragraph" w:styleId="afe">
    <w:name w:val="Balloon Text"/>
    <w:basedOn w:val="a"/>
    <w:link w:val="aff"/>
    <w:uiPriority w:val="99"/>
    <w:semiHidden/>
    <w:unhideWhenUsed/>
    <w:rsid w:val="008B7E3E"/>
    <w:rPr>
      <w:rFonts w:ascii="Tahoma" w:hAnsi="Tahoma" w:cs="Tahoma"/>
      <w:sz w:val="16"/>
      <w:szCs w:val="16"/>
    </w:rPr>
  </w:style>
  <w:style w:type="character" w:customStyle="1" w:styleId="aff">
    <w:name w:val="Текст выноски Знак"/>
    <w:basedOn w:val="a0"/>
    <w:link w:val="afe"/>
    <w:uiPriority w:val="99"/>
    <w:semiHidden/>
    <w:rsid w:val="008B7E3E"/>
    <w:rPr>
      <w:rFonts w:ascii="Tahoma" w:eastAsia="Lucida Sans Unicode"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after="0" w:line="240" w:lineRule="auto"/>
    </w:pPr>
    <w:rPr>
      <w:rFonts w:ascii="Arial" w:eastAsia="Lucida Sans Unicode" w:hAnsi="Arial" w:cs="Times New Roman"/>
      <w:sz w:val="20"/>
      <w:szCs w:val="24"/>
      <w:lang w:eastAsia="ar-SA"/>
    </w:rPr>
  </w:style>
  <w:style w:type="paragraph" w:styleId="1">
    <w:name w:val="heading 1"/>
    <w:basedOn w:val="a"/>
    <w:link w:val="10"/>
    <w:uiPriority w:val="9"/>
    <w:qFormat/>
    <w:pPr>
      <w:widowControl/>
      <w:spacing w:before="100" w:beforeAutospacing="1" w:after="100" w:afterAutospacing="1"/>
      <w:outlineLvl w:val="0"/>
    </w:pPr>
    <w:rPr>
      <w:rFonts w:ascii="Times New Roman" w:eastAsia="Times New Roman" w:hAnsi="Times New Roman"/>
      <w:b/>
      <w:bCs/>
      <w:sz w:val="48"/>
      <w:szCs w:val="48"/>
      <w:lang w:eastAsia="ru-RU"/>
    </w:rPr>
  </w:style>
  <w:style w:type="paragraph" w:styleId="2">
    <w:name w:val="heading 2"/>
    <w:basedOn w:val="a"/>
    <w:next w:val="a"/>
    <w:link w:val="20"/>
    <w:uiPriority w:val="9"/>
    <w:unhideWhenUsed/>
    <w:qFormat/>
    <w:pPr>
      <w:keepNext/>
      <w:keepLines/>
      <w:spacing w:before="360" w:after="200"/>
      <w:outlineLvl w:val="1"/>
    </w:pPr>
    <w:rPr>
      <w:rFonts w:eastAsia="Arial" w:cs="Arial"/>
      <w:sz w:val="34"/>
    </w:rPr>
  </w:style>
  <w:style w:type="paragraph" w:styleId="3">
    <w:name w:val="heading 3"/>
    <w:basedOn w:val="a"/>
    <w:next w:val="a"/>
    <w:link w:val="30"/>
    <w:uiPriority w:val="9"/>
    <w:unhideWhenUsed/>
    <w:qFormat/>
    <w:pPr>
      <w:keepNext/>
      <w:keepLines/>
      <w:spacing w:before="320" w:after="200"/>
      <w:outlineLvl w:val="2"/>
    </w:pPr>
    <w:rPr>
      <w:rFonts w:eastAsia="Arial" w:cs="Arial"/>
      <w:sz w:val="30"/>
      <w:szCs w:val="30"/>
    </w:rPr>
  </w:style>
  <w:style w:type="paragraph" w:styleId="4">
    <w:name w:val="heading 4"/>
    <w:basedOn w:val="a"/>
    <w:next w:val="a"/>
    <w:link w:val="40"/>
    <w:uiPriority w:val="9"/>
    <w:unhideWhenUsed/>
    <w:qFormat/>
    <w:pPr>
      <w:keepNext/>
      <w:keepLines/>
      <w:spacing w:before="320" w:after="200"/>
      <w:outlineLvl w:val="3"/>
    </w:pPr>
    <w:rPr>
      <w:rFonts w:eastAsia="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eastAsia="Arial" w:cs="Arial"/>
      <w:b/>
      <w:bCs/>
      <w:sz w:val="24"/>
    </w:rPr>
  </w:style>
  <w:style w:type="paragraph" w:styleId="6">
    <w:name w:val="heading 6"/>
    <w:basedOn w:val="a"/>
    <w:next w:val="a"/>
    <w:link w:val="60"/>
    <w:uiPriority w:val="9"/>
    <w:unhideWhenUsed/>
    <w:qFormat/>
    <w:pPr>
      <w:keepNext/>
      <w:keepLines/>
      <w:spacing w:before="320" w:after="200"/>
      <w:outlineLvl w:val="5"/>
    </w:pPr>
    <w:rPr>
      <w:rFonts w:eastAsia="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eastAsia="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eastAsia="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eastAsia="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0"/>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Heading1Char">
    <w:name w:val="Heading 1 Char"/>
    <w:basedOn w:val="a0"/>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after="200"/>
      <w:contextualSpacing/>
    </w:pPr>
    <w:rPr>
      <w:sz w:val="48"/>
      <w:szCs w:val="48"/>
    </w:rPr>
  </w:style>
  <w:style w:type="character" w:customStyle="1" w:styleId="a4">
    <w:name w:val="Название Знак"/>
    <w:basedOn w:val="a0"/>
    <w:link w:val="a3"/>
    <w:uiPriority w:val="10"/>
    <w:rPr>
      <w:sz w:val="48"/>
      <w:szCs w:val="48"/>
    </w:rPr>
  </w:style>
  <w:style w:type="paragraph" w:styleId="a5">
    <w:name w:val="Subtitle"/>
    <w:basedOn w:val="a"/>
    <w:next w:val="a"/>
    <w:link w:val="a6"/>
    <w:uiPriority w:val="11"/>
    <w:qFormat/>
    <w:pPr>
      <w:spacing w:before="200" w:after="200"/>
    </w:pPr>
    <w:rPr>
      <w:sz w:val="24"/>
    </w:r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paragraph" w:styleId="a9">
    <w:name w:val="header"/>
    <w:basedOn w:val="a"/>
    <w:link w:val="aa"/>
    <w:uiPriority w:val="99"/>
    <w:unhideWhenUsed/>
    <w:pPr>
      <w:tabs>
        <w:tab w:val="center" w:pos="7143"/>
        <w:tab w:val="right" w:pos="14287"/>
      </w:tabs>
    </w:pPr>
  </w:style>
  <w:style w:type="character" w:customStyle="1" w:styleId="aa">
    <w:name w:val="Верхний колонтитул Знак"/>
    <w:basedOn w:val="a0"/>
    <w:link w:val="a9"/>
    <w:uiPriority w:val="99"/>
  </w:style>
  <w:style w:type="paragraph" w:styleId="ab">
    <w:name w:val="footer"/>
    <w:basedOn w:val="a"/>
    <w:link w:val="ac"/>
    <w:uiPriority w:val="99"/>
    <w:unhideWhenUsed/>
    <w:pPr>
      <w:tabs>
        <w:tab w:val="center" w:pos="7143"/>
        <w:tab w:val="right" w:pos="14287"/>
      </w:tabs>
    </w:pPr>
  </w:style>
  <w:style w:type="character" w:customStyle="1" w:styleId="FooterChar">
    <w:name w:val="Footer Char"/>
    <w:basedOn w:val="a0"/>
    <w:uiPriority w:val="99"/>
  </w:style>
  <w:style w:type="paragraph" w:styleId="ad">
    <w:name w:val="caption"/>
    <w:basedOn w:val="a"/>
    <w:next w:val="a"/>
    <w:uiPriority w:val="35"/>
    <w:semiHidden/>
    <w:unhideWhenUsed/>
    <w:qFormat/>
    <w:pPr>
      <w:spacing w:line="276" w:lineRule="auto"/>
    </w:pPr>
    <w:rPr>
      <w:b/>
      <w:bCs/>
      <w:color w:val="4F81BD" w:themeColor="accent1"/>
      <w:sz w:val="18"/>
      <w:szCs w:val="18"/>
    </w:rPr>
  </w:style>
  <w:style w:type="character" w:customStyle="1" w:styleId="ac">
    <w:name w:val="Нижний колонтитул Знак"/>
    <w:link w:val="ab"/>
    <w:uiPriority w:val="99"/>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000000"/>
          <w:left w:val="none" w:sz="0" w:space="0" w:color="000000"/>
          <w:bottom w:val="single" w:sz="4" w:space="0" w:color="A6BFDD" w:themeColor="accent1" w:themeTint="80"/>
          <w:right w:val="none" w:sz="0"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000000"/>
          <w:left w:val="none" w:sz="0" w:space="0" w:color="000000"/>
          <w:bottom w:val="none" w:sz="0"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000000"/>
          <w:left w:val="single" w:sz="4" w:space="0" w:color="A6BFDD" w:themeColor="accent1" w:themeTint="80"/>
          <w:bottom w:val="none" w:sz="0" w:space="0" w:color="000000"/>
          <w:right w:val="none" w:sz="0"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000000"/>
          <w:left w:val="none" w:sz="0" w:space="0" w:color="000000"/>
          <w:bottom w:val="single" w:sz="4" w:space="0" w:color="D99695" w:themeColor="accent2" w:themeTint="97"/>
          <w:right w:val="none" w:sz="0"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000000"/>
          <w:left w:val="none" w:sz="0" w:space="0" w:color="000000"/>
          <w:bottom w:val="none" w:sz="0"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000000"/>
          <w:left w:val="single" w:sz="4" w:space="0" w:color="D99695" w:themeColor="accent2" w:themeTint="97"/>
          <w:bottom w:val="none" w:sz="0" w:space="0" w:color="000000"/>
          <w:right w:val="none" w:sz="0"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000000"/>
          <w:left w:val="none" w:sz="0" w:space="0" w:color="000000"/>
          <w:bottom w:val="single" w:sz="4" w:space="0" w:color="9ABB59" w:themeColor="accent3" w:themeTint="FE"/>
          <w:right w:val="none" w:sz="0"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000000"/>
          <w:left w:val="none" w:sz="0" w:space="0" w:color="000000"/>
          <w:bottom w:val="none" w:sz="0"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000000"/>
          <w:left w:val="single" w:sz="4" w:space="0" w:color="9ABB59" w:themeColor="accent3" w:themeTint="FE"/>
          <w:bottom w:val="none" w:sz="0" w:space="0" w:color="000000"/>
          <w:right w:val="none" w:sz="0"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000000"/>
          <w:left w:val="none" w:sz="0" w:space="0" w:color="000000"/>
          <w:bottom w:val="single" w:sz="4" w:space="0" w:color="B2A1C6" w:themeColor="accent4" w:themeTint="9A"/>
          <w:right w:val="none" w:sz="0"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000000"/>
          <w:left w:val="none" w:sz="0" w:space="0" w:color="000000"/>
          <w:bottom w:val="none" w:sz="0"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000000"/>
          <w:left w:val="single" w:sz="4" w:space="0" w:color="B2A1C6" w:themeColor="accent4" w:themeTint="9A"/>
          <w:bottom w:val="none" w:sz="0" w:space="0" w:color="000000"/>
          <w:right w:val="none" w:sz="0"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000000"/>
          <w:left w:val="none" w:sz="0" w:space="0" w:color="000000"/>
          <w:bottom w:val="single" w:sz="4" w:space="0" w:color="99D0DE" w:themeColor="accent5" w:themeTint="90"/>
          <w:right w:val="none" w:sz="0"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000000"/>
          <w:left w:val="none" w:sz="0" w:space="0" w:color="000000"/>
          <w:bottom w:val="none" w:sz="0"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000000"/>
          <w:left w:val="single" w:sz="4" w:space="0" w:color="99D0DE" w:themeColor="accent5" w:themeTint="90"/>
          <w:bottom w:val="none" w:sz="0" w:space="0" w:color="000000"/>
          <w:right w:val="none" w:sz="0"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000000"/>
          <w:left w:val="none" w:sz="0" w:space="0" w:color="000000"/>
          <w:bottom w:val="single" w:sz="4" w:space="0" w:color="FAC396" w:themeColor="accent6" w:themeTint="90"/>
          <w:right w:val="none" w:sz="0"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000000"/>
          <w:left w:val="none" w:sz="0" w:space="0" w:color="000000"/>
          <w:bottom w:val="none" w:sz="0"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000000"/>
          <w:left w:val="single" w:sz="4" w:space="0" w:color="FAC396" w:themeColor="accent6" w:themeTint="90"/>
          <w:bottom w:val="none" w:sz="0" w:space="0" w:color="000000"/>
          <w:right w:val="none" w:sz="0"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000000"/>
          <w:left w:val="none" w:sz="0" w:space="0" w:color="000000"/>
          <w:bottom w:val="single" w:sz="4" w:space="0" w:color="4F81BD" w:themeColor="accent1"/>
          <w:right w:val="none" w:sz="0"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000000"/>
          <w:left w:val="none" w:sz="0" w:space="0" w:color="000000"/>
          <w:bottom w:val="none" w:sz="0"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000000"/>
          <w:left w:val="single" w:sz="4" w:space="0" w:color="4F81BD" w:themeColor="accent1"/>
          <w:bottom w:val="none" w:sz="0" w:space="0" w:color="000000"/>
          <w:right w:val="none" w:sz="0"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000000"/>
          <w:left w:val="none" w:sz="0" w:space="0" w:color="000000"/>
          <w:bottom w:val="single" w:sz="4" w:space="0" w:color="D99695" w:themeColor="accent2" w:themeTint="97"/>
          <w:right w:val="none" w:sz="0"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000000"/>
          <w:left w:val="none" w:sz="0" w:space="0" w:color="000000"/>
          <w:bottom w:val="none" w:sz="0"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000000"/>
          <w:left w:val="single" w:sz="4" w:space="0" w:color="D99695" w:themeColor="accent2" w:themeTint="97"/>
          <w:bottom w:val="none" w:sz="0" w:space="0" w:color="000000"/>
          <w:right w:val="none" w:sz="0"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000000"/>
          <w:left w:val="none" w:sz="0" w:space="0" w:color="000000"/>
          <w:bottom w:val="single" w:sz="4" w:space="0" w:color="C3D69B" w:themeColor="accent3" w:themeTint="98"/>
          <w:right w:val="none" w:sz="0"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000000"/>
          <w:left w:val="none" w:sz="0" w:space="0" w:color="000000"/>
          <w:bottom w:val="none" w:sz="0"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000000"/>
          <w:left w:val="single" w:sz="4" w:space="0" w:color="C3D69B" w:themeColor="accent3" w:themeTint="98"/>
          <w:bottom w:val="none" w:sz="0" w:space="0" w:color="000000"/>
          <w:right w:val="none" w:sz="0"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000000"/>
          <w:left w:val="none" w:sz="0" w:space="0" w:color="000000"/>
          <w:bottom w:val="single" w:sz="4" w:space="0" w:color="B2A1C6" w:themeColor="accent4" w:themeTint="9A"/>
          <w:right w:val="none" w:sz="0"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000000"/>
          <w:left w:val="none" w:sz="0" w:space="0" w:color="000000"/>
          <w:bottom w:val="none" w:sz="0"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000000"/>
          <w:left w:val="single" w:sz="4" w:space="0" w:color="B2A1C6" w:themeColor="accent4" w:themeTint="9A"/>
          <w:bottom w:val="none" w:sz="0" w:space="0" w:color="000000"/>
          <w:right w:val="none" w:sz="0"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000000"/>
          <w:left w:val="none" w:sz="0" w:space="0" w:color="000000"/>
          <w:bottom w:val="single" w:sz="4" w:space="0" w:color="92CCDC" w:themeColor="accent5" w:themeTint="9A"/>
          <w:right w:val="none" w:sz="0"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000000"/>
          <w:left w:val="none" w:sz="0" w:space="0" w:color="000000"/>
          <w:bottom w:val="none" w:sz="0"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000000"/>
          <w:left w:val="single" w:sz="4" w:space="0" w:color="92CCDC" w:themeColor="accent5" w:themeTint="9A"/>
          <w:bottom w:val="none" w:sz="0" w:space="0" w:color="000000"/>
          <w:right w:val="none" w:sz="0"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000000"/>
          <w:left w:val="none" w:sz="0" w:space="0" w:color="000000"/>
          <w:bottom w:val="single" w:sz="4" w:space="0" w:color="FAC090" w:themeColor="accent6" w:themeTint="98"/>
          <w:right w:val="none" w:sz="0"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000000"/>
          <w:left w:val="none" w:sz="0" w:space="0" w:color="000000"/>
          <w:bottom w:val="none" w:sz="0"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000000"/>
          <w:left w:val="single" w:sz="4" w:space="0" w:color="FAC090" w:themeColor="accent6" w:themeTint="98"/>
          <w:bottom w:val="none" w:sz="0" w:space="0" w:color="000000"/>
          <w:right w:val="none" w:sz="0"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e">
    <w:name w:val="footnote text"/>
    <w:basedOn w:val="a"/>
    <w:link w:val="af"/>
    <w:uiPriority w:val="99"/>
    <w:semiHidden/>
    <w:unhideWhenUsed/>
    <w:pPr>
      <w:spacing w:after="40"/>
    </w:pPr>
    <w:rPr>
      <w:sz w:val="18"/>
    </w:rPr>
  </w:style>
  <w:style w:type="character" w:customStyle="1" w:styleId="af">
    <w:name w:val="Текст сноски Знак"/>
    <w:link w:val="ae"/>
    <w:uiPriority w:val="99"/>
    <w:rPr>
      <w:sz w:val="18"/>
    </w:rPr>
  </w:style>
  <w:style w:type="character" w:styleId="af0">
    <w:name w:val="footnote reference"/>
    <w:basedOn w:val="a0"/>
    <w:uiPriority w:val="99"/>
    <w:unhideWhenUsed/>
    <w:rPr>
      <w:vertAlign w:val="superscript"/>
    </w:rPr>
  </w:style>
  <w:style w:type="paragraph" w:styleId="af1">
    <w:name w:val="endnote text"/>
    <w:basedOn w:val="a"/>
    <w:link w:val="af2"/>
    <w:uiPriority w:val="99"/>
    <w:semiHidden/>
    <w:unhideWhenUsed/>
  </w:style>
  <w:style w:type="character" w:customStyle="1" w:styleId="af2">
    <w:name w:val="Текст концевой сноски Знак"/>
    <w:link w:val="af1"/>
    <w:uiPriority w:val="99"/>
    <w:rPr>
      <w:sz w:val="20"/>
    </w:rPr>
  </w:style>
  <w:style w:type="character" w:styleId="af3">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4">
    <w:name w:val="TOC Heading"/>
    <w:uiPriority w:val="39"/>
    <w:unhideWhenUsed/>
  </w:style>
  <w:style w:type="paragraph" w:styleId="af5">
    <w:name w:val="table of figures"/>
    <w:basedOn w:val="a"/>
    <w:next w:val="a"/>
    <w:uiPriority w:val="99"/>
    <w:unhideWhenUsed/>
  </w:style>
  <w:style w:type="paragraph" w:styleId="af6">
    <w:name w:val="Body Text"/>
    <w:basedOn w:val="a"/>
    <w:link w:val="af7"/>
    <w:pPr>
      <w:spacing w:after="120"/>
    </w:pPr>
  </w:style>
  <w:style w:type="character" w:customStyle="1" w:styleId="af7">
    <w:name w:val="Основной текст Знак"/>
    <w:basedOn w:val="a0"/>
    <w:link w:val="af6"/>
    <w:rPr>
      <w:rFonts w:ascii="Arial" w:eastAsia="Lucida Sans Unicode" w:hAnsi="Arial" w:cs="Times New Roman"/>
      <w:sz w:val="20"/>
      <w:szCs w:val="24"/>
      <w:lang w:eastAsia="ar-SA"/>
    </w:rPr>
  </w:style>
  <w:style w:type="paragraph" w:styleId="af8">
    <w:name w:val="No Spacing"/>
    <w:link w:val="af9"/>
    <w:uiPriority w:val="1"/>
    <w:qFormat/>
    <w:pPr>
      <w:spacing w:after="0" w:line="240" w:lineRule="auto"/>
    </w:pPr>
    <w:rPr>
      <w:rFonts w:ascii="Times New Roman" w:eastAsia="Arial" w:hAnsi="Times New Roman" w:cs="Times New Roman"/>
      <w:sz w:val="24"/>
      <w:szCs w:val="24"/>
      <w:lang w:eastAsia="ar-SA"/>
    </w:rPr>
  </w:style>
  <w:style w:type="paragraph" w:styleId="afa">
    <w:name w:val="List Paragraph"/>
    <w:basedOn w:val="a"/>
    <w:link w:val="afb"/>
    <w:uiPriority w:val="34"/>
    <w:qFormat/>
    <w:pPr>
      <w:widowControl/>
      <w:spacing w:after="200" w:line="276" w:lineRule="auto"/>
      <w:ind w:left="720"/>
      <w:contextualSpacing/>
    </w:pPr>
    <w:rPr>
      <w:rFonts w:ascii="Calibri" w:eastAsia="Calibri" w:hAnsi="Calibri"/>
      <w:sz w:val="22"/>
      <w:szCs w:val="22"/>
      <w:lang w:eastAsia="en-US"/>
    </w:rPr>
  </w:style>
  <w:style w:type="character" w:customStyle="1" w:styleId="afb">
    <w:name w:val="Абзац списка Знак"/>
    <w:basedOn w:val="a0"/>
    <w:link w:val="afa"/>
    <w:rPr>
      <w:rFonts w:ascii="Calibri" w:eastAsia="Calibri" w:hAnsi="Calibri" w:cs="Times New Roman"/>
    </w:rPr>
  </w:style>
  <w:style w:type="character" w:styleId="afc">
    <w:name w:val="Hyperlink"/>
    <w:basedOn w:val="a0"/>
    <w:uiPriority w:val="99"/>
    <w:semiHidden/>
    <w:unhideWhenUsed/>
    <w:rPr>
      <w:color w:val="0000FF"/>
      <w:u w:val="single"/>
    </w:rPr>
  </w:style>
  <w:style w:type="character" w:customStyle="1" w:styleId="upper">
    <w:name w:val="upper"/>
    <w:basedOn w:val="a0"/>
  </w:style>
  <w:style w:type="paragraph" w:customStyle="1" w:styleId="s13">
    <w:name w:val="s_13"/>
    <w:basedOn w:val="a"/>
    <w:pPr>
      <w:widowControl/>
      <w:ind w:firstLine="720"/>
    </w:pPr>
    <w:rPr>
      <w:rFonts w:ascii="Times New Roman" w:eastAsia="Times New Roman" w:hAnsi="Times New Roman"/>
      <w:szCs w:val="20"/>
      <w:lang w:eastAsia="ru-RU"/>
    </w:rPr>
  </w:style>
  <w:style w:type="character" w:customStyle="1" w:styleId="10">
    <w:name w:val="Заголовок 1 Знак"/>
    <w:basedOn w:val="a0"/>
    <w:link w:val="1"/>
    <w:uiPriority w:val="9"/>
    <w:rPr>
      <w:rFonts w:ascii="Times New Roman" w:eastAsia="Times New Roman" w:hAnsi="Times New Roman" w:cs="Times New Roman"/>
      <w:b/>
      <w:bCs/>
      <w:sz w:val="48"/>
      <w:szCs w:val="48"/>
      <w:lang w:eastAsia="ru-RU"/>
    </w:rPr>
  </w:style>
  <w:style w:type="table" w:styleId="afd">
    <w:name w:val="Table Grid"/>
    <w:basedOn w:val="a1"/>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9">
    <w:name w:val="Без интервала Знак"/>
    <w:link w:val="af8"/>
    <w:uiPriority w:val="1"/>
    <w:rPr>
      <w:rFonts w:ascii="Times New Roman" w:eastAsia="Arial" w:hAnsi="Times New Roman" w:cs="Times New Roman"/>
      <w:sz w:val="24"/>
      <w:szCs w:val="24"/>
      <w:lang w:eastAsia="ar-SA"/>
    </w:rPr>
  </w:style>
  <w:style w:type="paragraph" w:customStyle="1" w:styleId="docdata">
    <w:name w:val="docdata"/>
    <w:basedOn w:val="a"/>
    <w:pPr>
      <w:widowControl/>
      <w:spacing w:before="100" w:beforeAutospacing="1" w:after="100" w:afterAutospacing="1"/>
    </w:pPr>
    <w:rPr>
      <w:rFonts w:ascii="Times New Roman" w:eastAsia="Times New Roman" w:hAnsi="Times New Roman"/>
      <w:sz w:val="24"/>
      <w:lang w:eastAsia="ru-RU"/>
    </w:rPr>
  </w:style>
  <w:style w:type="character" w:customStyle="1" w:styleId="1327">
    <w:name w:val="1327"/>
    <w:basedOn w:val="a0"/>
  </w:style>
  <w:style w:type="paragraph" w:customStyle="1" w:styleId="headertext">
    <w:name w:val="headertext"/>
    <w:basedOn w:val="a"/>
    <w:pPr>
      <w:widowControl/>
      <w:spacing w:before="100" w:beforeAutospacing="1" w:after="100" w:afterAutospacing="1"/>
    </w:pPr>
    <w:rPr>
      <w:rFonts w:ascii="Times New Roman" w:eastAsia="Times New Roman" w:hAnsi="Times New Roman"/>
      <w:sz w:val="24"/>
      <w:lang w:eastAsia="ru-RU"/>
    </w:rPr>
  </w:style>
  <w:style w:type="paragraph" w:styleId="afe">
    <w:name w:val="Balloon Text"/>
    <w:basedOn w:val="a"/>
    <w:link w:val="aff"/>
    <w:uiPriority w:val="99"/>
    <w:semiHidden/>
    <w:unhideWhenUsed/>
    <w:rsid w:val="008B7E3E"/>
    <w:rPr>
      <w:rFonts w:ascii="Tahoma" w:hAnsi="Tahoma" w:cs="Tahoma"/>
      <w:sz w:val="16"/>
      <w:szCs w:val="16"/>
    </w:rPr>
  </w:style>
  <w:style w:type="character" w:customStyle="1" w:styleId="aff">
    <w:name w:val="Текст выноски Знак"/>
    <w:basedOn w:val="a0"/>
    <w:link w:val="afe"/>
    <w:uiPriority w:val="99"/>
    <w:semiHidden/>
    <w:rsid w:val="008B7E3E"/>
    <w:rPr>
      <w:rFonts w:ascii="Tahoma" w:eastAsia="Lucida Sans Unicode"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797070">
      <w:bodyDiv w:val="1"/>
      <w:marLeft w:val="0"/>
      <w:marRight w:val="0"/>
      <w:marTop w:val="0"/>
      <w:marBottom w:val="0"/>
      <w:divBdr>
        <w:top w:val="none" w:sz="0" w:space="0" w:color="auto"/>
        <w:left w:val="none" w:sz="0" w:space="0" w:color="auto"/>
        <w:bottom w:val="none" w:sz="0" w:space="0" w:color="auto"/>
        <w:right w:val="none" w:sz="0" w:space="0" w:color="auto"/>
      </w:divBdr>
    </w:div>
    <w:div w:id="624695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4</Pages>
  <Words>1934</Words>
  <Characters>11030</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Татьяна Татьяна</cp:lastModifiedBy>
  <cp:revision>29</cp:revision>
  <dcterms:created xsi:type="dcterms:W3CDTF">2023-10-26T11:29:00Z</dcterms:created>
  <dcterms:modified xsi:type="dcterms:W3CDTF">2025-05-23T09:15:00Z</dcterms:modified>
</cp:coreProperties>
</file>