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5BE5" w14:textId="673A9B12" w:rsidR="003B360A" w:rsidRDefault="003B360A">
      <w:pPr>
        <w:jc w:val="center"/>
        <w:rPr>
          <w:b/>
          <w:color w:val="000000"/>
        </w:rPr>
      </w:pPr>
      <w:r>
        <w:rPr>
          <w:b/>
          <w:color w:val="000000"/>
        </w:rPr>
        <w:t xml:space="preserve">ПРОЕКТ ДОГОВОРА </w:t>
      </w:r>
    </w:p>
    <w:p w14:paraId="4E5BE68B" w14:textId="77777777" w:rsidR="003B360A" w:rsidRDefault="003B360A">
      <w:pPr>
        <w:jc w:val="center"/>
        <w:rPr>
          <w:b/>
          <w:color w:val="000000"/>
        </w:rPr>
      </w:pPr>
    </w:p>
    <w:p w14:paraId="118F326D" w14:textId="06285F8D" w:rsidR="0084335A" w:rsidRPr="003536BB" w:rsidRDefault="002C5707">
      <w:pPr>
        <w:jc w:val="center"/>
        <w:rPr>
          <w:b/>
          <w:color w:val="000000"/>
        </w:rPr>
      </w:pPr>
      <w:r w:rsidRPr="003536BB">
        <w:rPr>
          <w:b/>
          <w:color w:val="000000"/>
        </w:rPr>
        <w:t>ДОГОВОР № ____</w:t>
      </w:r>
    </w:p>
    <w:p w14:paraId="136CB006" w14:textId="26327183"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w:t>
      </w:r>
      <w:proofErr w:type="gramStart"/>
      <w:r w:rsidRPr="003536BB">
        <w:t>_»_</w:t>
      </w:r>
      <w:proofErr w:type="gramEnd"/>
      <w:r w:rsidRPr="003536BB">
        <w:t>__________202</w:t>
      </w:r>
      <w:r w:rsidR="00EA2C91">
        <w:t>5</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2"/>
        <w:jc w:val="center"/>
        <w:rPr>
          <w:b/>
        </w:rPr>
      </w:pPr>
      <w:r w:rsidRPr="003536BB">
        <w:rPr>
          <w:b/>
        </w:rPr>
        <w:t>ПРЕДМЕТ ДОГОВОРА</w:t>
      </w:r>
    </w:p>
    <w:p w14:paraId="2A0D76F5" w14:textId="624AA3CA" w:rsidR="0084335A" w:rsidRPr="003536BB" w:rsidRDefault="002C5707" w:rsidP="00B53A56">
      <w:pPr>
        <w:numPr>
          <w:ilvl w:val="1"/>
          <w:numId w:val="1"/>
        </w:numPr>
        <w:jc w:val="both"/>
      </w:pPr>
      <w:r w:rsidRPr="003536BB">
        <w:t xml:space="preserve">Заказчик поручает, а Подрядчик принимает на себя обязательство на </w:t>
      </w:r>
      <w:r w:rsidR="003B360A" w:rsidRPr="003B360A">
        <w:t xml:space="preserve">выполнение работ по разработке дизайн-проекта интерьера помещения сауны с </w:t>
      </w:r>
      <w:r w:rsidR="00364747" w:rsidRPr="003B360A">
        <w:t xml:space="preserve">сопровождением </w:t>
      </w:r>
      <w:r w:rsidR="00364747">
        <w:t>(</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xml:space="preserve">, </w:t>
      </w:r>
      <w:r w:rsidRPr="003536BB">
        <w:t>в установленный настоящим Договором срок.</w:t>
      </w:r>
    </w:p>
    <w:p w14:paraId="5CE10574" w14:textId="1E1270A3" w:rsidR="00417EC6" w:rsidRPr="00B53A56" w:rsidRDefault="002C5707" w:rsidP="00417EC6">
      <w:pPr>
        <w:numPr>
          <w:ilvl w:val="1"/>
          <w:numId w:val="1"/>
        </w:numPr>
        <w:jc w:val="both"/>
      </w:pPr>
      <w:r w:rsidRPr="00EA2C91">
        <w:rPr>
          <w:b/>
          <w:bCs/>
        </w:rPr>
        <w:t xml:space="preserve">Место выполнения работ: </w:t>
      </w:r>
      <w:r w:rsidR="003B360A" w:rsidRPr="003B360A">
        <w:rPr>
          <w:rFonts w:ascii="Liberation Serif" w:hAnsi="Liberation Serif" w:cs="Liberation Serif"/>
        </w:rPr>
        <w:t>629007, ЯНАО, г. Салехард, ул. Республики, д. 38</w:t>
      </w:r>
    </w:p>
    <w:p w14:paraId="7C53AB9B" w14:textId="77777777" w:rsidR="00B53A56" w:rsidRPr="003536BB" w:rsidRDefault="00B53A56" w:rsidP="00B53A56">
      <w:pPr>
        <w:jc w:val="both"/>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w:t>
      </w:r>
      <w:proofErr w:type="gramStart"/>
      <w:r w:rsidRPr="003536BB">
        <w:rPr>
          <w:sz w:val="24"/>
          <w:szCs w:val="24"/>
        </w:rPr>
        <w:t>_  (</w:t>
      </w:r>
      <w:proofErr w:type="gramEnd"/>
      <w:r w:rsidRPr="003536BB">
        <w:rPr>
          <w:sz w:val="24"/>
          <w:szCs w:val="24"/>
        </w:rPr>
        <w:t>___________) рублей __ копеек.</w:t>
      </w:r>
      <w:r w:rsidR="00131404">
        <w:rPr>
          <w:sz w:val="24"/>
          <w:szCs w:val="24"/>
        </w:rPr>
        <w:t xml:space="preserve"> </w:t>
      </w:r>
    </w:p>
    <w:p w14:paraId="552172B4" w14:textId="69AC6F4D"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в том числе все подлежащие к уплате налоги, сборы и другие обязательные платежи, расходы на материалы, страхование, сертификацию, транспортные расходы,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44CB8" w:rsidRDefault="002C5707">
      <w:pPr>
        <w:pStyle w:val="a6"/>
        <w:numPr>
          <w:ilvl w:val="1"/>
          <w:numId w:val="1"/>
        </w:numPr>
        <w:jc w:val="both"/>
        <w:rPr>
          <w:sz w:val="24"/>
          <w:szCs w:val="24"/>
        </w:rPr>
      </w:pPr>
      <w:r w:rsidRPr="00944CB8">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0A634476" w:rsidR="009D3E0A" w:rsidRPr="00944CB8" w:rsidRDefault="001E3090">
      <w:pPr>
        <w:pStyle w:val="a6"/>
        <w:numPr>
          <w:ilvl w:val="1"/>
          <w:numId w:val="1"/>
        </w:numPr>
        <w:jc w:val="both"/>
        <w:rPr>
          <w:sz w:val="24"/>
          <w:szCs w:val="24"/>
        </w:rPr>
      </w:pPr>
      <w:r w:rsidRPr="00944CB8">
        <w:rPr>
          <w:sz w:val="24"/>
          <w:szCs w:val="24"/>
        </w:rPr>
        <w:t xml:space="preserve">Заказчик перечисляет на счет </w:t>
      </w:r>
      <w:r w:rsidR="003B360A">
        <w:rPr>
          <w:sz w:val="24"/>
          <w:szCs w:val="24"/>
        </w:rPr>
        <w:t xml:space="preserve">Подрядчика </w:t>
      </w:r>
      <w:r w:rsidRPr="00944CB8">
        <w:rPr>
          <w:sz w:val="24"/>
          <w:szCs w:val="24"/>
        </w:rPr>
        <w:t xml:space="preserve">оплату </w:t>
      </w:r>
      <w:r w:rsidRPr="00D329DB">
        <w:rPr>
          <w:b/>
          <w:bCs/>
          <w:sz w:val="24"/>
          <w:szCs w:val="24"/>
        </w:rPr>
        <w:t>в течение 7 (семи) рабочих дней</w:t>
      </w:r>
      <w:r w:rsidRPr="00944CB8">
        <w:rPr>
          <w:sz w:val="24"/>
          <w:szCs w:val="24"/>
        </w:rPr>
        <w:t xml:space="preserve"> со дня подписания Заказчиком документов о приемке: </w:t>
      </w:r>
      <w:r w:rsidR="009D3E0A" w:rsidRPr="00944CB8">
        <w:rPr>
          <w:sz w:val="24"/>
          <w:szCs w:val="24"/>
        </w:rPr>
        <w:t>акта о приемке выполненных работ</w:t>
      </w:r>
      <w:r w:rsidR="00A42158">
        <w:rPr>
          <w:sz w:val="24"/>
          <w:szCs w:val="24"/>
        </w:rPr>
        <w:t>.</w:t>
      </w:r>
    </w:p>
    <w:p w14:paraId="48FCE708" w14:textId="77777777" w:rsidR="0084335A" w:rsidRPr="00944CB8" w:rsidRDefault="002C5707">
      <w:pPr>
        <w:pStyle w:val="a6"/>
        <w:numPr>
          <w:ilvl w:val="1"/>
          <w:numId w:val="1"/>
        </w:numPr>
        <w:jc w:val="both"/>
        <w:rPr>
          <w:sz w:val="24"/>
          <w:szCs w:val="24"/>
        </w:rPr>
      </w:pPr>
      <w:r w:rsidRPr="00944CB8">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D329D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Pr="00D329DB">
        <w:rPr>
          <w:bCs/>
          <w:iCs/>
          <w:sz w:val="24"/>
          <w:szCs w:val="24"/>
        </w:rPr>
        <w:t>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D329DB" w:rsidRDefault="0084335A">
      <w:pPr>
        <w:widowControl w:val="0"/>
        <w:autoSpaceDE w:val="0"/>
        <w:ind w:firstLineChars="200" w:firstLine="480"/>
        <w:jc w:val="both"/>
        <w:rPr>
          <w:bCs/>
          <w:iCs/>
        </w:rPr>
      </w:pPr>
    </w:p>
    <w:p w14:paraId="631B24FF" w14:textId="77777777" w:rsidR="0084335A" w:rsidRPr="006835FB" w:rsidRDefault="002C5707">
      <w:pPr>
        <w:pStyle w:val="a6"/>
        <w:numPr>
          <w:ilvl w:val="0"/>
          <w:numId w:val="1"/>
        </w:numPr>
        <w:ind w:left="0"/>
        <w:jc w:val="center"/>
        <w:rPr>
          <w:b/>
          <w:iCs/>
          <w:sz w:val="24"/>
          <w:szCs w:val="24"/>
        </w:rPr>
      </w:pPr>
      <w:r w:rsidRPr="006835FB">
        <w:rPr>
          <w:b/>
          <w:iCs/>
          <w:sz w:val="24"/>
          <w:szCs w:val="24"/>
        </w:rPr>
        <w:t>СРОКИ ВЫПОЛНЕНИЯ РАБОТ</w:t>
      </w:r>
    </w:p>
    <w:p w14:paraId="4DC13CCC" w14:textId="6B544123" w:rsidR="006835FB" w:rsidRPr="009F4783" w:rsidRDefault="00E57FEF" w:rsidP="009F4783">
      <w:pPr>
        <w:pStyle w:val="a6"/>
        <w:numPr>
          <w:ilvl w:val="1"/>
          <w:numId w:val="1"/>
        </w:numPr>
        <w:jc w:val="both"/>
        <w:rPr>
          <w:sz w:val="24"/>
          <w:szCs w:val="24"/>
        </w:rPr>
      </w:pPr>
      <w:r w:rsidRPr="009F4783">
        <w:rPr>
          <w:sz w:val="24"/>
          <w:szCs w:val="24"/>
        </w:rPr>
        <w:t>Общий срок</w:t>
      </w:r>
      <w:r w:rsidR="002C5707" w:rsidRPr="009F4783">
        <w:rPr>
          <w:sz w:val="24"/>
          <w:szCs w:val="24"/>
        </w:rPr>
        <w:t xml:space="preserve"> выполнения работ</w:t>
      </w:r>
      <w:r w:rsidR="00CF7089" w:rsidRPr="009F4783">
        <w:rPr>
          <w:sz w:val="24"/>
          <w:szCs w:val="24"/>
        </w:rPr>
        <w:t>:</w:t>
      </w:r>
      <w:r w:rsidR="002C5707" w:rsidRPr="009F4783">
        <w:rPr>
          <w:sz w:val="24"/>
          <w:szCs w:val="24"/>
        </w:rPr>
        <w:t xml:space="preserve"> </w:t>
      </w:r>
      <w:r w:rsidR="006835FB" w:rsidRPr="009F4783">
        <w:rPr>
          <w:sz w:val="24"/>
          <w:szCs w:val="24"/>
        </w:rPr>
        <w:t>с даты заключения договора по 31.08.2025 г., работы могут быть выполнены досрочно по согласованию с Заказчиком.</w:t>
      </w:r>
    </w:p>
    <w:p w14:paraId="09464BF5" w14:textId="56226B63" w:rsidR="006835FB" w:rsidRPr="006835FB" w:rsidRDefault="006835FB" w:rsidP="009F4783">
      <w:pPr>
        <w:pStyle w:val="a6"/>
        <w:ind w:left="0"/>
        <w:jc w:val="both"/>
        <w:rPr>
          <w:sz w:val="24"/>
          <w:szCs w:val="24"/>
        </w:rPr>
      </w:pPr>
      <w:r w:rsidRPr="006835FB">
        <w:rPr>
          <w:sz w:val="24"/>
          <w:szCs w:val="24"/>
        </w:rPr>
        <w:t>– Этап 1 – Разработка эскизной концепции дизайн-проекта внутреннего пространства (п.3.1 Технического задания) – 1</w:t>
      </w:r>
      <w:r w:rsidR="00364747">
        <w:rPr>
          <w:sz w:val="24"/>
          <w:szCs w:val="24"/>
        </w:rPr>
        <w:t>5</w:t>
      </w:r>
      <w:r w:rsidRPr="006835FB">
        <w:rPr>
          <w:sz w:val="24"/>
          <w:szCs w:val="24"/>
        </w:rPr>
        <w:t xml:space="preserve"> (</w:t>
      </w:r>
      <w:r w:rsidR="00364747">
        <w:rPr>
          <w:sz w:val="24"/>
          <w:szCs w:val="24"/>
        </w:rPr>
        <w:t>пятнадцать</w:t>
      </w:r>
      <w:r w:rsidRPr="006835FB">
        <w:rPr>
          <w:sz w:val="24"/>
          <w:szCs w:val="24"/>
        </w:rPr>
        <w:t>) календарных дней с даты заключения Договора. Досрочное выполнение работ возможно по согласованию с Заказчиком.</w:t>
      </w:r>
    </w:p>
    <w:p w14:paraId="68DCB46B" w14:textId="1E02801B" w:rsidR="006835FB" w:rsidRPr="006835FB" w:rsidRDefault="006835FB" w:rsidP="009F4783">
      <w:pPr>
        <w:pStyle w:val="a6"/>
        <w:ind w:left="0"/>
        <w:jc w:val="both"/>
        <w:rPr>
          <w:sz w:val="24"/>
          <w:szCs w:val="24"/>
        </w:rPr>
      </w:pPr>
      <w:r w:rsidRPr="006835FB">
        <w:rPr>
          <w:sz w:val="24"/>
          <w:szCs w:val="24"/>
        </w:rPr>
        <w:t xml:space="preserve">– Этап 2 – Детальная разработка дизайн-проекта внутреннего </w:t>
      </w:r>
      <w:r w:rsidR="00364747" w:rsidRPr="006835FB">
        <w:rPr>
          <w:sz w:val="24"/>
          <w:szCs w:val="24"/>
        </w:rPr>
        <w:t>пространства –</w:t>
      </w:r>
      <w:r w:rsidRPr="006835FB">
        <w:rPr>
          <w:sz w:val="24"/>
          <w:szCs w:val="24"/>
        </w:rPr>
        <w:t xml:space="preserve"> </w:t>
      </w:r>
      <w:r w:rsidR="00364747">
        <w:rPr>
          <w:sz w:val="24"/>
          <w:szCs w:val="24"/>
        </w:rPr>
        <w:t>30</w:t>
      </w:r>
      <w:r w:rsidRPr="006835FB">
        <w:rPr>
          <w:sz w:val="24"/>
          <w:szCs w:val="24"/>
        </w:rPr>
        <w:t xml:space="preserve"> (</w:t>
      </w:r>
      <w:r w:rsidR="00364747">
        <w:rPr>
          <w:sz w:val="24"/>
          <w:szCs w:val="24"/>
        </w:rPr>
        <w:t>тридцать</w:t>
      </w:r>
      <w:r w:rsidRPr="006835FB">
        <w:rPr>
          <w:sz w:val="24"/>
          <w:szCs w:val="24"/>
        </w:rPr>
        <w:t xml:space="preserve">) </w:t>
      </w:r>
      <w:r w:rsidRPr="006835FB">
        <w:rPr>
          <w:sz w:val="24"/>
          <w:szCs w:val="24"/>
        </w:rPr>
        <w:lastRenderedPageBreak/>
        <w:t xml:space="preserve">календарных дня с даты окончания и согласования результатов работ по 1 этапу с </w:t>
      </w:r>
      <w:r w:rsidR="00364747" w:rsidRPr="006835FB">
        <w:rPr>
          <w:sz w:val="24"/>
          <w:szCs w:val="24"/>
        </w:rPr>
        <w:t>Заказчиком,</w:t>
      </w:r>
      <w:r w:rsidRPr="006835FB">
        <w:rPr>
          <w:sz w:val="24"/>
          <w:szCs w:val="24"/>
        </w:rPr>
        <w:t xml:space="preserve"> Досрочное выполнение работ возможно по согласованию с Заказчиком.</w:t>
      </w:r>
    </w:p>
    <w:p w14:paraId="147B96C7" w14:textId="25255DFC" w:rsidR="006835FB" w:rsidRPr="009F4783" w:rsidRDefault="006835FB" w:rsidP="009F4783">
      <w:pPr>
        <w:pStyle w:val="a6"/>
        <w:ind w:left="0"/>
        <w:jc w:val="both"/>
        <w:rPr>
          <w:sz w:val="24"/>
          <w:szCs w:val="24"/>
        </w:rPr>
      </w:pPr>
      <w:r w:rsidRPr="006835FB">
        <w:rPr>
          <w:sz w:val="24"/>
          <w:szCs w:val="24"/>
        </w:rPr>
        <w:t xml:space="preserve">– Этап 3 – Документация дизайн-проекта внутреннего пространства – </w:t>
      </w:r>
      <w:r w:rsidR="00364747">
        <w:rPr>
          <w:sz w:val="24"/>
          <w:szCs w:val="24"/>
        </w:rPr>
        <w:t>15</w:t>
      </w:r>
      <w:r w:rsidRPr="006835FB">
        <w:rPr>
          <w:sz w:val="24"/>
          <w:szCs w:val="24"/>
        </w:rPr>
        <w:t xml:space="preserve"> (</w:t>
      </w:r>
      <w:r w:rsidR="00364747">
        <w:rPr>
          <w:sz w:val="24"/>
          <w:szCs w:val="24"/>
        </w:rPr>
        <w:t>пятнадцать</w:t>
      </w:r>
      <w:r w:rsidRPr="006835FB">
        <w:rPr>
          <w:sz w:val="24"/>
          <w:szCs w:val="24"/>
        </w:rPr>
        <w:t>) календарных дней с даты окончания и согласования работ с Заказчиком, предусмотренных. Досрочное выполнение работ возможно по согласованию с Заказчиком.</w:t>
      </w:r>
    </w:p>
    <w:p w14:paraId="21AC167D" w14:textId="636EA12C" w:rsidR="00AB6FFD" w:rsidRPr="009F4783" w:rsidRDefault="006835FB" w:rsidP="00CF7089">
      <w:pPr>
        <w:pStyle w:val="a6"/>
        <w:numPr>
          <w:ilvl w:val="1"/>
          <w:numId w:val="1"/>
        </w:numPr>
        <w:jc w:val="both"/>
        <w:rPr>
          <w:sz w:val="24"/>
          <w:szCs w:val="24"/>
        </w:rPr>
      </w:pPr>
      <w:r w:rsidRPr="009F4783">
        <w:rPr>
          <w:sz w:val="24"/>
          <w:szCs w:val="24"/>
        </w:rPr>
        <w:t xml:space="preserve">При необходимости </w:t>
      </w:r>
      <w:r w:rsidR="00CF7089" w:rsidRPr="009F4783">
        <w:rPr>
          <w:sz w:val="24"/>
          <w:szCs w:val="24"/>
        </w:rPr>
        <w:t xml:space="preserve">проведения работ на объекте </w:t>
      </w:r>
      <w:r w:rsidRPr="009F4783">
        <w:rPr>
          <w:sz w:val="24"/>
          <w:szCs w:val="24"/>
        </w:rPr>
        <w:t xml:space="preserve">Заказчика – время </w:t>
      </w:r>
      <w:r w:rsidR="00CF7089" w:rsidRPr="009F4783">
        <w:rPr>
          <w:sz w:val="24"/>
          <w:szCs w:val="24"/>
        </w:rPr>
        <w:t>согласуется с руководителем учреждения. Подрядчик приступает к работам после согласования и утверждения с Заказчиком плана</w:t>
      </w:r>
      <w:r w:rsidR="00B56DF4" w:rsidRPr="009F4783">
        <w:rPr>
          <w:sz w:val="24"/>
          <w:szCs w:val="24"/>
        </w:rPr>
        <w:t xml:space="preserve"> графика</w:t>
      </w:r>
      <w:r w:rsidR="00CF7089" w:rsidRPr="009F4783">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33FFF662" w14:textId="469CE495" w:rsidR="00870050" w:rsidRPr="00870050" w:rsidRDefault="00870050" w:rsidP="00870050">
      <w:pPr>
        <w:pStyle w:val="a6"/>
        <w:numPr>
          <w:ilvl w:val="1"/>
          <w:numId w:val="1"/>
        </w:numPr>
        <w:jc w:val="both"/>
        <w:rPr>
          <w:b/>
          <w:bCs/>
          <w:sz w:val="24"/>
          <w:szCs w:val="24"/>
        </w:rPr>
      </w:pPr>
      <w:r w:rsidRPr="00870050">
        <w:rPr>
          <w:b/>
          <w:bCs/>
          <w:sz w:val="24"/>
          <w:szCs w:val="24"/>
        </w:rPr>
        <w:t>Заказчик вправе:</w:t>
      </w:r>
    </w:p>
    <w:p w14:paraId="308CAC0F" w14:textId="6EE40E6C" w:rsidR="00870050" w:rsidRPr="00870050" w:rsidRDefault="00870050" w:rsidP="00870050">
      <w:pPr>
        <w:pStyle w:val="a6"/>
        <w:numPr>
          <w:ilvl w:val="2"/>
          <w:numId w:val="1"/>
        </w:numPr>
        <w:jc w:val="both"/>
        <w:rPr>
          <w:sz w:val="24"/>
          <w:szCs w:val="24"/>
        </w:rPr>
      </w:pPr>
      <w:r w:rsidRPr="00870050">
        <w:rPr>
          <w:sz w:val="24"/>
          <w:szCs w:val="24"/>
        </w:rPr>
        <w:t xml:space="preserve">Требовать от </w:t>
      </w:r>
      <w:r>
        <w:rPr>
          <w:sz w:val="24"/>
          <w:szCs w:val="24"/>
        </w:rPr>
        <w:t>Подрядчика</w:t>
      </w:r>
      <w:r w:rsidRPr="00870050">
        <w:rPr>
          <w:sz w:val="24"/>
          <w:szCs w:val="24"/>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3046273" w14:textId="2B83906C" w:rsidR="00870050" w:rsidRPr="00870050" w:rsidRDefault="00870050" w:rsidP="00870050">
      <w:pPr>
        <w:pStyle w:val="a6"/>
        <w:numPr>
          <w:ilvl w:val="2"/>
          <w:numId w:val="1"/>
        </w:numPr>
        <w:jc w:val="both"/>
        <w:rPr>
          <w:sz w:val="24"/>
          <w:szCs w:val="24"/>
        </w:rPr>
      </w:pPr>
      <w:r w:rsidRPr="00870050">
        <w:rPr>
          <w:sz w:val="24"/>
          <w:szCs w:val="24"/>
        </w:rPr>
        <w:t xml:space="preserve">Проверять в любое время ход и качество </w:t>
      </w:r>
      <w:r>
        <w:rPr>
          <w:sz w:val="24"/>
          <w:szCs w:val="24"/>
        </w:rPr>
        <w:t>выполнения работ Подрядчиком</w:t>
      </w:r>
      <w:r w:rsidRPr="00870050">
        <w:rPr>
          <w:sz w:val="24"/>
          <w:szCs w:val="24"/>
        </w:rPr>
        <w:t>, не вмешиваясь в его деятельность.</w:t>
      </w:r>
    </w:p>
    <w:p w14:paraId="18BAF212" w14:textId="265DB4B9" w:rsidR="00870050" w:rsidRPr="00870050" w:rsidRDefault="00870050" w:rsidP="00870050">
      <w:pPr>
        <w:pStyle w:val="a6"/>
        <w:numPr>
          <w:ilvl w:val="2"/>
          <w:numId w:val="1"/>
        </w:numPr>
        <w:jc w:val="both"/>
        <w:rPr>
          <w:sz w:val="24"/>
          <w:szCs w:val="24"/>
        </w:rPr>
      </w:pPr>
      <w:r w:rsidRPr="00870050">
        <w:rPr>
          <w:sz w:val="24"/>
          <w:szCs w:val="24"/>
        </w:rPr>
        <w:t xml:space="preserve">В случае досрочного </w:t>
      </w:r>
      <w:r>
        <w:rPr>
          <w:sz w:val="24"/>
          <w:szCs w:val="24"/>
        </w:rPr>
        <w:t>выполнения Подрядчиком</w:t>
      </w:r>
      <w:r w:rsidRPr="00870050">
        <w:rPr>
          <w:sz w:val="24"/>
          <w:szCs w:val="24"/>
        </w:rPr>
        <w:t xml:space="preserve"> обязательств по настоящему Договору принять и оплатить услуги в соответствии с установленным в Договоре порядком.</w:t>
      </w:r>
    </w:p>
    <w:p w14:paraId="3E9D0E22" w14:textId="06BE51BB" w:rsidR="00870050" w:rsidRPr="00870050" w:rsidRDefault="00870050" w:rsidP="00870050">
      <w:pPr>
        <w:pStyle w:val="a6"/>
        <w:numPr>
          <w:ilvl w:val="2"/>
          <w:numId w:val="1"/>
        </w:numPr>
        <w:jc w:val="both"/>
        <w:rPr>
          <w:sz w:val="24"/>
          <w:szCs w:val="24"/>
        </w:rPr>
      </w:pPr>
      <w:r w:rsidRPr="00870050">
        <w:rPr>
          <w:sz w:val="24"/>
          <w:szCs w:val="24"/>
        </w:rPr>
        <w:t xml:space="preserve">Запрашивать у Подрядчика информацию о ходе и состоянии </w:t>
      </w:r>
      <w:r>
        <w:rPr>
          <w:sz w:val="24"/>
          <w:szCs w:val="24"/>
        </w:rPr>
        <w:t xml:space="preserve">выполнения работ; </w:t>
      </w:r>
    </w:p>
    <w:p w14:paraId="0BBC1BB4" w14:textId="628F38EC" w:rsidR="00870050" w:rsidRPr="00870050" w:rsidRDefault="00870050" w:rsidP="00870050">
      <w:pPr>
        <w:pStyle w:val="a6"/>
        <w:numPr>
          <w:ilvl w:val="2"/>
          <w:numId w:val="1"/>
        </w:numPr>
        <w:jc w:val="both"/>
        <w:rPr>
          <w:sz w:val="24"/>
          <w:szCs w:val="24"/>
        </w:rPr>
      </w:pPr>
      <w:r w:rsidRPr="00870050">
        <w:rPr>
          <w:sz w:val="24"/>
          <w:szCs w:val="24"/>
        </w:rPr>
        <w:t xml:space="preserve">Осуществлять контроль за объемом и сроками </w:t>
      </w:r>
      <w:r>
        <w:rPr>
          <w:sz w:val="24"/>
          <w:szCs w:val="24"/>
        </w:rPr>
        <w:t>Подрядчика;</w:t>
      </w:r>
    </w:p>
    <w:p w14:paraId="1B24AF2C" w14:textId="2B87AAC6" w:rsidR="00870050" w:rsidRPr="00870050" w:rsidRDefault="00870050" w:rsidP="00870050">
      <w:pPr>
        <w:pStyle w:val="a6"/>
        <w:numPr>
          <w:ilvl w:val="2"/>
          <w:numId w:val="1"/>
        </w:numPr>
        <w:jc w:val="both"/>
        <w:rPr>
          <w:sz w:val="24"/>
          <w:szCs w:val="24"/>
        </w:rPr>
      </w:pPr>
      <w:r w:rsidRPr="00870050">
        <w:rPr>
          <w:sz w:val="24"/>
          <w:szCs w:val="24"/>
        </w:rPr>
        <w:t xml:space="preserve">Ссылаться на недостатки </w:t>
      </w:r>
      <w:r>
        <w:rPr>
          <w:sz w:val="24"/>
          <w:szCs w:val="24"/>
        </w:rPr>
        <w:t>работ</w:t>
      </w:r>
      <w:r w:rsidRPr="00870050">
        <w:rPr>
          <w:sz w:val="24"/>
          <w:szCs w:val="24"/>
        </w:rPr>
        <w:t xml:space="preserve">, в том числе в части объема и стоимости этих </w:t>
      </w:r>
      <w:r>
        <w:rPr>
          <w:sz w:val="24"/>
          <w:szCs w:val="24"/>
        </w:rPr>
        <w:t>работ;</w:t>
      </w:r>
    </w:p>
    <w:p w14:paraId="16C6E8B5" w14:textId="606DE362" w:rsidR="00870050" w:rsidRPr="00870050" w:rsidRDefault="00870050" w:rsidP="00870050">
      <w:pPr>
        <w:pStyle w:val="a6"/>
        <w:numPr>
          <w:ilvl w:val="2"/>
          <w:numId w:val="1"/>
        </w:numPr>
        <w:jc w:val="both"/>
        <w:rPr>
          <w:sz w:val="24"/>
          <w:szCs w:val="24"/>
        </w:rPr>
      </w:pPr>
      <w:r w:rsidRPr="00870050">
        <w:rPr>
          <w:sz w:val="24"/>
          <w:szCs w:val="24"/>
        </w:rPr>
        <w:t>Отказаться от исполнения условий Договора при условии оплаты Подрядчика фактически понесенных расходов.</w:t>
      </w:r>
    </w:p>
    <w:p w14:paraId="71A60870" w14:textId="77777777" w:rsidR="00870050" w:rsidRPr="00870050" w:rsidRDefault="00870050" w:rsidP="00870050">
      <w:pPr>
        <w:pStyle w:val="a6"/>
        <w:ind w:left="0"/>
        <w:jc w:val="both"/>
        <w:rPr>
          <w:sz w:val="24"/>
          <w:szCs w:val="24"/>
        </w:rPr>
      </w:pPr>
    </w:p>
    <w:p w14:paraId="67DA2771" w14:textId="0DB5268C" w:rsidR="00870050" w:rsidRPr="00870050" w:rsidRDefault="00870050" w:rsidP="00870050">
      <w:pPr>
        <w:pStyle w:val="a6"/>
        <w:numPr>
          <w:ilvl w:val="1"/>
          <w:numId w:val="1"/>
        </w:numPr>
        <w:jc w:val="both"/>
        <w:rPr>
          <w:b/>
          <w:bCs/>
          <w:sz w:val="24"/>
          <w:szCs w:val="24"/>
        </w:rPr>
      </w:pPr>
      <w:r w:rsidRPr="00870050">
        <w:rPr>
          <w:b/>
          <w:bCs/>
          <w:sz w:val="24"/>
          <w:szCs w:val="24"/>
        </w:rPr>
        <w:t>Заказчик обязан:</w:t>
      </w:r>
    </w:p>
    <w:p w14:paraId="37280307" w14:textId="7D33E48B" w:rsidR="00870050" w:rsidRPr="00870050" w:rsidRDefault="00870050" w:rsidP="00870050">
      <w:pPr>
        <w:pStyle w:val="a6"/>
        <w:numPr>
          <w:ilvl w:val="2"/>
          <w:numId w:val="1"/>
        </w:numPr>
        <w:jc w:val="both"/>
        <w:rPr>
          <w:sz w:val="24"/>
          <w:szCs w:val="24"/>
        </w:rPr>
      </w:pPr>
      <w:r w:rsidRPr="00870050">
        <w:rPr>
          <w:sz w:val="24"/>
          <w:szCs w:val="24"/>
        </w:rPr>
        <w:t>Сообщать в письменной форме Подрядчик</w:t>
      </w:r>
      <w:r>
        <w:rPr>
          <w:sz w:val="24"/>
          <w:szCs w:val="24"/>
        </w:rPr>
        <w:t xml:space="preserve">у </w:t>
      </w:r>
      <w:r w:rsidRPr="00870050">
        <w:rPr>
          <w:sz w:val="24"/>
          <w:szCs w:val="24"/>
        </w:rPr>
        <w:t xml:space="preserve">о недостатках, обнаруженных в ходе оказания </w:t>
      </w:r>
      <w:r w:rsidR="00EF4072">
        <w:rPr>
          <w:sz w:val="24"/>
          <w:szCs w:val="24"/>
        </w:rPr>
        <w:t>работ</w:t>
      </w:r>
      <w:r w:rsidRPr="00870050">
        <w:rPr>
          <w:sz w:val="24"/>
          <w:szCs w:val="24"/>
        </w:rPr>
        <w:t>, в течение 5 (пяти) рабочих</w:t>
      </w:r>
      <w:r>
        <w:rPr>
          <w:sz w:val="24"/>
          <w:szCs w:val="24"/>
        </w:rPr>
        <w:t xml:space="preserve"> </w:t>
      </w:r>
      <w:r w:rsidRPr="00870050">
        <w:rPr>
          <w:sz w:val="24"/>
          <w:szCs w:val="24"/>
        </w:rPr>
        <w:t>дней после обнаружения таких недостатков.</w:t>
      </w:r>
    </w:p>
    <w:p w14:paraId="1508E961" w14:textId="4F27B329" w:rsidR="00870050" w:rsidRPr="00870050" w:rsidRDefault="00870050" w:rsidP="00870050">
      <w:pPr>
        <w:pStyle w:val="a6"/>
        <w:numPr>
          <w:ilvl w:val="2"/>
          <w:numId w:val="1"/>
        </w:numPr>
        <w:jc w:val="both"/>
        <w:rPr>
          <w:sz w:val="24"/>
          <w:szCs w:val="24"/>
        </w:rPr>
      </w:pPr>
      <w:r w:rsidRPr="00870050">
        <w:rPr>
          <w:sz w:val="24"/>
          <w:szCs w:val="24"/>
        </w:rPr>
        <w:t xml:space="preserve">Своевременно принять и оплатить надлежащим образом </w:t>
      </w:r>
      <w:r>
        <w:rPr>
          <w:sz w:val="24"/>
          <w:szCs w:val="24"/>
        </w:rPr>
        <w:t xml:space="preserve">выполненные работы </w:t>
      </w:r>
      <w:r w:rsidRPr="00870050">
        <w:rPr>
          <w:sz w:val="24"/>
          <w:szCs w:val="24"/>
        </w:rPr>
        <w:t>в соответствии с настоящим Договором.</w:t>
      </w:r>
    </w:p>
    <w:p w14:paraId="11EDECCE" w14:textId="3AC5169A" w:rsidR="00870050" w:rsidRPr="00870050" w:rsidRDefault="00870050" w:rsidP="00870050">
      <w:pPr>
        <w:pStyle w:val="a6"/>
        <w:numPr>
          <w:ilvl w:val="2"/>
          <w:numId w:val="1"/>
        </w:numPr>
        <w:jc w:val="both"/>
        <w:rPr>
          <w:sz w:val="24"/>
          <w:szCs w:val="24"/>
        </w:rPr>
      </w:pPr>
      <w:r w:rsidRPr="00870050">
        <w:rPr>
          <w:sz w:val="24"/>
          <w:szCs w:val="24"/>
        </w:rPr>
        <w:t xml:space="preserve">При обнаружении уполномоченными контрольными органами несоответствия объема и стоимости </w:t>
      </w:r>
      <w:r w:rsidR="00EF4072">
        <w:rPr>
          <w:sz w:val="24"/>
          <w:szCs w:val="24"/>
        </w:rPr>
        <w:t>выполненных</w:t>
      </w:r>
      <w:r w:rsidRPr="00870050">
        <w:rPr>
          <w:sz w:val="24"/>
          <w:szCs w:val="24"/>
        </w:rPr>
        <w:t xml:space="preserve"> </w:t>
      </w:r>
      <w:r w:rsidR="00EF4072">
        <w:rPr>
          <w:sz w:val="24"/>
          <w:szCs w:val="24"/>
        </w:rPr>
        <w:t>работ</w:t>
      </w:r>
      <w:r w:rsidRPr="00870050">
        <w:rPr>
          <w:sz w:val="24"/>
          <w:szCs w:val="24"/>
        </w:rPr>
        <w:t xml:space="preserve"> техническому заданию и акту сдачи-приемки </w:t>
      </w:r>
      <w:r w:rsidR="00EF4072">
        <w:rPr>
          <w:sz w:val="24"/>
          <w:szCs w:val="24"/>
        </w:rPr>
        <w:t>работ</w:t>
      </w:r>
      <w:r w:rsidRPr="00870050">
        <w:rPr>
          <w:sz w:val="24"/>
          <w:szCs w:val="24"/>
        </w:rPr>
        <w:t xml:space="preserve"> вызвать полномочных представителей </w:t>
      </w:r>
      <w:r>
        <w:rPr>
          <w:sz w:val="24"/>
          <w:szCs w:val="24"/>
        </w:rPr>
        <w:t>Подрядчика</w:t>
      </w:r>
      <w:r w:rsidRPr="00870050">
        <w:rPr>
          <w:sz w:val="24"/>
          <w:szCs w:val="24"/>
        </w:rPr>
        <w:t xml:space="preserve"> для представления разъяснений в отношении </w:t>
      </w:r>
      <w:r w:rsidR="00EF4072">
        <w:rPr>
          <w:sz w:val="24"/>
          <w:szCs w:val="24"/>
        </w:rPr>
        <w:t>выполненных</w:t>
      </w:r>
      <w:r w:rsidRPr="00870050">
        <w:rPr>
          <w:sz w:val="24"/>
          <w:szCs w:val="24"/>
        </w:rPr>
        <w:t xml:space="preserve"> </w:t>
      </w:r>
      <w:r w:rsidR="00EF4072">
        <w:rPr>
          <w:sz w:val="24"/>
          <w:szCs w:val="24"/>
        </w:rPr>
        <w:t>работ</w:t>
      </w:r>
      <w:r w:rsidRPr="00870050">
        <w:rPr>
          <w:sz w:val="24"/>
          <w:szCs w:val="24"/>
        </w:rPr>
        <w:t>.</w:t>
      </w:r>
    </w:p>
    <w:p w14:paraId="6FA26802" w14:textId="3DCC6CF0" w:rsidR="00870050" w:rsidRDefault="00870050" w:rsidP="00870050">
      <w:pPr>
        <w:pStyle w:val="a6"/>
        <w:numPr>
          <w:ilvl w:val="2"/>
          <w:numId w:val="1"/>
        </w:numPr>
        <w:jc w:val="both"/>
        <w:rPr>
          <w:sz w:val="24"/>
          <w:szCs w:val="24"/>
        </w:rPr>
      </w:pPr>
      <w:r w:rsidRPr="00870050">
        <w:rPr>
          <w:sz w:val="24"/>
          <w:szCs w:val="24"/>
        </w:rPr>
        <w:t>Требовать уплаты неустойки (пени) в соответствии с условиями настоящего Договора.</w:t>
      </w:r>
    </w:p>
    <w:p w14:paraId="31BC8355" w14:textId="77777777" w:rsidR="00870050" w:rsidRPr="00870050" w:rsidRDefault="00870050" w:rsidP="00870050">
      <w:pPr>
        <w:pStyle w:val="a6"/>
        <w:ind w:left="0"/>
        <w:jc w:val="both"/>
        <w:rPr>
          <w:sz w:val="24"/>
          <w:szCs w:val="24"/>
        </w:rPr>
      </w:pPr>
    </w:p>
    <w:p w14:paraId="447D1860" w14:textId="6CC617E9" w:rsidR="00870050" w:rsidRPr="00870050" w:rsidRDefault="00870050" w:rsidP="00870050">
      <w:pPr>
        <w:pStyle w:val="a6"/>
        <w:numPr>
          <w:ilvl w:val="1"/>
          <w:numId w:val="1"/>
        </w:numPr>
        <w:jc w:val="both"/>
        <w:rPr>
          <w:b/>
          <w:bCs/>
          <w:sz w:val="24"/>
          <w:szCs w:val="24"/>
        </w:rPr>
      </w:pPr>
      <w:r w:rsidRPr="00870050">
        <w:rPr>
          <w:b/>
          <w:bCs/>
          <w:sz w:val="24"/>
          <w:szCs w:val="24"/>
        </w:rPr>
        <w:t>Подрядчик вправе:</w:t>
      </w:r>
    </w:p>
    <w:p w14:paraId="0E1CFA43" w14:textId="0A2328D6" w:rsidR="00870050" w:rsidRPr="00870050" w:rsidRDefault="00870050" w:rsidP="00870050">
      <w:pPr>
        <w:pStyle w:val="a6"/>
        <w:numPr>
          <w:ilvl w:val="2"/>
          <w:numId w:val="1"/>
        </w:numPr>
        <w:jc w:val="both"/>
        <w:rPr>
          <w:sz w:val="24"/>
          <w:szCs w:val="24"/>
        </w:rPr>
      </w:pPr>
      <w:r w:rsidRPr="00870050">
        <w:rPr>
          <w:sz w:val="24"/>
          <w:szCs w:val="24"/>
        </w:rPr>
        <w:t xml:space="preserve">Требовать своевременного подписания Заказчиком акта сдачи-приемки </w:t>
      </w:r>
      <w:r w:rsidR="00EF4072">
        <w:rPr>
          <w:sz w:val="24"/>
          <w:szCs w:val="24"/>
        </w:rPr>
        <w:t>работ</w:t>
      </w:r>
      <w:r w:rsidRPr="00870050">
        <w:rPr>
          <w:sz w:val="24"/>
          <w:szCs w:val="24"/>
        </w:rPr>
        <w:t xml:space="preserve"> по настоящему Договору при условии истечения срока, указанного в пункте 4.2. настоящего Договора.</w:t>
      </w:r>
    </w:p>
    <w:p w14:paraId="08B99896" w14:textId="5C932D7E" w:rsidR="00870050" w:rsidRPr="00870050" w:rsidRDefault="00870050" w:rsidP="00870050">
      <w:pPr>
        <w:pStyle w:val="a6"/>
        <w:numPr>
          <w:ilvl w:val="2"/>
          <w:numId w:val="1"/>
        </w:numPr>
        <w:jc w:val="both"/>
        <w:rPr>
          <w:sz w:val="24"/>
          <w:szCs w:val="24"/>
        </w:rPr>
      </w:pPr>
      <w:r w:rsidRPr="00870050">
        <w:rPr>
          <w:sz w:val="24"/>
          <w:szCs w:val="24"/>
        </w:rPr>
        <w:t xml:space="preserve">Требовать своевременной оплаты надлежащим образом </w:t>
      </w:r>
      <w:r w:rsidR="00EF4072">
        <w:rPr>
          <w:sz w:val="24"/>
          <w:szCs w:val="24"/>
        </w:rPr>
        <w:t>выполненных</w:t>
      </w:r>
      <w:r w:rsidRPr="00870050">
        <w:rPr>
          <w:sz w:val="24"/>
          <w:szCs w:val="24"/>
        </w:rPr>
        <w:t xml:space="preserve"> </w:t>
      </w:r>
      <w:r w:rsidR="00EF4072">
        <w:rPr>
          <w:sz w:val="24"/>
          <w:szCs w:val="24"/>
        </w:rPr>
        <w:t>работ</w:t>
      </w:r>
      <w:r w:rsidRPr="00870050">
        <w:rPr>
          <w:sz w:val="24"/>
          <w:szCs w:val="24"/>
        </w:rPr>
        <w:t xml:space="preserve"> в соответствии с подписанным Сторонами актом сдачи-приемки </w:t>
      </w:r>
      <w:r w:rsidR="00EF4072">
        <w:rPr>
          <w:sz w:val="24"/>
          <w:szCs w:val="24"/>
        </w:rPr>
        <w:t>работ</w:t>
      </w:r>
      <w:r w:rsidRPr="00870050">
        <w:rPr>
          <w:sz w:val="24"/>
          <w:szCs w:val="24"/>
        </w:rPr>
        <w:t>.</w:t>
      </w:r>
    </w:p>
    <w:p w14:paraId="531F6777" w14:textId="5D93917F" w:rsidR="00870050" w:rsidRDefault="00870050" w:rsidP="00870050">
      <w:pPr>
        <w:pStyle w:val="a6"/>
        <w:numPr>
          <w:ilvl w:val="2"/>
          <w:numId w:val="1"/>
        </w:numPr>
        <w:jc w:val="both"/>
        <w:rPr>
          <w:sz w:val="24"/>
          <w:szCs w:val="24"/>
        </w:rPr>
      </w:pPr>
      <w:r w:rsidRPr="00870050">
        <w:rPr>
          <w:sz w:val="24"/>
          <w:szCs w:val="24"/>
        </w:rPr>
        <w:t xml:space="preserve">Запрашивать имеющиеся в наличии у Заказчика документы, необходимые для оказания </w:t>
      </w:r>
      <w:r w:rsidR="00EF4072">
        <w:rPr>
          <w:sz w:val="24"/>
          <w:szCs w:val="24"/>
        </w:rPr>
        <w:t>работ</w:t>
      </w:r>
      <w:r w:rsidRPr="00870050">
        <w:rPr>
          <w:sz w:val="24"/>
          <w:szCs w:val="24"/>
        </w:rPr>
        <w:t xml:space="preserve"> по Договору, а также разъяснения и уточнения относительно предмета Договора.</w:t>
      </w:r>
    </w:p>
    <w:p w14:paraId="71682DB4" w14:textId="77777777" w:rsidR="00870050" w:rsidRPr="00870050" w:rsidRDefault="00870050" w:rsidP="00870050">
      <w:pPr>
        <w:pStyle w:val="a6"/>
        <w:ind w:left="0"/>
        <w:jc w:val="both"/>
        <w:rPr>
          <w:sz w:val="24"/>
          <w:szCs w:val="24"/>
        </w:rPr>
      </w:pPr>
    </w:p>
    <w:p w14:paraId="76D12A2D" w14:textId="7392FB26" w:rsidR="00870050" w:rsidRPr="00870050" w:rsidRDefault="00870050" w:rsidP="00870050">
      <w:pPr>
        <w:pStyle w:val="a6"/>
        <w:numPr>
          <w:ilvl w:val="1"/>
          <w:numId w:val="1"/>
        </w:numPr>
        <w:jc w:val="both"/>
        <w:rPr>
          <w:b/>
          <w:bCs/>
          <w:sz w:val="24"/>
          <w:szCs w:val="24"/>
        </w:rPr>
      </w:pPr>
      <w:r w:rsidRPr="00870050">
        <w:rPr>
          <w:b/>
          <w:bCs/>
          <w:sz w:val="24"/>
          <w:szCs w:val="24"/>
        </w:rPr>
        <w:t>Подрядчик обязан:</w:t>
      </w:r>
    </w:p>
    <w:p w14:paraId="514BFA68" w14:textId="3C40FA12" w:rsidR="00870050" w:rsidRPr="00870050" w:rsidRDefault="00870050" w:rsidP="00EF4072">
      <w:pPr>
        <w:pStyle w:val="a6"/>
        <w:numPr>
          <w:ilvl w:val="2"/>
          <w:numId w:val="1"/>
        </w:numPr>
        <w:jc w:val="both"/>
        <w:rPr>
          <w:sz w:val="24"/>
          <w:szCs w:val="24"/>
        </w:rPr>
      </w:pPr>
      <w:r w:rsidRPr="00870050">
        <w:rPr>
          <w:sz w:val="24"/>
          <w:szCs w:val="24"/>
        </w:rPr>
        <w:t xml:space="preserve">Своевременно и надлежащим образом оказать </w:t>
      </w:r>
      <w:r w:rsidR="00EF4072">
        <w:rPr>
          <w:sz w:val="24"/>
          <w:szCs w:val="24"/>
        </w:rPr>
        <w:t>работы</w:t>
      </w:r>
      <w:r w:rsidRPr="00870050">
        <w:rPr>
          <w:sz w:val="24"/>
          <w:szCs w:val="24"/>
        </w:rPr>
        <w:t xml:space="preserve"> и представить Заказчику оформленные в установленном порядке оригиналы актов сдачи –приемки </w:t>
      </w:r>
      <w:r w:rsidR="00EF4072">
        <w:rPr>
          <w:sz w:val="24"/>
          <w:szCs w:val="24"/>
        </w:rPr>
        <w:t>работ</w:t>
      </w:r>
      <w:r w:rsidRPr="00870050">
        <w:rPr>
          <w:sz w:val="24"/>
          <w:szCs w:val="24"/>
        </w:rPr>
        <w:t>, счет, счет-фактуру (при наличии).</w:t>
      </w:r>
    </w:p>
    <w:p w14:paraId="6AD23D92" w14:textId="29A1B493" w:rsidR="00870050" w:rsidRPr="00870050" w:rsidRDefault="00870050" w:rsidP="00EF4072">
      <w:pPr>
        <w:pStyle w:val="a6"/>
        <w:numPr>
          <w:ilvl w:val="2"/>
          <w:numId w:val="1"/>
        </w:numPr>
        <w:jc w:val="both"/>
        <w:rPr>
          <w:sz w:val="24"/>
          <w:szCs w:val="24"/>
        </w:rPr>
      </w:pPr>
      <w:r w:rsidRPr="00870050">
        <w:rPr>
          <w:sz w:val="24"/>
          <w:szCs w:val="24"/>
        </w:rPr>
        <w:t xml:space="preserve">Обеспечивать соответствие результатов </w:t>
      </w:r>
      <w:r w:rsidR="00EF4072">
        <w:rPr>
          <w:sz w:val="24"/>
          <w:szCs w:val="24"/>
        </w:rPr>
        <w:t>работ</w:t>
      </w:r>
      <w:r w:rsidRPr="00870050">
        <w:rPr>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1E91096B" w14:textId="478497A9" w:rsidR="00870050" w:rsidRPr="00870050" w:rsidRDefault="00870050" w:rsidP="00EF4072">
      <w:pPr>
        <w:pStyle w:val="a6"/>
        <w:numPr>
          <w:ilvl w:val="2"/>
          <w:numId w:val="1"/>
        </w:numPr>
        <w:jc w:val="both"/>
        <w:rPr>
          <w:sz w:val="24"/>
          <w:szCs w:val="24"/>
        </w:rPr>
      </w:pPr>
      <w:r w:rsidRPr="00870050">
        <w:rPr>
          <w:sz w:val="24"/>
          <w:szCs w:val="24"/>
        </w:rPr>
        <w:t>За свой счет устранить выявленные недостатки в сроки, определенные Заказчиком, а если срок не определен, то в течение 14 (четырнадцати) календарных дней с момента получения письменного извещения (требования) Заказчика об устранении недостатков.</w:t>
      </w:r>
    </w:p>
    <w:p w14:paraId="27F6173B" w14:textId="44BB0982" w:rsidR="0084335A" w:rsidRDefault="00870050" w:rsidP="00EF4072">
      <w:pPr>
        <w:pStyle w:val="a6"/>
        <w:numPr>
          <w:ilvl w:val="2"/>
          <w:numId w:val="1"/>
        </w:numPr>
        <w:jc w:val="both"/>
        <w:rPr>
          <w:sz w:val="24"/>
          <w:szCs w:val="24"/>
        </w:rPr>
      </w:pPr>
      <w:r w:rsidRPr="00870050">
        <w:rPr>
          <w:sz w:val="24"/>
          <w:szCs w:val="24"/>
        </w:rPr>
        <w:t>Исполнять иные обязательства, предусмотренные законодательством Российской Федерации и Договором.</w:t>
      </w:r>
    </w:p>
    <w:p w14:paraId="20448F76" w14:textId="01406DA0" w:rsidR="00870050" w:rsidRDefault="00870050" w:rsidP="00870050">
      <w:pPr>
        <w:pStyle w:val="a6"/>
        <w:ind w:left="0"/>
        <w:jc w:val="both"/>
        <w:rPr>
          <w:sz w:val="24"/>
          <w:szCs w:val="24"/>
        </w:rPr>
      </w:pPr>
    </w:p>
    <w:p w14:paraId="1FBA38BE" w14:textId="77777777" w:rsidR="00870050" w:rsidRPr="00870050" w:rsidRDefault="00870050" w:rsidP="00870050">
      <w:pPr>
        <w:pStyle w:val="a6"/>
        <w:ind w:left="0"/>
        <w:jc w:val="both"/>
        <w:rPr>
          <w:sz w:val="24"/>
          <w:szCs w:val="24"/>
        </w:rPr>
      </w:pPr>
    </w:p>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F4D6E50" w14:textId="55C25129" w:rsidR="002E59DC" w:rsidRPr="00143F00" w:rsidRDefault="002E59DC" w:rsidP="00143F00">
      <w:pPr>
        <w:pStyle w:val="a6"/>
        <w:numPr>
          <w:ilvl w:val="1"/>
          <w:numId w:val="1"/>
        </w:numPr>
        <w:jc w:val="both"/>
        <w:rPr>
          <w:sz w:val="24"/>
          <w:szCs w:val="24"/>
        </w:rPr>
      </w:pPr>
      <w:r w:rsidRPr="00143F00">
        <w:rPr>
          <w:sz w:val="24"/>
          <w:szCs w:val="24"/>
        </w:rPr>
        <w:t>Результатом работы являются выполненные работы</w:t>
      </w:r>
      <w:r w:rsidR="00FA17A9">
        <w:rPr>
          <w:sz w:val="24"/>
          <w:szCs w:val="24"/>
        </w:rPr>
        <w:t xml:space="preserve"> по</w:t>
      </w:r>
      <w:r w:rsidRPr="00143F00">
        <w:rPr>
          <w:sz w:val="24"/>
          <w:szCs w:val="24"/>
        </w:rPr>
        <w:t xml:space="preserve"> </w:t>
      </w:r>
      <w:r w:rsidR="00FA17A9">
        <w:rPr>
          <w:b/>
          <w:sz w:val="24"/>
          <w:szCs w:val="24"/>
        </w:rPr>
        <w:t xml:space="preserve">разработке дизайн-проекта интерьера помещения сауны с сопровождением. </w:t>
      </w:r>
    </w:p>
    <w:p w14:paraId="36224D95" w14:textId="59C6EE70"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19EAB4A9" w14:textId="28385B9B" w:rsidR="00A42158" w:rsidRDefault="00EB234E" w:rsidP="0097683A">
      <w:pPr>
        <w:pStyle w:val="a6"/>
        <w:numPr>
          <w:ilvl w:val="1"/>
          <w:numId w:val="1"/>
        </w:numPr>
        <w:jc w:val="both"/>
        <w:rPr>
          <w:sz w:val="24"/>
          <w:szCs w:val="24"/>
        </w:rPr>
      </w:pPr>
      <w:r w:rsidRPr="003536BB">
        <w:rPr>
          <w:sz w:val="24"/>
          <w:szCs w:val="24"/>
        </w:rPr>
        <w:t>По завершению работ Подрядчик должен предоставить Заказчику</w:t>
      </w:r>
      <w:r w:rsidR="00A42158">
        <w:rPr>
          <w:sz w:val="24"/>
          <w:szCs w:val="24"/>
        </w:rPr>
        <w:t>:</w:t>
      </w:r>
    </w:p>
    <w:p w14:paraId="6A5EBDB7" w14:textId="5F085F76" w:rsidR="002F09C6" w:rsidRDefault="00A42158" w:rsidP="002F09C6">
      <w:pPr>
        <w:pStyle w:val="a6"/>
        <w:ind w:left="0"/>
        <w:jc w:val="both"/>
        <w:rPr>
          <w:sz w:val="24"/>
          <w:szCs w:val="24"/>
        </w:rPr>
      </w:pPr>
      <w:r>
        <w:rPr>
          <w:sz w:val="24"/>
          <w:szCs w:val="24"/>
        </w:rPr>
        <w:t xml:space="preserve">- </w:t>
      </w:r>
      <w:r w:rsidR="002F09C6" w:rsidRPr="003536BB">
        <w:rPr>
          <w:sz w:val="24"/>
          <w:szCs w:val="24"/>
        </w:rPr>
        <w:t>акт выполненных работ в количестве 2-х экземпляров</w:t>
      </w:r>
      <w:r>
        <w:rPr>
          <w:sz w:val="24"/>
          <w:szCs w:val="24"/>
        </w:rPr>
        <w:t>;</w:t>
      </w:r>
    </w:p>
    <w:p w14:paraId="5F4309D5" w14:textId="61CDF2D8" w:rsidR="00FA17A9" w:rsidRDefault="00FA17A9" w:rsidP="002F09C6">
      <w:pPr>
        <w:pStyle w:val="a6"/>
        <w:ind w:left="0"/>
        <w:jc w:val="both"/>
        <w:rPr>
          <w:sz w:val="24"/>
          <w:szCs w:val="24"/>
        </w:rPr>
      </w:pPr>
      <w:r>
        <w:rPr>
          <w:sz w:val="24"/>
          <w:szCs w:val="24"/>
        </w:rPr>
        <w:t xml:space="preserve">- презентационные материалы </w:t>
      </w:r>
    </w:p>
    <w:p w14:paraId="53D02ECC" w14:textId="77777777" w:rsidR="00FA17A9" w:rsidRPr="00FA17A9" w:rsidRDefault="00FA17A9" w:rsidP="00FA17A9">
      <w:pPr>
        <w:ind w:right="-4"/>
        <w:contextualSpacing/>
        <w:jc w:val="both"/>
        <w:rPr>
          <w:b/>
          <w:bCs/>
          <w:i/>
          <w:iCs/>
        </w:rPr>
      </w:pPr>
      <w:r w:rsidRPr="00FA17A9">
        <w:rPr>
          <w:b/>
          <w:bCs/>
          <w:i/>
          <w:iCs/>
        </w:rPr>
        <w:t>Технические требования к печатным презентационным материалам (предоставляется Подрядчиком в качестве отчетной документации):</w:t>
      </w:r>
    </w:p>
    <w:p w14:paraId="74A0204C" w14:textId="77777777" w:rsidR="00FA17A9" w:rsidRDefault="00FA17A9" w:rsidP="00FA17A9">
      <w:pPr>
        <w:numPr>
          <w:ilvl w:val="0"/>
          <w:numId w:val="26"/>
        </w:numPr>
        <w:ind w:left="0" w:right="-4" w:firstLine="0"/>
        <w:contextualSpacing/>
        <w:jc w:val="both"/>
      </w:pPr>
      <w:r>
        <w:t xml:space="preserve"> размер: формат А3 – в альбоме формата А3 (2 экз.);</w:t>
      </w:r>
    </w:p>
    <w:p w14:paraId="3E040742" w14:textId="77777777" w:rsidR="00FA17A9" w:rsidRDefault="00FA17A9" w:rsidP="00FA17A9">
      <w:pPr>
        <w:numPr>
          <w:ilvl w:val="0"/>
          <w:numId w:val="26"/>
        </w:numPr>
        <w:ind w:left="0" w:right="-4" w:firstLine="0"/>
        <w:contextualSpacing/>
        <w:jc w:val="both"/>
      </w:pPr>
      <w:r>
        <w:t xml:space="preserve"> способ изготовления: типографская печать;</w:t>
      </w:r>
    </w:p>
    <w:p w14:paraId="3B974E5C" w14:textId="77777777" w:rsidR="00FA17A9" w:rsidRDefault="00FA17A9" w:rsidP="00FA17A9">
      <w:pPr>
        <w:numPr>
          <w:ilvl w:val="0"/>
          <w:numId w:val="26"/>
        </w:numPr>
        <w:ind w:left="0" w:right="-4" w:firstLine="0"/>
        <w:contextualSpacing/>
        <w:jc w:val="both"/>
      </w:pPr>
      <w:bookmarkStart w:id="0" w:name="_2et92p0"/>
      <w:bookmarkEnd w:id="0"/>
      <w:r>
        <w:t xml:space="preserve"> отпечатан в типографии: 2 (две) штуки. Формат А3, 4+4, бумага мелованная матовая печать цветная, бумага плотностью не менее 80 гр.;</w:t>
      </w:r>
    </w:p>
    <w:p w14:paraId="36A60207" w14:textId="77777777" w:rsidR="00FA17A9" w:rsidRDefault="00FA17A9" w:rsidP="00FA17A9">
      <w:pPr>
        <w:numPr>
          <w:ilvl w:val="0"/>
          <w:numId w:val="26"/>
        </w:numPr>
        <w:ind w:left="0" w:right="-4" w:firstLine="0"/>
        <w:contextualSpacing/>
        <w:jc w:val="both"/>
      </w:pPr>
      <w:r>
        <w:t xml:space="preserve"> наличие электронной версии презентационных материалов на цифровом носителе (</w:t>
      </w:r>
      <w:proofErr w:type="spellStart"/>
      <w:r>
        <w:t>флеш</w:t>
      </w:r>
      <w:proofErr w:type="spellEnd"/>
      <w:r>
        <w:t xml:space="preserve">- накопитель). </w:t>
      </w:r>
    </w:p>
    <w:p w14:paraId="7C10C940" w14:textId="77777777" w:rsidR="00FA17A9" w:rsidRDefault="00FA17A9" w:rsidP="002F09C6">
      <w:pPr>
        <w:pStyle w:val="a6"/>
        <w:ind w:left="0"/>
        <w:jc w:val="both"/>
        <w:rPr>
          <w:sz w:val="24"/>
          <w:szCs w:val="24"/>
        </w:rPr>
      </w:pPr>
    </w:p>
    <w:p w14:paraId="384BACE6" w14:textId="31163AEB" w:rsidR="00231996" w:rsidRDefault="002C5707" w:rsidP="0097683A">
      <w:pPr>
        <w:pStyle w:val="a6"/>
        <w:numPr>
          <w:ilvl w:val="1"/>
          <w:numId w:val="1"/>
        </w:numPr>
        <w:jc w:val="both"/>
        <w:rPr>
          <w:sz w:val="24"/>
          <w:szCs w:val="24"/>
        </w:rPr>
      </w:pPr>
      <w:r w:rsidRPr="003536BB">
        <w:rPr>
          <w:sz w:val="24"/>
          <w:szCs w:val="24"/>
        </w:rPr>
        <w:t xml:space="preserve">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обязан подписать и вернуть их Подрядчику либо направить последнему мотивированный отказ от подписания акта о приемке выполненных работ</w:t>
      </w:r>
      <w:r w:rsidR="00231996">
        <w:rPr>
          <w:sz w:val="24"/>
          <w:szCs w:val="24"/>
        </w:rPr>
        <w:t xml:space="preserve">. </w:t>
      </w:r>
    </w:p>
    <w:p w14:paraId="70337ECD" w14:textId="4A34C719" w:rsidR="0084335A" w:rsidRPr="003536BB" w:rsidRDefault="002C5707" w:rsidP="00231996">
      <w:pPr>
        <w:pStyle w:val="a6"/>
        <w:ind w:left="0"/>
        <w:jc w:val="both"/>
        <w:rPr>
          <w:sz w:val="24"/>
          <w:szCs w:val="24"/>
        </w:rPr>
      </w:pPr>
      <w:r w:rsidRPr="003536BB">
        <w:rPr>
          <w:sz w:val="24"/>
          <w:szCs w:val="24"/>
        </w:rPr>
        <w:t>В случае мотивированного отказа Заказчика от подписания акта о приемке выполненных работ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2C11505F"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364747">
        <w:rPr>
          <w:b/>
          <w:bCs/>
          <w:sz w:val="24"/>
          <w:szCs w:val="24"/>
        </w:rPr>
        <w:t xml:space="preserve">не менее </w:t>
      </w:r>
      <w:r w:rsidR="00143F00" w:rsidRPr="00364747">
        <w:rPr>
          <w:b/>
          <w:bCs/>
          <w:sz w:val="24"/>
          <w:szCs w:val="24"/>
        </w:rPr>
        <w:t>60</w:t>
      </w:r>
      <w:r w:rsidRPr="00364747">
        <w:rPr>
          <w:b/>
          <w:bCs/>
          <w:sz w:val="24"/>
          <w:szCs w:val="24"/>
        </w:rPr>
        <w:t xml:space="preserve"> </w:t>
      </w:r>
      <w:r w:rsidR="00D329DB" w:rsidRPr="00364747">
        <w:rPr>
          <w:b/>
          <w:bCs/>
          <w:sz w:val="24"/>
          <w:szCs w:val="24"/>
        </w:rPr>
        <w:t>месяцев</w:t>
      </w:r>
      <w:r w:rsidRPr="00555855">
        <w:rPr>
          <w:sz w:val="24"/>
          <w:szCs w:val="24"/>
        </w:rPr>
        <w:t xml:space="preserve"> с даты подписания итогового Акта приёмки выполненных работ.</w:t>
      </w:r>
    </w:p>
    <w:p w14:paraId="388762A0" w14:textId="3700100B"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w:t>
      </w:r>
      <w:r w:rsidR="00231996">
        <w:rPr>
          <w:sz w:val="24"/>
          <w:szCs w:val="24"/>
        </w:rPr>
        <w:t xml:space="preserve"> работ</w:t>
      </w:r>
      <w:r w:rsidRPr="003536BB">
        <w:rPr>
          <w:sz w:val="24"/>
          <w:szCs w:val="24"/>
        </w:rPr>
        <w:t>, обнаруженные в пределах гарантийного срока</w:t>
      </w:r>
      <w:r w:rsidR="00231996">
        <w:rPr>
          <w:sz w:val="24"/>
          <w:szCs w:val="24"/>
        </w:rPr>
        <w:t>.</w:t>
      </w:r>
    </w:p>
    <w:p w14:paraId="3CDF6041" w14:textId="7DC6930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Заказчик должен заявить о них Подрядчику в разумный срок после их обнаружения.</w:t>
      </w:r>
    </w:p>
    <w:p w14:paraId="607C6611" w14:textId="6763C8EC"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6290971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w:t>
      </w:r>
      <w:r w:rsidR="00231996">
        <w:rPr>
          <w:sz w:val="24"/>
          <w:szCs w:val="24"/>
        </w:rPr>
        <w:t>быть использован</w:t>
      </w:r>
      <w:r w:rsidRPr="003536BB">
        <w:rPr>
          <w:sz w:val="24"/>
          <w:szCs w:val="24"/>
        </w:rPr>
        <w:t xml:space="preserve"> вследствие недостатков (дефектов), Подрядчик </w:t>
      </w:r>
      <w:r w:rsidRPr="003536BB">
        <w:rPr>
          <w:sz w:val="24"/>
          <w:szCs w:val="24"/>
        </w:rPr>
        <w:lastRenderedPageBreak/>
        <w:t>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60017485"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48A912FE"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r w:rsidR="00364747" w:rsidRPr="003536BB">
        <w:rPr>
          <w:sz w:val="24"/>
          <w:szCs w:val="24"/>
        </w:rPr>
        <w:t>пеней ключевой</w:t>
      </w:r>
      <w:r w:rsidRPr="003536BB">
        <w:rPr>
          <w:sz w:val="24"/>
          <w:szCs w:val="24"/>
        </w:rPr>
        <w:t xml:space="preserve">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 xml:space="preserve">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w:t>
      </w:r>
      <w:r w:rsidRPr="007B6181">
        <w:rPr>
          <w:sz w:val="24"/>
          <w:szCs w:val="24"/>
        </w:rPr>
        <w:lastRenderedPageBreak/>
        <w:t>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lastRenderedPageBreak/>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3EC5D3F4" w:rsidR="0084335A" w:rsidRPr="001B0DE9"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EA2C91">
        <w:rPr>
          <w:sz w:val="24"/>
          <w:szCs w:val="24"/>
        </w:rPr>
        <w:t>5</w:t>
      </w:r>
      <w:r w:rsidRPr="003536BB">
        <w:rPr>
          <w:sz w:val="24"/>
          <w:szCs w:val="24"/>
        </w:rPr>
        <w:t xml:space="preserve"> г., </w:t>
      </w:r>
      <w:r w:rsidRPr="001B0DE9">
        <w:rPr>
          <w:sz w:val="24"/>
          <w:szCs w:val="24"/>
        </w:rPr>
        <w:t>а в части выполнения гарантийных обязательств – до полного исполнения своих обязательств в полном объеме.</w:t>
      </w:r>
    </w:p>
    <w:p w14:paraId="210AC33D" w14:textId="77777777" w:rsidR="001B0DE9" w:rsidRPr="001B0DE9" w:rsidRDefault="004D733E" w:rsidP="001B0DE9">
      <w:pPr>
        <w:pStyle w:val="a6"/>
        <w:numPr>
          <w:ilvl w:val="1"/>
          <w:numId w:val="1"/>
        </w:numPr>
        <w:suppressAutoHyphens/>
        <w:jc w:val="both"/>
        <w:rPr>
          <w:b/>
          <w:bCs/>
          <w:sz w:val="24"/>
          <w:szCs w:val="24"/>
        </w:rPr>
      </w:pPr>
      <w:r w:rsidRPr="001B0DE9">
        <w:rPr>
          <w:b/>
          <w:bCs/>
          <w:sz w:val="24"/>
          <w:szCs w:val="24"/>
        </w:rPr>
        <w:t>Расторжение Договора:</w:t>
      </w:r>
    </w:p>
    <w:p w14:paraId="41E9F16C" w14:textId="0763F716" w:rsidR="001B0DE9" w:rsidRPr="001B0DE9" w:rsidRDefault="001B0DE9" w:rsidP="001B0DE9">
      <w:pPr>
        <w:pStyle w:val="a6"/>
        <w:suppressAutoHyphens/>
        <w:ind w:left="0"/>
        <w:jc w:val="both"/>
        <w:rPr>
          <w:b/>
          <w:bCs/>
          <w:sz w:val="24"/>
          <w:szCs w:val="24"/>
        </w:rPr>
      </w:pPr>
      <w:r w:rsidRPr="001B0DE9">
        <w:rPr>
          <w:sz w:val="24"/>
          <w:szCs w:val="24"/>
        </w:rPr>
        <w:t>Расторжение договора допускается по соглашению сторон или решению суда по основаниям, предусмотренным гражданским законодательством.</w:t>
      </w:r>
    </w:p>
    <w:p w14:paraId="46DF9241" w14:textId="77777777" w:rsidR="001B0DE9" w:rsidRPr="001B0DE9" w:rsidRDefault="001B0DE9" w:rsidP="001B0DE9">
      <w:pPr>
        <w:suppressAutoHyphens/>
        <w:jc w:val="both"/>
      </w:pPr>
      <w:r w:rsidRPr="001B0DE9">
        <w:t xml:space="preserve">Договор может быть расторгнут Заказчиком в одностороннем порядке, если это не противоречит законодательству РФ в следующих случаях: </w:t>
      </w:r>
    </w:p>
    <w:p w14:paraId="09FA8F2C" w14:textId="77777777" w:rsidR="001B0DE9" w:rsidRPr="001B0DE9" w:rsidRDefault="001B0DE9" w:rsidP="001B0DE9">
      <w:pPr>
        <w:suppressAutoHyphens/>
        <w:jc w:val="both"/>
      </w:pPr>
      <w:r w:rsidRPr="001B0DE9">
        <w:t>1) по договору на поставки товаров:</w:t>
      </w:r>
    </w:p>
    <w:p w14:paraId="6C53505E" w14:textId="77777777" w:rsidR="001B0DE9" w:rsidRPr="001B0DE9" w:rsidRDefault="001B0DE9" w:rsidP="001B0DE9">
      <w:pPr>
        <w:suppressAutoHyphens/>
        <w:jc w:val="both"/>
      </w:pPr>
      <w:r w:rsidRPr="001B0DE9">
        <w:t>- поставки товаров ненадлежащего качества с недостатками, которые не могут быть устранены в установленный заказчиком разумный срок;</w:t>
      </w:r>
    </w:p>
    <w:p w14:paraId="533F07A1" w14:textId="77777777" w:rsidR="001B0DE9" w:rsidRPr="001B0DE9" w:rsidRDefault="001B0DE9" w:rsidP="001B0DE9">
      <w:pPr>
        <w:suppressAutoHyphens/>
        <w:jc w:val="both"/>
      </w:pPr>
      <w:r w:rsidRPr="001B0DE9">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4D443717" w14:textId="77777777" w:rsidR="001B0DE9" w:rsidRDefault="001B0DE9" w:rsidP="001B0DE9">
      <w:pPr>
        <w:pStyle w:val="a6"/>
        <w:suppressAutoHyphens/>
        <w:ind w:left="0"/>
        <w:jc w:val="both"/>
        <w:rPr>
          <w:sz w:val="24"/>
          <w:szCs w:val="24"/>
        </w:rPr>
      </w:pPr>
      <w:r w:rsidRPr="001B0DE9">
        <w:rPr>
          <w:sz w:val="24"/>
          <w:szCs w:val="24"/>
        </w:rPr>
        <w:t xml:space="preserve">- неоднократного (два и более) или существенного (более тридцати дней) нарушения сроков поставки товаров, указанных в договоре; </w:t>
      </w:r>
    </w:p>
    <w:p w14:paraId="2533C78F" w14:textId="77777777" w:rsidR="001B0DE9" w:rsidRDefault="001B0DE9" w:rsidP="001B0DE9">
      <w:pPr>
        <w:pStyle w:val="a6"/>
        <w:suppressAutoHyphens/>
        <w:ind w:left="0"/>
        <w:jc w:val="both"/>
        <w:rPr>
          <w:sz w:val="24"/>
          <w:szCs w:val="24"/>
        </w:rPr>
      </w:pPr>
    </w:p>
    <w:p w14:paraId="5204D687" w14:textId="5FF12097" w:rsidR="00843286" w:rsidRPr="00850956" w:rsidRDefault="0080630D" w:rsidP="00850956">
      <w:pPr>
        <w:pStyle w:val="a6"/>
        <w:numPr>
          <w:ilvl w:val="1"/>
          <w:numId w:val="1"/>
        </w:numPr>
        <w:suppressAutoHyphens/>
        <w:jc w:val="both"/>
        <w:rPr>
          <w:b/>
          <w:bCs/>
          <w:sz w:val="24"/>
          <w:szCs w:val="24"/>
        </w:rPr>
      </w:pPr>
      <w:r w:rsidRPr="003536BB">
        <w:rPr>
          <w:b/>
          <w:bCs/>
          <w:sz w:val="24"/>
          <w:szCs w:val="24"/>
        </w:rPr>
        <w:t>Изменение договора:</w:t>
      </w:r>
    </w:p>
    <w:p w14:paraId="2B5DC04E" w14:textId="775981B6" w:rsidR="00850956" w:rsidRPr="00850956" w:rsidRDefault="00850956" w:rsidP="00850956">
      <w:pPr>
        <w:pStyle w:val="a6"/>
        <w:numPr>
          <w:ilvl w:val="2"/>
          <w:numId w:val="1"/>
        </w:numPr>
        <w:jc w:val="both"/>
        <w:rPr>
          <w:sz w:val="24"/>
          <w:szCs w:val="24"/>
        </w:rPr>
      </w:pPr>
      <w:r w:rsidRPr="00850956">
        <w:rPr>
          <w:sz w:val="24"/>
          <w:szCs w:val="24"/>
        </w:rPr>
        <w:t>Изменение существенных условий договора (цена, объемы, сроки) возможно по решению Заказчика при согласии сторон:</w:t>
      </w:r>
    </w:p>
    <w:p w14:paraId="46A72F6D" w14:textId="77777777" w:rsidR="00850956" w:rsidRPr="00850956" w:rsidRDefault="00850956" w:rsidP="00850956">
      <w:pPr>
        <w:pStyle w:val="a6"/>
        <w:ind w:left="0"/>
        <w:jc w:val="both"/>
        <w:rPr>
          <w:sz w:val="24"/>
          <w:szCs w:val="24"/>
        </w:rPr>
      </w:pPr>
      <w:r w:rsidRPr="00850956">
        <w:rPr>
          <w:sz w:val="24"/>
          <w:szCs w:val="24"/>
        </w:rPr>
        <w:t>- в случае изменения курса валют более чем на 5 %;</w:t>
      </w:r>
    </w:p>
    <w:p w14:paraId="16D34031" w14:textId="77777777" w:rsidR="00850956" w:rsidRPr="00850956" w:rsidRDefault="00850956" w:rsidP="00850956">
      <w:pPr>
        <w:pStyle w:val="a6"/>
        <w:ind w:left="0"/>
        <w:jc w:val="both"/>
        <w:rPr>
          <w:sz w:val="24"/>
          <w:szCs w:val="24"/>
        </w:rPr>
      </w:pPr>
      <w:r w:rsidRPr="00850956">
        <w:rPr>
          <w:sz w:val="24"/>
          <w:szCs w:val="24"/>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14:paraId="4152583D" w14:textId="77777777" w:rsidR="00850956" w:rsidRPr="00850956" w:rsidRDefault="00850956" w:rsidP="00850956">
      <w:pPr>
        <w:pStyle w:val="a6"/>
        <w:ind w:left="0"/>
        <w:jc w:val="both"/>
        <w:rPr>
          <w:sz w:val="24"/>
          <w:szCs w:val="24"/>
        </w:rPr>
      </w:pPr>
      <w:r w:rsidRPr="00850956">
        <w:rPr>
          <w:sz w:val="24"/>
          <w:szCs w:val="24"/>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 </w:t>
      </w:r>
    </w:p>
    <w:p w14:paraId="0F0FFE18" w14:textId="77777777" w:rsidR="00850956" w:rsidRPr="00850956" w:rsidRDefault="00850956" w:rsidP="00850956">
      <w:pPr>
        <w:pStyle w:val="a6"/>
        <w:ind w:left="0"/>
        <w:jc w:val="both"/>
        <w:rPr>
          <w:sz w:val="24"/>
          <w:szCs w:val="24"/>
        </w:rPr>
      </w:pPr>
      <w:r w:rsidRPr="00850956">
        <w:rPr>
          <w:sz w:val="24"/>
          <w:szCs w:val="24"/>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7393A1B4" w14:textId="77777777" w:rsidR="00850956" w:rsidRPr="00850956" w:rsidRDefault="00850956" w:rsidP="00850956">
      <w:pPr>
        <w:pStyle w:val="a6"/>
        <w:ind w:left="0"/>
        <w:jc w:val="both"/>
        <w:rPr>
          <w:sz w:val="24"/>
          <w:szCs w:val="24"/>
        </w:rPr>
      </w:pPr>
      <w:r w:rsidRPr="00850956">
        <w:rPr>
          <w:sz w:val="24"/>
          <w:szCs w:val="24"/>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01AF5F12" w14:textId="77777777" w:rsidR="00850956" w:rsidRPr="00850956" w:rsidRDefault="00850956" w:rsidP="00850956">
      <w:pPr>
        <w:pStyle w:val="a6"/>
        <w:numPr>
          <w:ilvl w:val="2"/>
          <w:numId w:val="1"/>
        </w:numPr>
        <w:jc w:val="both"/>
        <w:rPr>
          <w:sz w:val="24"/>
          <w:szCs w:val="24"/>
        </w:rPr>
      </w:pPr>
      <w:r w:rsidRPr="00850956">
        <w:rPr>
          <w:sz w:val="24"/>
          <w:szCs w:val="24"/>
        </w:rPr>
        <w:t>Изменение предмета договора не допускается.</w:t>
      </w:r>
    </w:p>
    <w:p w14:paraId="78C9B2AA" w14:textId="77777777" w:rsidR="00B92C02" w:rsidRPr="00B92C02" w:rsidRDefault="00B92C02" w:rsidP="00B92C02">
      <w:pPr>
        <w:pStyle w:val="a6"/>
        <w:suppressAutoHyphens/>
        <w:ind w:left="0"/>
        <w:jc w:val="both"/>
        <w:rPr>
          <w:sz w:val="24"/>
          <w:szCs w:val="24"/>
        </w:rPr>
      </w:pPr>
    </w:p>
    <w:p w14:paraId="5E7BF83E" w14:textId="4663E3AE" w:rsidR="0084335A" w:rsidRPr="003536BB" w:rsidRDefault="002C5707" w:rsidP="0005054A">
      <w:pPr>
        <w:keepNext/>
      </w:pPr>
      <w:r w:rsidRPr="003536BB">
        <w:lastRenderedPageBreak/>
        <w:t>Приложения:</w:t>
      </w:r>
    </w:p>
    <w:p w14:paraId="54EF461A" w14:textId="77777777" w:rsidR="0084335A" w:rsidRPr="003536BB" w:rsidRDefault="002C5707">
      <w:pPr>
        <w:keepNext/>
      </w:pPr>
      <w:r w:rsidRPr="003536BB">
        <w:t>1.Техническое задание</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2C385975" w14:textId="08CCA630" w:rsidR="0005054A" w:rsidRDefault="0005054A">
      <w:pPr>
        <w:spacing w:after="200"/>
        <w:jc w:val="right"/>
        <w:rPr>
          <w:rFonts w:eastAsiaTheme="minorEastAsia"/>
          <w:b/>
        </w:rPr>
      </w:pPr>
    </w:p>
    <w:p w14:paraId="2E103A42" w14:textId="3F97C002" w:rsidR="0005054A" w:rsidRDefault="0005054A">
      <w:pPr>
        <w:spacing w:after="200"/>
        <w:jc w:val="right"/>
        <w:rPr>
          <w:rFonts w:eastAsiaTheme="minorEastAsia"/>
          <w:b/>
        </w:rPr>
      </w:pPr>
    </w:p>
    <w:p w14:paraId="3BADD1E3" w14:textId="77777777" w:rsidR="0005054A" w:rsidRPr="003536BB" w:rsidRDefault="0005054A">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07EEDE20" w14:textId="77777777" w:rsidR="00143F00" w:rsidRDefault="00143F00">
      <w:pPr>
        <w:rPr>
          <w:rFonts w:eastAsiaTheme="minorEastAsia"/>
          <w:bCs/>
        </w:rPr>
      </w:pPr>
      <w:r>
        <w:rPr>
          <w:rFonts w:eastAsiaTheme="minorEastAsia"/>
          <w:bCs/>
        </w:rPr>
        <w:br w:type="page"/>
      </w:r>
    </w:p>
    <w:p w14:paraId="20F6FEE8" w14:textId="2F4512CC" w:rsidR="0084335A" w:rsidRPr="003536BB" w:rsidRDefault="002C5707">
      <w:pPr>
        <w:jc w:val="right"/>
        <w:rPr>
          <w:rFonts w:eastAsiaTheme="minorEastAsia"/>
          <w:bCs/>
        </w:rPr>
      </w:pPr>
      <w:r w:rsidRPr="003536BB">
        <w:rPr>
          <w:rFonts w:eastAsiaTheme="minorEastAsia"/>
          <w:bCs/>
        </w:rPr>
        <w:lastRenderedPageBreak/>
        <w:t>Приложение № 1</w:t>
      </w:r>
    </w:p>
    <w:p w14:paraId="3E9DDEF3" w14:textId="16277F01" w:rsidR="0084335A" w:rsidRPr="003536BB" w:rsidRDefault="002C5707">
      <w:pPr>
        <w:spacing w:after="200"/>
        <w:jc w:val="right"/>
        <w:rPr>
          <w:rFonts w:eastAsiaTheme="minorEastAsia"/>
          <w:bCs/>
        </w:rPr>
      </w:pPr>
      <w:r w:rsidRPr="003536BB">
        <w:rPr>
          <w:rFonts w:eastAsiaTheme="minorEastAsia"/>
          <w:bCs/>
        </w:rPr>
        <w:t>к договору №___ от «_</w:t>
      </w:r>
      <w:proofErr w:type="gramStart"/>
      <w:r w:rsidRPr="003536BB">
        <w:rPr>
          <w:rFonts w:eastAsiaTheme="minorEastAsia"/>
          <w:bCs/>
        </w:rPr>
        <w:t>_»_</w:t>
      </w:r>
      <w:proofErr w:type="gramEnd"/>
      <w:r w:rsidRPr="003536BB">
        <w:rPr>
          <w:rFonts w:eastAsiaTheme="minorEastAsia"/>
          <w:bCs/>
        </w:rPr>
        <w:t>_____202</w:t>
      </w:r>
      <w:r w:rsidR="00EA2C91">
        <w:rPr>
          <w:rFonts w:eastAsiaTheme="minorEastAsia"/>
          <w:bCs/>
        </w:rPr>
        <w:t>5</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F70B" w14:textId="77777777" w:rsidR="009E3C7C" w:rsidRDefault="009E3C7C">
      <w:r>
        <w:separator/>
      </w:r>
    </w:p>
  </w:endnote>
  <w:endnote w:type="continuationSeparator" w:id="0">
    <w:p w14:paraId="04DE9E57" w14:textId="77777777" w:rsidR="009E3C7C" w:rsidRDefault="009E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D13E" w14:textId="77777777" w:rsidR="009E3C7C" w:rsidRDefault="009E3C7C">
      <w:r>
        <w:separator/>
      </w:r>
    </w:p>
  </w:footnote>
  <w:footnote w:type="continuationSeparator" w:id="0">
    <w:p w14:paraId="5F5A580B" w14:textId="77777777" w:rsidR="009E3C7C" w:rsidRDefault="009E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A1D008D"/>
    <w:multiLevelType w:val="multilevel"/>
    <w:tmpl w:val="A16646AC"/>
    <w:lvl w:ilvl="0">
      <w:start w:val="1"/>
      <w:numFmt w:val="decimal"/>
      <w:lvlText w:val="%1."/>
      <w:lvlJc w:val="left"/>
      <w:pPr>
        <w:ind w:left="720" w:hanging="360"/>
      </w:pPr>
    </w:lvl>
    <w:lvl w:ilvl="1">
      <w:start w:val="1"/>
      <w:numFmt w:val="decimal"/>
      <w:lvlText w:val="%1.%2."/>
      <w:lvlJc w:val="left"/>
      <w:pPr>
        <w:ind w:left="927" w:hanging="359"/>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5"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46E2E1E"/>
    <w:multiLevelType w:val="hybridMultilevel"/>
    <w:tmpl w:val="D4681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D2735A"/>
    <w:multiLevelType w:val="hybridMultilevel"/>
    <w:tmpl w:val="0176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830B64"/>
    <w:multiLevelType w:val="hybridMultilevel"/>
    <w:tmpl w:val="B054117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54D6508"/>
    <w:multiLevelType w:val="multilevel"/>
    <w:tmpl w:val="5C6E65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5"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388263230">
    <w:abstractNumId w:val="0"/>
  </w:num>
  <w:num w:numId="2" w16cid:durableId="51121583">
    <w:abstractNumId w:val="19"/>
  </w:num>
  <w:num w:numId="3" w16cid:durableId="1672221954">
    <w:abstractNumId w:val="5"/>
  </w:num>
  <w:num w:numId="4" w16cid:durableId="396708365">
    <w:abstractNumId w:val="1"/>
  </w:num>
  <w:num w:numId="5" w16cid:durableId="651256153">
    <w:abstractNumId w:val="22"/>
  </w:num>
  <w:num w:numId="6" w16cid:durableId="796412264">
    <w:abstractNumId w:val="4"/>
  </w:num>
  <w:num w:numId="7" w16cid:durableId="344870506">
    <w:abstractNumId w:val="3"/>
  </w:num>
  <w:num w:numId="8" w16cid:durableId="1048995261">
    <w:abstractNumId w:val="7"/>
  </w:num>
  <w:num w:numId="9" w16cid:durableId="2096323149">
    <w:abstractNumId w:val="12"/>
  </w:num>
  <w:num w:numId="10" w16cid:durableId="409429647">
    <w:abstractNumId w:val="14"/>
  </w:num>
  <w:num w:numId="11" w16cid:durableId="1057320319">
    <w:abstractNumId w:val="10"/>
  </w:num>
  <w:num w:numId="12" w16cid:durableId="856581895">
    <w:abstractNumId w:val="25"/>
  </w:num>
  <w:num w:numId="13" w16cid:durableId="1996184843">
    <w:abstractNumId w:val="15"/>
  </w:num>
  <w:num w:numId="14" w16cid:durableId="98263559">
    <w:abstractNumId w:val="6"/>
  </w:num>
  <w:num w:numId="15" w16cid:durableId="63601485">
    <w:abstractNumId w:val="11"/>
  </w:num>
  <w:num w:numId="16" w16cid:durableId="93786928">
    <w:abstractNumId w:val="2"/>
  </w:num>
  <w:num w:numId="17" w16cid:durableId="1944915862">
    <w:abstractNumId w:val="16"/>
  </w:num>
  <w:num w:numId="18" w16cid:durableId="1312171192">
    <w:abstractNumId w:val="21"/>
  </w:num>
  <w:num w:numId="19" w16cid:durableId="1345860490">
    <w:abstractNumId w:val="9"/>
  </w:num>
  <w:num w:numId="20" w16cid:durableId="556355861">
    <w:abstractNumId w:val="8"/>
  </w:num>
  <w:num w:numId="21" w16cid:durableId="520512546">
    <w:abstractNumId w:val="18"/>
  </w:num>
  <w:num w:numId="22" w16cid:durableId="25066943">
    <w:abstractNumId w:val="20"/>
  </w:num>
  <w:num w:numId="23" w16cid:durableId="2107577836">
    <w:abstractNumId w:val="23"/>
  </w:num>
  <w:num w:numId="24" w16cid:durableId="1391004915">
    <w:abstractNumId w:val="17"/>
  </w:num>
  <w:num w:numId="25" w16cid:durableId="492376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6585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0078"/>
    <w:rsid w:val="00005B1A"/>
    <w:rsid w:val="00034CCE"/>
    <w:rsid w:val="0005054A"/>
    <w:rsid w:val="00083617"/>
    <w:rsid w:val="00091160"/>
    <w:rsid w:val="000B0889"/>
    <w:rsid w:val="000B5B61"/>
    <w:rsid w:val="000C5AA7"/>
    <w:rsid w:val="000E7037"/>
    <w:rsid w:val="00131404"/>
    <w:rsid w:val="001368BE"/>
    <w:rsid w:val="00143F00"/>
    <w:rsid w:val="00153075"/>
    <w:rsid w:val="00177146"/>
    <w:rsid w:val="001B0DE9"/>
    <w:rsid w:val="001B1E4F"/>
    <w:rsid w:val="001D490B"/>
    <w:rsid w:val="001D7FC9"/>
    <w:rsid w:val="001E3090"/>
    <w:rsid w:val="0021573E"/>
    <w:rsid w:val="00231996"/>
    <w:rsid w:val="0023458B"/>
    <w:rsid w:val="00240F53"/>
    <w:rsid w:val="002707C1"/>
    <w:rsid w:val="00270A67"/>
    <w:rsid w:val="00277D06"/>
    <w:rsid w:val="002814F7"/>
    <w:rsid w:val="00291747"/>
    <w:rsid w:val="002B21E4"/>
    <w:rsid w:val="002C5707"/>
    <w:rsid w:val="002C77A1"/>
    <w:rsid w:val="002D74D5"/>
    <w:rsid w:val="002E0D4B"/>
    <w:rsid w:val="002E59DC"/>
    <w:rsid w:val="002F09C6"/>
    <w:rsid w:val="00304CFC"/>
    <w:rsid w:val="003155C7"/>
    <w:rsid w:val="003366FE"/>
    <w:rsid w:val="00336F8A"/>
    <w:rsid w:val="00337F74"/>
    <w:rsid w:val="00352A98"/>
    <w:rsid w:val="003536BB"/>
    <w:rsid w:val="00364747"/>
    <w:rsid w:val="0037221A"/>
    <w:rsid w:val="0039044F"/>
    <w:rsid w:val="003B360A"/>
    <w:rsid w:val="003B4437"/>
    <w:rsid w:val="003D3197"/>
    <w:rsid w:val="003D5C53"/>
    <w:rsid w:val="00417EC6"/>
    <w:rsid w:val="0042662D"/>
    <w:rsid w:val="004276DD"/>
    <w:rsid w:val="00431BF0"/>
    <w:rsid w:val="00443324"/>
    <w:rsid w:val="004675B1"/>
    <w:rsid w:val="00483C5B"/>
    <w:rsid w:val="004933F4"/>
    <w:rsid w:val="004C21FB"/>
    <w:rsid w:val="004C4A3F"/>
    <w:rsid w:val="004D733E"/>
    <w:rsid w:val="004E70C4"/>
    <w:rsid w:val="004F4C9E"/>
    <w:rsid w:val="005147C0"/>
    <w:rsid w:val="005254BA"/>
    <w:rsid w:val="00533DE6"/>
    <w:rsid w:val="00541282"/>
    <w:rsid w:val="00555855"/>
    <w:rsid w:val="00561C42"/>
    <w:rsid w:val="00591245"/>
    <w:rsid w:val="005A320A"/>
    <w:rsid w:val="005D059B"/>
    <w:rsid w:val="005D11D1"/>
    <w:rsid w:val="005F217E"/>
    <w:rsid w:val="00621C7E"/>
    <w:rsid w:val="0062439E"/>
    <w:rsid w:val="00646189"/>
    <w:rsid w:val="00672F36"/>
    <w:rsid w:val="006835FB"/>
    <w:rsid w:val="006B2A4A"/>
    <w:rsid w:val="006C745E"/>
    <w:rsid w:val="006D5EFE"/>
    <w:rsid w:val="006E59EA"/>
    <w:rsid w:val="006E6872"/>
    <w:rsid w:val="006E7F69"/>
    <w:rsid w:val="0072223F"/>
    <w:rsid w:val="007321DB"/>
    <w:rsid w:val="00734192"/>
    <w:rsid w:val="0073491F"/>
    <w:rsid w:val="0075260C"/>
    <w:rsid w:val="007578C3"/>
    <w:rsid w:val="00784296"/>
    <w:rsid w:val="0079702F"/>
    <w:rsid w:val="007A08CD"/>
    <w:rsid w:val="007A0E24"/>
    <w:rsid w:val="007B0E93"/>
    <w:rsid w:val="007B3369"/>
    <w:rsid w:val="007B6181"/>
    <w:rsid w:val="007B6763"/>
    <w:rsid w:val="007B6C7B"/>
    <w:rsid w:val="007C0109"/>
    <w:rsid w:val="007C5E94"/>
    <w:rsid w:val="007E4852"/>
    <w:rsid w:val="007F4ACB"/>
    <w:rsid w:val="007F54F4"/>
    <w:rsid w:val="0080630D"/>
    <w:rsid w:val="00806775"/>
    <w:rsid w:val="00810C43"/>
    <w:rsid w:val="00810F5B"/>
    <w:rsid w:val="00825D20"/>
    <w:rsid w:val="008267A2"/>
    <w:rsid w:val="00830DA8"/>
    <w:rsid w:val="00843286"/>
    <w:rsid w:val="0084335A"/>
    <w:rsid w:val="00843F43"/>
    <w:rsid w:val="00850956"/>
    <w:rsid w:val="00854A23"/>
    <w:rsid w:val="00856B91"/>
    <w:rsid w:val="00866E68"/>
    <w:rsid w:val="00870050"/>
    <w:rsid w:val="00871265"/>
    <w:rsid w:val="00884FE2"/>
    <w:rsid w:val="008A57FA"/>
    <w:rsid w:val="008B0512"/>
    <w:rsid w:val="008F3403"/>
    <w:rsid w:val="009433E8"/>
    <w:rsid w:val="00944CB8"/>
    <w:rsid w:val="00967AF9"/>
    <w:rsid w:val="009739B7"/>
    <w:rsid w:val="0097523E"/>
    <w:rsid w:val="0097557D"/>
    <w:rsid w:val="0097683A"/>
    <w:rsid w:val="0098171F"/>
    <w:rsid w:val="009910EC"/>
    <w:rsid w:val="009B6FD6"/>
    <w:rsid w:val="009D24C2"/>
    <w:rsid w:val="009D3E0A"/>
    <w:rsid w:val="009E3C7C"/>
    <w:rsid w:val="009F4783"/>
    <w:rsid w:val="00A0205A"/>
    <w:rsid w:val="00A03B60"/>
    <w:rsid w:val="00A331B7"/>
    <w:rsid w:val="00A36D71"/>
    <w:rsid w:val="00A42158"/>
    <w:rsid w:val="00A55684"/>
    <w:rsid w:val="00A63E6A"/>
    <w:rsid w:val="00A80FA7"/>
    <w:rsid w:val="00A872C7"/>
    <w:rsid w:val="00A92446"/>
    <w:rsid w:val="00AB6FFD"/>
    <w:rsid w:val="00AD1B09"/>
    <w:rsid w:val="00AD1C44"/>
    <w:rsid w:val="00B04197"/>
    <w:rsid w:val="00B20153"/>
    <w:rsid w:val="00B25D40"/>
    <w:rsid w:val="00B456A8"/>
    <w:rsid w:val="00B53A56"/>
    <w:rsid w:val="00B56DF4"/>
    <w:rsid w:val="00B57FEB"/>
    <w:rsid w:val="00B71F84"/>
    <w:rsid w:val="00B86374"/>
    <w:rsid w:val="00B92C02"/>
    <w:rsid w:val="00B95F30"/>
    <w:rsid w:val="00BA7A62"/>
    <w:rsid w:val="00BC43CA"/>
    <w:rsid w:val="00BD07E6"/>
    <w:rsid w:val="00BD21A2"/>
    <w:rsid w:val="00BE5086"/>
    <w:rsid w:val="00C27ACC"/>
    <w:rsid w:val="00C336CD"/>
    <w:rsid w:val="00C46E60"/>
    <w:rsid w:val="00C47220"/>
    <w:rsid w:val="00C53639"/>
    <w:rsid w:val="00C575AE"/>
    <w:rsid w:val="00CB2E07"/>
    <w:rsid w:val="00CB372B"/>
    <w:rsid w:val="00CB5293"/>
    <w:rsid w:val="00CD460B"/>
    <w:rsid w:val="00CD53EB"/>
    <w:rsid w:val="00CF4445"/>
    <w:rsid w:val="00CF7089"/>
    <w:rsid w:val="00D07AD0"/>
    <w:rsid w:val="00D329DB"/>
    <w:rsid w:val="00D42F60"/>
    <w:rsid w:val="00D63497"/>
    <w:rsid w:val="00D6689E"/>
    <w:rsid w:val="00D81A75"/>
    <w:rsid w:val="00DB020D"/>
    <w:rsid w:val="00DD027A"/>
    <w:rsid w:val="00DE69D4"/>
    <w:rsid w:val="00DF79AB"/>
    <w:rsid w:val="00E03B7D"/>
    <w:rsid w:val="00E11BCE"/>
    <w:rsid w:val="00E126CA"/>
    <w:rsid w:val="00E17A8E"/>
    <w:rsid w:val="00E40F21"/>
    <w:rsid w:val="00E57603"/>
    <w:rsid w:val="00E57FEF"/>
    <w:rsid w:val="00E967D6"/>
    <w:rsid w:val="00EA2C91"/>
    <w:rsid w:val="00EB234E"/>
    <w:rsid w:val="00EC3A75"/>
    <w:rsid w:val="00EC5797"/>
    <w:rsid w:val="00EF4072"/>
    <w:rsid w:val="00F031D9"/>
    <w:rsid w:val="00F04350"/>
    <w:rsid w:val="00F4251C"/>
    <w:rsid w:val="00F502F8"/>
    <w:rsid w:val="00F51C72"/>
    <w:rsid w:val="00F544A7"/>
    <w:rsid w:val="00F601D2"/>
    <w:rsid w:val="00F64681"/>
    <w:rsid w:val="00F82039"/>
    <w:rsid w:val="00F86C84"/>
    <w:rsid w:val="00FA17A9"/>
    <w:rsid w:val="00FB1896"/>
    <w:rsid w:val="00FB7DB7"/>
    <w:rsid w:val="00FC63F3"/>
    <w:rsid w:val="00FE0FEC"/>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085209">
      <w:bodyDiv w:val="1"/>
      <w:marLeft w:val="0"/>
      <w:marRight w:val="0"/>
      <w:marTop w:val="0"/>
      <w:marBottom w:val="0"/>
      <w:divBdr>
        <w:top w:val="none" w:sz="0" w:space="0" w:color="auto"/>
        <w:left w:val="none" w:sz="0" w:space="0" w:color="auto"/>
        <w:bottom w:val="none" w:sz="0" w:space="0" w:color="auto"/>
        <w:right w:val="none" w:sz="0" w:space="0" w:color="auto"/>
      </w:divBdr>
    </w:div>
    <w:div w:id="1182625958">
      <w:bodyDiv w:val="1"/>
      <w:marLeft w:val="0"/>
      <w:marRight w:val="0"/>
      <w:marTop w:val="0"/>
      <w:marBottom w:val="0"/>
      <w:divBdr>
        <w:top w:val="none" w:sz="0" w:space="0" w:color="auto"/>
        <w:left w:val="none" w:sz="0" w:space="0" w:color="auto"/>
        <w:bottom w:val="none" w:sz="0" w:space="0" w:color="auto"/>
        <w:right w:val="none" w:sz="0" w:space="0" w:color="auto"/>
      </w:divBdr>
    </w:div>
    <w:div w:id="1262833856">
      <w:bodyDiv w:val="1"/>
      <w:marLeft w:val="0"/>
      <w:marRight w:val="0"/>
      <w:marTop w:val="0"/>
      <w:marBottom w:val="0"/>
      <w:divBdr>
        <w:top w:val="none" w:sz="0" w:space="0" w:color="auto"/>
        <w:left w:val="none" w:sz="0" w:space="0" w:color="auto"/>
        <w:bottom w:val="none" w:sz="0" w:space="0" w:color="auto"/>
        <w:right w:val="none" w:sz="0" w:space="0" w:color="auto"/>
      </w:divBdr>
    </w:div>
    <w:div w:id="152536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E19B-247F-4A91-9D9B-FB12083A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Юлия Федоровских</cp:lastModifiedBy>
  <cp:revision>176</cp:revision>
  <dcterms:created xsi:type="dcterms:W3CDTF">2023-07-05T06:21:00Z</dcterms:created>
  <dcterms:modified xsi:type="dcterms:W3CDTF">2025-05-28T09:53:00Z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