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D8C6" w14:textId="78017C32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 объекта закупки</w:t>
            </w:r>
          </w:p>
        </w:tc>
        <w:tc>
          <w:tcPr>
            <w:tcW w:w="12571" w:type="dxa"/>
          </w:tcPr>
          <w:p w14:paraId="3DFA02A4" w14:textId="3C343FE4" w:rsidR="00FA37B7" w:rsidRPr="00670C1A" w:rsidRDefault="00670C1A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01B54CD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7777777" w:rsidR="00FA37B7" w:rsidRPr="00FA37B7" w:rsidRDefault="006B6FF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14:paraId="4475A0B2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(рын)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3"/>
        <w:gridCol w:w="1942"/>
        <w:gridCol w:w="795"/>
        <w:gridCol w:w="604"/>
        <w:gridCol w:w="2194"/>
        <w:gridCol w:w="1097"/>
        <w:gridCol w:w="1201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Наименование товара, услуги (работы)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Кол-во</w:t>
            </w:r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Ед. изм.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Источники</w:t>
            </w:r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Цена, руб</w:t>
            </w:r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6B6FF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r w:rsidR="00FA37B7" w:rsidRPr="00FA37B7">
                  <w:rPr>
                    <w:lang w:val="en-US" w:eastAsia="zh-CN" w:bidi="ar"/>
                  </w:rPr>
                  <w:t>Средняя цена</w:t>
                </w:r>
              </w:sdtContent>
            </w:sdt>
            <w:r w:rsidR="00FA37B7" w:rsidRPr="00FA37B7">
              <w:rPr>
                <w:lang w:val="en-US" w:eastAsia="zh-CN" w:bidi="ar"/>
              </w:rPr>
              <w:t xml:space="preserve"> (руб.)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Среднее квадратичное отклонение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r w:rsidRPr="00FA37B7">
              <w:rPr>
                <w:lang w:val="en-US" w:eastAsia="zh-CN" w:bidi="ar"/>
              </w:rPr>
              <w:t>Коэффициент вариации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(рын)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Автомобильная шина  марки Aeolus NEO Construct G                        325.00/95 R24 325/95R24  (ведущая)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49 330,00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50 976,67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1 457,27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2,86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509 766,70</w:t>
            </w:r>
          </w:p>
        </w:tc>
      </w:tr>
      <w:tr w:rsidR="00FA37B7" w:rsidRPr="00FA37B7" w14:paraId="117DD91F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390AAFC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6A051E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Автомобильная шина  марки Aeolus NEO Construct G                        325.00/95 R24 325/95R24  (ведущая)</w:t>
            </w:r>
          </w:p>
        </w:tc>
        <w:tc>
          <w:tcPr>
            <w:tcW w:w="1988" w:type="dxa"/>
            <w:vMerge/>
            <w:vAlign w:val="center"/>
          </w:tcPr>
          <w:p w14:paraId="616D5F5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14:paraId="3BEE7BD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606" w:type="dxa"/>
            <w:vMerge/>
            <w:vAlign w:val="center"/>
          </w:tcPr>
          <w:p w14:paraId="4711EA0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154B0EB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7B8060F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51 500,00</w:t>
            </w:r>
          </w:p>
        </w:tc>
        <w:tc>
          <w:tcPr>
            <w:tcW w:w="1225" w:type="dxa"/>
            <w:vMerge/>
            <w:vAlign w:val="center"/>
          </w:tcPr>
          <w:p w14:paraId="0714BF7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50 976,67</w:t>
            </w:r>
          </w:p>
        </w:tc>
        <w:tc>
          <w:tcPr>
            <w:tcW w:w="1686" w:type="dxa"/>
            <w:vMerge/>
            <w:vAlign w:val="center"/>
          </w:tcPr>
          <w:p w14:paraId="4201387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1 457,27</w:t>
            </w:r>
          </w:p>
        </w:tc>
        <w:tc>
          <w:tcPr>
            <w:tcW w:w="1911" w:type="dxa"/>
            <w:vMerge/>
            <w:vAlign w:val="center"/>
          </w:tcPr>
          <w:p w14:paraId="43E085C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2,86</w:t>
            </w:r>
          </w:p>
        </w:tc>
        <w:tc>
          <w:tcPr>
            <w:tcW w:w="2018" w:type="dxa"/>
            <w:vMerge/>
            <w:vAlign w:val="center"/>
          </w:tcPr>
          <w:p w14:paraId="1778D48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509 766,70</w:t>
            </w:r>
          </w:p>
        </w:tc>
      </w:tr>
      <w:tr w:rsidR="00FA37B7" w:rsidRPr="00FA37B7" w14:paraId="79CEB4AC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23FF35D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10C0EF5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Автомобильная шина  марки Aeolus NEO Construct G                        325.00/95 R24 325/95R24  (ведущая)</w:t>
            </w:r>
          </w:p>
        </w:tc>
        <w:tc>
          <w:tcPr>
            <w:tcW w:w="1988" w:type="dxa"/>
            <w:vMerge/>
            <w:vAlign w:val="center"/>
          </w:tcPr>
          <w:p w14:paraId="54ABAB7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14:paraId="58DD9E3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606" w:type="dxa"/>
            <w:vMerge/>
            <w:vAlign w:val="center"/>
          </w:tcPr>
          <w:p w14:paraId="490A8CD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34CA52E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50DA206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52 100,00</w:t>
            </w:r>
          </w:p>
        </w:tc>
        <w:tc>
          <w:tcPr>
            <w:tcW w:w="1225" w:type="dxa"/>
            <w:vMerge/>
            <w:vAlign w:val="center"/>
          </w:tcPr>
          <w:p w14:paraId="5B19349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50 976,67</w:t>
            </w:r>
          </w:p>
        </w:tc>
        <w:tc>
          <w:tcPr>
            <w:tcW w:w="1686" w:type="dxa"/>
            <w:vMerge/>
            <w:vAlign w:val="center"/>
          </w:tcPr>
          <w:p w14:paraId="7103F27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1 457,27</w:t>
            </w:r>
          </w:p>
        </w:tc>
        <w:tc>
          <w:tcPr>
            <w:tcW w:w="1911" w:type="dxa"/>
            <w:vMerge/>
            <w:vAlign w:val="center"/>
          </w:tcPr>
          <w:p w14:paraId="3F79254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2,86</w:t>
            </w:r>
          </w:p>
        </w:tc>
        <w:tc>
          <w:tcPr>
            <w:tcW w:w="2018" w:type="dxa"/>
            <w:vMerge/>
            <w:vAlign w:val="center"/>
          </w:tcPr>
          <w:p w14:paraId="25990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509 766,70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Итого: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509766,70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509766,70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14:paraId="5422D872" w14:textId="7777777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8548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14:paraId="0B70644C" w14:textId="7777777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F54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(должность)</w:t>
            </w:r>
          </w:p>
        </w:tc>
      </w:tr>
      <w:tr w:rsidR="00FA37B7" w:rsidRPr="00FA37B7" w14:paraId="18E52A4D" w14:textId="7777777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5B9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14:paraId="2222FFD3" w14:textId="7777777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BA0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(подпись/расшифровка подписи)</w:t>
            </w:r>
          </w:p>
        </w:tc>
      </w:tr>
    </w:tbl>
    <w:p w14:paraId="33BD0C0F" w14:textId="77777777"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14:paraId="76845D15" w14:textId="77777777" w:rsidR="00B86847" w:rsidRDefault="00B86847"/>
    <w:sectPr w:rsidR="00B86847" w:rsidSect="00F54054">
      <w:pgSz w:w="16838" w:h="11906" w:orient="landscape"/>
      <w:pgMar w:top="568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670C1A"/>
    <w:rsid w:val="006B6FF7"/>
    <w:rsid w:val="00B86847"/>
    <w:rsid w:val="00F54054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1D51D1"/>
    <w:rsid w:val="005239F4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Хатузова Гульнара Харисовна</cp:lastModifiedBy>
  <cp:revision>2</cp:revision>
  <cp:lastPrinted>2025-06-20T08:41:00Z</cp:lastPrinted>
  <dcterms:created xsi:type="dcterms:W3CDTF">2025-06-20T08:43:00Z</dcterms:created>
  <dcterms:modified xsi:type="dcterms:W3CDTF">2025-06-20T08:43:00Z</dcterms:modified>
</cp:coreProperties>
</file>