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E46" w:rsidRDefault="00480E46">
      <w:pPr>
        <w:pStyle w:val="a3"/>
        <w:ind w:right="0"/>
        <w:jc w:val="right"/>
        <w:rPr>
          <w:b/>
          <w:i/>
          <w:sz w:val="24"/>
          <w:szCs w:val="24"/>
        </w:rPr>
      </w:pPr>
    </w:p>
    <w:p w:rsidR="00480E46" w:rsidRDefault="00480E46">
      <w:pPr>
        <w:pStyle w:val="a3"/>
        <w:ind w:right="0"/>
        <w:jc w:val="right"/>
        <w:rPr>
          <w:b/>
          <w:i/>
          <w:sz w:val="24"/>
          <w:szCs w:val="24"/>
        </w:rPr>
      </w:pPr>
    </w:p>
    <w:tbl>
      <w:tblPr>
        <w:tblW w:w="9719" w:type="dxa"/>
        <w:tblInd w:w="114" w:type="dxa"/>
        <w:tblLook w:val="04A0" w:firstRow="1" w:lastRow="0" w:firstColumn="1" w:lastColumn="0" w:noHBand="0" w:noVBand="1"/>
      </w:tblPr>
      <w:tblGrid>
        <w:gridCol w:w="5097"/>
        <w:gridCol w:w="4622"/>
      </w:tblGrid>
      <w:tr w:rsidR="00480E46">
        <w:tc>
          <w:tcPr>
            <w:tcW w:w="5097" w:type="dxa"/>
          </w:tcPr>
          <w:p w:rsidR="00480E46" w:rsidRDefault="00536C04">
            <w:pPr>
              <w:autoSpaceDE w:val="0"/>
              <w:autoSpaceDN w:val="0"/>
              <w:adjustRightInd w:val="0"/>
            </w:pPr>
            <w:r>
              <w:t xml:space="preserve">   «Согласовано»</w:t>
            </w:r>
          </w:p>
          <w:p w:rsidR="00480E46" w:rsidRDefault="00536C04" w:rsidP="0055411D">
            <w:pPr>
              <w:autoSpaceDE w:val="0"/>
              <w:autoSpaceDN w:val="0"/>
              <w:adjustRightInd w:val="0"/>
              <w:ind w:firstLine="240"/>
              <w:jc w:val="both"/>
            </w:pPr>
            <w:r>
              <w:t>И.о.</w:t>
            </w:r>
            <w:r w:rsidR="0055411D">
              <w:t>главного инженера</w:t>
            </w:r>
          </w:p>
          <w:p w:rsidR="00480E46" w:rsidRDefault="00536C04" w:rsidP="0055411D">
            <w:pPr>
              <w:autoSpaceDE w:val="0"/>
              <w:autoSpaceDN w:val="0"/>
              <w:adjustRightInd w:val="0"/>
              <w:jc w:val="both"/>
            </w:pPr>
            <w:r>
              <w:t xml:space="preserve">  __________</w:t>
            </w:r>
            <w:r w:rsidR="0055411D">
              <w:t>А.П. Княжев</w:t>
            </w:r>
          </w:p>
        </w:tc>
        <w:tc>
          <w:tcPr>
            <w:tcW w:w="4622" w:type="dxa"/>
          </w:tcPr>
          <w:p w:rsidR="00480E46" w:rsidRDefault="00536C04">
            <w:pPr>
              <w:autoSpaceDE w:val="0"/>
              <w:autoSpaceDN w:val="0"/>
              <w:adjustRightInd w:val="0"/>
              <w:jc w:val="right"/>
            </w:pPr>
            <w:r>
              <w:t xml:space="preserve">                   «Утверждаю»       </w:t>
            </w:r>
          </w:p>
          <w:p w:rsidR="00480E46" w:rsidRDefault="00536C04">
            <w:pPr>
              <w:autoSpaceDE w:val="0"/>
              <w:autoSpaceDN w:val="0"/>
              <w:adjustRightInd w:val="0"/>
              <w:jc w:val="right"/>
            </w:pPr>
            <w:r>
              <w:t xml:space="preserve">                               </w:t>
            </w:r>
            <w:r w:rsidR="005169B7">
              <w:t>Директор</w:t>
            </w:r>
          </w:p>
          <w:p w:rsidR="00480E46" w:rsidRDefault="00536C04" w:rsidP="0055411D">
            <w:pPr>
              <w:autoSpaceDE w:val="0"/>
              <w:autoSpaceDN w:val="0"/>
              <w:adjustRightInd w:val="0"/>
              <w:jc w:val="right"/>
            </w:pPr>
            <w:r>
              <w:t>________________</w:t>
            </w:r>
            <w:r w:rsidR="0055411D">
              <w:t xml:space="preserve">В.В. Нагибнев </w:t>
            </w:r>
          </w:p>
          <w:p w:rsidR="0055411D" w:rsidRDefault="0055411D" w:rsidP="0055411D">
            <w:pPr>
              <w:autoSpaceDE w:val="0"/>
              <w:autoSpaceDN w:val="0"/>
              <w:adjustRightInd w:val="0"/>
            </w:pPr>
          </w:p>
        </w:tc>
      </w:tr>
    </w:tbl>
    <w:p w:rsidR="00480E46" w:rsidRDefault="00480E46" w:rsidP="0055411D">
      <w:pPr>
        <w:pStyle w:val="a3"/>
        <w:ind w:left="0" w:right="0" w:firstLine="0"/>
        <w:jc w:val="left"/>
        <w:rPr>
          <w:b/>
          <w:i/>
          <w:sz w:val="24"/>
          <w:szCs w:val="24"/>
        </w:rPr>
      </w:pPr>
    </w:p>
    <w:p w:rsidR="00480E46" w:rsidRDefault="00480E46" w:rsidP="0055411D">
      <w:pPr>
        <w:pStyle w:val="a3"/>
        <w:ind w:left="0" w:right="0" w:firstLine="0"/>
        <w:jc w:val="left"/>
        <w:rPr>
          <w:b/>
          <w:i/>
          <w:sz w:val="24"/>
          <w:szCs w:val="24"/>
        </w:rPr>
      </w:pPr>
    </w:p>
    <w:p w:rsidR="00480E46" w:rsidRDefault="00536C04">
      <w:pPr>
        <w:pStyle w:val="a3"/>
        <w:ind w:right="0"/>
      </w:pPr>
      <w:r>
        <w:t>ТЕХНИЧЕСКОЕ ЗАДАНИЕ</w:t>
      </w:r>
    </w:p>
    <w:p w:rsidR="00480E46" w:rsidRDefault="00480E46" w:rsidP="00136361">
      <w:pPr>
        <w:pStyle w:val="a3"/>
        <w:ind w:left="0" w:right="0" w:firstLine="0"/>
        <w:jc w:val="left"/>
      </w:pPr>
    </w:p>
    <w:p w:rsidR="00480E46" w:rsidRDefault="00CE0010">
      <w:pPr>
        <w:pStyle w:val="1"/>
        <w:jc w:val="center"/>
        <w:rPr>
          <w:i/>
          <w:sz w:val="16"/>
          <w:szCs w:val="16"/>
          <w:u w:val="single"/>
        </w:rPr>
      </w:pPr>
      <w:r>
        <w:rPr>
          <w:rFonts w:ascii="Times New Roman" w:hAnsi="Times New Roman"/>
          <w:color w:val="000000"/>
          <w:kern w:val="16"/>
          <w:sz w:val="24"/>
          <w:szCs w:val="24"/>
          <w:u w:val="single"/>
        </w:rPr>
        <w:t>Осветительные приборы</w:t>
      </w:r>
    </w:p>
    <w:p w:rsidR="00480E46" w:rsidRDefault="00536C04">
      <w:pPr>
        <w:pStyle w:val="a5"/>
        <w:tabs>
          <w:tab w:val="clear" w:pos="4677"/>
          <w:tab w:val="clear" w:pos="9355"/>
        </w:tabs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(наименование закупки)</w:t>
      </w:r>
    </w:p>
    <w:p w:rsidR="00480E46" w:rsidRDefault="00480E46" w:rsidP="00136361">
      <w:pPr>
        <w:pStyle w:val="a5"/>
        <w:tabs>
          <w:tab w:val="clear" w:pos="4677"/>
          <w:tab w:val="clear" w:pos="9355"/>
        </w:tabs>
        <w:rPr>
          <w:b/>
          <w:bCs/>
        </w:rPr>
      </w:pPr>
    </w:p>
    <w:p w:rsidR="00480E46" w:rsidRDefault="00536C04" w:rsidP="0055411D">
      <w:pPr>
        <w:pStyle w:val="a5"/>
        <w:tabs>
          <w:tab w:val="clear" w:pos="4677"/>
          <w:tab w:val="clear" w:pos="9355"/>
        </w:tabs>
        <w:jc w:val="center"/>
        <w:rPr>
          <w:b/>
          <w:bCs/>
        </w:rPr>
      </w:pPr>
      <w:r>
        <w:rPr>
          <w:b/>
          <w:bCs/>
        </w:rPr>
        <w:t>ОБЩИЕ УСЛОВИЯ</w:t>
      </w:r>
    </w:p>
    <w:p w:rsidR="0055411D" w:rsidRDefault="0055411D" w:rsidP="0055411D">
      <w:pPr>
        <w:pStyle w:val="a5"/>
        <w:tabs>
          <w:tab w:val="clear" w:pos="4677"/>
          <w:tab w:val="clear" w:pos="9355"/>
        </w:tabs>
        <w:jc w:val="center"/>
        <w:rPr>
          <w:b/>
          <w:bCs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40"/>
        <w:gridCol w:w="7683"/>
      </w:tblGrid>
      <w:tr w:rsidR="00480E46" w:rsidTr="0055411D">
        <w:trPr>
          <w:cantSplit/>
        </w:trPr>
        <w:tc>
          <w:tcPr>
            <w:tcW w:w="2240" w:type="dxa"/>
            <w:shd w:val="clear" w:color="auto" w:fill="FFFFFF" w:themeFill="background1"/>
          </w:tcPr>
          <w:p w:rsidR="00480E46" w:rsidRDefault="00536C04">
            <w:pPr>
              <w:spacing w:before="20" w:line="192" w:lineRule="auto"/>
              <w:rPr>
                <w:rFonts w:eastAsia="Batang"/>
                <w:b/>
                <w:color w:val="000000" w:themeColor="text1"/>
              </w:rPr>
            </w:pPr>
            <w:r>
              <w:rPr>
                <w:rFonts w:eastAsia="Batang"/>
                <w:b/>
                <w:color w:val="000000" w:themeColor="text1"/>
              </w:rPr>
              <w:t>Общие требования к товару</w:t>
            </w:r>
          </w:p>
        </w:tc>
        <w:tc>
          <w:tcPr>
            <w:tcW w:w="7683" w:type="dxa"/>
          </w:tcPr>
          <w:p w:rsidR="00480E46" w:rsidRDefault="00536C04">
            <w:pPr>
              <w:spacing w:before="20" w:line="216" w:lineRule="auto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 в случае, если иное не предусмотрено описанием объекта закупки.</w:t>
            </w:r>
          </w:p>
          <w:p w:rsidR="00480E46" w:rsidRDefault="00536C04">
            <w:pPr>
              <w:spacing w:before="20" w:line="216" w:lineRule="auto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 xml:space="preserve">Поставляемый товар должен быть без каких-либо ограничений (залог, запрет, арест и т.п.) допущенным к свободному обращению на территории Российской Федерации. </w:t>
            </w:r>
          </w:p>
          <w:p w:rsidR="00480E46" w:rsidRDefault="00536C04">
            <w:pPr>
              <w:spacing w:before="20" w:line="216" w:lineRule="auto"/>
              <w:jc w:val="both"/>
              <w:rPr>
                <w:rFonts w:eastAsia="Batang"/>
              </w:rPr>
            </w:pPr>
            <w:r>
              <w:rPr>
                <w:color w:val="000000"/>
              </w:rPr>
              <w:t>Товар должен отвечать требованиям качества, безопасности жизни и здоровья, а также иным требованиям сертификации, безопасности (санитарным нормам и правилам, государственным стандартам и т. п.), если такие требования предъявляются действующим законодательством Российской Федерации (сертификаты соответствия, паспорта на русском языке).</w:t>
            </w:r>
          </w:p>
        </w:tc>
      </w:tr>
      <w:tr w:rsidR="00480E46" w:rsidTr="0055411D">
        <w:trPr>
          <w:cantSplit/>
        </w:trPr>
        <w:tc>
          <w:tcPr>
            <w:tcW w:w="2240" w:type="dxa"/>
            <w:shd w:val="clear" w:color="auto" w:fill="FFFFFF" w:themeFill="background1"/>
          </w:tcPr>
          <w:p w:rsidR="00480E46" w:rsidRDefault="00536C04">
            <w:pPr>
              <w:spacing w:before="20" w:line="192" w:lineRule="auto"/>
              <w:rPr>
                <w:rFonts w:eastAsia="Batang"/>
                <w:b/>
                <w:color w:val="000000" w:themeColor="text1"/>
              </w:rPr>
            </w:pPr>
            <w:r>
              <w:rPr>
                <w:rFonts w:eastAsia="Batang"/>
                <w:b/>
                <w:color w:val="000000" w:themeColor="text1"/>
              </w:rPr>
              <w:t xml:space="preserve">Начальная (максимальная) цена договора  </w:t>
            </w:r>
          </w:p>
        </w:tc>
        <w:tc>
          <w:tcPr>
            <w:tcW w:w="7683" w:type="dxa"/>
          </w:tcPr>
          <w:p w:rsidR="00480E46" w:rsidRDefault="00480E46">
            <w:pPr>
              <w:spacing w:before="20" w:line="216" w:lineRule="auto"/>
              <w:ind w:left="34"/>
              <w:jc w:val="both"/>
              <w:rPr>
                <w:rFonts w:eastAsia="Batang"/>
                <w:i/>
              </w:rPr>
            </w:pPr>
          </w:p>
        </w:tc>
      </w:tr>
      <w:tr w:rsidR="00480E46" w:rsidTr="0055411D">
        <w:trPr>
          <w:cantSplit/>
        </w:trPr>
        <w:tc>
          <w:tcPr>
            <w:tcW w:w="2240" w:type="dxa"/>
            <w:shd w:val="clear" w:color="auto" w:fill="FFFFFF" w:themeFill="background1"/>
          </w:tcPr>
          <w:p w:rsidR="00480E46" w:rsidRDefault="00536C04">
            <w:pPr>
              <w:spacing w:before="20" w:line="192" w:lineRule="auto"/>
              <w:rPr>
                <w:rFonts w:eastAsia="Batang"/>
                <w:b/>
                <w:color w:val="000000" w:themeColor="text1"/>
              </w:rPr>
            </w:pPr>
            <w:r>
              <w:rPr>
                <w:rFonts w:eastAsia="Batang"/>
                <w:b/>
                <w:color w:val="000000" w:themeColor="text1"/>
              </w:rPr>
              <w:t>Источник финансирования</w:t>
            </w:r>
          </w:p>
        </w:tc>
        <w:tc>
          <w:tcPr>
            <w:tcW w:w="7683" w:type="dxa"/>
          </w:tcPr>
          <w:p w:rsidR="00480E46" w:rsidRDefault="00536C04">
            <w:pPr>
              <w:shd w:val="clear" w:color="auto" w:fill="FFFFFF"/>
              <w:spacing w:line="274" w:lineRule="exact"/>
              <w:jc w:val="both"/>
              <w:rPr>
                <w:rFonts w:eastAsia="Batang"/>
                <w:i/>
              </w:rPr>
            </w:pPr>
            <w:r>
              <w:rPr>
                <w:rFonts w:eastAsia="Batang"/>
                <w:iCs/>
              </w:rPr>
              <w:t>Собственные средства</w:t>
            </w:r>
          </w:p>
        </w:tc>
      </w:tr>
      <w:tr w:rsidR="00480E46" w:rsidTr="0055411D">
        <w:trPr>
          <w:cantSplit/>
        </w:trPr>
        <w:tc>
          <w:tcPr>
            <w:tcW w:w="2240" w:type="dxa"/>
            <w:shd w:val="clear" w:color="auto" w:fill="FFFFFF" w:themeFill="background1"/>
          </w:tcPr>
          <w:p w:rsidR="00480E46" w:rsidRDefault="00536C04">
            <w:pPr>
              <w:spacing w:before="20" w:line="192" w:lineRule="auto"/>
              <w:rPr>
                <w:rFonts w:eastAsia="Batang"/>
                <w:b/>
                <w:color w:val="000000" w:themeColor="text1"/>
              </w:rPr>
            </w:pPr>
            <w:r>
              <w:rPr>
                <w:rFonts w:eastAsia="Batang"/>
                <w:b/>
                <w:color w:val="000000" w:themeColor="text1"/>
              </w:rPr>
              <w:t xml:space="preserve">Форма, сроки и порядок оплаты </w:t>
            </w:r>
          </w:p>
        </w:tc>
        <w:tc>
          <w:tcPr>
            <w:tcW w:w="7683" w:type="dxa"/>
          </w:tcPr>
          <w:p w:rsidR="00480E46" w:rsidRDefault="00480E46">
            <w:pPr>
              <w:spacing w:before="20" w:line="216" w:lineRule="auto"/>
              <w:ind w:left="176" w:hanging="142"/>
              <w:jc w:val="both"/>
              <w:rPr>
                <w:rFonts w:eastAsia="Batang"/>
                <w:i/>
              </w:rPr>
            </w:pPr>
          </w:p>
        </w:tc>
      </w:tr>
      <w:tr w:rsidR="00480E46" w:rsidTr="0055411D">
        <w:trPr>
          <w:cantSplit/>
        </w:trPr>
        <w:tc>
          <w:tcPr>
            <w:tcW w:w="2240" w:type="dxa"/>
            <w:shd w:val="clear" w:color="auto" w:fill="FFFFFF" w:themeFill="background1"/>
          </w:tcPr>
          <w:p w:rsidR="00480E46" w:rsidRDefault="00536C04">
            <w:pPr>
              <w:spacing w:before="20" w:line="192" w:lineRule="auto"/>
              <w:rPr>
                <w:rFonts w:eastAsia="Batang"/>
                <w:b/>
                <w:color w:val="000000" w:themeColor="text1"/>
              </w:rPr>
            </w:pPr>
            <w:r>
              <w:rPr>
                <w:rFonts w:eastAsia="Batang"/>
                <w:b/>
                <w:color w:val="000000" w:themeColor="text1"/>
              </w:rPr>
              <w:t>Место, условия поставки</w:t>
            </w:r>
          </w:p>
        </w:tc>
        <w:tc>
          <w:tcPr>
            <w:tcW w:w="7683" w:type="dxa"/>
          </w:tcPr>
          <w:p w:rsidR="00480E46" w:rsidRDefault="00536C04">
            <w:pPr>
              <w:rPr>
                <w:color w:val="000000"/>
              </w:rPr>
            </w:pPr>
            <w:r>
              <w:rPr>
                <w:rFonts w:eastAsia="Batang"/>
                <w:iCs/>
              </w:rPr>
              <w:t xml:space="preserve">Место поставки товара: </w:t>
            </w:r>
            <w:r w:rsidR="00C56833">
              <w:rPr>
                <w:color w:val="000000"/>
              </w:rPr>
              <w:t>Республика Буря</w:t>
            </w:r>
            <w:r>
              <w:rPr>
                <w:color w:val="000000"/>
              </w:rPr>
              <w:t>тия, г.</w:t>
            </w:r>
            <w:r w:rsidR="00C568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Улан-Удэ, ул. </w:t>
            </w:r>
            <w:r w:rsidR="00136361">
              <w:rPr>
                <w:color w:val="000000"/>
              </w:rPr>
              <w:t>Красноармейская 24, МУП «Водоканал».</w:t>
            </w:r>
          </w:p>
          <w:p w:rsidR="00480E46" w:rsidRPr="00136361" w:rsidRDefault="00536C04" w:rsidP="00136361">
            <w:pPr>
              <w:rPr>
                <w:color w:val="000000"/>
              </w:rPr>
            </w:pPr>
            <w:r>
              <w:rPr>
                <w:color w:val="000000"/>
              </w:rPr>
              <w:t>Пос</w:t>
            </w:r>
            <w:r w:rsidR="00D85D9D">
              <w:rPr>
                <w:color w:val="000000"/>
              </w:rPr>
              <w:t>тавка товара включает доставку.</w:t>
            </w:r>
            <w:r>
              <w:rPr>
                <w:color w:val="000000"/>
              </w:rPr>
              <w:t xml:space="preserve"> </w:t>
            </w:r>
          </w:p>
        </w:tc>
      </w:tr>
      <w:tr w:rsidR="00480E46" w:rsidTr="00136361">
        <w:trPr>
          <w:cantSplit/>
          <w:trHeight w:val="994"/>
        </w:trPr>
        <w:tc>
          <w:tcPr>
            <w:tcW w:w="2240" w:type="dxa"/>
            <w:shd w:val="clear" w:color="auto" w:fill="FFFFFF" w:themeFill="background1"/>
          </w:tcPr>
          <w:p w:rsidR="00480E46" w:rsidRDefault="00536C04">
            <w:pPr>
              <w:spacing w:before="20" w:line="192" w:lineRule="auto"/>
              <w:rPr>
                <w:rFonts w:eastAsia="Batang"/>
                <w:b/>
                <w:color w:val="000000" w:themeColor="text1"/>
              </w:rPr>
            </w:pPr>
            <w:r>
              <w:rPr>
                <w:rFonts w:eastAsia="Batang"/>
                <w:b/>
                <w:color w:val="000000" w:themeColor="text1"/>
              </w:rPr>
              <w:t>Сроки (периоды) поставки товара (включая доставку)</w:t>
            </w:r>
          </w:p>
        </w:tc>
        <w:tc>
          <w:tcPr>
            <w:tcW w:w="7683" w:type="dxa"/>
          </w:tcPr>
          <w:p w:rsidR="00136361" w:rsidRPr="00136361" w:rsidRDefault="00536C04">
            <w:pPr>
              <w:spacing w:before="20" w:line="216" w:lineRule="auto"/>
              <w:jc w:val="both"/>
              <w:rPr>
                <w:rFonts w:eastAsia="Batang"/>
                <w:iCs/>
              </w:rPr>
            </w:pPr>
            <w:r>
              <w:rPr>
                <w:color w:val="000000"/>
              </w:rPr>
              <w:t xml:space="preserve">Срок поставки </w:t>
            </w:r>
            <w:r w:rsidR="00136361">
              <w:rPr>
                <w:color w:val="000000"/>
              </w:rPr>
              <w:t xml:space="preserve">товара </w:t>
            </w:r>
            <w:r w:rsidR="00136361" w:rsidRPr="006078CA">
              <w:t xml:space="preserve">в течение </w:t>
            </w:r>
            <w:r w:rsidR="00136361">
              <w:t>14 календарных</w:t>
            </w:r>
            <w:r w:rsidR="00136361" w:rsidRPr="006078CA">
              <w:t xml:space="preserve"> дней с момента поступления заявки Заказчика</w:t>
            </w:r>
            <w:r w:rsidR="00136361" w:rsidRPr="003B1C5B">
              <w:rPr>
                <w:bCs/>
              </w:rPr>
              <w:t xml:space="preserve">. </w:t>
            </w:r>
            <w:r>
              <w:rPr>
                <w:rFonts w:eastAsia="Batang"/>
                <w:iCs/>
              </w:rPr>
              <w:t xml:space="preserve">Поставка товара осуществляется </w:t>
            </w:r>
            <w:r w:rsidR="00136361">
              <w:rPr>
                <w:rFonts w:eastAsia="Batang"/>
                <w:iCs/>
              </w:rPr>
              <w:t>по заявке Заказчика.</w:t>
            </w:r>
          </w:p>
        </w:tc>
      </w:tr>
      <w:tr w:rsidR="00136361" w:rsidTr="0055411D">
        <w:trPr>
          <w:cantSplit/>
        </w:trPr>
        <w:tc>
          <w:tcPr>
            <w:tcW w:w="2240" w:type="dxa"/>
            <w:shd w:val="clear" w:color="auto" w:fill="FFFFFF" w:themeFill="background1"/>
          </w:tcPr>
          <w:p w:rsidR="00136361" w:rsidRDefault="00136361">
            <w:pPr>
              <w:spacing w:before="20" w:line="192" w:lineRule="auto"/>
              <w:rPr>
                <w:rFonts w:eastAsia="Batang"/>
                <w:b/>
                <w:iCs/>
              </w:rPr>
            </w:pPr>
            <w:r>
              <w:rPr>
                <w:rFonts w:eastAsia="Batang"/>
                <w:b/>
                <w:iCs/>
              </w:rPr>
              <w:t>Требования к гарантийному сроку товара, и (или) объему предоставления гарантий его качества, к гарантийному обслуживанию товара (при необходимости)</w:t>
            </w:r>
          </w:p>
          <w:p w:rsidR="00136361" w:rsidRDefault="00136361">
            <w:pPr>
              <w:spacing w:before="20" w:line="192" w:lineRule="auto"/>
              <w:rPr>
                <w:rFonts w:eastAsia="Batang"/>
                <w:b/>
                <w:iCs/>
              </w:rPr>
            </w:pPr>
          </w:p>
          <w:p w:rsidR="00136361" w:rsidRDefault="00136361">
            <w:pPr>
              <w:spacing w:before="20" w:line="192" w:lineRule="auto"/>
              <w:rPr>
                <w:rFonts w:eastAsia="Batang"/>
                <w:b/>
                <w:iCs/>
              </w:rPr>
            </w:pPr>
          </w:p>
          <w:p w:rsidR="00136361" w:rsidRDefault="00136361">
            <w:pPr>
              <w:spacing w:before="20" w:line="192" w:lineRule="auto"/>
              <w:rPr>
                <w:rFonts w:eastAsia="Batang"/>
                <w:b/>
                <w:iCs/>
              </w:rPr>
            </w:pPr>
          </w:p>
        </w:tc>
        <w:tc>
          <w:tcPr>
            <w:tcW w:w="7683" w:type="dxa"/>
          </w:tcPr>
          <w:p w:rsidR="00136361" w:rsidRDefault="00136361" w:rsidP="00136361">
            <w:pPr>
              <w:spacing w:before="20" w:line="216" w:lineRule="auto"/>
              <w:jc w:val="both"/>
              <w:rPr>
                <w:rFonts w:eastAsia="Batang"/>
                <w:iCs/>
              </w:rPr>
            </w:pPr>
            <w:r>
              <w:rPr>
                <w:rFonts w:eastAsia="Batang"/>
                <w:iCs/>
              </w:rPr>
              <w:t xml:space="preserve">Гарантийный срок, при условии правильной эксплуатации, на поставляемый товар составляет не менее </w:t>
            </w:r>
            <w:r w:rsidRPr="00DB2C66">
              <w:rPr>
                <w:rFonts w:eastAsia="Batang"/>
                <w:iCs/>
              </w:rPr>
              <w:t>12</w:t>
            </w:r>
            <w:r>
              <w:rPr>
                <w:rFonts w:eastAsia="Batang"/>
                <w:iCs/>
              </w:rPr>
              <w:t xml:space="preserve"> месяцев с момента подписания с</w:t>
            </w:r>
            <w:r>
              <w:rPr>
                <w:rFonts w:eastAsia="Batang"/>
                <w:bCs/>
                <w:iCs/>
              </w:rPr>
              <w:t>торонами а</w:t>
            </w:r>
            <w:r>
              <w:rPr>
                <w:rFonts w:eastAsia="Batang"/>
                <w:iCs/>
              </w:rPr>
              <w:t xml:space="preserve">кта сдачи-приемки товара по договору. </w:t>
            </w:r>
          </w:p>
          <w:p w:rsidR="00136361" w:rsidRDefault="00136361" w:rsidP="00136361">
            <w:pPr>
              <w:spacing w:before="20" w:line="216" w:lineRule="auto"/>
              <w:jc w:val="both"/>
              <w:rPr>
                <w:rFonts w:eastAsia="Batang"/>
                <w:iCs/>
              </w:rPr>
            </w:pPr>
            <w:r>
              <w:rPr>
                <w:rFonts w:eastAsia="Batang"/>
                <w:iCs/>
              </w:rPr>
              <w:t xml:space="preserve">Объем и условия гарантийного обслуживания: </w:t>
            </w:r>
          </w:p>
          <w:p w:rsidR="00136361" w:rsidRDefault="00136361" w:rsidP="00136361">
            <w:pPr>
              <w:spacing w:before="20" w:line="216" w:lineRule="auto"/>
              <w:ind w:left="144" w:hanging="144"/>
              <w:jc w:val="both"/>
              <w:rPr>
                <w:rFonts w:eastAsia="Batang"/>
                <w:iCs/>
              </w:rPr>
            </w:pPr>
            <w:r>
              <w:rPr>
                <w:rFonts w:eastAsia="Batang"/>
                <w:iCs/>
              </w:rPr>
              <w:t>- предоставление контактной информации (номера телефона, факса и</w:t>
            </w:r>
            <w:r>
              <w:rPr>
                <w:rFonts w:eastAsia="Batang"/>
                <w:i/>
              </w:rPr>
              <w:t xml:space="preserve"> </w:t>
            </w:r>
            <w:r>
              <w:rPr>
                <w:rFonts w:eastAsia="Batang"/>
                <w:iCs/>
              </w:rPr>
              <w:t>адрес электронный почты), по которым представители Заказчика</w:t>
            </w:r>
            <w:r>
              <w:rPr>
                <w:rFonts w:eastAsia="Batang"/>
                <w:i/>
              </w:rPr>
              <w:t xml:space="preserve"> </w:t>
            </w:r>
            <w:r>
              <w:rPr>
                <w:rFonts w:eastAsia="Batang"/>
                <w:iCs/>
              </w:rPr>
              <w:t xml:space="preserve">могут решать вопросы гарантийного обслуживания поставляемых товаров. </w:t>
            </w:r>
          </w:p>
          <w:p w:rsidR="00136361" w:rsidRDefault="00136361" w:rsidP="00136361">
            <w:pPr>
              <w:spacing w:before="20" w:line="216" w:lineRule="auto"/>
              <w:jc w:val="both"/>
              <w:rPr>
                <w:rFonts w:eastAsia="Batang"/>
                <w:iCs/>
              </w:rPr>
            </w:pPr>
            <w:r>
              <w:rPr>
                <w:rFonts w:eastAsia="Batang"/>
                <w:iCs/>
              </w:rPr>
              <w:t>- ремонт осуществляется на территории Заказчика. В случае невозможности осуществления ремонта на территории Заказчика Поставщик осуществляет все необходимые действия, связанные с ремонтом (включая демонтаж, транспортировку товара до места ремонта и обратно, последующий повторный монтаж и запуск) своими силами и за свой счет.)</w:t>
            </w:r>
          </w:p>
        </w:tc>
      </w:tr>
      <w:tr w:rsidR="00480E46" w:rsidTr="0055411D">
        <w:trPr>
          <w:cantSplit/>
        </w:trPr>
        <w:tc>
          <w:tcPr>
            <w:tcW w:w="2240" w:type="dxa"/>
            <w:shd w:val="clear" w:color="auto" w:fill="FFFFFF" w:themeFill="background1"/>
          </w:tcPr>
          <w:p w:rsidR="00480E46" w:rsidRDefault="00536C04">
            <w:pPr>
              <w:spacing w:before="20" w:line="192" w:lineRule="auto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lastRenderedPageBreak/>
              <w:t>Дополнительные условия</w:t>
            </w:r>
          </w:p>
        </w:tc>
        <w:tc>
          <w:tcPr>
            <w:tcW w:w="7683" w:type="dxa"/>
          </w:tcPr>
          <w:p w:rsidR="00480E46" w:rsidRDefault="00480E46">
            <w:pPr>
              <w:spacing w:before="20" w:line="216" w:lineRule="auto"/>
              <w:jc w:val="both"/>
              <w:rPr>
                <w:rFonts w:eastAsia="Batang"/>
                <w:i/>
              </w:rPr>
            </w:pPr>
          </w:p>
        </w:tc>
      </w:tr>
      <w:tr w:rsidR="00480E46" w:rsidTr="0055411D">
        <w:trPr>
          <w:cantSplit/>
        </w:trPr>
        <w:tc>
          <w:tcPr>
            <w:tcW w:w="2240" w:type="dxa"/>
            <w:shd w:val="clear" w:color="auto" w:fill="FFFFFF" w:themeFill="background1"/>
          </w:tcPr>
          <w:p w:rsidR="00480E46" w:rsidRDefault="00536C04">
            <w:pPr>
              <w:spacing w:before="20" w:line="192" w:lineRule="auto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Общие условия к комплектности при поставке</w:t>
            </w:r>
          </w:p>
        </w:tc>
        <w:tc>
          <w:tcPr>
            <w:tcW w:w="7683" w:type="dxa"/>
          </w:tcPr>
          <w:p w:rsidR="00480E46" w:rsidRDefault="00480E46">
            <w:pPr>
              <w:spacing w:before="20" w:line="216" w:lineRule="auto"/>
              <w:ind w:left="34"/>
              <w:jc w:val="both"/>
              <w:rPr>
                <w:rFonts w:eastAsia="Batang"/>
                <w:i/>
              </w:rPr>
            </w:pPr>
          </w:p>
        </w:tc>
      </w:tr>
      <w:tr w:rsidR="00480E46" w:rsidTr="0055411D">
        <w:trPr>
          <w:cantSplit/>
        </w:trPr>
        <w:tc>
          <w:tcPr>
            <w:tcW w:w="2240" w:type="dxa"/>
            <w:shd w:val="clear" w:color="auto" w:fill="FFFFFF" w:themeFill="background1"/>
          </w:tcPr>
          <w:p w:rsidR="00480E46" w:rsidRDefault="00536C04">
            <w:pPr>
              <w:spacing w:before="20" w:line="192" w:lineRule="auto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Состав документации при поставке</w:t>
            </w:r>
          </w:p>
        </w:tc>
        <w:tc>
          <w:tcPr>
            <w:tcW w:w="7683" w:type="dxa"/>
          </w:tcPr>
          <w:p w:rsidR="00480E46" w:rsidRDefault="00536C04">
            <w:pPr>
              <w:spacing w:before="20" w:line="216" w:lineRule="auto"/>
              <w:jc w:val="both"/>
              <w:rPr>
                <w:rFonts w:eastAsia="Batang"/>
                <w:iCs/>
              </w:rPr>
            </w:pPr>
            <w:r>
              <w:rPr>
                <w:rFonts w:eastAsia="Batang"/>
                <w:iCs/>
              </w:rPr>
              <w:t>В комплект документации при поставке товара должны входить:</w:t>
            </w:r>
          </w:p>
          <w:p w:rsidR="00480E46" w:rsidRDefault="00536C04">
            <w:pPr>
              <w:spacing w:before="20" w:line="216" w:lineRule="auto"/>
              <w:ind w:left="34"/>
              <w:jc w:val="both"/>
              <w:rPr>
                <w:rFonts w:eastAsia="Batang"/>
                <w:iCs/>
              </w:rPr>
            </w:pPr>
            <w:r>
              <w:rPr>
                <w:rFonts w:eastAsia="Batang"/>
                <w:iCs/>
              </w:rPr>
              <w:t>- паспорт (если предусмотрен производителем) и инструкция по эксплуатации,</w:t>
            </w:r>
          </w:p>
          <w:p w:rsidR="00480E46" w:rsidRDefault="00536C04">
            <w:pPr>
              <w:spacing w:before="20" w:line="216" w:lineRule="auto"/>
              <w:ind w:left="34"/>
              <w:jc w:val="both"/>
              <w:rPr>
                <w:rFonts w:eastAsia="Batang"/>
                <w:iCs/>
              </w:rPr>
            </w:pPr>
            <w:r>
              <w:rPr>
                <w:rFonts w:eastAsia="Batang"/>
                <w:iCs/>
              </w:rPr>
              <w:t>-документы, подтверждающие права Заказчика на использование программного обеспечения (если предусмотрено использование ПО),</w:t>
            </w:r>
          </w:p>
          <w:p w:rsidR="00480E46" w:rsidRDefault="00536C04">
            <w:pPr>
              <w:spacing w:before="20" w:line="216" w:lineRule="auto"/>
              <w:ind w:left="34"/>
              <w:jc w:val="both"/>
              <w:rPr>
                <w:rFonts w:eastAsia="Batang"/>
                <w:iCs/>
              </w:rPr>
            </w:pPr>
            <w:r>
              <w:rPr>
                <w:rFonts w:eastAsia="Batang"/>
                <w:iCs/>
              </w:rPr>
              <w:t>- сертификаты и пр.</w:t>
            </w:r>
          </w:p>
          <w:p w:rsidR="00480E46" w:rsidRDefault="00536C04">
            <w:pPr>
              <w:spacing w:before="20" w:line="216" w:lineRule="auto"/>
              <w:ind w:left="34"/>
              <w:jc w:val="both"/>
              <w:rPr>
                <w:rFonts w:eastAsia="Batang"/>
                <w:i/>
              </w:rPr>
            </w:pPr>
            <w:r>
              <w:rPr>
                <w:rFonts w:eastAsia="Batang"/>
                <w:iCs/>
              </w:rPr>
              <w:t>- перечень документов, подтверждающих соответствие товара, работ, услуг требованиям, установленным в соответствии с законодательством РФ, в случае, если в соответствии с законодательством РФ установлены требования к такому товару. При этом не допускается требовать предоставление указанных документов в случае, если в соответствии с законодательством РФ указанные документы передаются вместе с товаром.</w:t>
            </w:r>
          </w:p>
        </w:tc>
      </w:tr>
      <w:tr w:rsidR="00480E46" w:rsidTr="0055411D">
        <w:trPr>
          <w:cantSplit/>
        </w:trPr>
        <w:tc>
          <w:tcPr>
            <w:tcW w:w="2240" w:type="dxa"/>
            <w:shd w:val="clear" w:color="auto" w:fill="FFFFFF" w:themeFill="background1"/>
          </w:tcPr>
          <w:p w:rsidR="00480E46" w:rsidRDefault="00536C04">
            <w:pPr>
              <w:spacing w:before="20" w:line="192" w:lineRule="auto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Требования к упаковке, маркировке товара</w:t>
            </w:r>
          </w:p>
        </w:tc>
        <w:tc>
          <w:tcPr>
            <w:tcW w:w="7683" w:type="dxa"/>
          </w:tcPr>
          <w:p w:rsidR="00480E46" w:rsidRDefault="00536C0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Товар должен быть поставлен в упаковке, обеспечивающей защиту товара от повреждения или порчи во время транспортировки и хранения. Упаковка товара и комплектующих должна отвечать требованиям безопасности жизни, здоровья и охраны окружающей среды, иметь необходимые маркировки, наклейки, пломбы, а также давать возможность определить количество содержащегося в ней товара (опись, упаковочные ярлыки или листы).</w:t>
            </w:r>
          </w:p>
          <w:p w:rsidR="00480E46" w:rsidRDefault="00536C0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Товар должен иметь необходимые маркировки, наклейки и пломбы, если такие требования предъявляются действующим законодательством Российской Федерации.</w:t>
            </w:r>
          </w:p>
          <w:p w:rsidR="00480E46" w:rsidRDefault="00480E46">
            <w:pPr>
              <w:spacing w:before="20" w:line="216" w:lineRule="auto"/>
              <w:ind w:left="176" w:hanging="142"/>
              <w:jc w:val="both"/>
              <w:rPr>
                <w:rFonts w:eastAsia="Batang"/>
                <w:i/>
              </w:rPr>
            </w:pPr>
          </w:p>
        </w:tc>
      </w:tr>
    </w:tbl>
    <w:p w:rsidR="00480E46" w:rsidRDefault="00480E46" w:rsidP="0055411D">
      <w:pPr>
        <w:pStyle w:val="a5"/>
        <w:spacing w:line="360" w:lineRule="auto"/>
        <w:rPr>
          <w:b/>
          <w:bCs/>
          <w:sz w:val="28"/>
          <w:szCs w:val="28"/>
        </w:rPr>
      </w:pPr>
    </w:p>
    <w:p w:rsidR="00480E46" w:rsidRDefault="00536C04" w:rsidP="000B06B2">
      <w:pPr>
        <w:pStyle w:val="a5"/>
        <w:spacing w:line="360" w:lineRule="auto"/>
        <w:ind w:left="-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ОПИСАНИЕ ОБЪЕКТА ЗАКУПКИ</w:t>
      </w:r>
    </w:p>
    <w:tbl>
      <w:tblPr>
        <w:tblStyle w:val="2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6"/>
        <w:gridCol w:w="1960"/>
        <w:gridCol w:w="1567"/>
        <w:gridCol w:w="709"/>
        <w:gridCol w:w="4110"/>
        <w:gridCol w:w="851"/>
      </w:tblGrid>
      <w:tr w:rsidR="00D973C4" w:rsidRPr="00CC6601" w:rsidTr="00225C33">
        <w:trPr>
          <w:trHeight w:val="748"/>
        </w:trPr>
        <w:tc>
          <w:tcPr>
            <w:tcW w:w="726" w:type="dxa"/>
          </w:tcPr>
          <w:p w:rsidR="00840007" w:rsidRPr="003F7205" w:rsidRDefault="00840007" w:rsidP="005F277B">
            <w:pPr>
              <w:jc w:val="center"/>
              <w:rPr>
                <w:b/>
                <w:sz w:val="22"/>
                <w:szCs w:val="18"/>
              </w:rPr>
            </w:pPr>
            <w:r w:rsidRPr="003F7205">
              <w:rPr>
                <w:b/>
                <w:sz w:val="22"/>
                <w:szCs w:val="18"/>
              </w:rPr>
              <w:t>№</w:t>
            </w:r>
          </w:p>
          <w:p w:rsidR="00840007" w:rsidRPr="003F7205" w:rsidRDefault="00840007" w:rsidP="005F277B">
            <w:pPr>
              <w:jc w:val="center"/>
              <w:rPr>
                <w:b/>
                <w:sz w:val="22"/>
                <w:szCs w:val="18"/>
              </w:rPr>
            </w:pPr>
            <w:r w:rsidRPr="003F7205">
              <w:rPr>
                <w:b/>
                <w:sz w:val="22"/>
                <w:szCs w:val="18"/>
              </w:rPr>
              <w:t>тов.</w:t>
            </w:r>
          </w:p>
          <w:p w:rsidR="00D973C4" w:rsidRPr="003F7205" w:rsidRDefault="00840007" w:rsidP="005F277B">
            <w:pPr>
              <w:jc w:val="center"/>
              <w:rPr>
                <w:b/>
                <w:sz w:val="22"/>
                <w:szCs w:val="18"/>
              </w:rPr>
            </w:pPr>
            <w:r w:rsidRPr="003F7205">
              <w:rPr>
                <w:b/>
                <w:sz w:val="22"/>
                <w:szCs w:val="18"/>
              </w:rPr>
              <w:t>поз</w:t>
            </w:r>
          </w:p>
        </w:tc>
        <w:tc>
          <w:tcPr>
            <w:tcW w:w="1960" w:type="dxa"/>
          </w:tcPr>
          <w:p w:rsidR="00D973C4" w:rsidRPr="003F7205" w:rsidRDefault="00D973C4" w:rsidP="001E1CD1">
            <w:pPr>
              <w:jc w:val="center"/>
              <w:rPr>
                <w:b/>
                <w:sz w:val="22"/>
                <w:szCs w:val="18"/>
              </w:rPr>
            </w:pPr>
            <w:r w:rsidRPr="003F7205">
              <w:rPr>
                <w:b/>
                <w:sz w:val="22"/>
                <w:szCs w:val="18"/>
              </w:rPr>
              <w:t>Наименование</w:t>
            </w:r>
          </w:p>
          <w:p w:rsidR="00D973C4" w:rsidRPr="003F7205" w:rsidRDefault="00D973C4" w:rsidP="001E1CD1">
            <w:pPr>
              <w:jc w:val="center"/>
              <w:rPr>
                <w:b/>
                <w:sz w:val="22"/>
                <w:szCs w:val="18"/>
              </w:rPr>
            </w:pPr>
            <w:r w:rsidRPr="003F7205">
              <w:rPr>
                <w:b/>
                <w:sz w:val="22"/>
                <w:szCs w:val="18"/>
              </w:rPr>
              <w:t>товара</w:t>
            </w:r>
          </w:p>
          <w:p w:rsidR="00D973C4" w:rsidRPr="003F7205" w:rsidRDefault="00D973C4" w:rsidP="001E1CD1">
            <w:pPr>
              <w:jc w:val="center"/>
              <w:rPr>
                <w:b/>
                <w:sz w:val="22"/>
                <w:szCs w:val="18"/>
              </w:rPr>
            </w:pPr>
            <w:r w:rsidRPr="003F7205">
              <w:rPr>
                <w:b/>
                <w:sz w:val="22"/>
                <w:szCs w:val="18"/>
              </w:rPr>
              <w:t>(код ОКПД2)</w:t>
            </w:r>
          </w:p>
        </w:tc>
        <w:tc>
          <w:tcPr>
            <w:tcW w:w="1567" w:type="dxa"/>
          </w:tcPr>
          <w:p w:rsidR="00D973C4" w:rsidRPr="003F7205" w:rsidRDefault="00D973C4" w:rsidP="00225C33">
            <w:pPr>
              <w:jc w:val="center"/>
              <w:rPr>
                <w:b/>
                <w:sz w:val="22"/>
                <w:szCs w:val="18"/>
              </w:rPr>
            </w:pPr>
            <w:r w:rsidRPr="003F7205">
              <w:rPr>
                <w:b/>
                <w:sz w:val="22"/>
                <w:szCs w:val="18"/>
              </w:rPr>
              <w:t>ОКПД2</w:t>
            </w:r>
          </w:p>
        </w:tc>
        <w:tc>
          <w:tcPr>
            <w:tcW w:w="709" w:type="dxa"/>
          </w:tcPr>
          <w:p w:rsidR="00D973C4" w:rsidRPr="003F7205" w:rsidRDefault="00D973C4" w:rsidP="00225C33">
            <w:pPr>
              <w:jc w:val="center"/>
              <w:rPr>
                <w:b/>
                <w:sz w:val="22"/>
                <w:szCs w:val="18"/>
              </w:rPr>
            </w:pPr>
            <w:r w:rsidRPr="003F7205">
              <w:rPr>
                <w:b/>
                <w:sz w:val="22"/>
                <w:szCs w:val="18"/>
              </w:rPr>
              <w:t>Ед. изм.</w:t>
            </w:r>
          </w:p>
        </w:tc>
        <w:tc>
          <w:tcPr>
            <w:tcW w:w="4110" w:type="dxa"/>
          </w:tcPr>
          <w:p w:rsidR="00D973C4" w:rsidRPr="003F7205" w:rsidRDefault="00464872" w:rsidP="00715A45">
            <w:pPr>
              <w:jc w:val="center"/>
              <w:rPr>
                <w:b/>
                <w:sz w:val="22"/>
                <w:szCs w:val="18"/>
              </w:rPr>
            </w:pPr>
            <w:r w:rsidRPr="003F7205">
              <w:rPr>
                <w:b/>
                <w:sz w:val="22"/>
                <w:szCs w:val="18"/>
              </w:rPr>
              <w:t>Функциональные, технические и качественные характеристики товара</w:t>
            </w:r>
          </w:p>
        </w:tc>
        <w:tc>
          <w:tcPr>
            <w:tcW w:w="851" w:type="dxa"/>
          </w:tcPr>
          <w:p w:rsidR="00D973C4" w:rsidRPr="003F7205" w:rsidRDefault="00464872" w:rsidP="00225C33">
            <w:pPr>
              <w:jc w:val="center"/>
              <w:rPr>
                <w:sz w:val="22"/>
                <w:szCs w:val="18"/>
              </w:rPr>
            </w:pPr>
            <w:r w:rsidRPr="003F7205">
              <w:rPr>
                <w:b/>
                <w:bCs/>
                <w:sz w:val="22"/>
                <w:szCs w:val="18"/>
              </w:rPr>
              <w:t>Кол-во</w:t>
            </w:r>
          </w:p>
        </w:tc>
      </w:tr>
      <w:tr w:rsidR="00FB6CCC" w:rsidRPr="00CC6601" w:rsidTr="00225C33">
        <w:trPr>
          <w:trHeight w:val="564"/>
        </w:trPr>
        <w:tc>
          <w:tcPr>
            <w:tcW w:w="726" w:type="dxa"/>
          </w:tcPr>
          <w:p w:rsidR="00FB6CCC" w:rsidRPr="00CC6601" w:rsidRDefault="004959AB" w:rsidP="00FB6CCC">
            <w:pPr>
              <w:jc w:val="center"/>
            </w:pPr>
            <w:r>
              <w:t>1</w:t>
            </w:r>
          </w:p>
        </w:tc>
        <w:tc>
          <w:tcPr>
            <w:tcW w:w="1960" w:type="dxa"/>
          </w:tcPr>
          <w:p w:rsidR="00FB6CCC" w:rsidRPr="001861DF" w:rsidRDefault="00FB6CCC" w:rsidP="00AE33FA">
            <w:pPr>
              <w:jc w:val="center"/>
            </w:pPr>
            <w:r w:rsidRPr="001861DF">
              <w:t>Светильник НПП</w:t>
            </w:r>
          </w:p>
        </w:tc>
        <w:tc>
          <w:tcPr>
            <w:tcW w:w="1567" w:type="dxa"/>
          </w:tcPr>
          <w:p w:rsidR="00FB6CCC" w:rsidRPr="001861DF" w:rsidRDefault="009668C3" w:rsidP="00225C33">
            <w:pPr>
              <w:jc w:val="center"/>
            </w:pPr>
            <w:r>
              <w:t>27.40.39.111</w:t>
            </w:r>
          </w:p>
        </w:tc>
        <w:tc>
          <w:tcPr>
            <w:tcW w:w="709" w:type="dxa"/>
          </w:tcPr>
          <w:p w:rsidR="00FB6CCC" w:rsidRPr="001861DF" w:rsidRDefault="00FB6CCC" w:rsidP="00225C33">
            <w:pPr>
              <w:jc w:val="center"/>
            </w:pPr>
            <w:r w:rsidRPr="001861DF">
              <w:t>шт</w:t>
            </w:r>
          </w:p>
        </w:tc>
        <w:tc>
          <w:tcPr>
            <w:tcW w:w="4110" w:type="dxa"/>
            <w:vAlign w:val="center"/>
          </w:tcPr>
          <w:p w:rsidR="00FB6CCC" w:rsidRPr="001861DF" w:rsidRDefault="00FB6CCC" w:rsidP="00FB6CCC">
            <w:r w:rsidRPr="001861DF">
              <w:t>Вид крепления подвесной</w:t>
            </w:r>
            <w:r>
              <w:t>;</w:t>
            </w:r>
          </w:p>
          <w:p w:rsidR="00FB6CCC" w:rsidRPr="001861DF" w:rsidRDefault="00FB6CCC" w:rsidP="00FB6CCC">
            <w:r w:rsidRPr="001861DF">
              <w:t xml:space="preserve">Мощность </w:t>
            </w:r>
            <w:r>
              <w:t xml:space="preserve">не менее </w:t>
            </w:r>
            <w:r w:rsidRPr="001861DF">
              <w:t>100</w:t>
            </w:r>
            <w:r w:rsidR="00790D74">
              <w:t xml:space="preserve"> </w:t>
            </w:r>
            <w:r w:rsidRPr="001861DF">
              <w:t>Вт</w:t>
            </w:r>
            <w:r>
              <w:t>;</w:t>
            </w:r>
          </w:p>
          <w:p w:rsidR="00FB6CCC" w:rsidRPr="001861DF" w:rsidRDefault="00FB6CCC" w:rsidP="00FB6CCC">
            <w:r w:rsidRPr="001861DF">
              <w:t>Напряжение 220В</w:t>
            </w:r>
            <w:r>
              <w:t>;</w:t>
            </w:r>
          </w:p>
          <w:p w:rsidR="00FB6CCC" w:rsidRPr="001861DF" w:rsidRDefault="00FB6CCC" w:rsidP="00FB6CCC">
            <w:r w:rsidRPr="001861DF">
              <w:t>Кол-во ламп 1 (шт)</w:t>
            </w:r>
            <w:r w:rsidR="009C4D67">
              <w:t>;</w:t>
            </w:r>
          </w:p>
          <w:p w:rsidR="00FB6CCC" w:rsidRPr="001861DF" w:rsidRDefault="00FB6CCC" w:rsidP="00FB6CCC">
            <w:r w:rsidRPr="001861DF">
              <w:t>Цоколь Е27</w:t>
            </w:r>
            <w:r w:rsidR="009C4D67">
              <w:t>;</w:t>
            </w:r>
          </w:p>
          <w:p w:rsidR="00FB6CCC" w:rsidRPr="001861DF" w:rsidRDefault="00FB6CCC" w:rsidP="00FB6CCC">
            <w:r w:rsidRPr="001861DF">
              <w:t>Материал корпуса – пластик</w:t>
            </w:r>
            <w:r w:rsidR="009C4D67">
              <w:t>;</w:t>
            </w:r>
          </w:p>
          <w:p w:rsidR="00FB6CCC" w:rsidRPr="001861DF" w:rsidRDefault="00FB6CCC" w:rsidP="00FB6CCC">
            <w:r w:rsidRPr="001861DF">
              <w:t>Материал плафона – стекло</w:t>
            </w:r>
            <w:r w:rsidR="009C4D67">
              <w:t>;</w:t>
            </w:r>
          </w:p>
          <w:p w:rsidR="00FB6CCC" w:rsidRPr="001861DF" w:rsidRDefault="00FB6CCC" w:rsidP="00FB6CCC">
            <w:r w:rsidRPr="001861DF">
              <w:t xml:space="preserve">Защита от пыли и влаги </w:t>
            </w:r>
            <w:r w:rsidRPr="001861DF">
              <w:rPr>
                <w:lang w:val="en-US"/>
              </w:rPr>
              <w:t>IP</w:t>
            </w:r>
            <w:r w:rsidRPr="001861DF">
              <w:t>44</w:t>
            </w:r>
            <w:r w:rsidR="009C4D67">
              <w:t>;</w:t>
            </w:r>
          </w:p>
        </w:tc>
        <w:tc>
          <w:tcPr>
            <w:tcW w:w="851" w:type="dxa"/>
          </w:tcPr>
          <w:p w:rsidR="00FB6CCC" w:rsidRPr="00CC6601" w:rsidRDefault="009C4D67" w:rsidP="00225C33">
            <w:pPr>
              <w:jc w:val="center"/>
            </w:pPr>
            <w:r>
              <w:t>13</w:t>
            </w:r>
          </w:p>
        </w:tc>
      </w:tr>
      <w:tr w:rsidR="00FB6CCC" w:rsidRPr="00CC6601" w:rsidTr="00225C33">
        <w:trPr>
          <w:trHeight w:val="748"/>
        </w:trPr>
        <w:tc>
          <w:tcPr>
            <w:tcW w:w="726" w:type="dxa"/>
          </w:tcPr>
          <w:p w:rsidR="00FB6CCC" w:rsidRPr="00CC6601" w:rsidRDefault="004959AB" w:rsidP="00FB6CCC">
            <w:pPr>
              <w:jc w:val="center"/>
            </w:pPr>
            <w:r>
              <w:t>2</w:t>
            </w:r>
          </w:p>
        </w:tc>
        <w:tc>
          <w:tcPr>
            <w:tcW w:w="1960" w:type="dxa"/>
          </w:tcPr>
          <w:p w:rsidR="006D264A" w:rsidRDefault="006D264A" w:rsidP="006D2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Светильник уличный </w:t>
            </w:r>
          </w:p>
          <w:p w:rsidR="00D162A7" w:rsidRDefault="00D162A7" w:rsidP="006D264A">
            <w:pPr>
              <w:jc w:val="center"/>
              <w:rPr>
                <w:sz w:val="22"/>
                <w:szCs w:val="22"/>
              </w:rPr>
            </w:pPr>
          </w:p>
          <w:p w:rsidR="00FB6CCC" w:rsidRPr="00CC6601" w:rsidRDefault="00FB6CCC" w:rsidP="00FB6CCC">
            <w:pPr>
              <w:jc w:val="center"/>
            </w:pPr>
          </w:p>
        </w:tc>
        <w:tc>
          <w:tcPr>
            <w:tcW w:w="1567" w:type="dxa"/>
          </w:tcPr>
          <w:p w:rsidR="00FB6CCC" w:rsidRDefault="009668C3" w:rsidP="00225C33">
            <w:pPr>
              <w:jc w:val="center"/>
            </w:pPr>
            <w:r w:rsidRPr="001861DF">
              <w:t>27.40.39.110</w:t>
            </w:r>
          </w:p>
        </w:tc>
        <w:tc>
          <w:tcPr>
            <w:tcW w:w="709" w:type="dxa"/>
          </w:tcPr>
          <w:p w:rsidR="00FB6CCC" w:rsidRPr="00CC6601" w:rsidRDefault="00D439EE" w:rsidP="00225C33">
            <w:pPr>
              <w:jc w:val="center"/>
            </w:pPr>
            <w:r w:rsidRPr="001861DF">
              <w:t>шт</w:t>
            </w:r>
          </w:p>
        </w:tc>
        <w:tc>
          <w:tcPr>
            <w:tcW w:w="4110" w:type="dxa"/>
          </w:tcPr>
          <w:p w:rsidR="006D264A" w:rsidRDefault="006D264A" w:rsidP="00FB6CCC">
            <w:r>
              <w:t>Светодиодный, подвесной;</w:t>
            </w:r>
          </w:p>
          <w:p w:rsidR="00FB6CCC" w:rsidRDefault="006D264A" w:rsidP="00FB6CCC">
            <w:r>
              <w:t>Размеры 670*157*99 мм;</w:t>
            </w:r>
          </w:p>
          <w:p w:rsidR="006D264A" w:rsidRDefault="006D264A" w:rsidP="00FB6CCC">
            <w:r>
              <w:t xml:space="preserve">Мощность – </w:t>
            </w:r>
            <w:r w:rsidR="00FD46A1">
              <w:t xml:space="preserve">не менее </w:t>
            </w:r>
            <w:r w:rsidR="00790D74">
              <w:t xml:space="preserve">95 </w:t>
            </w:r>
            <w:r>
              <w:t>Вт;</w:t>
            </w:r>
          </w:p>
          <w:p w:rsidR="006D264A" w:rsidRDefault="006D264A" w:rsidP="00FB6CCC">
            <w:r>
              <w:t>Цветовая температура – 5000К;</w:t>
            </w:r>
          </w:p>
          <w:p w:rsidR="00D162A7" w:rsidRDefault="00D162A7" w:rsidP="00D162A7">
            <w:r w:rsidRPr="001861DF">
              <w:t>Световой поток</w:t>
            </w:r>
            <w:r>
              <w:t xml:space="preserve"> не менее </w:t>
            </w:r>
            <w:r w:rsidRPr="001861DF">
              <w:t>15</w:t>
            </w:r>
            <w:r>
              <w:t xml:space="preserve"> </w:t>
            </w:r>
            <w:r w:rsidRPr="001861DF">
              <w:t>000 Лм</w:t>
            </w:r>
          </w:p>
          <w:p w:rsidR="006D264A" w:rsidRDefault="006D264A" w:rsidP="00FB6CCC">
            <w:r>
              <w:t xml:space="preserve">Степень защиты – </w:t>
            </w:r>
            <w:r>
              <w:rPr>
                <w:lang w:val="en-US"/>
              </w:rPr>
              <w:t>IP</w:t>
            </w:r>
            <w:r>
              <w:t>6</w:t>
            </w:r>
            <w:r w:rsidR="00D162A7">
              <w:t>7;</w:t>
            </w:r>
          </w:p>
          <w:p w:rsidR="00DE0CD6" w:rsidRPr="006D264A" w:rsidRDefault="00DE0CD6" w:rsidP="00FB6CCC">
            <w:r w:rsidRPr="001861DF">
              <w:t>Диапазон рабочих температур от -40˚С до +40˚С</w:t>
            </w:r>
            <w:r>
              <w:t>;</w:t>
            </w:r>
          </w:p>
        </w:tc>
        <w:tc>
          <w:tcPr>
            <w:tcW w:w="851" w:type="dxa"/>
          </w:tcPr>
          <w:p w:rsidR="00FB6CCC" w:rsidRPr="00CC6601" w:rsidRDefault="00693D42" w:rsidP="00225C33">
            <w:pPr>
              <w:jc w:val="center"/>
            </w:pPr>
            <w:r>
              <w:t>13</w:t>
            </w:r>
          </w:p>
        </w:tc>
      </w:tr>
      <w:tr w:rsidR="00FB6CCC" w:rsidRPr="00CC6601" w:rsidTr="00225C33">
        <w:tc>
          <w:tcPr>
            <w:tcW w:w="726" w:type="dxa"/>
          </w:tcPr>
          <w:p w:rsidR="00FB6CCC" w:rsidRPr="00E52C90" w:rsidRDefault="004959AB" w:rsidP="00FB6CCC">
            <w:pPr>
              <w:jc w:val="center"/>
            </w:pPr>
            <w:r>
              <w:t>3</w:t>
            </w:r>
          </w:p>
        </w:tc>
        <w:tc>
          <w:tcPr>
            <w:tcW w:w="1960" w:type="dxa"/>
            <w:shd w:val="clear" w:color="auto" w:fill="auto"/>
          </w:tcPr>
          <w:p w:rsidR="006D264A" w:rsidRDefault="006D264A" w:rsidP="006D2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Светильник светодиодный </w:t>
            </w:r>
          </w:p>
          <w:p w:rsidR="006F520D" w:rsidRDefault="006F520D" w:rsidP="006D2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линейный</w:t>
            </w:r>
          </w:p>
          <w:p w:rsidR="00FB6CCC" w:rsidRPr="00CC6601" w:rsidRDefault="00FB6CCC" w:rsidP="00FB6CCC">
            <w:pPr>
              <w:jc w:val="center"/>
            </w:pPr>
          </w:p>
        </w:tc>
        <w:tc>
          <w:tcPr>
            <w:tcW w:w="1567" w:type="dxa"/>
          </w:tcPr>
          <w:p w:rsidR="00FB6CCC" w:rsidRDefault="00D439EE" w:rsidP="00225C33">
            <w:pPr>
              <w:jc w:val="center"/>
            </w:pPr>
            <w:r w:rsidRPr="001861DF">
              <w:t>27.40.39.110</w:t>
            </w:r>
          </w:p>
        </w:tc>
        <w:tc>
          <w:tcPr>
            <w:tcW w:w="709" w:type="dxa"/>
          </w:tcPr>
          <w:p w:rsidR="00FB6CCC" w:rsidRPr="00CC6601" w:rsidRDefault="00D439EE" w:rsidP="00225C33">
            <w:pPr>
              <w:jc w:val="center"/>
            </w:pPr>
            <w:r w:rsidRPr="001861DF">
              <w:t>шт</w:t>
            </w:r>
          </w:p>
        </w:tc>
        <w:tc>
          <w:tcPr>
            <w:tcW w:w="4110" w:type="dxa"/>
          </w:tcPr>
          <w:p w:rsidR="00D162A7" w:rsidRPr="001861DF" w:rsidRDefault="00D162A7" w:rsidP="00D162A7">
            <w:r w:rsidRPr="001861DF">
              <w:t>Мощность 36</w:t>
            </w:r>
            <w:r w:rsidR="00790D74">
              <w:t xml:space="preserve"> </w:t>
            </w:r>
            <w:r w:rsidRPr="001861DF">
              <w:t>Вт</w:t>
            </w:r>
            <w:r>
              <w:t>;</w:t>
            </w:r>
          </w:p>
          <w:p w:rsidR="00D162A7" w:rsidRPr="001861DF" w:rsidRDefault="00D162A7" w:rsidP="00D162A7">
            <w:r w:rsidRPr="001861DF">
              <w:t xml:space="preserve">Световой поток не </w:t>
            </w:r>
            <w:r>
              <w:t xml:space="preserve">менее </w:t>
            </w:r>
            <w:r w:rsidRPr="001861DF">
              <w:t>3780Лм</w:t>
            </w:r>
            <w:r>
              <w:t>;</w:t>
            </w:r>
          </w:p>
          <w:p w:rsidR="00D162A7" w:rsidRPr="001861DF" w:rsidRDefault="00D162A7" w:rsidP="00D162A7">
            <w:r w:rsidRPr="001861DF">
              <w:t>Тип рассеивателя – пластик прозрачный светопроницаемый</w:t>
            </w:r>
            <w:r>
              <w:t xml:space="preserve">; </w:t>
            </w:r>
          </w:p>
          <w:p w:rsidR="00D162A7" w:rsidRPr="001861DF" w:rsidRDefault="00D162A7" w:rsidP="00D162A7">
            <w:r w:rsidRPr="001861DF">
              <w:t>Цветовая температура 6500К</w:t>
            </w:r>
            <w:r w:rsidR="006F520D">
              <w:t>;</w:t>
            </w:r>
          </w:p>
          <w:p w:rsidR="00D162A7" w:rsidRPr="001861DF" w:rsidRDefault="00D162A7" w:rsidP="00D162A7">
            <w:r w:rsidRPr="001861DF">
              <w:lastRenderedPageBreak/>
              <w:t xml:space="preserve">Габаритные размеры </w:t>
            </w:r>
            <w:r>
              <w:t xml:space="preserve">не менее </w:t>
            </w:r>
            <w:r w:rsidR="004A1B9D">
              <w:t>1200*76*</w:t>
            </w:r>
            <w:r w:rsidRPr="001861DF">
              <w:t>66мм</w:t>
            </w:r>
            <w:r>
              <w:t>;</w:t>
            </w:r>
          </w:p>
          <w:p w:rsidR="00D162A7" w:rsidRPr="001861DF" w:rsidRDefault="00D162A7" w:rsidP="00D162A7">
            <w:r w:rsidRPr="001861DF">
              <w:t>Диапазон рабочих температур от -40˚С до +40˚С</w:t>
            </w:r>
            <w:r>
              <w:t>;</w:t>
            </w:r>
          </w:p>
          <w:p w:rsidR="00FB6CCC" w:rsidRPr="00C95E0B" w:rsidRDefault="00D162A7" w:rsidP="00D162A7">
            <w:r>
              <w:t xml:space="preserve">Степень защиты </w:t>
            </w:r>
            <w:r>
              <w:rPr>
                <w:lang w:val="en-US"/>
              </w:rPr>
              <w:t>IP</w:t>
            </w:r>
            <w:r w:rsidRPr="00C95E0B">
              <w:t>65</w:t>
            </w:r>
          </w:p>
          <w:p w:rsidR="006F520D" w:rsidRPr="004B29CF" w:rsidRDefault="006F520D" w:rsidP="00D162A7">
            <w:r>
              <w:t>Тип монтажа – накладной/подвесной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CC" w:rsidRPr="00CC6601" w:rsidRDefault="00693D42" w:rsidP="00225C33">
            <w:pPr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lastRenderedPageBreak/>
              <w:t>43</w:t>
            </w:r>
          </w:p>
        </w:tc>
      </w:tr>
      <w:tr w:rsidR="00FB6CCC" w:rsidRPr="00CC6601" w:rsidTr="00225C33">
        <w:tc>
          <w:tcPr>
            <w:tcW w:w="726" w:type="dxa"/>
          </w:tcPr>
          <w:p w:rsidR="00FB6CCC" w:rsidRPr="00E52C90" w:rsidRDefault="004959AB" w:rsidP="00FB6CCC">
            <w:pPr>
              <w:jc w:val="center"/>
            </w:pPr>
            <w:r>
              <w:lastRenderedPageBreak/>
              <w:t>4</w:t>
            </w:r>
          </w:p>
        </w:tc>
        <w:tc>
          <w:tcPr>
            <w:tcW w:w="1960" w:type="dxa"/>
            <w:shd w:val="clear" w:color="auto" w:fill="auto"/>
          </w:tcPr>
          <w:p w:rsidR="00FB6CCC" w:rsidRPr="00CC6601" w:rsidRDefault="006D264A" w:rsidP="006F520D">
            <w:pPr>
              <w:jc w:val="center"/>
              <w:rPr>
                <w:rFonts w:eastAsiaTheme="minorHAnsi"/>
              </w:rPr>
            </w:pPr>
            <w:r>
              <w:rPr>
                <w:sz w:val="22"/>
                <w:szCs w:val="22"/>
              </w:rPr>
              <w:t xml:space="preserve">Светильник светодиодный </w:t>
            </w:r>
            <w:r w:rsidR="006F520D">
              <w:rPr>
                <w:sz w:val="22"/>
                <w:szCs w:val="22"/>
              </w:rPr>
              <w:t xml:space="preserve">линейный </w:t>
            </w:r>
          </w:p>
        </w:tc>
        <w:tc>
          <w:tcPr>
            <w:tcW w:w="1567" w:type="dxa"/>
          </w:tcPr>
          <w:p w:rsidR="00FB6CCC" w:rsidRPr="00CC6601" w:rsidRDefault="00D439EE" w:rsidP="00225C33">
            <w:pPr>
              <w:jc w:val="center"/>
              <w:rPr>
                <w:rFonts w:eastAsiaTheme="minorHAnsi"/>
              </w:rPr>
            </w:pPr>
            <w:r w:rsidRPr="001861DF">
              <w:t>27.40.39.110</w:t>
            </w:r>
          </w:p>
        </w:tc>
        <w:tc>
          <w:tcPr>
            <w:tcW w:w="709" w:type="dxa"/>
          </w:tcPr>
          <w:p w:rsidR="00FB6CCC" w:rsidRPr="00CC6601" w:rsidRDefault="00D439EE" w:rsidP="00225C33">
            <w:pPr>
              <w:jc w:val="center"/>
              <w:rPr>
                <w:rFonts w:eastAsiaTheme="minorHAnsi"/>
              </w:rPr>
            </w:pPr>
            <w:r w:rsidRPr="001861DF">
              <w:t>шт</w:t>
            </w:r>
          </w:p>
        </w:tc>
        <w:tc>
          <w:tcPr>
            <w:tcW w:w="4110" w:type="dxa"/>
          </w:tcPr>
          <w:p w:rsidR="004A1B9D" w:rsidRPr="001861DF" w:rsidRDefault="004A1B9D" w:rsidP="004A1B9D">
            <w:r w:rsidRPr="001861DF">
              <w:t>Мощность</w:t>
            </w:r>
            <w:r>
              <w:t xml:space="preserve"> 18</w:t>
            </w:r>
            <w:r w:rsidR="00790D74">
              <w:t xml:space="preserve"> </w:t>
            </w:r>
            <w:r w:rsidRPr="001861DF">
              <w:t>Вт</w:t>
            </w:r>
            <w:r>
              <w:t>;</w:t>
            </w:r>
          </w:p>
          <w:p w:rsidR="004A1B9D" w:rsidRPr="001861DF" w:rsidRDefault="004A1B9D" w:rsidP="004A1B9D">
            <w:r w:rsidRPr="001861DF">
              <w:t xml:space="preserve">Световой поток не </w:t>
            </w:r>
            <w:r>
              <w:t>менее 1440</w:t>
            </w:r>
            <w:r w:rsidRPr="001861DF">
              <w:t>Лм</w:t>
            </w:r>
            <w:r>
              <w:t>;</w:t>
            </w:r>
          </w:p>
          <w:p w:rsidR="004A1B9D" w:rsidRPr="001861DF" w:rsidRDefault="004A1B9D" w:rsidP="004A1B9D">
            <w:r w:rsidRPr="001861DF">
              <w:t>Тип рассеивателя – пластик прозрачный светопроницаемый</w:t>
            </w:r>
            <w:r>
              <w:t xml:space="preserve">; </w:t>
            </w:r>
          </w:p>
          <w:p w:rsidR="004A1B9D" w:rsidRPr="001861DF" w:rsidRDefault="004A1B9D" w:rsidP="004A1B9D">
            <w:r w:rsidRPr="001861DF">
              <w:t>Цветовая температура 6500К</w:t>
            </w:r>
            <w:r w:rsidR="006F520D">
              <w:t>;</w:t>
            </w:r>
          </w:p>
          <w:p w:rsidR="004A1B9D" w:rsidRPr="001861DF" w:rsidRDefault="004A1B9D" w:rsidP="004A1B9D">
            <w:r w:rsidRPr="001861DF">
              <w:t xml:space="preserve">Габаритные размеры </w:t>
            </w:r>
            <w:r>
              <w:t>не менее 600*66*76</w:t>
            </w:r>
            <w:r w:rsidRPr="001861DF">
              <w:t>мм</w:t>
            </w:r>
            <w:r>
              <w:t>;</w:t>
            </w:r>
          </w:p>
          <w:p w:rsidR="00FB6CCC" w:rsidRPr="00DE0CD6" w:rsidRDefault="004A1B9D" w:rsidP="004A1B9D">
            <w:r>
              <w:t xml:space="preserve">Степень защиты </w:t>
            </w:r>
            <w:r>
              <w:rPr>
                <w:lang w:val="en-US"/>
              </w:rPr>
              <w:t>IP</w:t>
            </w:r>
            <w:r w:rsidRPr="00DE0CD6">
              <w:t>65</w:t>
            </w:r>
          </w:p>
          <w:p w:rsidR="006F520D" w:rsidRPr="006F520D" w:rsidRDefault="006F520D" w:rsidP="004A1B9D">
            <w:pPr>
              <w:rPr>
                <w:rFonts w:eastAsiaTheme="minorHAnsi"/>
              </w:rPr>
            </w:pPr>
            <w:r>
              <w:t>Тип монтажа – накладной/подвесной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CC" w:rsidRPr="00CC6601" w:rsidRDefault="00693D42" w:rsidP="00225C33">
            <w:pPr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14</w:t>
            </w:r>
          </w:p>
        </w:tc>
      </w:tr>
      <w:tr w:rsidR="00FB6CCC" w:rsidRPr="00CC6601" w:rsidTr="00225C33">
        <w:tc>
          <w:tcPr>
            <w:tcW w:w="726" w:type="dxa"/>
          </w:tcPr>
          <w:p w:rsidR="00FB6CCC" w:rsidRPr="00E52C90" w:rsidRDefault="004959AB" w:rsidP="00FB6CCC">
            <w:pPr>
              <w:jc w:val="center"/>
            </w:pPr>
            <w:r>
              <w:t>5</w:t>
            </w:r>
          </w:p>
        </w:tc>
        <w:tc>
          <w:tcPr>
            <w:tcW w:w="1960" w:type="dxa"/>
            <w:shd w:val="clear" w:color="auto" w:fill="auto"/>
          </w:tcPr>
          <w:p w:rsidR="00AE33FA" w:rsidRDefault="00AE33FA" w:rsidP="00AE33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Светильник консольный светодиодный уличный 100 вт</w:t>
            </w:r>
          </w:p>
          <w:p w:rsidR="00FB6CCC" w:rsidRPr="00CC6601" w:rsidRDefault="00FB6CCC" w:rsidP="00FB6CCC">
            <w:pPr>
              <w:jc w:val="center"/>
              <w:rPr>
                <w:rFonts w:eastAsiaTheme="minorHAnsi"/>
              </w:rPr>
            </w:pPr>
          </w:p>
        </w:tc>
        <w:tc>
          <w:tcPr>
            <w:tcW w:w="1567" w:type="dxa"/>
          </w:tcPr>
          <w:p w:rsidR="00FB6CCC" w:rsidRPr="00CC6601" w:rsidRDefault="009668C3" w:rsidP="00225C33">
            <w:pPr>
              <w:jc w:val="center"/>
              <w:rPr>
                <w:rFonts w:eastAsiaTheme="minorHAnsi"/>
              </w:rPr>
            </w:pPr>
            <w:r>
              <w:t>27.40.39.110</w:t>
            </w:r>
          </w:p>
        </w:tc>
        <w:tc>
          <w:tcPr>
            <w:tcW w:w="709" w:type="dxa"/>
          </w:tcPr>
          <w:p w:rsidR="00FB6CCC" w:rsidRPr="00CC6601" w:rsidRDefault="00D439EE" w:rsidP="00225C33">
            <w:pPr>
              <w:jc w:val="center"/>
              <w:rPr>
                <w:rFonts w:eastAsiaTheme="minorHAnsi"/>
              </w:rPr>
            </w:pPr>
            <w:r w:rsidRPr="001861DF">
              <w:t>шт</w:t>
            </w:r>
          </w:p>
        </w:tc>
        <w:tc>
          <w:tcPr>
            <w:tcW w:w="4110" w:type="dxa"/>
          </w:tcPr>
          <w:p w:rsidR="00AE33FA" w:rsidRPr="001861DF" w:rsidRDefault="00AE33FA" w:rsidP="00AE33FA">
            <w:r w:rsidRPr="001861DF">
              <w:t>Уличный светодиодный консольный светильник</w:t>
            </w:r>
            <w:r>
              <w:t>;</w:t>
            </w:r>
          </w:p>
          <w:p w:rsidR="00AE33FA" w:rsidRPr="001861DF" w:rsidRDefault="00AE33FA" w:rsidP="00AE33FA">
            <w:r w:rsidRPr="001861DF">
              <w:t>Мощность 100</w:t>
            </w:r>
            <w:r w:rsidR="00790D74">
              <w:t xml:space="preserve"> </w:t>
            </w:r>
            <w:bookmarkStart w:id="0" w:name="_GoBack"/>
            <w:bookmarkEnd w:id="0"/>
            <w:r w:rsidRPr="001861DF">
              <w:t>Вт</w:t>
            </w:r>
            <w:r>
              <w:t>;</w:t>
            </w:r>
          </w:p>
          <w:p w:rsidR="00AE33FA" w:rsidRPr="001861DF" w:rsidRDefault="00FD46A1" w:rsidP="00AE33FA">
            <w:r>
              <w:t>Световой поток не менее 90</w:t>
            </w:r>
            <w:r w:rsidR="00AE33FA" w:rsidRPr="001861DF">
              <w:t>00Лм</w:t>
            </w:r>
            <w:r w:rsidR="00AE33FA">
              <w:t>;</w:t>
            </w:r>
          </w:p>
          <w:p w:rsidR="00AE33FA" w:rsidRPr="001861DF" w:rsidRDefault="00AE33FA" w:rsidP="00AE33FA">
            <w:r w:rsidRPr="001861DF">
              <w:t xml:space="preserve">Степень защиты </w:t>
            </w:r>
            <w:r w:rsidRPr="001861DF">
              <w:rPr>
                <w:lang w:val="en-US"/>
              </w:rPr>
              <w:t>IP</w:t>
            </w:r>
            <w:r w:rsidRPr="001861DF">
              <w:t>67</w:t>
            </w:r>
            <w:r>
              <w:t>;</w:t>
            </w:r>
          </w:p>
          <w:p w:rsidR="00AE33FA" w:rsidRPr="001861DF" w:rsidRDefault="00AE33FA" w:rsidP="00AE33FA">
            <w:r w:rsidRPr="001861DF">
              <w:t>Цветовая температура не менее 5000К</w:t>
            </w:r>
            <w:r>
              <w:t>;</w:t>
            </w:r>
          </w:p>
          <w:p w:rsidR="00AE33FA" w:rsidRPr="001861DF" w:rsidRDefault="00AE33FA" w:rsidP="00AE33FA">
            <w:r w:rsidRPr="001861DF">
              <w:t>Тип крепления: скоба/ консоль</w:t>
            </w:r>
            <w:r w:rsidR="00361450">
              <w:t>;</w:t>
            </w:r>
          </w:p>
          <w:p w:rsidR="00AE33FA" w:rsidRPr="001861DF" w:rsidRDefault="00AE33FA" w:rsidP="00AE33FA">
            <w:r>
              <w:t xml:space="preserve">Не менее </w:t>
            </w:r>
            <w:r w:rsidR="00FD46A1">
              <w:t>270Х157Х103</w:t>
            </w:r>
            <w:r w:rsidRPr="001861DF">
              <w:t>мм</w:t>
            </w:r>
            <w:r w:rsidR="00361450">
              <w:t>;</w:t>
            </w:r>
          </w:p>
          <w:p w:rsidR="00AE33FA" w:rsidRPr="001861DF" w:rsidRDefault="00AE33FA" w:rsidP="00AE33FA">
            <w:r w:rsidRPr="001861DF">
              <w:t>Линзовая о</w:t>
            </w:r>
            <w:r w:rsidR="00361450">
              <w:t>птика -поставляется в комплекте;</w:t>
            </w:r>
          </w:p>
          <w:p w:rsidR="00AE33FA" w:rsidRPr="001861DF" w:rsidRDefault="00AE33FA" w:rsidP="00AE33FA">
            <w:r w:rsidRPr="001861DF">
              <w:t>Срок с</w:t>
            </w:r>
            <w:r w:rsidR="003202D8">
              <w:t xml:space="preserve">лужбы светодиодов </w:t>
            </w:r>
            <w:r w:rsidR="00361450">
              <w:t>50 000 часов;</w:t>
            </w:r>
          </w:p>
          <w:p w:rsidR="00FB6CCC" w:rsidRPr="00137AE4" w:rsidRDefault="00AE33FA" w:rsidP="00AE33FA">
            <w:pPr>
              <w:rPr>
                <w:rFonts w:eastAsiaTheme="minorHAnsi"/>
              </w:rPr>
            </w:pPr>
            <w:r w:rsidRPr="001861DF">
              <w:t>Температура эксплуатации от -50˚С до +50˚С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CC" w:rsidRPr="00CC6601" w:rsidRDefault="00693D42" w:rsidP="00225C33">
            <w:pPr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30</w:t>
            </w:r>
          </w:p>
        </w:tc>
      </w:tr>
      <w:tr w:rsidR="00FB6CCC" w:rsidRPr="00CC6601" w:rsidTr="00225C33">
        <w:tc>
          <w:tcPr>
            <w:tcW w:w="726" w:type="dxa"/>
          </w:tcPr>
          <w:p w:rsidR="00FB6CCC" w:rsidRPr="00E52C90" w:rsidRDefault="004959AB" w:rsidP="00FB6CCC">
            <w:pPr>
              <w:jc w:val="center"/>
            </w:pPr>
            <w:r>
              <w:t>6</w:t>
            </w:r>
          </w:p>
        </w:tc>
        <w:tc>
          <w:tcPr>
            <w:tcW w:w="1960" w:type="dxa"/>
            <w:shd w:val="clear" w:color="auto" w:fill="auto"/>
          </w:tcPr>
          <w:p w:rsidR="00FB6CCC" w:rsidRPr="00CC6601" w:rsidRDefault="00361450" w:rsidP="00FB6CCC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Прожектор светодиодный</w:t>
            </w:r>
          </w:p>
        </w:tc>
        <w:tc>
          <w:tcPr>
            <w:tcW w:w="1567" w:type="dxa"/>
          </w:tcPr>
          <w:p w:rsidR="00FB6CCC" w:rsidRPr="00CC6601" w:rsidRDefault="00D439EE" w:rsidP="00225C33">
            <w:pPr>
              <w:jc w:val="center"/>
              <w:rPr>
                <w:rFonts w:eastAsiaTheme="minorHAnsi"/>
              </w:rPr>
            </w:pPr>
            <w:r w:rsidRPr="001861DF">
              <w:t>27.40.3</w:t>
            </w:r>
            <w:r>
              <w:t>3</w:t>
            </w:r>
            <w:r w:rsidRPr="001861DF">
              <w:t>.130</w:t>
            </w:r>
          </w:p>
        </w:tc>
        <w:tc>
          <w:tcPr>
            <w:tcW w:w="709" w:type="dxa"/>
          </w:tcPr>
          <w:p w:rsidR="00FB6CCC" w:rsidRPr="00CC6601" w:rsidRDefault="00D439EE" w:rsidP="00225C33">
            <w:pPr>
              <w:jc w:val="center"/>
              <w:rPr>
                <w:rFonts w:eastAsiaTheme="minorHAnsi"/>
              </w:rPr>
            </w:pPr>
            <w:r w:rsidRPr="001861DF">
              <w:t>шт</w:t>
            </w:r>
          </w:p>
        </w:tc>
        <w:tc>
          <w:tcPr>
            <w:tcW w:w="4110" w:type="dxa"/>
          </w:tcPr>
          <w:p w:rsidR="00361450" w:rsidRDefault="00361450" w:rsidP="00693D42">
            <w:r w:rsidRPr="001861DF">
              <w:t xml:space="preserve">Мощность </w:t>
            </w:r>
            <w:r>
              <w:t xml:space="preserve">50 </w:t>
            </w:r>
            <w:r w:rsidRPr="001861DF">
              <w:t>Вт</w:t>
            </w:r>
            <w:r>
              <w:t>;</w:t>
            </w:r>
          </w:p>
          <w:p w:rsidR="002F68FB" w:rsidRPr="001861DF" w:rsidRDefault="002F68FB" w:rsidP="00693D42">
            <w:pPr>
              <w:outlineLvl w:val="2"/>
              <w:rPr>
                <w:lang w:eastAsia="ru-RU"/>
              </w:rPr>
            </w:pPr>
            <w:r w:rsidRPr="001861DF">
              <w:rPr>
                <w:lang w:eastAsia="ru-RU"/>
              </w:rPr>
              <w:t>Степень защиты не ниже IP 65</w:t>
            </w:r>
            <w:r w:rsidR="00693D42">
              <w:rPr>
                <w:lang w:eastAsia="ru-RU"/>
              </w:rPr>
              <w:t>;</w:t>
            </w:r>
          </w:p>
          <w:p w:rsidR="002F68FB" w:rsidRPr="001861DF" w:rsidRDefault="002F68FB" w:rsidP="00693D42">
            <w:pPr>
              <w:outlineLvl w:val="2"/>
              <w:rPr>
                <w:lang w:eastAsia="ru-RU"/>
              </w:rPr>
            </w:pPr>
            <w:r w:rsidRPr="001861DF">
              <w:rPr>
                <w:lang w:eastAsia="ru-RU"/>
              </w:rPr>
              <w:t>Номинальное напряжение не менее 200В и не более 240В</w:t>
            </w:r>
            <w:r w:rsidR="00693D42">
              <w:rPr>
                <w:lang w:eastAsia="ru-RU"/>
              </w:rPr>
              <w:t>;</w:t>
            </w:r>
          </w:p>
          <w:p w:rsidR="002F68FB" w:rsidRPr="001861DF" w:rsidRDefault="002F68FB" w:rsidP="00693D42">
            <w:pPr>
              <w:outlineLvl w:val="2"/>
              <w:rPr>
                <w:lang w:eastAsia="ru-RU"/>
              </w:rPr>
            </w:pPr>
            <w:r w:rsidRPr="001861DF">
              <w:rPr>
                <w:lang w:eastAsia="ru-RU"/>
              </w:rPr>
              <w:t>Цветовая температура не менее 5700К</w:t>
            </w:r>
            <w:r w:rsidR="00693D42">
              <w:rPr>
                <w:lang w:eastAsia="ru-RU"/>
              </w:rPr>
              <w:t>;</w:t>
            </w:r>
          </w:p>
          <w:p w:rsidR="002F68FB" w:rsidRPr="001861DF" w:rsidRDefault="002F68FB" w:rsidP="00693D42">
            <w:pPr>
              <w:outlineLvl w:val="2"/>
              <w:rPr>
                <w:lang w:eastAsia="ru-RU"/>
              </w:rPr>
            </w:pPr>
            <w:r w:rsidRPr="001861DF">
              <w:rPr>
                <w:lang w:eastAsia="ru-RU"/>
              </w:rPr>
              <w:t>Световой поток не менее 4250 Лм</w:t>
            </w:r>
            <w:r w:rsidR="00693D42">
              <w:rPr>
                <w:lang w:eastAsia="ru-RU"/>
              </w:rPr>
              <w:t>;</w:t>
            </w:r>
          </w:p>
          <w:p w:rsidR="002F68FB" w:rsidRPr="001861DF" w:rsidRDefault="003202D8" w:rsidP="00693D42">
            <w:pPr>
              <w:outlineLvl w:val="2"/>
              <w:rPr>
                <w:lang w:eastAsia="ru-RU"/>
              </w:rPr>
            </w:pPr>
            <w:r>
              <w:rPr>
                <w:lang w:eastAsia="ru-RU"/>
              </w:rPr>
              <w:t>Материал рассеивателя</w:t>
            </w:r>
            <w:r w:rsidR="00693D42">
              <w:rPr>
                <w:lang w:eastAsia="ru-RU"/>
              </w:rPr>
              <w:t xml:space="preserve"> - стекло структурированное;</w:t>
            </w:r>
          </w:p>
          <w:p w:rsidR="002F68FB" w:rsidRPr="001861DF" w:rsidRDefault="002F68FB" w:rsidP="00693D42">
            <w:pPr>
              <w:outlineLvl w:val="2"/>
              <w:rPr>
                <w:lang w:eastAsia="ru-RU"/>
              </w:rPr>
            </w:pPr>
            <w:r w:rsidRPr="001861DF">
              <w:rPr>
                <w:lang w:eastAsia="ru-RU"/>
              </w:rPr>
              <w:t>Способ монтажа настенный</w:t>
            </w:r>
            <w:r w:rsidR="00693D42">
              <w:rPr>
                <w:lang w:eastAsia="ru-RU"/>
              </w:rPr>
              <w:t>;</w:t>
            </w:r>
          </w:p>
          <w:p w:rsidR="002F68FB" w:rsidRPr="001861DF" w:rsidRDefault="002F68FB" w:rsidP="00693D42">
            <w:pPr>
              <w:outlineLvl w:val="2"/>
              <w:rPr>
                <w:lang w:eastAsia="ru-RU"/>
              </w:rPr>
            </w:pPr>
            <w:r w:rsidRPr="001861DF">
              <w:rPr>
                <w:lang w:eastAsia="ru-RU"/>
              </w:rPr>
              <w:t>Ср</w:t>
            </w:r>
            <w:r w:rsidR="00693D42">
              <w:rPr>
                <w:lang w:eastAsia="ru-RU"/>
              </w:rPr>
              <w:t>ок службы не менее 30 000 часов;</w:t>
            </w:r>
          </w:p>
          <w:p w:rsidR="00FB6CCC" w:rsidRPr="00693D42" w:rsidRDefault="002F68FB" w:rsidP="00693D42">
            <w:pPr>
              <w:outlineLvl w:val="2"/>
              <w:rPr>
                <w:lang w:eastAsia="ru-RU"/>
              </w:rPr>
            </w:pPr>
            <w:r w:rsidRPr="001861DF">
              <w:rPr>
                <w:lang w:eastAsia="ru-RU"/>
              </w:rPr>
              <w:t>Рабочая температура от -40˚С до +55˚С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CC" w:rsidRPr="00CC6601" w:rsidRDefault="00113451" w:rsidP="00225C33">
            <w:pPr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12</w:t>
            </w:r>
          </w:p>
        </w:tc>
      </w:tr>
      <w:tr w:rsidR="00361450" w:rsidRPr="00CC6601" w:rsidTr="00225C33">
        <w:tc>
          <w:tcPr>
            <w:tcW w:w="726" w:type="dxa"/>
          </w:tcPr>
          <w:p w:rsidR="00361450" w:rsidRPr="00E52C90" w:rsidRDefault="004959AB" w:rsidP="00361450">
            <w:pPr>
              <w:jc w:val="center"/>
            </w:pPr>
            <w:r>
              <w:t>7</w:t>
            </w:r>
          </w:p>
        </w:tc>
        <w:tc>
          <w:tcPr>
            <w:tcW w:w="1960" w:type="dxa"/>
            <w:shd w:val="clear" w:color="auto" w:fill="auto"/>
          </w:tcPr>
          <w:p w:rsidR="00361450" w:rsidRPr="00CC6601" w:rsidRDefault="00361450" w:rsidP="0036145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Прожектор светодиодный</w:t>
            </w:r>
          </w:p>
        </w:tc>
        <w:tc>
          <w:tcPr>
            <w:tcW w:w="1567" w:type="dxa"/>
          </w:tcPr>
          <w:p w:rsidR="00361450" w:rsidRPr="00CC6601" w:rsidRDefault="00D439EE" w:rsidP="00225C33">
            <w:pPr>
              <w:jc w:val="center"/>
              <w:rPr>
                <w:rFonts w:eastAsiaTheme="minorHAnsi"/>
              </w:rPr>
            </w:pPr>
            <w:r w:rsidRPr="001861DF">
              <w:t>27.40.3</w:t>
            </w:r>
            <w:r>
              <w:t>3</w:t>
            </w:r>
            <w:r w:rsidRPr="001861DF">
              <w:t>.130</w:t>
            </w:r>
          </w:p>
        </w:tc>
        <w:tc>
          <w:tcPr>
            <w:tcW w:w="709" w:type="dxa"/>
          </w:tcPr>
          <w:p w:rsidR="00361450" w:rsidRPr="00CC6601" w:rsidRDefault="00D439EE" w:rsidP="00225C33">
            <w:pPr>
              <w:jc w:val="center"/>
              <w:rPr>
                <w:rFonts w:eastAsiaTheme="minorHAnsi"/>
              </w:rPr>
            </w:pPr>
            <w:r w:rsidRPr="001861DF">
              <w:t>шт</w:t>
            </w:r>
          </w:p>
        </w:tc>
        <w:tc>
          <w:tcPr>
            <w:tcW w:w="4110" w:type="dxa"/>
          </w:tcPr>
          <w:p w:rsidR="002F68FB" w:rsidRDefault="00361450" w:rsidP="003202D8">
            <w:r w:rsidRPr="001861DF">
              <w:t xml:space="preserve">Мощность </w:t>
            </w:r>
            <w:r>
              <w:t xml:space="preserve">100 </w:t>
            </w:r>
            <w:r w:rsidRPr="001861DF">
              <w:t>Вт</w:t>
            </w:r>
            <w:r>
              <w:t>;</w:t>
            </w:r>
          </w:p>
          <w:p w:rsidR="002F68FB" w:rsidRPr="001861DF" w:rsidRDefault="002F68FB" w:rsidP="003202D8">
            <w:pPr>
              <w:outlineLvl w:val="2"/>
              <w:rPr>
                <w:lang w:eastAsia="ru-RU"/>
              </w:rPr>
            </w:pPr>
            <w:r w:rsidRPr="001861DF">
              <w:rPr>
                <w:lang w:eastAsia="ru-RU"/>
              </w:rPr>
              <w:t>Световой поток не менее 8000Лм</w:t>
            </w:r>
            <w:r w:rsidR="003202D8">
              <w:rPr>
                <w:lang w:eastAsia="ru-RU"/>
              </w:rPr>
              <w:t>;</w:t>
            </w:r>
          </w:p>
          <w:p w:rsidR="002F68FB" w:rsidRPr="001861DF" w:rsidRDefault="002F68FB" w:rsidP="003202D8">
            <w:pPr>
              <w:outlineLvl w:val="2"/>
              <w:rPr>
                <w:lang w:eastAsia="ru-RU"/>
              </w:rPr>
            </w:pPr>
            <w:r w:rsidRPr="001861DF">
              <w:rPr>
                <w:lang w:eastAsia="ru-RU"/>
              </w:rPr>
              <w:t>Цветовая температура не менее 5700К</w:t>
            </w:r>
            <w:r w:rsidR="003202D8">
              <w:rPr>
                <w:lang w:eastAsia="ru-RU"/>
              </w:rPr>
              <w:t>;</w:t>
            </w:r>
          </w:p>
          <w:p w:rsidR="002F68FB" w:rsidRPr="001861DF" w:rsidRDefault="002F68FB" w:rsidP="003202D8">
            <w:pPr>
              <w:outlineLvl w:val="2"/>
              <w:rPr>
                <w:lang w:eastAsia="ru-RU"/>
              </w:rPr>
            </w:pPr>
            <w:r w:rsidRPr="001861DF">
              <w:rPr>
                <w:lang w:eastAsia="ru-RU"/>
              </w:rPr>
              <w:t>Мощность 100Вт</w:t>
            </w:r>
            <w:r w:rsidR="003202D8">
              <w:rPr>
                <w:lang w:eastAsia="ru-RU"/>
              </w:rPr>
              <w:t>;</w:t>
            </w:r>
          </w:p>
          <w:p w:rsidR="002F68FB" w:rsidRPr="001861DF" w:rsidRDefault="002F68FB" w:rsidP="003202D8">
            <w:pPr>
              <w:outlineLvl w:val="2"/>
              <w:rPr>
                <w:lang w:eastAsia="ru-RU"/>
              </w:rPr>
            </w:pPr>
            <w:r w:rsidRPr="001861DF">
              <w:rPr>
                <w:lang w:eastAsia="ru-RU"/>
              </w:rPr>
              <w:t>Напряжение не менее 230В</w:t>
            </w:r>
            <w:r w:rsidR="003202D8">
              <w:rPr>
                <w:lang w:eastAsia="ru-RU"/>
              </w:rPr>
              <w:t>;</w:t>
            </w:r>
          </w:p>
          <w:p w:rsidR="002F68FB" w:rsidRPr="001861DF" w:rsidRDefault="002F68FB" w:rsidP="003202D8">
            <w:pPr>
              <w:outlineLvl w:val="2"/>
              <w:rPr>
                <w:lang w:eastAsia="ru-RU"/>
              </w:rPr>
            </w:pPr>
            <w:r w:rsidRPr="001861DF">
              <w:rPr>
                <w:lang w:eastAsia="ru-RU"/>
              </w:rPr>
              <w:t>Срок службы не менее 30 000 часов</w:t>
            </w:r>
            <w:r w:rsidR="003202D8">
              <w:rPr>
                <w:lang w:eastAsia="ru-RU"/>
              </w:rPr>
              <w:t>;</w:t>
            </w:r>
          </w:p>
          <w:p w:rsidR="002F68FB" w:rsidRPr="001861DF" w:rsidRDefault="002F68FB" w:rsidP="003202D8">
            <w:pPr>
              <w:outlineLvl w:val="2"/>
              <w:rPr>
                <w:lang w:eastAsia="ru-RU"/>
              </w:rPr>
            </w:pPr>
            <w:r w:rsidRPr="001861DF">
              <w:rPr>
                <w:lang w:eastAsia="ru-RU"/>
              </w:rPr>
              <w:t>Рабочая температура от -40˚С до +55˚С</w:t>
            </w:r>
            <w:r w:rsidR="003202D8">
              <w:rPr>
                <w:lang w:eastAsia="ru-RU"/>
              </w:rPr>
              <w:t>;</w:t>
            </w:r>
          </w:p>
          <w:p w:rsidR="002F68FB" w:rsidRPr="001861DF" w:rsidRDefault="002F68FB" w:rsidP="003202D8">
            <w:pPr>
              <w:outlineLvl w:val="2"/>
              <w:rPr>
                <w:lang w:eastAsia="ru-RU"/>
              </w:rPr>
            </w:pPr>
            <w:r w:rsidRPr="001861DF">
              <w:rPr>
                <w:lang w:eastAsia="ru-RU"/>
              </w:rPr>
              <w:t>Степень защиты не ниже IP65</w:t>
            </w:r>
            <w:r w:rsidR="003202D8">
              <w:rPr>
                <w:lang w:eastAsia="ru-RU"/>
              </w:rPr>
              <w:t>;</w:t>
            </w:r>
          </w:p>
          <w:p w:rsidR="002F68FB" w:rsidRPr="001861DF" w:rsidRDefault="002F68FB" w:rsidP="003202D8">
            <w:pPr>
              <w:outlineLvl w:val="2"/>
              <w:rPr>
                <w:lang w:eastAsia="ru-RU"/>
              </w:rPr>
            </w:pPr>
            <w:r w:rsidRPr="001861DF">
              <w:rPr>
                <w:lang w:eastAsia="ru-RU"/>
              </w:rPr>
              <w:t>Материал рассеи</w:t>
            </w:r>
            <w:r w:rsidR="003202D8">
              <w:rPr>
                <w:lang w:eastAsia="ru-RU"/>
              </w:rPr>
              <w:t>вателя - стекло структурированное;</w:t>
            </w:r>
          </w:p>
          <w:p w:rsidR="00361450" w:rsidRPr="003202D8" w:rsidRDefault="002F68FB" w:rsidP="003202D8">
            <w:pPr>
              <w:outlineLvl w:val="2"/>
              <w:rPr>
                <w:lang w:eastAsia="ru-RU"/>
              </w:rPr>
            </w:pPr>
            <w:r w:rsidRPr="001861DF">
              <w:rPr>
                <w:lang w:eastAsia="ru-RU"/>
              </w:rPr>
              <w:t>Способ монтажа настенный</w:t>
            </w:r>
            <w:r w:rsidR="003202D8">
              <w:rPr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450" w:rsidRPr="00CC6601" w:rsidRDefault="00113451" w:rsidP="00225C33">
            <w:pPr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44</w:t>
            </w:r>
          </w:p>
        </w:tc>
      </w:tr>
    </w:tbl>
    <w:p w:rsidR="00D973C4" w:rsidRDefault="00D973C4">
      <w:pPr>
        <w:pStyle w:val="a7"/>
        <w:spacing w:before="80" w:beforeAutospacing="0" w:after="0" w:afterAutospacing="0"/>
        <w:jc w:val="both"/>
        <w:outlineLvl w:val="0"/>
        <w:rPr>
          <w:bCs/>
          <w:i/>
          <w:iCs/>
          <w:u w:val="single"/>
        </w:rPr>
      </w:pPr>
    </w:p>
    <w:p w:rsidR="00480E46" w:rsidRDefault="00536C04">
      <w:pPr>
        <w:pStyle w:val="a7"/>
        <w:spacing w:before="80" w:beforeAutospacing="0" w:after="0" w:afterAutospacing="0"/>
        <w:jc w:val="center"/>
        <w:outlineLvl w:val="0"/>
        <w:rPr>
          <w:b/>
          <w:bCs/>
        </w:rPr>
      </w:pPr>
      <w:r>
        <w:rPr>
          <w:b/>
          <w:bCs/>
        </w:rPr>
        <w:t xml:space="preserve">СРОКИ И ПОРЯДОК ПОСТАВКИ И ПРИЕМКИ ТОВАРА </w:t>
      </w:r>
    </w:p>
    <w:p w:rsidR="00480E46" w:rsidRDefault="00480E46">
      <w:pPr>
        <w:pStyle w:val="a7"/>
        <w:spacing w:before="80" w:beforeAutospacing="0" w:after="0" w:afterAutospacing="0"/>
        <w:jc w:val="center"/>
        <w:outlineLvl w:val="0"/>
        <w:rPr>
          <w:b/>
          <w:bCs/>
        </w:rPr>
      </w:pPr>
    </w:p>
    <w:p w:rsidR="00480E46" w:rsidRDefault="00480E46">
      <w:pPr>
        <w:pStyle w:val="a7"/>
        <w:spacing w:before="80" w:beforeAutospacing="0" w:after="0" w:afterAutospacing="0"/>
        <w:jc w:val="center"/>
        <w:outlineLvl w:val="0"/>
        <w:rPr>
          <w:b/>
          <w:bCs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480E46" w:rsidTr="0055411D">
        <w:tc>
          <w:tcPr>
            <w:tcW w:w="4791" w:type="dxa"/>
            <w:shd w:val="clear" w:color="auto" w:fill="FFFFFF" w:themeFill="background1"/>
          </w:tcPr>
          <w:p w:rsidR="00480E46" w:rsidRDefault="00536C04">
            <w:pPr>
              <w:spacing w:before="80"/>
              <w:outlineLvl w:val="0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Срок уведомления Поставщиком Заказчика о конкретной дате и времени доставки товара:</w:t>
            </w:r>
          </w:p>
        </w:tc>
        <w:tc>
          <w:tcPr>
            <w:tcW w:w="5132" w:type="dxa"/>
            <w:shd w:val="clear" w:color="auto" w:fill="auto"/>
          </w:tcPr>
          <w:p w:rsidR="00480E46" w:rsidRDefault="00536C04">
            <w:pPr>
              <w:spacing w:before="80"/>
              <w:jc w:val="both"/>
              <w:outlineLvl w:val="0"/>
              <w:rPr>
                <w:rFonts w:eastAsia="MS Mincho"/>
                <w:i/>
              </w:rPr>
            </w:pPr>
            <w:r>
              <w:rPr>
                <w:rFonts w:eastAsia="MS Mincho"/>
                <w:bCs/>
                <w:iCs/>
              </w:rPr>
              <w:t xml:space="preserve">за </w:t>
            </w:r>
            <w:r w:rsidRPr="00DB2C66">
              <w:rPr>
                <w:rFonts w:eastAsia="MS Mincho"/>
                <w:bCs/>
                <w:iCs/>
              </w:rPr>
              <w:t xml:space="preserve">5 </w:t>
            </w:r>
            <w:r>
              <w:rPr>
                <w:rFonts w:eastAsia="MS Mincho"/>
                <w:bCs/>
                <w:iCs/>
              </w:rPr>
              <w:t>рабочих дня до доставки товара</w:t>
            </w:r>
          </w:p>
        </w:tc>
      </w:tr>
      <w:tr w:rsidR="00480E46" w:rsidTr="0055411D">
        <w:tc>
          <w:tcPr>
            <w:tcW w:w="4791" w:type="dxa"/>
            <w:shd w:val="clear" w:color="auto" w:fill="FFFFFF" w:themeFill="background1"/>
          </w:tcPr>
          <w:p w:rsidR="00480E46" w:rsidRDefault="00536C04">
            <w:pPr>
              <w:spacing w:before="80"/>
              <w:outlineLvl w:val="0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Срок и порядок приемки товара</w:t>
            </w:r>
            <w:r>
              <w:rPr>
                <w:rFonts w:eastAsia="MS Mincho"/>
                <w:b/>
                <w:bCs/>
              </w:rPr>
              <w:t xml:space="preserve"> по количеству</w:t>
            </w:r>
            <w:r>
              <w:rPr>
                <w:rFonts w:eastAsia="MS Mincho"/>
                <w:b/>
              </w:rPr>
              <w:t>:</w:t>
            </w:r>
          </w:p>
        </w:tc>
        <w:tc>
          <w:tcPr>
            <w:tcW w:w="5132" w:type="dxa"/>
            <w:shd w:val="clear" w:color="auto" w:fill="auto"/>
          </w:tcPr>
          <w:p w:rsidR="00480E46" w:rsidRDefault="00536C04">
            <w:pPr>
              <w:spacing w:before="80"/>
              <w:jc w:val="both"/>
              <w:outlineLvl w:val="0"/>
              <w:rPr>
                <w:rFonts w:eastAsia="MS Mincho"/>
                <w:i/>
              </w:rPr>
            </w:pPr>
            <w:r>
              <w:rPr>
                <w:rFonts w:eastAsia="MS Mincho"/>
                <w:iCs/>
              </w:rPr>
              <w:t xml:space="preserve">в течение </w:t>
            </w:r>
            <w:r w:rsidRPr="00DB2C66">
              <w:rPr>
                <w:rFonts w:eastAsia="MS Mincho"/>
                <w:iCs/>
              </w:rPr>
              <w:t>1</w:t>
            </w:r>
            <w:r>
              <w:rPr>
                <w:rFonts w:eastAsia="MS Mincho"/>
                <w:iCs/>
              </w:rPr>
              <w:t xml:space="preserve"> рабочего дня по маркировке, транспортным и сопроводительным документам</w:t>
            </w:r>
          </w:p>
        </w:tc>
      </w:tr>
      <w:tr w:rsidR="00480E46" w:rsidTr="0055411D">
        <w:tc>
          <w:tcPr>
            <w:tcW w:w="4791" w:type="dxa"/>
            <w:shd w:val="clear" w:color="auto" w:fill="FFFFFF" w:themeFill="background1"/>
          </w:tcPr>
          <w:p w:rsidR="00480E46" w:rsidRDefault="00536C04">
            <w:pPr>
              <w:spacing w:before="80"/>
              <w:outlineLvl w:val="0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Срок и порядок выполнения работ по монтажу (сборке), пуско-наладке товара,</w:t>
            </w:r>
            <w:r>
              <w:t xml:space="preserve"> </w:t>
            </w:r>
            <w:r>
              <w:rPr>
                <w:b/>
              </w:rPr>
              <w:t xml:space="preserve">проведению </w:t>
            </w:r>
            <w:r>
              <w:rPr>
                <w:rFonts w:eastAsia="MS Mincho"/>
                <w:b/>
              </w:rPr>
              <w:t>инструктажа работников Заказчика о правильной и безопасной эксплуатации товара</w:t>
            </w:r>
          </w:p>
        </w:tc>
        <w:tc>
          <w:tcPr>
            <w:tcW w:w="5132" w:type="dxa"/>
            <w:shd w:val="clear" w:color="auto" w:fill="auto"/>
          </w:tcPr>
          <w:p w:rsidR="00CC57E4" w:rsidRPr="00195AD4" w:rsidRDefault="00195AD4">
            <w:pPr>
              <w:spacing w:before="80"/>
              <w:jc w:val="both"/>
              <w:outlineLvl w:val="0"/>
              <w:rPr>
                <w:rFonts w:eastAsia="MS Mincho"/>
              </w:rPr>
            </w:pPr>
            <w:r w:rsidRPr="00195AD4">
              <w:rPr>
                <w:rFonts w:eastAsia="MS Mincho"/>
              </w:rPr>
              <w:t>Если требуется</w:t>
            </w:r>
          </w:p>
        </w:tc>
      </w:tr>
      <w:tr w:rsidR="00480E46" w:rsidTr="0055411D">
        <w:tc>
          <w:tcPr>
            <w:tcW w:w="4791" w:type="dxa"/>
            <w:shd w:val="clear" w:color="auto" w:fill="FFFFFF" w:themeFill="background1"/>
          </w:tcPr>
          <w:p w:rsidR="00480E46" w:rsidRDefault="00536C04">
            <w:pPr>
              <w:spacing w:before="80"/>
              <w:outlineLvl w:val="0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Срок и порядок приемки товара</w:t>
            </w:r>
            <w:r>
              <w:rPr>
                <w:rFonts w:eastAsia="MS Mincho"/>
                <w:b/>
                <w:bCs/>
              </w:rPr>
              <w:t xml:space="preserve"> по качеству</w:t>
            </w:r>
            <w:r>
              <w:rPr>
                <w:rFonts w:eastAsia="MS Mincho"/>
                <w:b/>
              </w:rPr>
              <w:t>:</w:t>
            </w:r>
          </w:p>
        </w:tc>
        <w:tc>
          <w:tcPr>
            <w:tcW w:w="5132" w:type="dxa"/>
            <w:shd w:val="clear" w:color="auto" w:fill="auto"/>
          </w:tcPr>
          <w:p w:rsidR="00480E46" w:rsidRDefault="00195AD4">
            <w:pPr>
              <w:spacing w:before="80"/>
              <w:jc w:val="both"/>
              <w:outlineLvl w:val="0"/>
              <w:rPr>
                <w:rFonts w:eastAsia="MS Mincho"/>
                <w:i/>
              </w:rPr>
            </w:pPr>
            <w:r>
              <w:rPr>
                <w:rFonts w:eastAsia="sans-serif"/>
                <w:color w:val="151528"/>
                <w:shd w:val="clear" w:color="auto" w:fill="FFFFFF"/>
              </w:rPr>
              <w:t>Осуществляется непосредственно после приемки по количеству в течение не более 3 рабочих дней в процессе самостоятельного запуска товара в соответствии с инструкцией.</w:t>
            </w:r>
          </w:p>
        </w:tc>
      </w:tr>
      <w:tr w:rsidR="00480E46" w:rsidTr="0055411D">
        <w:tc>
          <w:tcPr>
            <w:tcW w:w="4791" w:type="dxa"/>
            <w:shd w:val="clear" w:color="auto" w:fill="FFFFFF" w:themeFill="background1"/>
          </w:tcPr>
          <w:p w:rsidR="00480E46" w:rsidRDefault="00536C04">
            <w:pPr>
              <w:spacing w:before="80"/>
              <w:outlineLvl w:val="0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Срок для доукомплектования товара:</w:t>
            </w:r>
          </w:p>
        </w:tc>
        <w:tc>
          <w:tcPr>
            <w:tcW w:w="5132" w:type="dxa"/>
            <w:shd w:val="clear" w:color="auto" w:fill="auto"/>
          </w:tcPr>
          <w:p w:rsidR="00480E46" w:rsidRDefault="00945872">
            <w:pPr>
              <w:spacing w:before="80"/>
              <w:jc w:val="both"/>
              <w:outlineLvl w:val="0"/>
              <w:rPr>
                <w:rFonts w:eastAsia="MS Mincho"/>
                <w:i/>
              </w:rPr>
            </w:pPr>
            <w:r w:rsidRPr="00195AD4">
              <w:rPr>
                <w:rFonts w:eastAsia="MS Mincho"/>
              </w:rPr>
              <w:t>14 календарных дней</w:t>
            </w:r>
          </w:p>
        </w:tc>
      </w:tr>
      <w:tr w:rsidR="00480E46" w:rsidTr="0055411D">
        <w:tc>
          <w:tcPr>
            <w:tcW w:w="4791" w:type="dxa"/>
            <w:shd w:val="clear" w:color="auto" w:fill="FFFFFF" w:themeFill="background1"/>
          </w:tcPr>
          <w:p w:rsidR="00480E46" w:rsidRDefault="00536C04">
            <w:pPr>
              <w:spacing w:before="80"/>
              <w:outlineLvl w:val="0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Срок для замены некачественного товара:</w:t>
            </w:r>
          </w:p>
        </w:tc>
        <w:tc>
          <w:tcPr>
            <w:tcW w:w="5132" w:type="dxa"/>
            <w:shd w:val="clear" w:color="auto" w:fill="auto"/>
          </w:tcPr>
          <w:p w:rsidR="00480E46" w:rsidRPr="00195AD4" w:rsidRDefault="00195AD4">
            <w:pPr>
              <w:spacing w:before="80"/>
              <w:jc w:val="both"/>
              <w:outlineLvl w:val="0"/>
              <w:rPr>
                <w:rFonts w:eastAsia="MS Mincho"/>
              </w:rPr>
            </w:pPr>
            <w:r w:rsidRPr="00195AD4">
              <w:rPr>
                <w:rFonts w:eastAsia="MS Mincho"/>
              </w:rPr>
              <w:t>14 календарных дней</w:t>
            </w:r>
          </w:p>
        </w:tc>
      </w:tr>
    </w:tbl>
    <w:p w:rsidR="00480E46" w:rsidRDefault="00480E46"/>
    <w:p w:rsidR="00195AD4" w:rsidRDefault="00195AD4"/>
    <w:p w:rsidR="00195AD4" w:rsidRDefault="00195AD4"/>
    <w:p w:rsidR="00480E46" w:rsidRDefault="00480E46">
      <w:pPr>
        <w:pStyle w:val="a3"/>
        <w:ind w:left="0" w:right="0" w:firstLine="0"/>
        <w:jc w:val="left"/>
        <w:rPr>
          <w:b/>
          <w:i/>
          <w:sz w:val="24"/>
          <w:szCs w:val="24"/>
        </w:rPr>
      </w:pPr>
    </w:p>
    <w:p w:rsidR="00DB2C66" w:rsidRPr="00916E55" w:rsidRDefault="00DB2C66" w:rsidP="00DB2C66">
      <w:pPr>
        <w:spacing w:line="360" w:lineRule="auto"/>
        <w:rPr>
          <w:b/>
        </w:rPr>
      </w:pPr>
      <w:r w:rsidRPr="00916E55">
        <w:rPr>
          <w:b/>
        </w:rPr>
        <w:t xml:space="preserve">Инициатор закупки </w:t>
      </w:r>
    </w:p>
    <w:p w:rsidR="00DB2C66" w:rsidRPr="00916E55" w:rsidRDefault="0062424F" w:rsidP="00DB2C66">
      <w:pPr>
        <w:spacing w:line="360" w:lineRule="auto"/>
      </w:pPr>
      <w:r>
        <w:t xml:space="preserve">Главный энергетик          </w:t>
      </w:r>
      <w:r w:rsidR="00DB2C66" w:rsidRPr="00916E55">
        <w:t xml:space="preserve">                    </w:t>
      </w:r>
      <w:r w:rsidR="00DB2C66">
        <w:t xml:space="preserve">                              </w:t>
      </w:r>
      <w:r w:rsidR="00DB2C66" w:rsidRPr="00916E55">
        <w:t xml:space="preserve">    ______</w:t>
      </w:r>
      <w:r w:rsidR="00DB2C66" w:rsidRPr="00916E55">
        <w:softHyphen/>
      </w:r>
      <w:r w:rsidR="00DB2C66" w:rsidRPr="00916E55">
        <w:softHyphen/>
      </w:r>
      <w:r w:rsidR="00DB2C66" w:rsidRPr="00916E55">
        <w:softHyphen/>
      </w:r>
      <w:r w:rsidR="00DB2C66" w:rsidRPr="00916E55">
        <w:softHyphen/>
      </w:r>
      <w:r w:rsidR="00DB2C66" w:rsidRPr="00916E55">
        <w:softHyphen/>
      </w:r>
      <w:r w:rsidR="00DB2C66" w:rsidRPr="00916E55">
        <w:softHyphen/>
      </w:r>
      <w:r w:rsidR="00DB2C66" w:rsidRPr="00916E55">
        <w:softHyphen/>
      </w:r>
      <w:r w:rsidR="00DB2C66" w:rsidRPr="00916E55">
        <w:softHyphen/>
      </w:r>
      <w:r w:rsidR="00DB2C66" w:rsidRPr="00916E55">
        <w:softHyphen/>
      </w:r>
      <w:r w:rsidR="00DB2C66" w:rsidRPr="00916E55">
        <w:softHyphen/>
        <w:t xml:space="preserve">________      </w:t>
      </w:r>
      <w:r w:rsidR="00D81C2D">
        <w:t xml:space="preserve">  </w:t>
      </w:r>
      <w:r w:rsidR="00A700D2">
        <w:t>Грачев В.Ю.</w:t>
      </w:r>
    </w:p>
    <w:p w:rsidR="00DB2C66" w:rsidRPr="00916E55" w:rsidRDefault="00F66DBF" w:rsidP="00DB2C66">
      <w:pPr>
        <w:spacing w:line="360" w:lineRule="auto"/>
      </w:pPr>
      <w:r>
        <w:t>Мастер по ремонту электрооборудования</w:t>
      </w:r>
      <w:r w:rsidR="00D81C2D">
        <w:t xml:space="preserve"> </w:t>
      </w:r>
      <w:r>
        <w:t xml:space="preserve">                         </w:t>
      </w:r>
      <w:r w:rsidR="00DB2C66" w:rsidRPr="00916E55">
        <w:t>______</w:t>
      </w:r>
      <w:r w:rsidR="00DB2C66" w:rsidRPr="00916E55">
        <w:softHyphen/>
      </w:r>
      <w:r w:rsidR="00DB2C66" w:rsidRPr="00916E55">
        <w:softHyphen/>
      </w:r>
      <w:r w:rsidR="00DB2C66" w:rsidRPr="00916E55">
        <w:softHyphen/>
      </w:r>
      <w:r w:rsidR="00DB2C66" w:rsidRPr="00916E55">
        <w:softHyphen/>
      </w:r>
      <w:r w:rsidR="00DB2C66" w:rsidRPr="00916E55">
        <w:softHyphen/>
      </w:r>
      <w:r w:rsidR="00DB2C66" w:rsidRPr="00916E55">
        <w:softHyphen/>
      </w:r>
      <w:r w:rsidR="00DB2C66" w:rsidRPr="00916E55">
        <w:softHyphen/>
      </w:r>
      <w:r w:rsidR="00DB2C66" w:rsidRPr="00916E55">
        <w:softHyphen/>
      </w:r>
      <w:r w:rsidR="00DB2C66" w:rsidRPr="00916E55">
        <w:softHyphen/>
      </w:r>
      <w:r w:rsidR="00DB2C66" w:rsidRPr="00916E55">
        <w:softHyphen/>
        <w:t xml:space="preserve">________      </w:t>
      </w:r>
      <w:r w:rsidR="00D81C2D">
        <w:t xml:space="preserve"> </w:t>
      </w:r>
      <w:r w:rsidR="0062424F">
        <w:t xml:space="preserve"> </w:t>
      </w:r>
      <w:r w:rsidR="00A700D2">
        <w:t>Бурлаков Д.</w:t>
      </w:r>
      <w:r w:rsidR="00122D50">
        <w:t>В.</w:t>
      </w:r>
    </w:p>
    <w:p w:rsidR="00DB2C66" w:rsidRPr="00916E55" w:rsidRDefault="00C95E0B" w:rsidP="00DB2C66">
      <w:pPr>
        <w:spacing w:line="360" w:lineRule="auto"/>
      </w:pPr>
      <w:r>
        <w:t xml:space="preserve">Начальник отдела электрохозяйства      </w:t>
      </w:r>
      <w:r w:rsidR="00D81C2D">
        <w:t xml:space="preserve">                             </w:t>
      </w:r>
      <w:r w:rsidR="00DB2C66" w:rsidRPr="00916E55">
        <w:t>______</w:t>
      </w:r>
      <w:r w:rsidR="00DB2C66" w:rsidRPr="00916E55">
        <w:softHyphen/>
      </w:r>
      <w:r w:rsidR="00DB2C66" w:rsidRPr="00916E55">
        <w:softHyphen/>
      </w:r>
      <w:r w:rsidR="00DB2C66" w:rsidRPr="00916E55">
        <w:softHyphen/>
      </w:r>
      <w:r w:rsidR="00DB2C66" w:rsidRPr="00916E55">
        <w:softHyphen/>
      </w:r>
      <w:r w:rsidR="00DB2C66" w:rsidRPr="00916E55">
        <w:softHyphen/>
      </w:r>
      <w:r w:rsidR="00DB2C66" w:rsidRPr="00916E55">
        <w:softHyphen/>
      </w:r>
      <w:r w:rsidR="00DB2C66" w:rsidRPr="00916E55">
        <w:softHyphen/>
      </w:r>
      <w:r w:rsidR="00DB2C66" w:rsidRPr="00916E55">
        <w:softHyphen/>
      </w:r>
      <w:r w:rsidR="00DB2C66" w:rsidRPr="00916E55">
        <w:softHyphen/>
      </w:r>
      <w:r w:rsidR="00DB2C66" w:rsidRPr="00916E55">
        <w:softHyphen/>
        <w:t>_______</w:t>
      </w:r>
      <w:r w:rsidR="00D81C2D">
        <w:t xml:space="preserve">_      </w:t>
      </w:r>
      <w:r w:rsidR="00DB2C66" w:rsidRPr="00916E55">
        <w:t xml:space="preserve">  </w:t>
      </w:r>
      <w:r w:rsidR="00A700D2">
        <w:t>Белов А.Г.</w:t>
      </w:r>
    </w:p>
    <w:p w:rsidR="00DB2C66" w:rsidRPr="00916E55" w:rsidRDefault="00DB2C66" w:rsidP="00DB2C66">
      <w:pPr>
        <w:spacing w:line="360" w:lineRule="auto"/>
      </w:pPr>
      <w:r w:rsidRPr="00916E55">
        <w:rPr>
          <w:b/>
        </w:rPr>
        <w:t>Согласовано:</w:t>
      </w:r>
    </w:p>
    <w:p w:rsidR="00DB2C66" w:rsidRPr="00CC6601" w:rsidRDefault="00DB2C66" w:rsidP="00DB2C66">
      <w:pPr>
        <w:spacing w:line="360" w:lineRule="auto"/>
      </w:pPr>
      <w:r>
        <w:t>Начальник</w:t>
      </w:r>
      <w:r w:rsidRPr="00916E55">
        <w:t xml:space="preserve"> отдела закупок                                 </w:t>
      </w:r>
      <w:r>
        <w:t xml:space="preserve">                </w:t>
      </w:r>
      <w:r w:rsidRPr="00916E55">
        <w:t xml:space="preserve">   _______________    </w:t>
      </w:r>
      <w:r w:rsidR="00D81C2D">
        <w:t xml:space="preserve"> </w:t>
      </w:r>
      <w:r w:rsidRPr="00916E55">
        <w:t xml:space="preserve"> </w:t>
      </w:r>
      <w:r>
        <w:t>Зайцев И.П.</w:t>
      </w:r>
    </w:p>
    <w:p w:rsidR="00DB2C66" w:rsidRPr="00CC6601" w:rsidRDefault="00DB2C66" w:rsidP="00DB2C66">
      <w:r w:rsidRPr="00CC6601">
        <w:t xml:space="preserve">Заместитель директора по управлению </w:t>
      </w:r>
    </w:p>
    <w:p w:rsidR="00DB2C66" w:rsidRDefault="00DB2C66" w:rsidP="00DB2C66">
      <w:r w:rsidRPr="00CC6601">
        <w:t xml:space="preserve">персоналом и правовым вопросам     </w:t>
      </w:r>
      <w:r>
        <w:t xml:space="preserve">                               </w:t>
      </w:r>
      <w:r w:rsidRPr="00CC6601">
        <w:t xml:space="preserve">    _______________     Руднева Е.А.</w:t>
      </w:r>
    </w:p>
    <w:p w:rsidR="00DB2C66" w:rsidRPr="00CC6601" w:rsidRDefault="00DB2C66" w:rsidP="00DB2C66"/>
    <w:p w:rsidR="00DB2C66" w:rsidRPr="00CC6601" w:rsidRDefault="00DB2C66" w:rsidP="00DB2C66">
      <w:pPr>
        <w:spacing w:line="360" w:lineRule="auto"/>
      </w:pPr>
      <w:r w:rsidRPr="00CC6601">
        <w:t xml:space="preserve">Начальник ПТО                                  </w:t>
      </w:r>
      <w:r>
        <w:t xml:space="preserve">                               </w:t>
      </w:r>
      <w:r w:rsidRPr="00CC6601">
        <w:t xml:space="preserve">      _______________     Ширеторов М.Д.</w:t>
      </w:r>
    </w:p>
    <w:p w:rsidR="00DB2C66" w:rsidRPr="00CC6601" w:rsidRDefault="00DB2C66" w:rsidP="00DB2C66">
      <w:pPr>
        <w:spacing w:line="360" w:lineRule="auto"/>
        <w:rPr>
          <w:b/>
        </w:rPr>
      </w:pPr>
      <w:r w:rsidRPr="00CC6601">
        <w:rPr>
          <w:b/>
        </w:rPr>
        <w:t>Составил</w:t>
      </w:r>
    </w:p>
    <w:p w:rsidR="00DB2C66" w:rsidRPr="00CC6601" w:rsidRDefault="00DB2C66" w:rsidP="00DB2C66">
      <w:pPr>
        <w:spacing w:line="360" w:lineRule="auto"/>
      </w:pPr>
      <w:r w:rsidRPr="00CC6601">
        <w:t xml:space="preserve">Инженер ПТО                                  </w:t>
      </w:r>
      <w:r>
        <w:t xml:space="preserve">                               </w:t>
      </w:r>
      <w:r w:rsidRPr="00CC6601">
        <w:t xml:space="preserve">         _______________     Бадмажапова Е.В.      </w:t>
      </w:r>
    </w:p>
    <w:p w:rsidR="00480E46" w:rsidRDefault="00480E46" w:rsidP="00DB2C66">
      <w:pPr>
        <w:spacing w:line="360" w:lineRule="auto"/>
      </w:pPr>
    </w:p>
    <w:p w:rsidR="00480E46" w:rsidRDefault="00480E46" w:rsidP="00DB2C66">
      <w:pPr>
        <w:spacing w:line="360" w:lineRule="auto"/>
      </w:pPr>
    </w:p>
    <w:sectPr w:rsidR="00480E46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85F" w:rsidRDefault="0003385F">
      <w:r>
        <w:separator/>
      </w:r>
    </w:p>
  </w:endnote>
  <w:endnote w:type="continuationSeparator" w:id="0">
    <w:p w:rsidR="0003385F" w:rsidRDefault="0003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85F" w:rsidRDefault="0003385F">
      <w:r>
        <w:separator/>
      </w:r>
    </w:p>
  </w:footnote>
  <w:footnote w:type="continuationSeparator" w:id="0">
    <w:p w:rsidR="0003385F" w:rsidRDefault="00033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215"/>
    <w:rsid w:val="00007BDD"/>
    <w:rsid w:val="00016859"/>
    <w:rsid w:val="0003385F"/>
    <w:rsid w:val="000358C3"/>
    <w:rsid w:val="00040633"/>
    <w:rsid w:val="00057A81"/>
    <w:rsid w:val="0007070C"/>
    <w:rsid w:val="0007381B"/>
    <w:rsid w:val="000804AB"/>
    <w:rsid w:val="000824F4"/>
    <w:rsid w:val="000966B6"/>
    <w:rsid w:val="000B06B2"/>
    <w:rsid w:val="000C5EE2"/>
    <w:rsid w:val="000D1E79"/>
    <w:rsid w:val="000D63C9"/>
    <w:rsid w:val="0010276C"/>
    <w:rsid w:val="00104340"/>
    <w:rsid w:val="00105F86"/>
    <w:rsid w:val="001064C5"/>
    <w:rsid w:val="0011223F"/>
    <w:rsid w:val="00113451"/>
    <w:rsid w:val="0011789F"/>
    <w:rsid w:val="00122D50"/>
    <w:rsid w:val="00123DCC"/>
    <w:rsid w:val="00133B8C"/>
    <w:rsid w:val="00133EC6"/>
    <w:rsid w:val="00136361"/>
    <w:rsid w:val="001540FB"/>
    <w:rsid w:val="00156C1F"/>
    <w:rsid w:val="00167FD6"/>
    <w:rsid w:val="00173FAA"/>
    <w:rsid w:val="00195AD4"/>
    <w:rsid w:val="001A4A07"/>
    <w:rsid w:val="001B174C"/>
    <w:rsid w:val="001B224F"/>
    <w:rsid w:val="001D2ECD"/>
    <w:rsid w:val="001E1CD1"/>
    <w:rsid w:val="00210D7A"/>
    <w:rsid w:val="00214231"/>
    <w:rsid w:val="0021557B"/>
    <w:rsid w:val="00220A8F"/>
    <w:rsid w:val="00225C33"/>
    <w:rsid w:val="00237831"/>
    <w:rsid w:val="00275FB4"/>
    <w:rsid w:val="002818D6"/>
    <w:rsid w:val="00287507"/>
    <w:rsid w:val="0029371F"/>
    <w:rsid w:val="00294B24"/>
    <w:rsid w:val="00294F60"/>
    <w:rsid w:val="002B35DB"/>
    <w:rsid w:val="002F399E"/>
    <w:rsid w:val="002F68FB"/>
    <w:rsid w:val="00300687"/>
    <w:rsid w:val="003051BD"/>
    <w:rsid w:val="0031390F"/>
    <w:rsid w:val="003162C6"/>
    <w:rsid w:val="00317B4B"/>
    <w:rsid w:val="003202D8"/>
    <w:rsid w:val="0032189D"/>
    <w:rsid w:val="00327F1D"/>
    <w:rsid w:val="0033630B"/>
    <w:rsid w:val="00345215"/>
    <w:rsid w:val="00354433"/>
    <w:rsid w:val="00361450"/>
    <w:rsid w:val="00381191"/>
    <w:rsid w:val="003864A4"/>
    <w:rsid w:val="00394FE2"/>
    <w:rsid w:val="003B0232"/>
    <w:rsid w:val="003E16DB"/>
    <w:rsid w:val="003E749D"/>
    <w:rsid w:val="003F5EC2"/>
    <w:rsid w:val="003F7205"/>
    <w:rsid w:val="004030D1"/>
    <w:rsid w:val="004035D1"/>
    <w:rsid w:val="004277E5"/>
    <w:rsid w:val="0046303D"/>
    <w:rsid w:val="00464872"/>
    <w:rsid w:val="0046568E"/>
    <w:rsid w:val="00475066"/>
    <w:rsid w:val="00480E46"/>
    <w:rsid w:val="00480F5E"/>
    <w:rsid w:val="004959AB"/>
    <w:rsid w:val="0049661F"/>
    <w:rsid w:val="004A1B9D"/>
    <w:rsid w:val="004B29CF"/>
    <w:rsid w:val="004B300E"/>
    <w:rsid w:val="004C0C22"/>
    <w:rsid w:val="004C3C0D"/>
    <w:rsid w:val="004C4C2D"/>
    <w:rsid w:val="004C79DA"/>
    <w:rsid w:val="00501E6F"/>
    <w:rsid w:val="00507F30"/>
    <w:rsid w:val="005169B7"/>
    <w:rsid w:val="005218BD"/>
    <w:rsid w:val="00536C04"/>
    <w:rsid w:val="005371FA"/>
    <w:rsid w:val="00550D58"/>
    <w:rsid w:val="0055411D"/>
    <w:rsid w:val="00555989"/>
    <w:rsid w:val="0056053A"/>
    <w:rsid w:val="00563C5C"/>
    <w:rsid w:val="00576432"/>
    <w:rsid w:val="005772A6"/>
    <w:rsid w:val="00577369"/>
    <w:rsid w:val="005773DB"/>
    <w:rsid w:val="005812CF"/>
    <w:rsid w:val="005A2D1F"/>
    <w:rsid w:val="005A4832"/>
    <w:rsid w:val="005A490B"/>
    <w:rsid w:val="005C4DB9"/>
    <w:rsid w:val="005D217C"/>
    <w:rsid w:val="005D2AF5"/>
    <w:rsid w:val="005D4B5E"/>
    <w:rsid w:val="005E48DA"/>
    <w:rsid w:val="005F277B"/>
    <w:rsid w:val="00600E06"/>
    <w:rsid w:val="00602053"/>
    <w:rsid w:val="0060249E"/>
    <w:rsid w:val="0061337B"/>
    <w:rsid w:val="0062424F"/>
    <w:rsid w:val="00630ACB"/>
    <w:rsid w:val="00636CA4"/>
    <w:rsid w:val="00637E20"/>
    <w:rsid w:val="006445AF"/>
    <w:rsid w:val="006567D8"/>
    <w:rsid w:val="00671351"/>
    <w:rsid w:val="00674AC5"/>
    <w:rsid w:val="00675CEF"/>
    <w:rsid w:val="00684DFF"/>
    <w:rsid w:val="0069154A"/>
    <w:rsid w:val="0069277B"/>
    <w:rsid w:val="00693D42"/>
    <w:rsid w:val="006A0F24"/>
    <w:rsid w:val="006A16E4"/>
    <w:rsid w:val="006A5E48"/>
    <w:rsid w:val="006B5531"/>
    <w:rsid w:val="006B6600"/>
    <w:rsid w:val="006D1714"/>
    <w:rsid w:val="006D264A"/>
    <w:rsid w:val="006E1409"/>
    <w:rsid w:val="006E4243"/>
    <w:rsid w:val="006E613C"/>
    <w:rsid w:val="006F0DAC"/>
    <w:rsid w:val="006F520D"/>
    <w:rsid w:val="0070743B"/>
    <w:rsid w:val="007152E9"/>
    <w:rsid w:val="00715A45"/>
    <w:rsid w:val="007319C9"/>
    <w:rsid w:val="00732708"/>
    <w:rsid w:val="00733643"/>
    <w:rsid w:val="00734D2A"/>
    <w:rsid w:val="007552F4"/>
    <w:rsid w:val="0076791D"/>
    <w:rsid w:val="00790D74"/>
    <w:rsid w:val="007929BD"/>
    <w:rsid w:val="00793199"/>
    <w:rsid w:val="007B53CF"/>
    <w:rsid w:val="007C3033"/>
    <w:rsid w:val="007C4209"/>
    <w:rsid w:val="007D7E20"/>
    <w:rsid w:val="007E0651"/>
    <w:rsid w:val="007E309F"/>
    <w:rsid w:val="007E4D58"/>
    <w:rsid w:val="007E5FA0"/>
    <w:rsid w:val="007F04F6"/>
    <w:rsid w:val="0080220F"/>
    <w:rsid w:val="008131DA"/>
    <w:rsid w:val="00820835"/>
    <w:rsid w:val="0083150E"/>
    <w:rsid w:val="00835C12"/>
    <w:rsid w:val="00840007"/>
    <w:rsid w:val="00840581"/>
    <w:rsid w:val="008449E1"/>
    <w:rsid w:val="008762B9"/>
    <w:rsid w:val="00877F88"/>
    <w:rsid w:val="0088113A"/>
    <w:rsid w:val="00884931"/>
    <w:rsid w:val="0089268A"/>
    <w:rsid w:val="008973E9"/>
    <w:rsid w:val="008A39BB"/>
    <w:rsid w:val="008A76B7"/>
    <w:rsid w:val="008B29A8"/>
    <w:rsid w:val="008B67E6"/>
    <w:rsid w:val="008D75BC"/>
    <w:rsid w:val="008E55C5"/>
    <w:rsid w:val="008E7709"/>
    <w:rsid w:val="008F2558"/>
    <w:rsid w:val="008F3EC7"/>
    <w:rsid w:val="008F75FA"/>
    <w:rsid w:val="00903D97"/>
    <w:rsid w:val="00904F98"/>
    <w:rsid w:val="009214BA"/>
    <w:rsid w:val="009315F2"/>
    <w:rsid w:val="0094130B"/>
    <w:rsid w:val="00945872"/>
    <w:rsid w:val="00957E9F"/>
    <w:rsid w:val="00964F10"/>
    <w:rsid w:val="009668C3"/>
    <w:rsid w:val="009904DF"/>
    <w:rsid w:val="009924EE"/>
    <w:rsid w:val="009A6512"/>
    <w:rsid w:val="009B29AF"/>
    <w:rsid w:val="009C347B"/>
    <w:rsid w:val="009C4D67"/>
    <w:rsid w:val="009C5153"/>
    <w:rsid w:val="009C76CA"/>
    <w:rsid w:val="009D3D63"/>
    <w:rsid w:val="009E340B"/>
    <w:rsid w:val="009F4C87"/>
    <w:rsid w:val="009F72B7"/>
    <w:rsid w:val="00A0423F"/>
    <w:rsid w:val="00A16073"/>
    <w:rsid w:val="00A225F2"/>
    <w:rsid w:val="00A329C6"/>
    <w:rsid w:val="00A329E7"/>
    <w:rsid w:val="00A37DA1"/>
    <w:rsid w:val="00A407E1"/>
    <w:rsid w:val="00A4314D"/>
    <w:rsid w:val="00A571DC"/>
    <w:rsid w:val="00A65540"/>
    <w:rsid w:val="00A67C77"/>
    <w:rsid w:val="00A700D2"/>
    <w:rsid w:val="00A87BF2"/>
    <w:rsid w:val="00AD2706"/>
    <w:rsid w:val="00AD5E06"/>
    <w:rsid w:val="00AE08EB"/>
    <w:rsid w:val="00AE0EF2"/>
    <w:rsid w:val="00AE33FA"/>
    <w:rsid w:val="00B00E5B"/>
    <w:rsid w:val="00B115C4"/>
    <w:rsid w:val="00B1320E"/>
    <w:rsid w:val="00B21C03"/>
    <w:rsid w:val="00B371E2"/>
    <w:rsid w:val="00B45EEB"/>
    <w:rsid w:val="00B475A1"/>
    <w:rsid w:val="00B82BE3"/>
    <w:rsid w:val="00BA2CA6"/>
    <w:rsid w:val="00BA703D"/>
    <w:rsid w:val="00BC17E1"/>
    <w:rsid w:val="00BD3453"/>
    <w:rsid w:val="00BF3E04"/>
    <w:rsid w:val="00C06031"/>
    <w:rsid w:val="00C147DE"/>
    <w:rsid w:val="00C2289E"/>
    <w:rsid w:val="00C27F95"/>
    <w:rsid w:val="00C31ED8"/>
    <w:rsid w:val="00C36F87"/>
    <w:rsid w:val="00C512AD"/>
    <w:rsid w:val="00C51346"/>
    <w:rsid w:val="00C56833"/>
    <w:rsid w:val="00C621C7"/>
    <w:rsid w:val="00C64510"/>
    <w:rsid w:val="00C73ED9"/>
    <w:rsid w:val="00C83668"/>
    <w:rsid w:val="00C8621E"/>
    <w:rsid w:val="00C95744"/>
    <w:rsid w:val="00C95E0B"/>
    <w:rsid w:val="00CA1864"/>
    <w:rsid w:val="00CA35FB"/>
    <w:rsid w:val="00CA7EF3"/>
    <w:rsid w:val="00CB0ECB"/>
    <w:rsid w:val="00CB1899"/>
    <w:rsid w:val="00CB54FC"/>
    <w:rsid w:val="00CB686A"/>
    <w:rsid w:val="00CC57E4"/>
    <w:rsid w:val="00CD21CC"/>
    <w:rsid w:val="00CD6634"/>
    <w:rsid w:val="00CE0010"/>
    <w:rsid w:val="00CF17F1"/>
    <w:rsid w:val="00D006E9"/>
    <w:rsid w:val="00D02A4E"/>
    <w:rsid w:val="00D0535E"/>
    <w:rsid w:val="00D10B51"/>
    <w:rsid w:val="00D162A7"/>
    <w:rsid w:val="00D25259"/>
    <w:rsid w:val="00D402E7"/>
    <w:rsid w:val="00D41C92"/>
    <w:rsid w:val="00D42907"/>
    <w:rsid w:val="00D439EE"/>
    <w:rsid w:val="00D8163D"/>
    <w:rsid w:val="00D81C2D"/>
    <w:rsid w:val="00D85D9D"/>
    <w:rsid w:val="00D95CA3"/>
    <w:rsid w:val="00D973C4"/>
    <w:rsid w:val="00DA1AC5"/>
    <w:rsid w:val="00DB2C66"/>
    <w:rsid w:val="00DB40E6"/>
    <w:rsid w:val="00DB7589"/>
    <w:rsid w:val="00DC5030"/>
    <w:rsid w:val="00DD746A"/>
    <w:rsid w:val="00DE0CD6"/>
    <w:rsid w:val="00DE5609"/>
    <w:rsid w:val="00DE72FC"/>
    <w:rsid w:val="00DF7F81"/>
    <w:rsid w:val="00E06DA4"/>
    <w:rsid w:val="00E12460"/>
    <w:rsid w:val="00E2587F"/>
    <w:rsid w:val="00E33A5D"/>
    <w:rsid w:val="00E443AC"/>
    <w:rsid w:val="00E76BBF"/>
    <w:rsid w:val="00E90218"/>
    <w:rsid w:val="00EA2372"/>
    <w:rsid w:val="00EC0E50"/>
    <w:rsid w:val="00EF1D71"/>
    <w:rsid w:val="00EF69CE"/>
    <w:rsid w:val="00EF72A0"/>
    <w:rsid w:val="00F00CEB"/>
    <w:rsid w:val="00F0109D"/>
    <w:rsid w:val="00F01DE0"/>
    <w:rsid w:val="00F14080"/>
    <w:rsid w:val="00F21C2D"/>
    <w:rsid w:val="00F33A80"/>
    <w:rsid w:val="00F33DC1"/>
    <w:rsid w:val="00F373C2"/>
    <w:rsid w:val="00F57696"/>
    <w:rsid w:val="00F65530"/>
    <w:rsid w:val="00F66DBF"/>
    <w:rsid w:val="00F761DD"/>
    <w:rsid w:val="00F83C95"/>
    <w:rsid w:val="00FA047D"/>
    <w:rsid w:val="00FB3939"/>
    <w:rsid w:val="00FB6CCC"/>
    <w:rsid w:val="00FC638A"/>
    <w:rsid w:val="00FD1649"/>
    <w:rsid w:val="00FD2844"/>
    <w:rsid w:val="00FD46A1"/>
    <w:rsid w:val="00FE1066"/>
    <w:rsid w:val="00FF1967"/>
    <w:rsid w:val="00FF42B1"/>
    <w:rsid w:val="075147BD"/>
    <w:rsid w:val="0A4249AA"/>
    <w:rsid w:val="3EE21125"/>
    <w:rsid w:val="44897378"/>
    <w:rsid w:val="521F1F55"/>
    <w:rsid w:val="57957742"/>
    <w:rsid w:val="61E150DF"/>
    <w:rsid w:val="70C82ABE"/>
    <w:rsid w:val="75EC609E"/>
    <w:rsid w:val="7DBC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83EFA-F0BC-4C56-9671-E3D0374B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ind w:left="-567" w:right="-766" w:firstLine="567"/>
      <w:jc w:val="center"/>
    </w:pPr>
    <w:rPr>
      <w:sz w:val="40"/>
      <w:szCs w:val="20"/>
    </w:rPr>
  </w:style>
  <w:style w:type="paragraph" w:styleId="a5">
    <w:name w:val="footer"/>
    <w:basedOn w:val="a"/>
    <w:link w:val="a6"/>
    <w:qFormat/>
    <w:pPr>
      <w:tabs>
        <w:tab w:val="center" w:pos="4677"/>
        <w:tab w:val="right" w:pos="9355"/>
      </w:tabs>
    </w:pPr>
  </w:style>
  <w:style w:type="paragraph" w:styleId="a7">
    <w:name w:val="Normal (Web)"/>
    <w:basedOn w:val="a"/>
    <w:qFormat/>
    <w:pPr>
      <w:spacing w:before="100" w:beforeAutospacing="1" w:after="100" w:afterAutospacing="1"/>
    </w:pPr>
  </w:style>
  <w:style w:type="character" w:customStyle="1" w:styleId="a4">
    <w:name w:val="Название Знак"/>
    <w:basedOn w:val="a0"/>
    <w:link w:val="a3"/>
    <w:qFormat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544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4433"/>
    <w:rPr>
      <w:rFonts w:eastAsia="Times New Roman"/>
      <w:sz w:val="24"/>
      <w:szCs w:val="24"/>
    </w:rPr>
  </w:style>
  <w:style w:type="table" w:customStyle="1" w:styleId="23">
    <w:name w:val="Сетка таблицы23"/>
    <w:basedOn w:val="a1"/>
    <w:uiPriority w:val="59"/>
    <w:rsid w:val="00D973C4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5371FA"/>
    <w:rPr>
      <w:b/>
      <w:bCs/>
    </w:rPr>
  </w:style>
  <w:style w:type="paragraph" w:styleId="ab">
    <w:name w:val="List Paragraph"/>
    <w:basedOn w:val="a"/>
    <w:uiPriority w:val="99"/>
    <w:rsid w:val="005F277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FE106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E106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3043</TotalTime>
  <Pages>4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LETI</Company>
  <LinksUpToDate>false</LinksUpToDate>
  <CharactersWithSpaces>7898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Крикунова Екатерина Павловна</dc:creator>
  <cp:lastModifiedBy>Инженер ПТО 6</cp:lastModifiedBy>
  <cp:revision>503</cp:revision>
  <cp:lastPrinted>2025-04-09T02:55:00Z</cp:lastPrinted>
  <dcterms:created xsi:type="dcterms:W3CDTF">2025-02-04T04:48:00Z</dcterms:created>
  <dcterms:modified xsi:type="dcterms:W3CDTF">2025-04-21T07:18:00Z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D3987397A6A34D94AA893BCB919D314D_12</vt:lpwstr>
  </property>
</Properties>
</file>