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24" w:rsidRDefault="005A4D13">
      <w:pPr>
        <w:pStyle w:val="ab"/>
        <w:ind w:right="-111"/>
        <w:jc w:val="right"/>
        <w:textAlignment w:val="auto"/>
        <w:rPr>
          <w:rFonts w:eastAsia="Calibri"/>
          <w:bCs/>
          <w:sz w:val="24"/>
          <w:szCs w:val="24"/>
          <w:lang w:eastAsia="zh-CN"/>
        </w:rPr>
      </w:pPr>
      <w:r>
        <w:rPr>
          <w:bCs/>
          <w:sz w:val="24"/>
          <w:szCs w:val="24"/>
        </w:rPr>
        <w:t>Приложение № 2</w:t>
      </w:r>
    </w:p>
    <w:p w:rsidR="00766224" w:rsidRDefault="005A4D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Приложению №1 договора подряда</w:t>
      </w:r>
    </w:p>
    <w:p w:rsidR="00766224" w:rsidRDefault="005A4D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               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 2025 г. </w:t>
      </w:r>
    </w:p>
    <w:p w:rsidR="00766224" w:rsidRDefault="00766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224" w:rsidRDefault="005A4D1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основному оборудованию для выполнения работ по установке приборов учёта</w:t>
      </w:r>
    </w:p>
    <w:p w:rsidR="00766224" w:rsidRDefault="005A4D13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tbl>
      <w:tblPr>
        <w:tblW w:w="9915" w:type="dxa"/>
        <w:tblLayout w:type="fixed"/>
        <w:tblLook w:val="0000" w:firstRow="0" w:lastRow="0" w:firstColumn="0" w:lastColumn="0" w:noHBand="0" w:noVBand="0"/>
      </w:tblPr>
      <w:tblGrid>
        <w:gridCol w:w="3165"/>
        <w:gridCol w:w="6750"/>
      </w:tblGrid>
      <w:tr w:rsidR="00766224" w:rsidTr="005A4D13">
        <w:trPr>
          <w:trHeight w:val="130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4" w:rsidRDefault="005A4D13">
            <w:pPr>
              <w:pStyle w:val="Default"/>
              <w:widowControl w:val="0"/>
              <w:jc w:val="center"/>
            </w:pPr>
            <w:r>
              <w:rPr>
                <w:bCs/>
              </w:rPr>
              <w:t>Типы интеллектуальных систем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4" w:rsidRDefault="005A4D13">
            <w:pPr>
              <w:pStyle w:val="Default"/>
              <w:widowControl w:val="0"/>
              <w:jc w:val="center"/>
            </w:pPr>
            <w:r>
              <w:rPr>
                <w:bCs/>
              </w:rPr>
              <w:t>Описание</w:t>
            </w:r>
          </w:p>
        </w:tc>
      </w:tr>
      <w:tr w:rsidR="00766224" w:rsidTr="005A4D13">
        <w:trPr>
          <w:trHeight w:val="52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24" w:rsidRDefault="005A4D13"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ФОБОС 1 230В 5(</w:t>
            </w:r>
            <w:proofErr w:type="gramStart"/>
            <w:r>
              <w:rPr>
                <w:sz w:val="23"/>
                <w:szCs w:val="23"/>
              </w:rPr>
              <w:t>80)А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IQOG</w:t>
            </w:r>
            <w:r w:rsidRPr="005A4D13">
              <w:rPr>
                <w:sz w:val="23"/>
                <w:szCs w:val="23"/>
              </w:rPr>
              <w:t>(4)</w:t>
            </w:r>
            <w:r>
              <w:rPr>
                <w:sz w:val="23"/>
                <w:szCs w:val="23"/>
                <w:lang w:val="en-US"/>
              </w:rPr>
              <w:t>LS</w:t>
            </w:r>
            <w:r w:rsidRPr="005A4D1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C</w:t>
            </w:r>
            <w:r w:rsidRPr="005A4D1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(с дисплеем)</w:t>
            </w:r>
          </w:p>
          <w:p w:rsidR="00766224" w:rsidRDefault="005A4D13"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(или эквивалент)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4" w:rsidRDefault="005A4D13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Счетчик электроэнергии 1-фазный, </w:t>
            </w:r>
            <w:proofErr w:type="spellStart"/>
            <w:r>
              <w:rPr>
                <w:color w:val="auto"/>
                <w:sz w:val="23"/>
                <w:szCs w:val="23"/>
              </w:rPr>
              <w:t>split</w:t>
            </w:r>
            <w:proofErr w:type="spellEnd"/>
            <w:r>
              <w:rPr>
                <w:color w:val="auto"/>
                <w:sz w:val="23"/>
                <w:szCs w:val="23"/>
              </w:rPr>
              <w:t>-исполнение.</w:t>
            </w:r>
            <w:r>
              <w:rPr>
                <w:color w:val="auto"/>
                <w:sz w:val="23"/>
                <w:szCs w:val="23"/>
              </w:rPr>
              <w:t xml:space="preserve"> 230 В. 5(</w:t>
            </w:r>
            <w:proofErr w:type="gramStart"/>
            <w:r>
              <w:rPr>
                <w:color w:val="auto"/>
                <w:sz w:val="23"/>
                <w:szCs w:val="23"/>
              </w:rPr>
              <w:t>80)А.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Кл. точности 1/2. </w:t>
            </w:r>
            <w:proofErr w:type="spellStart"/>
            <w:r>
              <w:rPr>
                <w:color w:val="auto"/>
                <w:sz w:val="23"/>
                <w:szCs w:val="23"/>
              </w:rPr>
              <w:t>Оптопорт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импульсный выход, GSM, RS-485, </w:t>
            </w:r>
            <w:r>
              <w:rPr>
                <w:color w:val="auto"/>
                <w:sz w:val="23"/>
                <w:szCs w:val="23"/>
                <w:lang w:val="en-US"/>
              </w:rPr>
              <w:t>NB</w:t>
            </w:r>
            <w:r w:rsidRPr="005A4D13">
              <w:rPr>
                <w:color w:val="auto"/>
                <w:sz w:val="23"/>
                <w:szCs w:val="23"/>
              </w:rPr>
              <w:t>-</w:t>
            </w:r>
            <w:r>
              <w:rPr>
                <w:color w:val="auto"/>
                <w:sz w:val="23"/>
                <w:szCs w:val="23"/>
                <w:lang w:val="en-US"/>
              </w:rPr>
              <w:t>FI</w:t>
            </w:r>
            <w:r w:rsidRPr="005A4D13">
              <w:rPr>
                <w:color w:val="auto"/>
                <w:sz w:val="23"/>
                <w:szCs w:val="23"/>
              </w:rPr>
              <w:t xml:space="preserve">. </w:t>
            </w:r>
            <w:r>
              <w:rPr>
                <w:color w:val="auto"/>
                <w:sz w:val="23"/>
                <w:szCs w:val="23"/>
              </w:rPr>
              <w:t>Протокол СПОДЭС,</w:t>
            </w:r>
            <w:r>
              <w:rPr>
                <w:color w:val="auto"/>
                <w:sz w:val="23"/>
                <w:szCs w:val="23"/>
              </w:rPr>
              <w:t xml:space="preserve"> Реле отключения нагрузки. Расширенный функционал.</w:t>
            </w:r>
          </w:p>
        </w:tc>
      </w:tr>
    </w:tbl>
    <w:p w:rsidR="00766224" w:rsidRDefault="00766224">
      <w:pPr>
        <w:tabs>
          <w:tab w:val="left" w:pos="1134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224" w:rsidRDefault="005A4D13">
      <w:pPr>
        <w:widowControl w:val="0"/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технические требования:</w:t>
      </w:r>
    </w:p>
    <w:p w:rsidR="00766224" w:rsidRDefault="00766224">
      <w:pPr>
        <w:widowControl w:val="0"/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224" w:rsidRDefault="005A4D13">
      <w:pPr>
        <w:spacing w:after="120" w:line="240" w:lineRule="auto"/>
        <w:ind w:left="-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 Продукция должна быть новой, ранее не использованной приборы учета электроэнергии с датой поверки не более 6 месяцев на дату установки.</w:t>
      </w:r>
    </w:p>
    <w:p w:rsidR="00766224" w:rsidRDefault="005A4D13">
      <w:pPr>
        <w:spacing w:after="120" w:line="240" w:lineRule="auto"/>
        <w:ind w:left="-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Типы применяемых компонентов систем учета (приборы учета электрической энергии, из</w:t>
      </w:r>
      <w:r>
        <w:rPr>
          <w:rFonts w:ascii="Times New Roman" w:hAnsi="Times New Roman" w:cs="Times New Roman"/>
          <w:sz w:val="24"/>
          <w:szCs w:val="24"/>
        </w:rPr>
        <w:t>мерительные трансформаторы и т.д.) электроэнергии должны быть утверждены федеральным органом исполнительной власти по техническому регулированию и метрологии, внесены в Федеральный информационный фонд по обеспечению единства измерений.</w:t>
      </w:r>
    </w:p>
    <w:p w:rsidR="00766224" w:rsidRDefault="005A4D13">
      <w:pPr>
        <w:spacing w:after="120" w:line="240" w:lineRule="auto"/>
        <w:ind w:left="-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каждую единицу</w:t>
      </w:r>
      <w:r>
        <w:rPr>
          <w:rFonts w:ascii="Times New Roman" w:hAnsi="Times New Roman" w:cs="Times New Roman"/>
          <w:sz w:val="24"/>
          <w:szCs w:val="24"/>
        </w:rPr>
        <w:t xml:space="preserve"> измерительного оборудования должен быть предоставлен паспорт, комплектность по спецификации, руководство по эксплуатации. На поставляемое оборудование должны быть представлены сертификаты качества, либо декларации о соответствии.</w:t>
      </w:r>
    </w:p>
    <w:p w:rsidR="00766224" w:rsidRDefault="005A4D13">
      <w:pPr>
        <w:spacing w:after="120" w:line="240" w:lineRule="auto"/>
        <w:ind w:left="-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Поставляемое оборудова</w:t>
      </w:r>
      <w:r>
        <w:rPr>
          <w:rFonts w:ascii="Times New Roman" w:hAnsi="Times New Roman" w:cs="Times New Roman"/>
          <w:sz w:val="24"/>
          <w:szCs w:val="24"/>
        </w:rPr>
        <w:t>ние должно быть рассчитано на эксплуатацию в непрерывном режиме круглосуточно в заданных условиях в течение установленного срока службы.</w:t>
      </w:r>
    </w:p>
    <w:p w:rsidR="00766224" w:rsidRDefault="005A4D13">
      <w:pPr>
        <w:spacing w:after="120" w:line="240" w:lineRule="auto"/>
        <w:ind w:left="-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Технические параметры и метрологические характеристики приборов учета должны соответствовать требованиям ГОСТ Р 5232</w:t>
      </w:r>
      <w:r>
        <w:rPr>
          <w:rFonts w:ascii="Times New Roman" w:hAnsi="Times New Roman" w:cs="Times New Roman"/>
          <w:sz w:val="24"/>
          <w:szCs w:val="24"/>
        </w:rPr>
        <w:t>0-2005 Часть 11 «Счетчики электрической энергии», ГОСТ Р 52323-2005 Часть 22 «Статические счетчики активной энергии классов точности 0,2S и 0,5S», ГОСТ Р 52322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-2005 Часть 21 «Статические счетчики активной энергии классов точности 1 и 2» (для реактивной эне</w:t>
      </w:r>
      <w:r>
        <w:rPr>
          <w:rFonts w:ascii="Times New Roman" w:hAnsi="Times New Roman" w:cs="Times New Roman"/>
          <w:sz w:val="24"/>
          <w:szCs w:val="24"/>
        </w:rPr>
        <w:t>ргии - ГОСТ Р 52425−2005 «Статические счетчики реактивной энергии»), IEC61107 или ГОСТ 31818.11-2012 «Аппаратура для измерения электрической энергии переменного тока. Общие требования. Испытания и условия испытаний. Счетчики электрической энергии», ГОСТ 31</w:t>
      </w:r>
      <w:r>
        <w:rPr>
          <w:rFonts w:ascii="Times New Roman" w:hAnsi="Times New Roman" w:cs="Times New Roman"/>
          <w:sz w:val="24"/>
          <w:szCs w:val="24"/>
        </w:rPr>
        <w:t>819.21-2012 «Аппаратура для измерения электрической энергии переменного тока. Частные требования. Статические счетчики активной энергии классов точности 1 и 2», ГОСТ 31819.22-2012 «Аппаратура для измерения электрической энергии переменного тока. Частные тр</w:t>
      </w:r>
      <w:r>
        <w:rPr>
          <w:rFonts w:ascii="Times New Roman" w:hAnsi="Times New Roman" w:cs="Times New Roman"/>
          <w:sz w:val="24"/>
          <w:szCs w:val="24"/>
        </w:rPr>
        <w:t>ебования. Статические счетчики активной энергии классов точности 0,2s и 0,5s», ГОСТ 31819.23-2012 «Аппаратура для измерения электрической энергии переменного тока. Частные требования. Счетчики статические реактивной энергии»</w:t>
      </w:r>
    </w:p>
    <w:p w:rsidR="00766224" w:rsidRDefault="005A4D13">
      <w:pPr>
        <w:spacing w:after="120" w:line="240" w:lineRule="auto"/>
        <w:ind w:left="-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Гарантийный срок эксплуатаци</w:t>
      </w:r>
      <w:r>
        <w:rPr>
          <w:rFonts w:ascii="Times New Roman" w:hAnsi="Times New Roman" w:cs="Times New Roman"/>
          <w:sz w:val="24"/>
          <w:szCs w:val="24"/>
        </w:rPr>
        <w:t>и счетчиков Фобос и УСПД - 60 месяцев; для счетчиков Мир 96 месяцев со дня ввода их в эксплуатацию.</w:t>
      </w:r>
    </w:p>
    <w:p w:rsidR="00766224" w:rsidRDefault="00766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882"/>
        <w:gridCol w:w="4896"/>
      </w:tblGrid>
      <w:tr w:rsidR="00766224">
        <w:tc>
          <w:tcPr>
            <w:tcW w:w="4882" w:type="dxa"/>
          </w:tcPr>
          <w:p w:rsidR="00766224" w:rsidRDefault="005A4D13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«Заказчик»</w:t>
            </w:r>
          </w:p>
          <w:p w:rsidR="00766224" w:rsidRDefault="005A4D13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АО «Региональная сетевая компания»</w:t>
            </w:r>
          </w:p>
          <w:p w:rsidR="00766224" w:rsidRDefault="00766224">
            <w:pPr>
              <w:widowControl w:val="0"/>
              <w:tabs>
                <w:tab w:val="left" w:pos="1260"/>
              </w:tabs>
              <w:spacing w:after="0" w:line="240" w:lineRule="auto"/>
              <w:rPr>
                <w:b/>
                <w:lang w:eastAsia="ru-RU"/>
              </w:rPr>
            </w:pPr>
          </w:p>
          <w:p w:rsidR="00766224" w:rsidRDefault="005A4D13">
            <w:pPr>
              <w:keepLines/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Генеральный директор</w:t>
            </w:r>
          </w:p>
          <w:p w:rsidR="00766224" w:rsidRDefault="005A4D1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_________________/А.С. Мирный/</w:t>
            </w:r>
          </w:p>
          <w:p w:rsidR="00766224" w:rsidRDefault="005A4D1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м.п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895" w:type="dxa"/>
          </w:tcPr>
          <w:p w:rsidR="00766224" w:rsidRDefault="005A4D13">
            <w:pPr>
              <w:pStyle w:val="Style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«Подрядчик»</w:t>
            </w:r>
          </w:p>
          <w:p w:rsidR="00766224" w:rsidRDefault="00766224">
            <w:pPr>
              <w:widowControl w:val="0"/>
              <w:snapToGrid w:val="0"/>
              <w:spacing w:after="0" w:line="240" w:lineRule="auto"/>
              <w:rPr>
                <w:b/>
                <w:bCs/>
              </w:rPr>
            </w:pPr>
          </w:p>
          <w:p w:rsidR="005A4D13" w:rsidRDefault="005A4D13">
            <w:pPr>
              <w:widowControl w:val="0"/>
              <w:snapToGrid w:val="0"/>
              <w:spacing w:after="0" w:line="240" w:lineRule="auto"/>
              <w:rPr>
                <w:b/>
                <w:bCs/>
              </w:rPr>
            </w:pPr>
          </w:p>
          <w:p w:rsidR="00766224" w:rsidRDefault="00766224">
            <w:pPr>
              <w:widowControl w:val="0"/>
              <w:snapToGrid w:val="0"/>
              <w:spacing w:after="0" w:line="240" w:lineRule="auto"/>
              <w:rPr>
                <w:b/>
                <w:bCs/>
              </w:rPr>
            </w:pPr>
          </w:p>
          <w:p w:rsidR="00766224" w:rsidRDefault="005A4D1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_________________/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/</w:t>
            </w:r>
          </w:p>
          <w:p w:rsidR="00766224" w:rsidRDefault="005A4D1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766224" w:rsidRDefault="00766224" w:rsidP="005A4D13"/>
    <w:sectPr w:rsidR="00766224" w:rsidSect="005A4D13">
      <w:pgSz w:w="11906" w:h="16838"/>
      <w:pgMar w:top="567" w:right="760" w:bottom="993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24"/>
    <w:rsid w:val="005A4D13"/>
    <w:rsid w:val="0076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FED1-E59F-42D8-8E49-50866E30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4918D2"/>
  </w:style>
  <w:style w:type="character" w:customStyle="1" w:styleId="a4">
    <w:name w:val="Название Знак"/>
    <w:basedOn w:val="a0"/>
    <w:qFormat/>
    <w:rsid w:val="004918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4918D2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05B3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7"/>
    <w:qFormat/>
    <w:rsid w:val="004918D2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qFormat/>
    <w:pPr>
      <w:widowControl w:val="0"/>
      <w:spacing w:after="0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8A57-E7E1-4396-AD65-0B70E0DE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421</Words>
  <Characters>2404</Characters>
  <Application>Microsoft Office Word</Application>
  <DocSecurity>0</DocSecurity>
  <Lines>20</Lines>
  <Paragraphs>5</Paragraphs>
  <ScaleCrop>false</ScaleCrop>
  <Company>Company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Алексей Александрович</dc:creator>
  <dc:description/>
  <cp:lastModifiedBy>Давыдов Николай Сергеевич</cp:lastModifiedBy>
  <cp:revision>28</cp:revision>
  <cp:lastPrinted>2025-03-26T10:45:00Z</cp:lastPrinted>
  <dcterms:created xsi:type="dcterms:W3CDTF">2022-01-31T10:42:00Z</dcterms:created>
  <dcterms:modified xsi:type="dcterms:W3CDTF">2025-06-09T09:48:00Z</dcterms:modified>
  <dc:language>ru-RU</dc:language>
</cp:coreProperties>
</file>