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89" w:rsidRDefault="00820DF1">
      <w:pPr>
        <w:spacing w:after="0" w:line="240" w:lineRule="auto"/>
        <w:ind w:left="552" w:hanging="10"/>
        <w:jc w:val="center"/>
        <w:rPr>
          <w:szCs w:val="24"/>
        </w:rPr>
      </w:pPr>
      <w:r>
        <w:rPr>
          <w:b/>
          <w:szCs w:val="24"/>
        </w:rPr>
        <w:t xml:space="preserve">Договор подряда № </w:t>
      </w:r>
    </w:p>
    <w:p w:rsidR="00AD4A89" w:rsidRDefault="00820DF1">
      <w:pPr>
        <w:spacing w:after="0" w:line="240" w:lineRule="auto"/>
        <w:ind w:left="552" w:hanging="10"/>
        <w:jc w:val="center"/>
        <w:rPr>
          <w:szCs w:val="24"/>
        </w:rPr>
      </w:pPr>
      <w:r>
        <w:rPr>
          <w:b/>
          <w:szCs w:val="24"/>
        </w:rPr>
        <w:t xml:space="preserve"> </w:t>
      </w:r>
    </w:p>
    <w:p w:rsidR="00AD4A89" w:rsidRDefault="00820DF1">
      <w:pPr>
        <w:tabs>
          <w:tab w:val="center" w:pos="709"/>
          <w:tab w:val="right" w:pos="9778"/>
        </w:tabs>
        <w:spacing w:after="0" w:line="240" w:lineRule="auto"/>
        <w:ind w:left="0" w:firstLine="0"/>
        <w:jc w:val="left"/>
        <w:rPr>
          <w:szCs w:val="24"/>
        </w:rPr>
      </w:pPr>
      <w:r>
        <w:rPr>
          <w:szCs w:val="24"/>
        </w:rPr>
        <w:tab/>
      </w:r>
      <w:r>
        <w:rPr>
          <w:b/>
          <w:szCs w:val="24"/>
        </w:rPr>
        <w:t>г. Екатеринбург</w:t>
      </w:r>
      <w:proofErr w:type="gramStart"/>
      <w:r>
        <w:rPr>
          <w:b/>
          <w:szCs w:val="24"/>
        </w:rPr>
        <w:tab/>
        <w:t xml:space="preserve">«  </w:t>
      </w:r>
      <w:proofErr w:type="gramEnd"/>
      <w:r>
        <w:rPr>
          <w:b/>
          <w:szCs w:val="24"/>
        </w:rPr>
        <w:t xml:space="preserve">  »_______________202</w:t>
      </w:r>
      <w:r w:rsidR="002877B9">
        <w:rPr>
          <w:b/>
          <w:szCs w:val="24"/>
        </w:rPr>
        <w:t>5</w:t>
      </w:r>
      <w:r>
        <w:rPr>
          <w:b/>
          <w:szCs w:val="24"/>
        </w:rPr>
        <w:t>г.</w:t>
      </w:r>
    </w:p>
    <w:p w:rsidR="00AD4A89" w:rsidRDefault="00AD4A89">
      <w:pPr>
        <w:tabs>
          <w:tab w:val="center" w:pos="709"/>
          <w:tab w:val="right" w:pos="9778"/>
        </w:tabs>
        <w:spacing w:after="0" w:line="240" w:lineRule="auto"/>
        <w:ind w:left="0" w:firstLine="0"/>
        <w:jc w:val="left"/>
        <w:rPr>
          <w:szCs w:val="24"/>
        </w:rPr>
      </w:pPr>
    </w:p>
    <w:p w:rsidR="00AD4A89" w:rsidRDefault="00AD4A89">
      <w:pPr>
        <w:spacing w:after="0" w:line="240" w:lineRule="auto"/>
        <w:ind w:left="0" w:right="86" w:firstLine="552"/>
        <w:rPr>
          <w:b/>
          <w:szCs w:val="24"/>
        </w:rPr>
      </w:pPr>
    </w:p>
    <w:p w:rsidR="00AD4A89" w:rsidRDefault="00820DF1">
      <w:pPr>
        <w:tabs>
          <w:tab w:val="left" w:pos="570"/>
        </w:tabs>
        <w:ind w:left="57" w:firstLine="0"/>
        <w:rPr>
          <w:szCs w:val="24"/>
        </w:rPr>
      </w:pPr>
      <w:r>
        <w:rPr>
          <w:b/>
          <w:bCs/>
          <w:szCs w:val="24"/>
          <w:lang w:eastAsia="ar-SA"/>
        </w:rPr>
        <w:tab/>
        <w:t>___________________________________________________________</w:t>
      </w:r>
      <w:r>
        <w:rPr>
          <w:szCs w:val="24"/>
        </w:rPr>
        <w:t xml:space="preserve">, именуемое в дальнейшем </w:t>
      </w:r>
      <w:r>
        <w:rPr>
          <w:b/>
          <w:szCs w:val="24"/>
        </w:rPr>
        <w:t>«Подрядчик»,</w:t>
      </w:r>
      <w:r>
        <w:rPr>
          <w:szCs w:val="24"/>
        </w:rPr>
        <w:t xml:space="preserve"> в лице </w:t>
      </w:r>
      <w:r>
        <w:rPr>
          <w:b/>
          <w:bCs/>
          <w:szCs w:val="24"/>
          <w:lang w:eastAsia="ar-SA"/>
        </w:rPr>
        <w:t>____________________________________________</w:t>
      </w:r>
      <w:r>
        <w:rPr>
          <w:szCs w:val="24"/>
        </w:rPr>
        <w:t>, действующего на основании __________________, с одной стороны, и</w:t>
      </w:r>
    </w:p>
    <w:p w:rsidR="00AD4A89" w:rsidRDefault="00820DF1">
      <w:pPr>
        <w:spacing w:after="0" w:line="240" w:lineRule="auto"/>
        <w:ind w:left="0" w:right="86" w:firstLine="0"/>
        <w:rPr>
          <w:szCs w:val="24"/>
        </w:rPr>
      </w:pPr>
      <w:r>
        <w:rPr>
          <w:b/>
          <w:bCs/>
          <w:szCs w:val="24"/>
        </w:rPr>
        <w:tab/>
        <w:t xml:space="preserve">Акционерное общество «Региональная сетевая компания» </w:t>
      </w:r>
      <w:r>
        <w:rPr>
          <w:b/>
          <w:szCs w:val="24"/>
        </w:rPr>
        <w:t xml:space="preserve">(АО </w:t>
      </w:r>
      <w:r>
        <w:rPr>
          <w:b/>
          <w:bCs/>
          <w:szCs w:val="24"/>
        </w:rPr>
        <w:t>«Региональная сетевая компания»</w:t>
      </w:r>
      <w:r>
        <w:rPr>
          <w:b/>
          <w:szCs w:val="24"/>
        </w:rPr>
        <w:t xml:space="preserve">), </w:t>
      </w:r>
      <w:r>
        <w:rPr>
          <w:szCs w:val="24"/>
        </w:rPr>
        <w:t xml:space="preserve">именуемое в дальнейшем </w:t>
      </w:r>
      <w:r>
        <w:rPr>
          <w:b/>
          <w:szCs w:val="24"/>
        </w:rPr>
        <w:t>«Заказчик»</w:t>
      </w:r>
      <w:r>
        <w:rPr>
          <w:szCs w:val="24"/>
        </w:rPr>
        <w:t xml:space="preserve">, в лице генерального директора Мирного Артема Сергеевича, действующего на основании Устава,  с другой стороны, совместно именуемые </w:t>
      </w:r>
      <w:r>
        <w:rPr>
          <w:b/>
          <w:szCs w:val="24"/>
        </w:rPr>
        <w:t>«Стороны»</w:t>
      </w:r>
      <w:r>
        <w:rPr>
          <w:szCs w:val="24"/>
        </w:rPr>
        <w:t xml:space="preserve">, а по отдельности – </w:t>
      </w:r>
      <w:r>
        <w:rPr>
          <w:b/>
          <w:szCs w:val="24"/>
        </w:rPr>
        <w:t>«Сторона»</w:t>
      </w:r>
      <w:r>
        <w:rPr>
          <w:szCs w:val="24"/>
        </w:rPr>
        <w:t xml:space="preserve">,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w:t>
      </w:r>
      <w:r>
        <w:rPr>
          <w:b/>
          <w:bCs/>
          <w:szCs w:val="24"/>
        </w:rPr>
        <w:t>путем проведения конкурса в электронной форме, на основании итогового протокола заседания Комиссии по закупкам ________________________________________</w:t>
      </w:r>
      <w:r>
        <w:rPr>
          <w:szCs w:val="24"/>
        </w:rPr>
        <w:t>, заключили настоящий договор (далее – «Договор») о нижеследующем:</w:t>
      </w:r>
    </w:p>
    <w:p w:rsidR="00AD4A89" w:rsidRDefault="00820DF1">
      <w:pPr>
        <w:pStyle w:val="1"/>
        <w:numPr>
          <w:ilvl w:val="0"/>
          <w:numId w:val="4"/>
        </w:numPr>
        <w:spacing w:before="120" w:after="0" w:line="240" w:lineRule="auto"/>
        <w:ind w:left="408" w:right="102" w:hanging="408"/>
        <w:rPr>
          <w:sz w:val="24"/>
          <w:szCs w:val="24"/>
        </w:rPr>
      </w:pPr>
      <w:r>
        <w:rPr>
          <w:b/>
          <w:sz w:val="24"/>
          <w:szCs w:val="24"/>
        </w:rPr>
        <w:t>Предмет договора</w:t>
      </w:r>
    </w:p>
    <w:p w:rsidR="00AD4A89" w:rsidRDefault="00820DF1">
      <w:pPr>
        <w:pStyle w:val="ae"/>
        <w:numPr>
          <w:ilvl w:val="1"/>
          <w:numId w:val="4"/>
        </w:numPr>
        <w:tabs>
          <w:tab w:val="left" w:pos="993"/>
          <w:tab w:val="left" w:pos="1134"/>
        </w:tabs>
        <w:spacing w:after="0" w:line="240" w:lineRule="auto"/>
        <w:ind w:left="0" w:right="86" w:firstLine="567"/>
        <w:rPr>
          <w:szCs w:val="24"/>
        </w:rPr>
      </w:pPr>
      <w:r>
        <w:rPr>
          <w:szCs w:val="24"/>
        </w:rPr>
        <w:t>По Договору Подрядчик обязуется по заданию Заказчика оказать комплекс работ по установке приборов учета электрической энергии и (или) иного оборудования на объектах Заказчика, именуемые в дальнейшем «Работы», а Заказчик обязуется эти Работы принять и оплатить.</w:t>
      </w:r>
    </w:p>
    <w:p w:rsidR="00AD4A89" w:rsidRDefault="00820DF1">
      <w:pPr>
        <w:pStyle w:val="ae"/>
        <w:numPr>
          <w:ilvl w:val="1"/>
          <w:numId w:val="4"/>
        </w:numPr>
        <w:tabs>
          <w:tab w:val="left" w:pos="993"/>
          <w:tab w:val="left" w:pos="1134"/>
        </w:tabs>
        <w:spacing w:after="0" w:line="240" w:lineRule="auto"/>
        <w:ind w:left="0" w:right="86" w:firstLine="567"/>
        <w:rPr>
          <w:szCs w:val="24"/>
        </w:rPr>
      </w:pPr>
      <w:r>
        <w:rPr>
          <w:szCs w:val="24"/>
        </w:rPr>
        <w:t>Для оказания Работ по Договору Подрядчик вправе привлекать субподрядчиков только с письменного согласия Заказчика.</w:t>
      </w:r>
    </w:p>
    <w:p w:rsidR="00AD4A89" w:rsidRDefault="00820DF1">
      <w:pPr>
        <w:pStyle w:val="ae"/>
        <w:numPr>
          <w:ilvl w:val="1"/>
          <w:numId w:val="4"/>
        </w:numPr>
        <w:tabs>
          <w:tab w:val="left" w:pos="993"/>
          <w:tab w:val="left" w:pos="1134"/>
        </w:tabs>
        <w:spacing w:after="0" w:line="240" w:lineRule="auto"/>
        <w:ind w:left="0" w:right="86" w:firstLine="567"/>
        <w:rPr>
          <w:szCs w:val="24"/>
        </w:rPr>
      </w:pPr>
      <w:r>
        <w:rPr>
          <w:szCs w:val="24"/>
        </w:rPr>
        <w:t>Подрядчик оказывает Работы в соответствии с Техническим заданием (Приложение № 1), являющимся неотъемлемой частью Договора. Объем выполняемых Работ и адреса объектов указаны в Приложении № 1 Технического задания. Территорией выполнения работ явля</w:t>
      </w:r>
      <w:r w:rsidR="002877B9">
        <w:rPr>
          <w:szCs w:val="24"/>
        </w:rPr>
        <w:t>е</w:t>
      </w:r>
      <w:r>
        <w:rPr>
          <w:szCs w:val="24"/>
        </w:rPr>
        <w:t>тся Свердловск</w:t>
      </w:r>
      <w:r w:rsidR="002877B9">
        <w:rPr>
          <w:szCs w:val="24"/>
        </w:rPr>
        <w:t>ая</w:t>
      </w:r>
      <w:r>
        <w:rPr>
          <w:szCs w:val="24"/>
        </w:rPr>
        <w:t xml:space="preserve"> област</w:t>
      </w:r>
      <w:r w:rsidR="002877B9">
        <w:rPr>
          <w:szCs w:val="24"/>
        </w:rPr>
        <w:t>ь</w:t>
      </w:r>
      <w:r>
        <w:rPr>
          <w:szCs w:val="24"/>
        </w:rPr>
        <w:t>.</w:t>
      </w:r>
    </w:p>
    <w:p w:rsidR="00AD4A89" w:rsidRDefault="00820DF1">
      <w:pPr>
        <w:pStyle w:val="ae"/>
        <w:numPr>
          <w:ilvl w:val="1"/>
          <w:numId w:val="4"/>
        </w:numPr>
        <w:spacing w:after="0" w:line="240" w:lineRule="auto"/>
        <w:ind w:left="0" w:right="86" w:firstLine="567"/>
        <w:rPr>
          <w:szCs w:val="24"/>
        </w:rPr>
      </w:pPr>
      <w:r>
        <w:rPr>
          <w:szCs w:val="24"/>
        </w:rPr>
        <w:t>Предусмотренные настоящим Договором Работы выполняются из материалов Подрядчика. Нормативы основного оборудования и требования к материалам указаны в Приложении №</w:t>
      </w:r>
      <w:r w:rsidR="002877B9">
        <w:rPr>
          <w:szCs w:val="24"/>
        </w:rPr>
        <w:t>2,</w:t>
      </w:r>
      <w:r>
        <w:rPr>
          <w:szCs w:val="24"/>
        </w:rPr>
        <w:t xml:space="preserve"> 3 Технического задания</w:t>
      </w:r>
      <w:r>
        <w:rPr>
          <w:bCs/>
          <w:szCs w:val="24"/>
        </w:rPr>
        <w:t>.</w:t>
      </w:r>
    </w:p>
    <w:p w:rsidR="00AD4A89" w:rsidRDefault="00820DF1">
      <w:pPr>
        <w:pStyle w:val="ae"/>
        <w:numPr>
          <w:ilvl w:val="1"/>
          <w:numId w:val="4"/>
        </w:numPr>
        <w:tabs>
          <w:tab w:val="left" w:pos="993"/>
          <w:tab w:val="left" w:pos="1134"/>
        </w:tabs>
        <w:spacing w:after="0" w:line="240" w:lineRule="auto"/>
        <w:ind w:left="0" w:right="86" w:firstLine="567"/>
        <w:rPr>
          <w:szCs w:val="24"/>
        </w:rPr>
      </w:pPr>
      <w:r>
        <w:rPr>
          <w:szCs w:val="24"/>
        </w:rPr>
        <w:t>Подрядчик по итогам отчётного периода составляет справку о стоимости выполненных работ (форма КС-3 Приложение №2) и расшифровку к справке по форме, согласно Приложению №3.</w:t>
      </w:r>
    </w:p>
    <w:p w:rsidR="00AD4A89" w:rsidRDefault="00820DF1">
      <w:pPr>
        <w:pStyle w:val="ae"/>
        <w:numPr>
          <w:ilvl w:val="1"/>
          <w:numId w:val="4"/>
        </w:numPr>
        <w:tabs>
          <w:tab w:val="left" w:pos="993"/>
          <w:tab w:val="left" w:pos="1134"/>
        </w:tabs>
        <w:spacing w:after="0" w:line="240" w:lineRule="auto"/>
        <w:ind w:left="0" w:right="86" w:firstLine="567"/>
        <w:rPr>
          <w:szCs w:val="24"/>
        </w:rPr>
      </w:pPr>
      <w:r>
        <w:rPr>
          <w:szCs w:val="24"/>
        </w:rPr>
        <w:t>Под отчётным периодом стороны понимают период равный календарному месяцу.</w:t>
      </w:r>
    </w:p>
    <w:p w:rsidR="00AD4A89" w:rsidRDefault="00820DF1">
      <w:pPr>
        <w:pStyle w:val="1"/>
        <w:numPr>
          <w:ilvl w:val="0"/>
          <w:numId w:val="4"/>
        </w:numPr>
        <w:spacing w:before="120" w:after="0" w:line="240" w:lineRule="auto"/>
        <w:ind w:left="408" w:right="125" w:hanging="408"/>
        <w:rPr>
          <w:sz w:val="24"/>
          <w:szCs w:val="24"/>
        </w:rPr>
      </w:pPr>
      <w:r>
        <w:rPr>
          <w:b/>
          <w:sz w:val="24"/>
          <w:szCs w:val="24"/>
        </w:rPr>
        <w:t>Права и обязанности сторон</w:t>
      </w:r>
    </w:p>
    <w:p w:rsidR="00AD4A89" w:rsidRDefault="00820DF1">
      <w:pPr>
        <w:pStyle w:val="ae"/>
        <w:numPr>
          <w:ilvl w:val="1"/>
          <w:numId w:val="2"/>
        </w:numPr>
        <w:tabs>
          <w:tab w:val="left" w:pos="993"/>
        </w:tabs>
        <w:spacing w:after="0" w:line="240" w:lineRule="auto"/>
        <w:ind w:left="0" w:right="86" w:firstLine="567"/>
        <w:rPr>
          <w:szCs w:val="24"/>
        </w:rPr>
      </w:pPr>
      <w:r>
        <w:rPr>
          <w:szCs w:val="24"/>
        </w:rPr>
        <w:t>Подрядчик обязан:</w:t>
      </w:r>
    </w:p>
    <w:p w:rsidR="00AD4A89" w:rsidRDefault="00820DF1">
      <w:pPr>
        <w:pStyle w:val="ae"/>
        <w:numPr>
          <w:ilvl w:val="2"/>
          <w:numId w:val="2"/>
        </w:numPr>
        <w:tabs>
          <w:tab w:val="left" w:pos="1276"/>
        </w:tabs>
        <w:spacing w:after="0" w:line="240" w:lineRule="auto"/>
        <w:ind w:left="0" w:firstLine="567"/>
        <w:rPr>
          <w:szCs w:val="24"/>
        </w:rPr>
      </w:pPr>
      <w:r>
        <w:rPr>
          <w:szCs w:val="24"/>
        </w:rPr>
        <w:t>Принять от Заказчика список объектов (Приложение №1 Технического задания) и в течение 2 (двух) рабочих дней после заключения настоящего договора приступить к выполнению работ</w:t>
      </w:r>
      <w:r>
        <w:rPr>
          <w:bCs/>
          <w:szCs w:val="24"/>
        </w:rPr>
        <w:t>.</w:t>
      </w:r>
    </w:p>
    <w:p w:rsidR="00AD4A89" w:rsidRDefault="00820DF1">
      <w:pPr>
        <w:pStyle w:val="ae"/>
        <w:numPr>
          <w:ilvl w:val="2"/>
          <w:numId w:val="2"/>
        </w:numPr>
        <w:tabs>
          <w:tab w:val="left" w:pos="1276"/>
        </w:tabs>
        <w:spacing w:after="0" w:line="240" w:lineRule="auto"/>
        <w:ind w:left="0" w:firstLine="567"/>
        <w:rPr>
          <w:szCs w:val="24"/>
        </w:rPr>
      </w:pPr>
      <w:r>
        <w:rPr>
          <w:szCs w:val="24"/>
        </w:rPr>
        <w:t>В случае выявления фактов, препятствующих выполнению Работ, предусмотренных п. 1.1. настоящего Договора уведомить в письменном виде Заказчика о причинах, препятствующих выполнению Задания, в том числе об отсутствии технической возможности, выразившейся в невозможности выполнить Работы без реконструкции, капитального ремонта существующих энергопринимающих устройств, а также без соблюдения обязательных метрологических и технических требований к приборам учёта</w:t>
      </w:r>
      <w:r>
        <w:rPr>
          <w:bCs/>
          <w:szCs w:val="24"/>
        </w:rPr>
        <w:t>.</w:t>
      </w:r>
    </w:p>
    <w:p w:rsidR="00AD4A89" w:rsidRDefault="00820DF1">
      <w:pPr>
        <w:pStyle w:val="ae"/>
        <w:numPr>
          <w:ilvl w:val="2"/>
          <w:numId w:val="2"/>
        </w:numPr>
        <w:tabs>
          <w:tab w:val="left" w:pos="1276"/>
        </w:tabs>
        <w:spacing w:after="0" w:line="240" w:lineRule="auto"/>
        <w:ind w:left="0" w:firstLine="567"/>
        <w:rPr>
          <w:szCs w:val="24"/>
        </w:rPr>
      </w:pPr>
      <w:r>
        <w:rPr>
          <w:szCs w:val="24"/>
        </w:rPr>
        <w:t>Выполнить Работы в объеме и в сроки, предусмотренные Техническим заданием.</w:t>
      </w:r>
    </w:p>
    <w:p w:rsidR="00AD4A89" w:rsidRDefault="00820DF1">
      <w:pPr>
        <w:pStyle w:val="ae"/>
        <w:numPr>
          <w:ilvl w:val="2"/>
          <w:numId w:val="2"/>
        </w:numPr>
        <w:tabs>
          <w:tab w:val="left" w:pos="1276"/>
        </w:tabs>
        <w:spacing w:after="0" w:line="240" w:lineRule="auto"/>
        <w:ind w:left="0" w:firstLine="567"/>
        <w:rPr>
          <w:szCs w:val="24"/>
        </w:rPr>
      </w:pPr>
      <w:r>
        <w:rPr>
          <w:bCs/>
          <w:szCs w:val="24"/>
        </w:rPr>
        <w:t>О</w:t>
      </w:r>
      <w:r>
        <w:rPr>
          <w:szCs w:val="24"/>
        </w:rPr>
        <w:t>беспечить получение своими силами и средствами всех необходимых допусков, разрешений на право выполнения Работ по договору в соответствии с требованиями действующего законодательства.</w:t>
      </w:r>
    </w:p>
    <w:p w:rsidR="00AD4A89" w:rsidRDefault="00820DF1">
      <w:pPr>
        <w:pStyle w:val="ae"/>
        <w:numPr>
          <w:ilvl w:val="2"/>
          <w:numId w:val="2"/>
        </w:numPr>
        <w:tabs>
          <w:tab w:val="left" w:pos="1276"/>
        </w:tabs>
        <w:spacing w:after="0" w:line="240" w:lineRule="auto"/>
        <w:ind w:left="0" w:firstLine="567"/>
        <w:rPr>
          <w:szCs w:val="24"/>
        </w:rPr>
      </w:pPr>
      <w:r>
        <w:rPr>
          <w:szCs w:val="24"/>
        </w:rPr>
        <w:t>Выполнять Работы с соблюдением норм и правил, регламентирующих виды работ по Договору. Обеспечить соблюдение требований законодательства об охране окружающей среды, противопожарных требований, не создавая опасные условия, как для себя, так и для третьих лиц.</w:t>
      </w:r>
    </w:p>
    <w:p w:rsidR="00AD4A89" w:rsidRDefault="00820DF1">
      <w:pPr>
        <w:pStyle w:val="ae"/>
        <w:numPr>
          <w:ilvl w:val="2"/>
          <w:numId w:val="2"/>
        </w:numPr>
        <w:tabs>
          <w:tab w:val="left" w:pos="1276"/>
        </w:tabs>
        <w:spacing w:after="0" w:line="240" w:lineRule="auto"/>
        <w:ind w:left="0" w:firstLine="567"/>
        <w:rPr>
          <w:szCs w:val="24"/>
        </w:rPr>
      </w:pPr>
      <w:r>
        <w:rPr>
          <w:szCs w:val="24"/>
        </w:rPr>
        <w:lastRenderedPageBreak/>
        <w:t>Гарантировать качество выполняемых Работ по Договору, а также наличие соответствующих сертификатов, технических паспортов и других документов, необходимых для выполнения Работ по Договору.</w:t>
      </w:r>
    </w:p>
    <w:p w:rsidR="00AD4A89" w:rsidRDefault="00820DF1">
      <w:pPr>
        <w:pStyle w:val="ae"/>
        <w:numPr>
          <w:ilvl w:val="2"/>
          <w:numId w:val="2"/>
        </w:numPr>
        <w:tabs>
          <w:tab w:val="left" w:pos="1276"/>
        </w:tabs>
        <w:spacing w:after="0" w:line="240" w:lineRule="auto"/>
        <w:ind w:left="0" w:firstLine="567"/>
        <w:rPr>
          <w:szCs w:val="24"/>
        </w:rPr>
      </w:pPr>
      <w:r>
        <w:rPr>
          <w:szCs w:val="24"/>
        </w:rPr>
        <w:t>Не разглашать полученные в ходе выполнения Работ информацию и данные.</w:t>
      </w:r>
    </w:p>
    <w:p w:rsidR="00AD4A89" w:rsidRDefault="00820DF1">
      <w:pPr>
        <w:pStyle w:val="ae"/>
        <w:numPr>
          <w:ilvl w:val="2"/>
          <w:numId w:val="2"/>
        </w:numPr>
        <w:tabs>
          <w:tab w:val="left" w:pos="1276"/>
        </w:tabs>
        <w:spacing w:after="0" w:line="240" w:lineRule="auto"/>
        <w:ind w:left="0" w:firstLine="567"/>
        <w:rPr>
          <w:szCs w:val="24"/>
        </w:rPr>
      </w:pPr>
      <w:r>
        <w:rPr>
          <w:szCs w:val="24"/>
        </w:rPr>
        <w:t>Своевременно и за свой счет устранить все дефекты/недостатки, выявленные в процессе выполнения Работ, их приемки, а также обнаруженные в период гарантийной эксплуатации.</w:t>
      </w:r>
    </w:p>
    <w:p w:rsidR="00AD4A89" w:rsidRDefault="00820DF1">
      <w:pPr>
        <w:pStyle w:val="ae"/>
        <w:numPr>
          <w:ilvl w:val="2"/>
          <w:numId w:val="2"/>
        </w:numPr>
        <w:tabs>
          <w:tab w:val="left" w:pos="1276"/>
        </w:tabs>
        <w:spacing w:after="0" w:line="240" w:lineRule="auto"/>
        <w:ind w:left="0" w:firstLine="567"/>
        <w:rPr>
          <w:szCs w:val="24"/>
        </w:rPr>
      </w:pPr>
      <w:r>
        <w:rPr>
          <w:szCs w:val="24"/>
        </w:rPr>
        <w:t>Назначить своего уполномоченного представителя для оперативного взаимодействия при выполнении Работ и решения организационных и технических вопросов.</w:t>
      </w:r>
    </w:p>
    <w:p w:rsidR="00AD4A89" w:rsidRDefault="00820DF1">
      <w:pPr>
        <w:pStyle w:val="ae"/>
        <w:numPr>
          <w:ilvl w:val="2"/>
          <w:numId w:val="2"/>
        </w:numPr>
        <w:tabs>
          <w:tab w:val="left" w:pos="1276"/>
        </w:tabs>
        <w:spacing w:after="0" w:line="240" w:lineRule="auto"/>
        <w:ind w:left="0" w:firstLine="567"/>
        <w:rPr>
          <w:szCs w:val="24"/>
        </w:rPr>
      </w:pPr>
      <w:r>
        <w:rPr>
          <w:szCs w:val="24"/>
        </w:rPr>
        <w:t xml:space="preserve">Письменно направить Заказчику обращение на выдачу доверенностей Подрядчику (субподрядчику), в том числе третьим лицам на право проведения процедуры допуска (ввода) приборов учёта в эксплуатацию, трансформаторов тока и оформления Актов по форме приложений № </w:t>
      </w:r>
      <w:r w:rsidR="002877B9">
        <w:rPr>
          <w:szCs w:val="24"/>
        </w:rPr>
        <w:t>4</w:t>
      </w:r>
      <w:r>
        <w:rPr>
          <w:szCs w:val="24"/>
        </w:rPr>
        <w:t xml:space="preserve"> к Техническому заданию.</w:t>
      </w:r>
    </w:p>
    <w:p w:rsidR="00AD4A89" w:rsidRDefault="00820DF1">
      <w:pPr>
        <w:pStyle w:val="ae"/>
        <w:numPr>
          <w:ilvl w:val="2"/>
          <w:numId w:val="2"/>
        </w:numPr>
        <w:tabs>
          <w:tab w:val="left" w:pos="1276"/>
        </w:tabs>
        <w:spacing w:after="0" w:line="240" w:lineRule="auto"/>
        <w:ind w:left="0" w:firstLine="567"/>
        <w:rPr>
          <w:szCs w:val="24"/>
        </w:rPr>
      </w:pPr>
      <w:r>
        <w:rPr>
          <w:szCs w:val="24"/>
        </w:rPr>
        <w:t xml:space="preserve">Произвести установку прибора учета и допуск его в эксплуатацию, оформить Акт по форме Приложения № </w:t>
      </w:r>
      <w:r w:rsidR="002877B9">
        <w:rPr>
          <w:szCs w:val="24"/>
        </w:rPr>
        <w:t>4</w:t>
      </w:r>
      <w:r>
        <w:rPr>
          <w:szCs w:val="24"/>
        </w:rPr>
        <w:t xml:space="preserve"> к Техническому заданию. Подписать представителем Подрядчика, производившем работы, и Потребителем (представителем Потребителя), 1 экземпляр незамедлительно передать Потребителю.</w:t>
      </w:r>
    </w:p>
    <w:p w:rsidR="00AD4A89" w:rsidRDefault="00820DF1">
      <w:pPr>
        <w:pStyle w:val="ae"/>
        <w:numPr>
          <w:ilvl w:val="2"/>
          <w:numId w:val="2"/>
        </w:numPr>
        <w:spacing w:after="0" w:line="240" w:lineRule="auto"/>
        <w:ind w:left="0" w:firstLine="567"/>
        <w:rPr>
          <w:szCs w:val="24"/>
        </w:rPr>
      </w:pPr>
      <w:r>
        <w:rPr>
          <w:szCs w:val="24"/>
        </w:rPr>
        <w:t>После завершения работ по установке приборов учета электрической энергии и (или) иного оборудования на объектах Подрядчик обязан в течение 3 (трех) рабочих дней направить в адрес Заказчика Акты, указанны</w:t>
      </w:r>
      <w:r w:rsidR="00A44C6B">
        <w:rPr>
          <w:szCs w:val="24"/>
        </w:rPr>
        <w:t>е</w:t>
      </w:r>
      <w:r>
        <w:rPr>
          <w:szCs w:val="24"/>
        </w:rPr>
        <w:t xml:space="preserve"> в Приложениях № </w:t>
      </w:r>
      <w:r w:rsidR="004B22A6">
        <w:rPr>
          <w:szCs w:val="24"/>
        </w:rPr>
        <w:t>4</w:t>
      </w:r>
      <w:r>
        <w:rPr>
          <w:szCs w:val="24"/>
        </w:rPr>
        <w:t xml:space="preserve"> к Техническому заданию, </w:t>
      </w:r>
      <w:r>
        <w:rPr>
          <w:bCs/>
          <w:szCs w:val="24"/>
        </w:rPr>
        <w:t xml:space="preserve">а также сводный реестр установленных приборов учета в электронном виде на </w:t>
      </w:r>
      <w:r>
        <w:rPr>
          <w:bCs/>
          <w:szCs w:val="24"/>
          <w:lang w:val="en-US"/>
        </w:rPr>
        <w:t>e</w:t>
      </w:r>
      <w:r>
        <w:rPr>
          <w:bCs/>
          <w:szCs w:val="24"/>
        </w:rPr>
        <w:t>-</w:t>
      </w:r>
      <w:r>
        <w:rPr>
          <w:bCs/>
          <w:szCs w:val="24"/>
          <w:lang w:val="en-US"/>
        </w:rPr>
        <w:t>mail</w:t>
      </w:r>
      <w:r>
        <w:rPr>
          <w:bCs/>
          <w:szCs w:val="24"/>
        </w:rPr>
        <w:t xml:space="preserve"> адрес Заказчика </w:t>
      </w:r>
      <w:r>
        <w:rPr>
          <w:b/>
          <w:bCs/>
          <w:szCs w:val="24"/>
          <w:lang w:val="en-US"/>
        </w:rPr>
        <w:t>A</w:t>
      </w:r>
      <w:r>
        <w:rPr>
          <w:b/>
          <w:bCs/>
          <w:szCs w:val="24"/>
        </w:rPr>
        <w:t>.</w:t>
      </w:r>
      <w:proofErr w:type="spellStart"/>
      <w:r>
        <w:rPr>
          <w:b/>
          <w:bCs/>
          <w:szCs w:val="24"/>
          <w:lang w:val="en-US"/>
        </w:rPr>
        <w:t>Bakshaev</w:t>
      </w:r>
      <w:proofErr w:type="spellEnd"/>
      <w:r>
        <w:rPr>
          <w:b/>
          <w:bCs/>
          <w:szCs w:val="24"/>
        </w:rPr>
        <w:t>@</w:t>
      </w:r>
      <w:proofErr w:type="spellStart"/>
      <w:r>
        <w:rPr>
          <w:b/>
          <w:bCs/>
          <w:szCs w:val="24"/>
          <w:lang w:val="en-US"/>
        </w:rPr>
        <w:t>sv</w:t>
      </w:r>
      <w:proofErr w:type="spellEnd"/>
      <w:r>
        <w:rPr>
          <w:b/>
          <w:bCs/>
          <w:szCs w:val="24"/>
        </w:rPr>
        <w:t>-</w:t>
      </w:r>
      <w:proofErr w:type="spellStart"/>
      <w:r>
        <w:rPr>
          <w:b/>
          <w:bCs/>
          <w:szCs w:val="24"/>
          <w:lang w:val="en-US"/>
        </w:rPr>
        <w:t>rsk</w:t>
      </w:r>
      <w:proofErr w:type="spellEnd"/>
      <w:r>
        <w:rPr>
          <w:b/>
          <w:bCs/>
          <w:szCs w:val="24"/>
        </w:rPr>
        <w:t>.</w:t>
      </w:r>
      <w:r>
        <w:rPr>
          <w:b/>
          <w:bCs/>
          <w:szCs w:val="24"/>
          <w:lang w:val="en-US"/>
        </w:rPr>
        <w:t>ru</w:t>
      </w:r>
      <w:r>
        <w:rPr>
          <w:bCs/>
          <w:szCs w:val="24"/>
        </w:rPr>
        <w:t xml:space="preserve"> или иной способ, согласованный Сторонами дополнительно.</w:t>
      </w:r>
    </w:p>
    <w:p w:rsidR="00AD4A89" w:rsidRDefault="00820DF1">
      <w:pPr>
        <w:pStyle w:val="ae"/>
        <w:numPr>
          <w:ilvl w:val="2"/>
          <w:numId w:val="2"/>
        </w:numPr>
        <w:tabs>
          <w:tab w:val="left" w:pos="1276"/>
        </w:tabs>
        <w:spacing w:after="0" w:line="240" w:lineRule="auto"/>
        <w:ind w:left="0" w:firstLine="567"/>
        <w:rPr>
          <w:szCs w:val="24"/>
        </w:rPr>
      </w:pPr>
      <w:r>
        <w:rPr>
          <w:szCs w:val="24"/>
        </w:rPr>
        <w:t>Подрядчик обязуется информировать Заказчика о ходе выполнения Работ при получении запроса от Заказчика.</w:t>
      </w:r>
    </w:p>
    <w:p w:rsidR="00AD4A89" w:rsidRDefault="00820DF1">
      <w:pPr>
        <w:pStyle w:val="ae"/>
        <w:numPr>
          <w:ilvl w:val="2"/>
          <w:numId w:val="2"/>
        </w:numPr>
        <w:tabs>
          <w:tab w:val="left" w:pos="1276"/>
        </w:tabs>
        <w:spacing w:after="0" w:line="240" w:lineRule="auto"/>
        <w:ind w:left="0" w:firstLine="567"/>
        <w:rPr>
          <w:szCs w:val="24"/>
        </w:rPr>
      </w:pPr>
      <w:r>
        <w:rPr>
          <w:szCs w:val="24"/>
        </w:rPr>
        <w:t>При обнаружении любых обстоятельств, которые существенно влияют на снижение качества выполняемых Работ либо создают невозможность завершения работ в срок, либо создают препятствия для дальнейшей нормальной эксплуатации устанавливаемого прибора учёта, Подрядчик обязуется немедленно предупредить об этом Заказчика и до получения от Заказчика указаний приостановить работы.</w:t>
      </w:r>
    </w:p>
    <w:p w:rsidR="00AD4A89" w:rsidRDefault="00820DF1">
      <w:pPr>
        <w:pStyle w:val="ae"/>
        <w:numPr>
          <w:ilvl w:val="2"/>
          <w:numId w:val="2"/>
        </w:numPr>
        <w:tabs>
          <w:tab w:val="left" w:pos="1276"/>
        </w:tabs>
        <w:spacing w:after="0" w:line="240" w:lineRule="auto"/>
        <w:ind w:left="0" w:firstLine="567"/>
        <w:rPr>
          <w:szCs w:val="24"/>
        </w:rPr>
      </w:pPr>
      <w:r>
        <w:rPr>
          <w:szCs w:val="24"/>
        </w:rPr>
        <w:t>Подрядчик обязуется по окончании работ передать их результат Заказчику. При сдаче результата выполненных Работ Подрядчик обязан сообщить Заказчику о дополнительных и особых требованиях, необходимых для эффективной и безопасной эксплуатации, а также о возможных для Заказчика, последствиях нарушения соответствующих требований.</w:t>
      </w:r>
    </w:p>
    <w:p w:rsidR="00AD4A89" w:rsidRDefault="00820DF1">
      <w:pPr>
        <w:pStyle w:val="ae"/>
        <w:numPr>
          <w:ilvl w:val="2"/>
          <w:numId w:val="2"/>
        </w:numPr>
        <w:tabs>
          <w:tab w:val="left" w:pos="1276"/>
        </w:tabs>
        <w:spacing w:after="0" w:line="240" w:lineRule="auto"/>
        <w:ind w:left="0" w:firstLine="567"/>
        <w:rPr>
          <w:szCs w:val="24"/>
        </w:rPr>
      </w:pPr>
      <w:r>
        <w:rPr>
          <w:szCs w:val="24"/>
        </w:rPr>
        <w:t>Устранить замечания, выявленные Заказчиком.</w:t>
      </w:r>
    </w:p>
    <w:p w:rsidR="00AD4A89" w:rsidRDefault="00820DF1">
      <w:pPr>
        <w:pStyle w:val="ae"/>
        <w:numPr>
          <w:ilvl w:val="2"/>
          <w:numId w:val="2"/>
        </w:numPr>
        <w:tabs>
          <w:tab w:val="left" w:pos="1276"/>
        </w:tabs>
        <w:spacing w:after="0" w:line="240" w:lineRule="auto"/>
        <w:ind w:left="0" w:firstLine="567"/>
        <w:rPr>
          <w:szCs w:val="24"/>
        </w:rPr>
      </w:pPr>
      <w:r>
        <w:rPr>
          <w:szCs w:val="24"/>
        </w:rPr>
        <w:t>Подрядчик несет ответственность за достоверность сведений, указанных в передаваемых Заказчику документах о выполнении работ (Приложение №2, №3).</w:t>
      </w:r>
    </w:p>
    <w:p w:rsidR="00AD4A89" w:rsidRDefault="00820DF1">
      <w:pPr>
        <w:pStyle w:val="ae"/>
        <w:numPr>
          <w:ilvl w:val="1"/>
          <w:numId w:val="2"/>
        </w:numPr>
        <w:tabs>
          <w:tab w:val="left" w:pos="1134"/>
        </w:tabs>
        <w:spacing w:after="0" w:line="240" w:lineRule="auto"/>
        <w:ind w:left="0" w:right="86" w:firstLine="567"/>
        <w:rPr>
          <w:szCs w:val="24"/>
        </w:rPr>
      </w:pPr>
      <w:r>
        <w:rPr>
          <w:szCs w:val="24"/>
        </w:rPr>
        <w:t>Подрядчик имеет право:</w:t>
      </w:r>
    </w:p>
    <w:p w:rsidR="00AD4A89" w:rsidRDefault="00820DF1">
      <w:pPr>
        <w:pStyle w:val="ae"/>
        <w:numPr>
          <w:ilvl w:val="2"/>
          <w:numId w:val="2"/>
        </w:numPr>
        <w:tabs>
          <w:tab w:val="left" w:pos="1276"/>
        </w:tabs>
        <w:spacing w:after="0" w:line="240" w:lineRule="auto"/>
        <w:ind w:left="0" w:right="86" w:firstLine="567"/>
        <w:rPr>
          <w:szCs w:val="24"/>
        </w:rPr>
      </w:pPr>
      <w:r>
        <w:rPr>
          <w:szCs w:val="24"/>
        </w:rPr>
        <w:t>С согласия Заказчика сдать результат Работ досрочно.</w:t>
      </w:r>
    </w:p>
    <w:p w:rsidR="00AD4A89" w:rsidRDefault="00820DF1">
      <w:pPr>
        <w:pStyle w:val="ae"/>
        <w:numPr>
          <w:ilvl w:val="2"/>
          <w:numId w:val="2"/>
        </w:numPr>
        <w:tabs>
          <w:tab w:val="left" w:pos="1276"/>
        </w:tabs>
        <w:spacing w:after="0" w:line="240" w:lineRule="auto"/>
        <w:ind w:left="0" w:right="86" w:firstLine="567"/>
        <w:rPr>
          <w:szCs w:val="24"/>
        </w:rPr>
      </w:pPr>
      <w:r>
        <w:rPr>
          <w:szCs w:val="24"/>
        </w:rPr>
        <w:t xml:space="preserve">Привлечь к оказанию Работ третьих лиц только с согласия Заказчика, оставаясь при этом ответственным перед </w:t>
      </w:r>
      <w:r>
        <w:rPr>
          <w:bCs/>
          <w:szCs w:val="24"/>
        </w:rPr>
        <w:t>Заказчиком</w:t>
      </w:r>
      <w:r>
        <w:rPr>
          <w:szCs w:val="24"/>
        </w:rPr>
        <w:t xml:space="preserve"> за исполнение обязательств по Договору и действия третьих лиц. При этом третьи лица должны соответствовать требованиям, установленным действующим законодательством и настоящим Договором для Подрядчика.</w:t>
      </w:r>
    </w:p>
    <w:p w:rsidR="00AD4A89" w:rsidRDefault="00820DF1">
      <w:pPr>
        <w:pStyle w:val="ae"/>
        <w:numPr>
          <w:ilvl w:val="1"/>
          <w:numId w:val="1"/>
        </w:numPr>
        <w:tabs>
          <w:tab w:val="left" w:pos="993"/>
        </w:tabs>
        <w:spacing w:after="0" w:line="240" w:lineRule="auto"/>
        <w:ind w:left="0" w:right="86" w:firstLine="567"/>
        <w:rPr>
          <w:szCs w:val="24"/>
        </w:rPr>
      </w:pPr>
      <w:r>
        <w:rPr>
          <w:szCs w:val="24"/>
        </w:rPr>
        <w:t>Заказчик обязан:</w:t>
      </w:r>
    </w:p>
    <w:p w:rsidR="00AD4A89" w:rsidRDefault="00820DF1">
      <w:pPr>
        <w:pStyle w:val="ae"/>
        <w:numPr>
          <w:ilvl w:val="2"/>
          <w:numId w:val="1"/>
        </w:numPr>
        <w:tabs>
          <w:tab w:val="left" w:pos="1276"/>
        </w:tabs>
        <w:spacing w:after="0" w:line="240" w:lineRule="auto"/>
        <w:ind w:left="0" w:firstLine="567"/>
        <w:outlineLvl w:val="1"/>
        <w:rPr>
          <w:szCs w:val="24"/>
        </w:rPr>
      </w:pPr>
      <w:r>
        <w:rPr>
          <w:szCs w:val="24"/>
        </w:rPr>
        <w:t>По запросу Подрядчика предоставить информацию, необходимую для оказания Работ.</w:t>
      </w:r>
    </w:p>
    <w:p w:rsidR="00AD4A89" w:rsidRDefault="00820DF1">
      <w:pPr>
        <w:pStyle w:val="ae"/>
        <w:numPr>
          <w:ilvl w:val="2"/>
          <w:numId w:val="1"/>
        </w:numPr>
        <w:tabs>
          <w:tab w:val="left" w:pos="1276"/>
        </w:tabs>
        <w:spacing w:after="0" w:line="240" w:lineRule="auto"/>
        <w:ind w:left="0" w:firstLine="567"/>
        <w:outlineLvl w:val="1"/>
        <w:rPr>
          <w:szCs w:val="24"/>
        </w:rPr>
      </w:pPr>
      <w:r>
        <w:rPr>
          <w:szCs w:val="24"/>
        </w:rPr>
        <w:t>Принимать результаты Работ, предусмотренных в п. 1.1. Договора, в течение 10 рабочих дней с момента предоставления документов согласно Приложения №2 и №3, либо представить мотивированный отказ.</w:t>
      </w:r>
    </w:p>
    <w:p w:rsidR="00AD4A89" w:rsidRDefault="00820DF1">
      <w:pPr>
        <w:pStyle w:val="ae"/>
        <w:numPr>
          <w:ilvl w:val="2"/>
          <w:numId w:val="1"/>
        </w:numPr>
        <w:tabs>
          <w:tab w:val="left" w:pos="1276"/>
        </w:tabs>
        <w:spacing w:after="0" w:line="240" w:lineRule="auto"/>
        <w:ind w:left="0" w:firstLine="567"/>
        <w:outlineLvl w:val="1"/>
        <w:rPr>
          <w:szCs w:val="24"/>
        </w:rPr>
      </w:pPr>
      <w:r>
        <w:rPr>
          <w:szCs w:val="24"/>
        </w:rPr>
        <w:t>Оплачивать работы Подрядчика</w:t>
      </w:r>
      <w:r>
        <w:rPr>
          <w:b/>
          <w:szCs w:val="24"/>
        </w:rPr>
        <w:t xml:space="preserve"> </w:t>
      </w:r>
      <w:r>
        <w:rPr>
          <w:szCs w:val="24"/>
        </w:rPr>
        <w:t>в порядке, сроки и на условиях настоящего Договора.</w:t>
      </w:r>
    </w:p>
    <w:p w:rsidR="00AD4A89" w:rsidRDefault="00820DF1">
      <w:pPr>
        <w:pStyle w:val="ae"/>
        <w:numPr>
          <w:ilvl w:val="2"/>
          <w:numId w:val="1"/>
        </w:numPr>
        <w:tabs>
          <w:tab w:val="left" w:pos="1276"/>
        </w:tabs>
        <w:spacing w:after="0" w:line="240" w:lineRule="auto"/>
        <w:ind w:left="0" w:firstLine="567"/>
        <w:outlineLvl w:val="1"/>
        <w:rPr>
          <w:szCs w:val="24"/>
        </w:rPr>
      </w:pPr>
      <w:r>
        <w:rPr>
          <w:szCs w:val="24"/>
        </w:rPr>
        <w:t xml:space="preserve">Выдать Подрядчику доверенность на право осуществлять работы по установке и вводу в эксплуатацию приборов учета электрической энергии. Доверенность на сотрудников (представителей) Подрядчика, либо третьих лиц, действующих в рамках Договора, </w:t>
      </w:r>
      <w:r>
        <w:rPr>
          <w:szCs w:val="24"/>
        </w:rPr>
        <w:lastRenderedPageBreak/>
        <w:t>заключенного Подрядчиком с третьими лицами, осуществляющими работы по Договору, оформляется и передается Заказчиком на основании письменного обращения Подрядчика.</w:t>
      </w:r>
    </w:p>
    <w:p w:rsidR="00AD4A89" w:rsidRDefault="00820DF1">
      <w:pPr>
        <w:spacing w:after="0" w:line="240" w:lineRule="auto"/>
        <w:ind w:left="614" w:right="86"/>
        <w:rPr>
          <w:szCs w:val="24"/>
        </w:rPr>
      </w:pPr>
      <w:r>
        <w:rPr>
          <w:szCs w:val="24"/>
        </w:rPr>
        <w:t>2.4. Заказчик имеет право:</w:t>
      </w:r>
    </w:p>
    <w:p w:rsidR="00AD4A89" w:rsidRDefault="00820DF1">
      <w:pPr>
        <w:pStyle w:val="ae"/>
        <w:numPr>
          <w:ilvl w:val="2"/>
          <w:numId w:val="3"/>
        </w:numPr>
        <w:tabs>
          <w:tab w:val="left" w:pos="1276"/>
        </w:tabs>
        <w:spacing w:after="0" w:line="240" w:lineRule="auto"/>
        <w:ind w:left="0" w:right="86" w:firstLine="567"/>
        <w:rPr>
          <w:szCs w:val="24"/>
        </w:rPr>
      </w:pPr>
      <w:r>
        <w:rPr>
          <w:szCs w:val="24"/>
        </w:rPr>
        <w:t>В любое время проверять качество Работ, выполняемых Подрядчиком.</w:t>
      </w:r>
    </w:p>
    <w:p w:rsidR="00AD4A89" w:rsidRDefault="00820DF1">
      <w:pPr>
        <w:pStyle w:val="ae"/>
        <w:numPr>
          <w:ilvl w:val="2"/>
          <w:numId w:val="3"/>
        </w:numPr>
        <w:tabs>
          <w:tab w:val="left" w:pos="1276"/>
        </w:tabs>
        <w:spacing w:after="0" w:line="240" w:lineRule="auto"/>
        <w:ind w:left="0" w:right="86" w:firstLine="567"/>
        <w:rPr>
          <w:szCs w:val="24"/>
        </w:rPr>
      </w:pPr>
      <w:r>
        <w:rPr>
          <w:szCs w:val="24"/>
        </w:rPr>
        <w:t>Требовать от Подрядчика объяснения, связанные с выполнением Работ, и предоставления отчета о выполнении Работ.</w:t>
      </w:r>
    </w:p>
    <w:p w:rsidR="00AD4A89" w:rsidRDefault="00820DF1">
      <w:pPr>
        <w:pStyle w:val="ae"/>
        <w:numPr>
          <w:ilvl w:val="2"/>
          <w:numId w:val="3"/>
        </w:numPr>
        <w:tabs>
          <w:tab w:val="left" w:pos="1276"/>
        </w:tabs>
        <w:spacing w:after="0" w:line="240" w:lineRule="auto"/>
        <w:ind w:left="0" w:right="86" w:firstLine="567"/>
        <w:rPr>
          <w:szCs w:val="24"/>
        </w:rPr>
      </w:pPr>
      <w:r>
        <w:rPr>
          <w:szCs w:val="24"/>
        </w:rPr>
        <w:t>Требовать устранения недостатков, выявленных в процессе монтажа и в течение гарантийного срока эксплуатации.</w:t>
      </w:r>
    </w:p>
    <w:p w:rsidR="00AD4A89" w:rsidRDefault="00820DF1">
      <w:pPr>
        <w:pStyle w:val="ae"/>
        <w:numPr>
          <w:ilvl w:val="2"/>
          <w:numId w:val="3"/>
        </w:numPr>
        <w:tabs>
          <w:tab w:val="left" w:pos="567"/>
        </w:tabs>
        <w:spacing w:after="0" w:line="240" w:lineRule="auto"/>
        <w:ind w:left="0" w:firstLine="567"/>
        <w:outlineLvl w:val="1"/>
        <w:rPr>
          <w:szCs w:val="24"/>
        </w:rPr>
      </w:pPr>
      <w:r>
        <w:rPr>
          <w:szCs w:val="24"/>
        </w:rPr>
        <w:t>Заказчик вправе в одностороннем порядке отказаться от исполнения обязательств по настоящему договору в случаях:</w:t>
      </w:r>
    </w:p>
    <w:p w:rsidR="00AD4A89" w:rsidRDefault="00820DF1">
      <w:pPr>
        <w:pStyle w:val="ae"/>
        <w:numPr>
          <w:ilvl w:val="0"/>
          <w:numId w:val="6"/>
        </w:numPr>
        <w:tabs>
          <w:tab w:val="left" w:pos="851"/>
        </w:tabs>
        <w:spacing w:after="0" w:line="240" w:lineRule="auto"/>
        <w:ind w:left="0" w:firstLine="567"/>
        <w:rPr>
          <w:szCs w:val="24"/>
        </w:rPr>
      </w:pPr>
      <w:r>
        <w:rPr>
          <w:szCs w:val="24"/>
        </w:rPr>
        <w:t>задержки Подрядчиком начала выполнения работ более чем на 20 (двадцать) дней по причинам, не зависящим от Заказчика и не являющимся следствием непреодолимой силы;</w:t>
      </w:r>
    </w:p>
    <w:p w:rsidR="00AD4A89" w:rsidRDefault="00820DF1">
      <w:pPr>
        <w:pStyle w:val="ae"/>
        <w:numPr>
          <w:ilvl w:val="0"/>
          <w:numId w:val="6"/>
        </w:numPr>
        <w:tabs>
          <w:tab w:val="left" w:pos="851"/>
        </w:tabs>
        <w:spacing w:after="0" w:line="240" w:lineRule="auto"/>
        <w:ind w:left="0" w:firstLine="567"/>
        <w:rPr>
          <w:szCs w:val="24"/>
        </w:rPr>
      </w:pPr>
      <w:r>
        <w:rPr>
          <w:szCs w:val="24"/>
        </w:rPr>
        <w:t>систематического нарушения (два срока) Подрядчиком сроков выполнения отдельных Заданий, влекущих увеличение срока окончания работ более чем на 30 (Тридцать) дней;</w:t>
      </w:r>
    </w:p>
    <w:p w:rsidR="00AD4A89" w:rsidRDefault="00820DF1">
      <w:pPr>
        <w:pStyle w:val="ae"/>
        <w:numPr>
          <w:ilvl w:val="0"/>
          <w:numId w:val="6"/>
        </w:numPr>
        <w:tabs>
          <w:tab w:val="left" w:pos="851"/>
          <w:tab w:val="left" w:pos="1276"/>
        </w:tabs>
        <w:spacing w:after="0" w:line="240" w:lineRule="auto"/>
        <w:ind w:left="0" w:right="86" w:firstLine="567"/>
        <w:rPr>
          <w:szCs w:val="24"/>
        </w:rPr>
      </w:pPr>
      <w:r>
        <w:rPr>
          <w:szCs w:val="24"/>
        </w:rPr>
        <w:t>несоблюдения Подрядчиком требований по качеству работ, если исправление соответствующих некачественно выполненных работ влечет задержку срока окончания работ более чем на 10 дней.</w:t>
      </w:r>
    </w:p>
    <w:p w:rsidR="00AD4A89" w:rsidRDefault="00820DF1">
      <w:pPr>
        <w:pStyle w:val="ae"/>
        <w:numPr>
          <w:ilvl w:val="2"/>
          <w:numId w:val="3"/>
        </w:numPr>
        <w:tabs>
          <w:tab w:val="left" w:pos="1276"/>
        </w:tabs>
        <w:spacing w:after="0" w:line="240" w:lineRule="auto"/>
        <w:ind w:left="0" w:right="86" w:firstLine="567"/>
        <w:rPr>
          <w:szCs w:val="24"/>
        </w:rPr>
      </w:pPr>
      <w:r>
        <w:rPr>
          <w:szCs w:val="24"/>
        </w:rPr>
        <w:t>Если Подрядчик не выполняет в согласованные с Заказчиком сроки требования об устранении претензий, привлечь третьих лиц. В этом случае Подрядчик обязан возместить Заказчику понесенные последним убытки, в размере не меньшем, чем понесенные Заказчиком расходы по устранению претензий (дефектов).</w:t>
      </w:r>
    </w:p>
    <w:p w:rsidR="00AD4A89" w:rsidRDefault="00820DF1">
      <w:pPr>
        <w:pStyle w:val="1"/>
        <w:numPr>
          <w:ilvl w:val="0"/>
          <w:numId w:val="3"/>
        </w:numPr>
        <w:tabs>
          <w:tab w:val="left" w:pos="2977"/>
          <w:tab w:val="left" w:pos="3119"/>
        </w:tabs>
        <w:spacing w:before="120" w:after="0" w:line="240" w:lineRule="auto"/>
        <w:ind w:left="539" w:right="176" w:hanging="539"/>
        <w:rPr>
          <w:sz w:val="24"/>
          <w:szCs w:val="24"/>
        </w:rPr>
      </w:pPr>
      <w:r>
        <w:rPr>
          <w:b/>
          <w:sz w:val="24"/>
          <w:szCs w:val="24"/>
        </w:rPr>
        <w:t>Цена договора и порядок расчетов</w:t>
      </w:r>
    </w:p>
    <w:p w:rsidR="00AD4A89" w:rsidRDefault="00820DF1">
      <w:pPr>
        <w:pStyle w:val="ae"/>
        <w:numPr>
          <w:ilvl w:val="1"/>
          <w:numId w:val="5"/>
        </w:numPr>
        <w:tabs>
          <w:tab w:val="left" w:pos="993"/>
        </w:tabs>
        <w:spacing w:after="0" w:line="240" w:lineRule="auto"/>
        <w:ind w:left="0" w:right="86" w:firstLine="567"/>
      </w:pPr>
      <w:r>
        <w:rPr>
          <w:szCs w:val="24"/>
        </w:rPr>
        <w:t xml:space="preserve">Предельная стоимость работ по настоящему Договору не может превышать </w:t>
      </w:r>
      <w:r>
        <w:rPr>
          <w:b/>
          <w:bCs/>
          <w:szCs w:val="24"/>
        </w:rPr>
        <w:t>____________________________________</w:t>
      </w:r>
      <w:r>
        <w:rPr>
          <w:b/>
          <w:szCs w:val="24"/>
        </w:rPr>
        <w:t xml:space="preserve"> рублей</w:t>
      </w:r>
      <w:r w:rsidRPr="00820DF1">
        <w:rPr>
          <w:b/>
          <w:szCs w:val="24"/>
        </w:rPr>
        <w:t xml:space="preserve"> </w:t>
      </w:r>
      <w:r>
        <w:rPr>
          <w:b/>
          <w:szCs w:val="24"/>
        </w:rPr>
        <w:t>_____________</w:t>
      </w:r>
      <w:r w:rsidRPr="00820DF1">
        <w:rPr>
          <w:b/>
          <w:szCs w:val="24"/>
        </w:rPr>
        <w:t xml:space="preserve"> </w:t>
      </w:r>
      <w:r>
        <w:rPr>
          <w:b/>
          <w:szCs w:val="24"/>
        </w:rPr>
        <w:t>копеек, в том числе НДС 20%.</w:t>
      </w:r>
    </w:p>
    <w:p w:rsidR="00AD4A89" w:rsidRDefault="00820DF1">
      <w:pPr>
        <w:pStyle w:val="ae"/>
        <w:numPr>
          <w:ilvl w:val="1"/>
          <w:numId w:val="5"/>
        </w:numPr>
        <w:tabs>
          <w:tab w:val="left" w:pos="993"/>
        </w:tabs>
        <w:spacing w:after="0" w:line="240" w:lineRule="auto"/>
        <w:ind w:left="0" w:right="86" w:firstLine="567"/>
      </w:pPr>
      <w:r>
        <w:rPr>
          <w:szCs w:val="24"/>
        </w:rPr>
        <w:t xml:space="preserve">Стоимость выполненных работ, подлежащих оплате Заказчиком, определяется на основании фактически выполненных работ, умноженных на единичные расценки, указанные в локальных сметных расчётах (Приложение № 4 к Техническому заданию), и не может превышать предельной стоимости Договора. </w:t>
      </w:r>
    </w:p>
    <w:p w:rsidR="00AD4A89" w:rsidRDefault="00820DF1">
      <w:pPr>
        <w:pStyle w:val="ae"/>
        <w:numPr>
          <w:ilvl w:val="1"/>
          <w:numId w:val="5"/>
        </w:numPr>
        <w:tabs>
          <w:tab w:val="left" w:pos="993"/>
        </w:tabs>
        <w:spacing w:after="0" w:line="240" w:lineRule="auto"/>
        <w:ind w:left="0" w:right="86" w:firstLine="567"/>
        <w:rPr>
          <w:szCs w:val="24"/>
        </w:rPr>
      </w:pPr>
      <w:r>
        <w:rPr>
          <w:szCs w:val="24"/>
        </w:rPr>
        <w:t>Заказчик производит расчет с Подрядчиком на основании подписанных справок о стоимости работ (формы КС-3 Приложение №2 и расшифровку к справке по форме, согласно Приложению №3) за фактически выполненные работы.</w:t>
      </w:r>
    </w:p>
    <w:p w:rsidR="00AD4A89" w:rsidRDefault="00820DF1">
      <w:pPr>
        <w:pStyle w:val="ae"/>
        <w:numPr>
          <w:ilvl w:val="1"/>
          <w:numId w:val="5"/>
        </w:numPr>
        <w:tabs>
          <w:tab w:val="left" w:pos="993"/>
        </w:tabs>
        <w:spacing w:after="0" w:line="240" w:lineRule="auto"/>
        <w:ind w:left="0" w:right="86" w:firstLine="567"/>
        <w:rPr>
          <w:szCs w:val="24"/>
        </w:rPr>
      </w:pPr>
      <w:r>
        <w:rPr>
          <w:szCs w:val="24"/>
        </w:rPr>
        <w:t xml:space="preserve">В срок, не позднее 5(пяти) рабочих дней с момента окончания отчётного периода, Подрядчик обязан передать Заказчику документы, указанные в п. 5.4. настоящего Договора. </w:t>
      </w:r>
    </w:p>
    <w:p w:rsidR="00AD4A89" w:rsidRDefault="00820DF1">
      <w:pPr>
        <w:pStyle w:val="ae"/>
        <w:numPr>
          <w:ilvl w:val="1"/>
          <w:numId w:val="5"/>
        </w:numPr>
        <w:tabs>
          <w:tab w:val="left" w:pos="993"/>
        </w:tabs>
        <w:spacing w:after="0" w:line="240" w:lineRule="auto"/>
        <w:ind w:left="0" w:right="86" w:firstLine="567"/>
        <w:rPr>
          <w:szCs w:val="24"/>
        </w:rPr>
      </w:pPr>
      <w:r>
        <w:rPr>
          <w:szCs w:val="24"/>
        </w:rPr>
        <w:t xml:space="preserve">Оплата принятых работ производится Заказчиком на условии: Отсрочка платежа в размере 100 %, согласно условиям договора, при наличии подписанных обеими Сторонами Актов о приемке выполненных работ (по форме КС-2), Справки о стоимости выполненных работ и затрат (по форме КС-3), полученных Заказчиком надлежащим образом оформленных оригиналов счетов и счетов-фактур, а также документов, подтверждающих фактическое выполнение работ. </w:t>
      </w:r>
    </w:p>
    <w:p w:rsidR="00AD4A89" w:rsidRDefault="00820DF1">
      <w:pPr>
        <w:pStyle w:val="ae"/>
        <w:numPr>
          <w:ilvl w:val="1"/>
          <w:numId w:val="5"/>
        </w:numPr>
        <w:tabs>
          <w:tab w:val="left" w:pos="993"/>
        </w:tabs>
        <w:spacing w:after="0" w:line="240" w:lineRule="auto"/>
        <w:ind w:left="0" w:right="86" w:firstLine="567"/>
        <w:rPr>
          <w:szCs w:val="24"/>
        </w:rPr>
      </w:pPr>
      <w:r>
        <w:rPr>
          <w:szCs w:val="24"/>
        </w:rPr>
        <w:t>Датой оплаты считается дата списания денежных средств со счета Заказчика.</w:t>
      </w:r>
    </w:p>
    <w:p w:rsidR="00AD4A89" w:rsidRDefault="00820DF1">
      <w:pPr>
        <w:pStyle w:val="1"/>
        <w:numPr>
          <w:ilvl w:val="0"/>
          <w:numId w:val="5"/>
        </w:numPr>
        <w:spacing w:before="120" w:after="0" w:line="240" w:lineRule="auto"/>
        <w:ind w:left="357" w:right="153" w:hanging="357"/>
        <w:rPr>
          <w:sz w:val="24"/>
          <w:szCs w:val="24"/>
        </w:rPr>
      </w:pPr>
      <w:r>
        <w:rPr>
          <w:b/>
          <w:sz w:val="24"/>
          <w:szCs w:val="24"/>
        </w:rPr>
        <w:t>Качество Работ</w:t>
      </w:r>
    </w:p>
    <w:p w:rsidR="00AD4A89" w:rsidRDefault="00820DF1">
      <w:pPr>
        <w:pStyle w:val="ae"/>
        <w:numPr>
          <w:ilvl w:val="1"/>
          <w:numId w:val="5"/>
        </w:numPr>
        <w:tabs>
          <w:tab w:val="left" w:pos="993"/>
        </w:tabs>
        <w:spacing w:after="0" w:line="240" w:lineRule="auto"/>
        <w:ind w:left="0" w:right="86" w:firstLine="567"/>
        <w:rPr>
          <w:szCs w:val="24"/>
        </w:rPr>
      </w:pPr>
      <w:r>
        <w:rPr>
          <w:noProof/>
        </w:rPr>
        <w:drawing>
          <wp:anchor distT="0" distB="0" distL="114300" distR="114300" simplePos="0" relativeHeight="2" behindDoc="0" locked="0" layoutInCell="0" allowOverlap="1">
            <wp:simplePos x="0" y="0"/>
            <wp:positionH relativeFrom="page">
              <wp:posOffset>963295</wp:posOffset>
            </wp:positionH>
            <wp:positionV relativeFrom="page">
              <wp:posOffset>5003165</wp:posOffset>
            </wp:positionV>
            <wp:extent cx="3175" cy="6350"/>
            <wp:effectExtent l="0" t="0" r="0" b="0"/>
            <wp:wrapSquare wrapText="bothSides"/>
            <wp:docPr id="1" name="Picture 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145"/>
                    <pic:cNvPicPr>
                      <a:picLocks noChangeAspect="1" noChangeArrowheads="1"/>
                    </pic:cNvPicPr>
                  </pic:nvPicPr>
                  <pic:blipFill>
                    <a:blip r:embed="rId6"/>
                    <a:stretch>
                      <a:fillRect/>
                    </a:stretch>
                  </pic:blipFill>
                  <pic:spPr bwMode="auto">
                    <a:xfrm>
                      <a:off x="0" y="0"/>
                      <a:ext cx="3175" cy="6350"/>
                    </a:xfrm>
                    <a:prstGeom prst="rect">
                      <a:avLst/>
                    </a:prstGeom>
                  </pic:spPr>
                </pic:pic>
              </a:graphicData>
            </a:graphic>
          </wp:anchor>
        </w:drawing>
      </w:r>
      <w:r>
        <w:rPr>
          <w:szCs w:val="24"/>
        </w:rPr>
        <w:t>Подрядчик гарантирует качество выполненных работ в соответствии с соответствующими стандартами качества согласно Техническому заданию (Приложение № 1).</w:t>
      </w:r>
    </w:p>
    <w:p w:rsidR="00AD4A89" w:rsidRDefault="00820DF1">
      <w:pPr>
        <w:pStyle w:val="ae"/>
        <w:numPr>
          <w:ilvl w:val="1"/>
          <w:numId w:val="5"/>
        </w:numPr>
        <w:tabs>
          <w:tab w:val="left" w:pos="993"/>
        </w:tabs>
        <w:spacing w:after="0" w:line="240" w:lineRule="auto"/>
        <w:ind w:left="0" w:right="86" w:firstLine="567"/>
        <w:rPr>
          <w:szCs w:val="24"/>
        </w:rPr>
      </w:pPr>
      <w:r>
        <w:rPr>
          <w:szCs w:val="24"/>
        </w:rPr>
        <w:t>Подрядчик обязуется по первому требованию Заказчика (немедленно) устранять выявленные недостатки, если в процессе выполнения Работ допущены отступления от условий Договора, ухудшающие качество Работ.</w:t>
      </w:r>
    </w:p>
    <w:p w:rsidR="00AD4A89" w:rsidRDefault="00820DF1">
      <w:pPr>
        <w:pStyle w:val="ae"/>
        <w:numPr>
          <w:ilvl w:val="1"/>
          <w:numId w:val="5"/>
        </w:numPr>
        <w:tabs>
          <w:tab w:val="left" w:pos="993"/>
        </w:tabs>
        <w:spacing w:after="0" w:line="240" w:lineRule="auto"/>
        <w:ind w:left="0" w:right="86" w:firstLine="567"/>
        <w:rPr>
          <w:szCs w:val="24"/>
        </w:rPr>
      </w:pPr>
      <w:r>
        <w:rPr>
          <w:szCs w:val="24"/>
        </w:rPr>
        <w:t>Подрядчик</w:t>
      </w:r>
      <w:r>
        <w:rPr>
          <w:b/>
          <w:szCs w:val="24"/>
        </w:rPr>
        <w:t xml:space="preserve"> </w:t>
      </w:r>
      <w:r>
        <w:rPr>
          <w:szCs w:val="24"/>
        </w:rPr>
        <w:t>обязан учитывать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хозяйственную деятельность Подрядчика.</w:t>
      </w:r>
    </w:p>
    <w:p w:rsidR="00AD4A89" w:rsidRDefault="00820DF1">
      <w:pPr>
        <w:pStyle w:val="1"/>
        <w:numPr>
          <w:ilvl w:val="0"/>
          <w:numId w:val="5"/>
        </w:numPr>
        <w:spacing w:before="120" w:after="0" w:line="240" w:lineRule="auto"/>
        <w:ind w:left="357" w:right="147" w:hanging="357"/>
        <w:rPr>
          <w:sz w:val="24"/>
          <w:szCs w:val="24"/>
        </w:rPr>
      </w:pPr>
      <w:r>
        <w:rPr>
          <w:b/>
          <w:sz w:val="24"/>
          <w:szCs w:val="24"/>
        </w:rPr>
        <w:lastRenderedPageBreak/>
        <w:t>Порядок выполнения Работ</w:t>
      </w:r>
    </w:p>
    <w:p w:rsidR="00AD4A89" w:rsidRDefault="00820DF1">
      <w:pPr>
        <w:pStyle w:val="ae"/>
        <w:numPr>
          <w:ilvl w:val="1"/>
          <w:numId w:val="5"/>
        </w:numPr>
        <w:tabs>
          <w:tab w:val="left" w:pos="993"/>
        </w:tabs>
        <w:spacing w:after="0" w:line="240" w:lineRule="auto"/>
        <w:ind w:left="0" w:right="86" w:firstLine="567"/>
        <w:rPr>
          <w:szCs w:val="24"/>
        </w:rPr>
      </w:pPr>
      <w:r>
        <w:rPr>
          <w:szCs w:val="24"/>
        </w:rPr>
        <w:t>Подрядчик несет ответственность за сохранность (в том числе, в случае хищения, порчи, пожара или утраты иным путем) предоставленного Заказчиком для исполнения Договора имущества. В случае необеспечения сохранности предоставленного имущества Подрядчик по требованию Заказчика в течение 10 (десяти) рабочих дней (если более длительный срок не установлен Заказчиком) возмещает стоимость утраченного или поврежденного имущества, рассчитанную Заказчиком исходя из цены его приобретения Заказчиком.</w:t>
      </w:r>
    </w:p>
    <w:p w:rsidR="00AD4A89" w:rsidRDefault="00820DF1">
      <w:pPr>
        <w:pStyle w:val="ae"/>
        <w:numPr>
          <w:ilvl w:val="1"/>
          <w:numId w:val="5"/>
        </w:numPr>
        <w:tabs>
          <w:tab w:val="left" w:pos="993"/>
        </w:tabs>
        <w:spacing w:after="0" w:line="240" w:lineRule="auto"/>
        <w:ind w:left="0" w:right="86" w:firstLine="567"/>
        <w:rPr>
          <w:szCs w:val="24"/>
        </w:rPr>
      </w:pPr>
      <w:r>
        <w:rPr>
          <w:szCs w:val="24"/>
        </w:rPr>
        <w:t>В Договоре с субподрядчиком должно быть предусмотрено право Заказчика проверять и наблюдать за деятельностью субподрядчика и за выполнением субподрядчиком любых обязательств, принятых по Договору. Подрядчик осуществляет контроль за деятельностью субподрядчика и несет ответственность за его действия, а также за исполнение Договора в целом.</w:t>
      </w:r>
    </w:p>
    <w:p w:rsidR="00AD4A89" w:rsidRDefault="00820DF1">
      <w:pPr>
        <w:pStyle w:val="ae"/>
        <w:numPr>
          <w:ilvl w:val="1"/>
          <w:numId w:val="5"/>
        </w:numPr>
        <w:tabs>
          <w:tab w:val="left" w:pos="993"/>
        </w:tabs>
        <w:spacing w:after="0" w:line="240" w:lineRule="auto"/>
        <w:ind w:left="0" w:right="86" w:firstLine="567"/>
        <w:rPr>
          <w:szCs w:val="24"/>
        </w:rPr>
      </w:pPr>
      <w:r>
        <w:rPr>
          <w:szCs w:val="24"/>
        </w:rPr>
        <w:t>Субподрядчик обязан выполнять требования Заказчика, аналогичные предъявляемым к Подрядчику. Подрядчик несет ответственность за то, чтобы выполняемые Работы субподрядчиком удовлетворяли требованиям Заказчика и действующим нормативным документам.</w:t>
      </w:r>
    </w:p>
    <w:p w:rsidR="00AD4A89" w:rsidRDefault="00820DF1">
      <w:pPr>
        <w:pStyle w:val="ae"/>
        <w:numPr>
          <w:ilvl w:val="1"/>
          <w:numId w:val="5"/>
        </w:numPr>
        <w:tabs>
          <w:tab w:val="left" w:pos="993"/>
        </w:tabs>
        <w:spacing w:after="0" w:line="240" w:lineRule="auto"/>
        <w:ind w:left="0" w:right="86" w:firstLine="567"/>
        <w:rPr>
          <w:szCs w:val="24"/>
        </w:rPr>
      </w:pPr>
      <w:r>
        <w:rPr>
          <w:szCs w:val="24"/>
        </w:rPr>
        <w:t>По окончании выполнения Работ Подрядчиком составляется и направляется Заказчику на рассмотрение справка о стоимости выполненных работ (форма КС-3 Приложение №2) и расшифровку к справке по форме, согласно Приложению №3, в котором должно быть указано наименование выполненных работ, счет-фактура, счет.</w:t>
      </w:r>
    </w:p>
    <w:p w:rsidR="00AD4A89" w:rsidRDefault="00820DF1">
      <w:pPr>
        <w:pStyle w:val="ae"/>
        <w:numPr>
          <w:ilvl w:val="1"/>
          <w:numId w:val="5"/>
        </w:numPr>
        <w:tabs>
          <w:tab w:val="left" w:pos="993"/>
        </w:tabs>
        <w:spacing w:after="0" w:line="240" w:lineRule="auto"/>
        <w:ind w:left="0" w:right="86" w:firstLine="567"/>
        <w:rPr>
          <w:szCs w:val="24"/>
        </w:rPr>
      </w:pPr>
      <w:r>
        <w:rPr>
          <w:szCs w:val="24"/>
        </w:rPr>
        <w:t>Заказчик в течение 10 рабочих дней с момента получения справка о стоимости выполненных работ (форма КС-3 Приложение №2) и расшифровку к справке по форме, согласно Приложению №3, обязуется подписать документы или направить Подрядчику мотивированный отказ с перечнем необходимых доработок, составленный в письменном виде. В случае истечения указанного в настоящем пункте срока и не получения Подрядчиком от Заказчика мотивированного отказа (замечаний) от принятия выполненных Работ, Работы считаются выполненными Подрядчиком надлежащим образом и приняты Заказчиком без замечаний.</w:t>
      </w:r>
    </w:p>
    <w:p w:rsidR="00AD4A89" w:rsidRDefault="00820DF1">
      <w:pPr>
        <w:pStyle w:val="ae"/>
        <w:numPr>
          <w:ilvl w:val="1"/>
          <w:numId w:val="5"/>
        </w:numPr>
        <w:tabs>
          <w:tab w:val="left" w:pos="993"/>
        </w:tabs>
        <w:spacing w:after="0" w:line="240" w:lineRule="auto"/>
        <w:ind w:left="0" w:right="86" w:firstLine="567"/>
        <w:rPr>
          <w:szCs w:val="24"/>
        </w:rPr>
      </w:pPr>
      <w:r>
        <w:rPr>
          <w:szCs w:val="24"/>
        </w:rPr>
        <w:t>В случае мотивированного отказа от приемки выполненных Работ стороны в течение 10 рабочих дней с даты получения уведомления об отказе в приёмке Работ оформляют Протокол согласования необходимых доработок, порядка и сроков их выполнения.</w:t>
      </w:r>
    </w:p>
    <w:p w:rsidR="00AD4A89" w:rsidRDefault="00820DF1">
      <w:pPr>
        <w:pStyle w:val="1"/>
        <w:numPr>
          <w:ilvl w:val="0"/>
          <w:numId w:val="5"/>
        </w:numPr>
        <w:spacing w:before="120" w:after="0" w:line="240" w:lineRule="auto"/>
        <w:ind w:right="147"/>
        <w:rPr>
          <w:sz w:val="24"/>
          <w:szCs w:val="24"/>
        </w:rPr>
      </w:pPr>
      <w:r>
        <w:rPr>
          <w:b/>
          <w:sz w:val="24"/>
          <w:szCs w:val="24"/>
        </w:rPr>
        <w:t>Сроки выполнения Работ. Срок действия договора</w:t>
      </w:r>
    </w:p>
    <w:p w:rsidR="00AD4A89" w:rsidRDefault="00820DF1">
      <w:pPr>
        <w:pStyle w:val="ae"/>
        <w:numPr>
          <w:ilvl w:val="1"/>
          <w:numId w:val="5"/>
        </w:numPr>
        <w:tabs>
          <w:tab w:val="left" w:pos="993"/>
        </w:tabs>
        <w:spacing w:after="0" w:line="240" w:lineRule="auto"/>
        <w:ind w:left="0" w:right="86" w:firstLine="567"/>
        <w:rPr>
          <w:szCs w:val="24"/>
        </w:rPr>
      </w:pPr>
      <w:r>
        <w:rPr>
          <w:szCs w:val="24"/>
        </w:rPr>
        <w:t xml:space="preserve">Подрядчик приступает к производству работ в течение 2 (двух) рабочих дней после заключения настоящего договора. </w:t>
      </w:r>
    </w:p>
    <w:p w:rsidR="00AD4A89" w:rsidRDefault="00820DF1">
      <w:pPr>
        <w:pStyle w:val="ae"/>
        <w:numPr>
          <w:ilvl w:val="1"/>
          <w:numId w:val="5"/>
        </w:numPr>
        <w:tabs>
          <w:tab w:val="left" w:pos="993"/>
        </w:tabs>
        <w:spacing w:after="0" w:line="240" w:lineRule="auto"/>
        <w:ind w:left="0" w:right="86" w:firstLine="567"/>
        <w:rPr>
          <w:szCs w:val="24"/>
        </w:rPr>
      </w:pPr>
      <w:r>
        <w:rPr>
          <w:szCs w:val="24"/>
        </w:rPr>
        <w:t>Сроки выполнения Работ указывается в Техническом задании (Приложении № 1) к настоящему Договору.</w:t>
      </w:r>
    </w:p>
    <w:p w:rsidR="00AD4A89" w:rsidRDefault="00820DF1">
      <w:pPr>
        <w:pStyle w:val="ae"/>
        <w:numPr>
          <w:ilvl w:val="1"/>
          <w:numId w:val="5"/>
        </w:numPr>
        <w:tabs>
          <w:tab w:val="left" w:pos="993"/>
        </w:tabs>
        <w:spacing w:after="0" w:line="240" w:lineRule="auto"/>
        <w:ind w:left="0" w:right="86" w:firstLine="567"/>
        <w:rPr>
          <w:szCs w:val="24"/>
        </w:rPr>
      </w:pPr>
      <w:r>
        <w:rPr>
          <w:szCs w:val="24"/>
        </w:rPr>
        <w:t>По согласованию с Заказчиком Подрядчик имеет право выполнить работу досрочно.</w:t>
      </w:r>
    </w:p>
    <w:p w:rsidR="00AD4A89" w:rsidRDefault="00820DF1">
      <w:pPr>
        <w:pStyle w:val="ae"/>
        <w:numPr>
          <w:ilvl w:val="1"/>
          <w:numId w:val="5"/>
        </w:numPr>
        <w:tabs>
          <w:tab w:val="left" w:pos="993"/>
        </w:tabs>
        <w:spacing w:after="0" w:line="240" w:lineRule="auto"/>
        <w:ind w:left="0" w:right="86" w:firstLine="567"/>
        <w:rPr>
          <w:szCs w:val="24"/>
        </w:rPr>
      </w:pPr>
      <w:r>
        <w:rPr>
          <w:szCs w:val="24"/>
        </w:rPr>
        <w:t>Договор вступает в силу с момента его подписания Сторонами и действует до 31.12.202</w:t>
      </w:r>
      <w:r w:rsidR="004B22A6">
        <w:rPr>
          <w:szCs w:val="24"/>
        </w:rPr>
        <w:t xml:space="preserve">5 </w:t>
      </w:r>
      <w:r>
        <w:rPr>
          <w:szCs w:val="24"/>
        </w:rPr>
        <w:t>года.</w:t>
      </w:r>
    </w:p>
    <w:p w:rsidR="00AD4A89" w:rsidRDefault="00820DF1">
      <w:pPr>
        <w:pStyle w:val="ae"/>
        <w:numPr>
          <w:ilvl w:val="1"/>
          <w:numId w:val="5"/>
        </w:numPr>
        <w:tabs>
          <w:tab w:val="left" w:pos="993"/>
        </w:tabs>
        <w:spacing w:after="0" w:line="240" w:lineRule="auto"/>
        <w:ind w:left="0" w:right="86" w:firstLine="567"/>
        <w:rPr>
          <w:szCs w:val="24"/>
        </w:rPr>
      </w:pPr>
      <w:r>
        <w:rPr>
          <w:szCs w:val="24"/>
        </w:rPr>
        <w:t>Прекращение (окончание срока) действия Договора не освобождает Стороны от ответственности за</w:t>
      </w:r>
      <w:bookmarkStart w:id="0" w:name="_GoBack"/>
      <w:bookmarkEnd w:id="0"/>
      <w:r>
        <w:rPr>
          <w:szCs w:val="24"/>
        </w:rPr>
        <w:t xml:space="preserve"> нарушения, если таковые имели место при исполнении условий Договора.</w:t>
      </w:r>
    </w:p>
    <w:p w:rsidR="00AD4A89" w:rsidRDefault="00820DF1">
      <w:pPr>
        <w:pStyle w:val="1"/>
        <w:numPr>
          <w:ilvl w:val="0"/>
          <w:numId w:val="5"/>
        </w:numPr>
        <w:spacing w:before="120" w:after="0" w:line="240" w:lineRule="auto"/>
        <w:ind w:right="40"/>
        <w:rPr>
          <w:sz w:val="24"/>
          <w:szCs w:val="24"/>
        </w:rPr>
      </w:pPr>
      <w:r>
        <w:rPr>
          <w:b/>
          <w:sz w:val="24"/>
          <w:szCs w:val="24"/>
        </w:rPr>
        <w:t>Гарантии</w:t>
      </w:r>
    </w:p>
    <w:p w:rsidR="00AD4A89" w:rsidRDefault="00820DF1">
      <w:pPr>
        <w:pStyle w:val="ae"/>
        <w:numPr>
          <w:ilvl w:val="1"/>
          <w:numId w:val="5"/>
        </w:numPr>
        <w:tabs>
          <w:tab w:val="left" w:pos="993"/>
        </w:tabs>
        <w:spacing w:after="0" w:line="240" w:lineRule="auto"/>
        <w:ind w:left="0" w:right="86" w:firstLine="567"/>
        <w:rPr>
          <w:szCs w:val="24"/>
        </w:rPr>
      </w:pPr>
      <w:r>
        <w:rPr>
          <w:szCs w:val="24"/>
        </w:rPr>
        <w:t xml:space="preserve">При обнаружении отступления от Договора, ухудшающего результат работ, или иных недостатков в работе Заказчик обязан незамедлительно уведомить о выявленных недостатках Подрядчика. Если Заказчиком будут выявлены недостатки выполненных работ, Подрядчик обязуется устранить выявленные недостатки своими силами и за свой счет в течение 10 (десяти) рабочих дней, после чего повторно сдать результат работ Заказчику. Если Подрядчик не согласен с указанными Заказчиком недостатками выполненных работ, Сторонами формируется комиссия, состоящая из представителей Сторон настоящего Договора, которая составляет акт, отражающий недостатки выполненных работ, причину их возникновения, сроки и условия их устранения. В случае возникновения спора между </w:t>
      </w:r>
      <w:r>
        <w:rPr>
          <w:szCs w:val="24"/>
        </w:rPr>
        <w:lastRenderedPageBreak/>
        <w:t>Заказчиком и Подрядчиком по поводу недостатков выполненных работ по требованию любой из Сторон может быть назначена экспертиза. Расходы на проведение экспертизы несет сторона, являющаяся инициатором ее проведения. В случае выявления в результате экспертизы недостатков в выполнении работ по вине Подрядчика, при условии, что инициатором проведения экспертизы являлся Заказчик, Подрядчик компенсирует расходы Заказчику, понесенные на проведение экспертизы.</w:t>
      </w:r>
    </w:p>
    <w:p w:rsidR="00AD4A89" w:rsidRDefault="00820DF1">
      <w:pPr>
        <w:pStyle w:val="ae"/>
        <w:numPr>
          <w:ilvl w:val="1"/>
          <w:numId w:val="5"/>
        </w:numPr>
        <w:tabs>
          <w:tab w:val="left" w:pos="993"/>
        </w:tabs>
        <w:spacing w:after="0" w:line="240" w:lineRule="auto"/>
        <w:ind w:left="0" w:right="86" w:firstLine="567"/>
        <w:rPr>
          <w:szCs w:val="24"/>
        </w:rPr>
      </w:pPr>
      <w:r>
        <w:rPr>
          <w:szCs w:val="24"/>
        </w:rPr>
        <w:t>На выполненные работы устанавливается гарантийный срок 60 (шестьдесят) месяцев. Гарантийный срок исчисляется с момента подписания справки о стоимости выполненных работ (форма КС-3 Приложение №2) и расшифровку к справке по форме, согласно Приложению №3.</w:t>
      </w:r>
    </w:p>
    <w:p w:rsidR="00AD4A89" w:rsidRDefault="00820DF1">
      <w:pPr>
        <w:pStyle w:val="1"/>
        <w:numPr>
          <w:ilvl w:val="0"/>
          <w:numId w:val="5"/>
        </w:numPr>
        <w:spacing w:before="120" w:after="0" w:line="240" w:lineRule="auto"/>
        <w:ind w:right="62"/>
        <w:rPr>
          <w:sz w:val="24"/>
          <w:szCs w:val="24"/>
        </w:rPr>
      </w:pPr>
      <w:r>
        <w:rPr>
          <w:b/>
          <w:sz w:val="24"/>
          <w:szCs w:val="24"/>
        </w:rPr>
        <w:t>Ответственность сторон</w:t>
      </w:r>
    </w:p>
    <w:p w:rsidR="00AD4A89" w:rsidRDefault="00820DF1">
      <w:pPr>
        <w:pStyle w:val="ae"/>
        <w:numPr>
          <w:ilvl w:val="1"/>
          <w:numId w:val="5"/>
        </w:numPr>
        <w:tabs>
          <w:tab w:val="left" w:pos="993"/>
        </w:tabs>
        <w:spacing w:after="0" w:line="240" w:lineRule="auto"/>
        <w:ind w:left="0" w:right="86" w:firstLine="567"/>
        <w:rPr>
          <w:szCs w:val="24"/>
        </w:rPr>
      </w:pPr>
      <w:r>
        <w:rPr>
          <w:szCs w:val="24"/>
        </w:rPr>
        <w:t>В случае несоблюдения обязательств по Договору Подрядчик несет ответственность в соответствии с законодательством Российской Федерации, в том числе возмещает неполученные доходы, которые Заказчик получил бы при обычных условиях гражданского оборота, если бы его право не было нарушено (упущенная выгода).</w:t>
      </w:r>
    </w:p>
    <w:p w:rsidR="00AD4A89" w:rsidRDefault="00820DF1">
      <w:pPr>
        <w:pStyle w:val="ae"/>
        <w:numPr>
          <w:ilvl w:val="1"/>
          <w:numId w:val="5"/>
        </w:numPr>
        <w:tabs>
          <w:tab w:val="left" w:pos="993"/>
        </w:tabs>
        <w:spacing w:after="0" w:line="240" w:lineRule="auto"/>
        <w:ind w:left="0" w:right="86" w:firstLine="567"/>
        <w:rPr>
          <w:szCs w:val="24"/>
        </w:rPr>
      </w:pPr>
      <w:r>
        <w:rPr>
          <w:szCs w:val="24"/>
        </w:rPr>
        <w:t>При заключении Подрядчиком Договора с субподрядчиком ответственность перед Заказчиком за организацию работ субподрядчика возлагаются на Подрядчика.</w:t>
      </w:r>
    </w:p>
    <w:p w:rsidR="00AD4A89" w:rsidRDefault="00820DF1">
      <w:pPr>
        <w:pStyle w:val="ae"/>
        <w:numPr>
          <w:ilvl w:val="1"/>
          <w:numId w:val="5"/>
        </w:numPr>
        <w:tabs>
          <w:tab w:val="left" w:pos="993"/>
        </w:tabs>
        <w:spacing w:after="0" w:line="240" w:lineRule="auto"/>
        <w:ind w:left="0" w:right="86" w:firstLine="567"/>
        <w:rPr>
          <w:szCs w:val="24"/>
        </w:rPr>
      </w:pPr>
      <w:r>
        <w:rPr>
          <w:szCs w:val="24"/>
        </w:rPr>
        <w:t>Если Работы выполнены Подрядчиком с отступлениями от Договора, ухудшившими результат Работ, или с иными недостатками, Заказчик вправе потребовать от Подрядчика безвозмездного устранения недостатков.</w:t>
      </w:r>
    </w:p>
    <w:p w:rsidR="00AD4A89" w:rsidRDefault="00820DF1">
      <w:pPr>
        <w:pStyle w:val="ae"/>
        <w:numPr>
          <w:ilvl w:val="1"/>
          <w:numId w:val="5"/>
        </w:numPr>
        <w:tabs>
          <w:tab w:val="left" w:pos="993"/>
        </w:tabs>
        <w:spacing w:after="0" w:line="240" w:lineRule="auto"/>
        <w:ind w:left="0" w:right="86" w:firstLine="567"/>
        <w:rPr>
          <w:szCs w:val="24"/>
        </w:rPr>
      </w:pPr>
      <w:r>
        <w:rPr>
          <w:szCs w:val="24"/>
        </w:rPr>
        <w:t>В случае нарушения сроков выполнения Работ, Заказчик вправе взыскать с Подрядчика пени в размере 0,1% от стоимости невыполненных в срок Работ за каждый день просрочки до полного устранения нарушения, но не более 10% от суммы Задания.</w:t>
      </w:r>
    </w:p>
    <w:p w:rsidR="00AD4A89" w:rsidRDefault="00820DF1">
      <w:pPr>
        <w:pStyle w:val="ae"/>
        <w:numPr>
          <w:ilvl w:val="1"/>
          <w:numId w:val="5"/>
        </w:numPr>
        <w:tabs>
          <w:tab w:val="left" w:pos="993"/>
        </w:tabs>
        <w:spacing w:after="0" w:line="240" w:lineRule="auto"/>
        <w:ind w:left="0" w:right="86" w:firstLine="567"/>
        <w:rPr>
          <w:szCs w:val="24"/>
        </w:rPr>
      </w:pPr>
      <w:r>
        <w:rPr>
          <w:szCs w:val="24"/>
        </w:rPr>
        <w:t>В случае некачественного выполнения Работ по Договору Заказчик вправе взыскать с Подрядчика пени в размере 0,1% от стоимости некачественно выполненных Работ за каждый день с момента, когда результат Работ должен быть передан Заказчику, и до полного устранения недостатков. Стоимость некачественно выполненных Работ определяется как стоимость этих Работ в соответствии с условиями Договора, если бы они были выполнены надлежащим образом.</w:t>
      </w:r>
    </w:p>
    <w:p w:rsidR="00AD4A89" w:rsidRDefault="00820DF1">
      <w:pPr>
        <w:pStyle w:val="ae"/>
        <w:numPr>
          <w:ilvl w:val="1"/>
          <w:numId w:val="5"/>
        </w:numPr>
        <w:tabs>
          <w:tab w:val="left" w:pos="993"/>
        </w:tabs>
        <w:spacing w:after="0" w:line="240" w:lineRule="auto"/>
        <w:ind w:left="0" w:firstLine="567"/>
        <w:rPr>
          <w:szCs w:val="24"/>
        </w:rPr>
      </w:pPr>
      <w:r>
        <w:rPr>
          <w:szCs w:val="24"/>
        </w:rPr>
        <w:t>Уплата неустойки осуществляется путем ее удержания из суммы подлежащей выплате за выполненные работы или услуги. Уплата неустойки может быть также выполнена стороной добровольно путем перечисления её стоимости на р</w:t>
      </w:r>
      <w:proofErr w:type="gramStart"/>
      <w:r>
        <w:rPr>
          <w:szCs w:val="24"/>
        </w:rPr>
        <w:t>/</w:t>
      </w:r>
      <w:proofErr w:type="gramEnd"/>
      <w:r>
        <w:rPr>
          <w:szCs w:val="24"/>
        </w:rPr>
        <w:t>с другой стороны.</w:t>
      </w:r>
    </w:p>
    <w:p w:rsidR="00AD4A89" w:rsidRDefault="00820DF1">
      <w:pPr>
        <w:pStyle w:val="ae"/>
        <w:numPr>
          <w:ilvl w:val="1"/>
          <w:numId w:val="5"/>
        </w:numPr>
        <w:tabs>
          <w:tab w:val="left" w:pos="993"/>
          <w:tab w:val="left" w:pos="1134"/>
        </w:tabs>
        <w:spacing w:after="0" w:line="240" w:lineRule="auto"/>
        <w:ind w:left="0" w:firstLine="567"/>
        <w:rPr>
          <w:szCs w:val="24"/>
        </w:rPr>
      </w:pPr>
      <w:r>
        <w:rPr>
          <w:szCs w:val="24"/>
        </w:rPr>
        <w:t>Ответственность Сторон в иных случаях определяется в соответствии с законодательством Российской Федерации.</w:t>
      </w:r>
    </w:p>
    <w:p w:rsidR="00AD4A89" w:rsidRDefault="00820DF1">
      <w:pPr>
        <w:pStyle w:val="ae"/>
        <w:numPr>
          <w:ilvl w:val="1"/>
          <w:numId w:val="5"/>
        </w:numPr>
        <w:tabs>
          <w:tab w:val="left" w:pos="993"/>
          <w:tab w:val="left" w:pos="1134"/>
        </w:tabs>
        <w:spacing w:after="0" w:line="240" w:lineRule="auto"/>
        <w:ind w:left="0" w:right="86" w:firstLine="567"/>
        <w:rPr>
          <w:szCs w:val="24"/>
        </w:rPr>
      </w:pPr>
      <w:r>
        <w:rPr>
          <w:szCs w:val="24"/>
        </w:rPr>
        <w:t>Уплата неустойки не освобождает ни одну из Сторон Договора от надлежащего исполнения условий его в полном объёме.</w:t>
      </w:r>
    </w:p>
    <w:p w:rsidR="00AD4A89" w:rsidRDefault="00820DF1">
      <w:pPr>
        <w:pStyle w:val="1"/>
        <w:numPr>
          <w:ilvl w:val="0"/>
          <w:numId w:val="5"/>
        </w:numPr>
        <w:spacing w:before="120" w:after="0" w:line="240" w:lineRule="auto"/>
        <w:ind w:left="357" w:right="91" w:hanging="357"/>
        <w:rPr>
          <w:sz w:val="24"/>
          <w:szCs w:val="24"/>
        </w:rPr>
      </w:pPr>
      <w:r>
        <w:rPr>
          <w:b/>
          <w:sz w:val="24"/>
          <w:szCs w:val="24"/>
        </w:rPr>
        <w:t>Форс-мажор</w:t>
      </w:r>
    </w:p>
    <w:p w:rsidR="00AD4A89" w:rsidRDefault="00820DF1">
      <w:pPr>
        <w:pStyle w:val="ae"/>
        <w:numPr>
          <w:ilvl w:val="1"/>
          <w:numId w:val="5"/>
        </w:numPr>
        <w:tabs>
          <w:tab w:val="left" w:pos="1134"/>
        </w:tabs>
        <w:spacing w:after="0" w:line="240" w:lineRule="auto"/>
        <w:ind w:left="0" w:right="86" w:firstLine="567"/>
        <w:rPr>
          <w:szCs w:val="24"/>
        </w:rPr>
      </w:pPr>
      <w:r>
        <w:rPr>
          <w:szCs w:val="24"/>
        </w:rPr>
        <w:t>В случае наступления обстоятельств, препятствующих полному или частичному исполнению какой-либо из Сторон обязательств по Договору, а именно: пожар, стихийное бедствие, военные действия любого характера или других, не зависящих от Сторон обстоятельств, срок исполнения обязательств Стороны, для которой наступили такие обстоятельства, отодвигается на время, в течение которого будут действовать указанные обстоятельства.</w:t>
      </w:r>
    </w:p>
    <w:p w:rsidR="00AD4A89" w:rsidRDefault="00820DF1">
      <w:pPr>
        <w:pStyle w:val="ae"/>
        <w:numPr>
          <w:ilvl w:val="1"/>
          <w:numId w:val="5"/>
        </w:numPr>
        <w:tabs>
          <w:tab w:val="left" w:pos="1134"/>
        </w:tabs>
        <w:spacing w:after="0" w:line="240" w:lineRule="auto"/>
        <w:ind w:left="0" w:right="86" w:firstLine="567"/>
        <w:rPr>
          <w:szCs w:val="24"/>
        </w:rPr>
      </w:pPr>
      <w:r>
        <w:rPr>
          <w:szCs w:val="24"/>
        </w:rPr>
        <w:t>Сторона, для которой создалась невозможность исполнения обязательств по Договору, должна о наступлении таких обстоятельств известить другую Сторону в письменном виде в течение 5 дней со дня наступления этих обстоятельств, а если сами обстоятельства препятствуют потерпевшей Стороне известить другую Сторону — немедленно по прекращению таких обстоятельств.</w:t>
      </w:r>
    </w:p>
    <w:p w:rsidR="00AD4A89" w:rsidRDefault="00820DF1">
      <w:pPr>
        <w:pStyle w:val="ae"/>
        <w:numPr>
          <w:ilvl w:val="0"/>
          <w:numId w:val="5"/>
        </w:numPr>
        <w:tabs>
          <w:tab w:val="left" w:pos="1134"/>
        </w:tabs>
        <w:spacing w:after="0" w:line="240" w:lineRule="auto"/>
        <w:ind w:right="86"/>
        <w:jc w:val="center"/>
        <w:rPr>
          <w:szCs w:val="24"/>
        </w:rPr>
      </w:pPr>
      <w:r>
        <w:rPr>
          <w:b/>
          <w:szCs w:val="24"/>
        </w:rPr>
        <w:t>Порядок разрешения споров</w:t>
      </w:r>
    </w:p>
    <w:p w:rsidR="00AD4A89" w:rsidRDefault="00820DF1">
      <w:pPr>
        <w:pStyle w:val="ae"/>
        <w:numPr>
          <w:ilvl w:val="1"/>
          <w:numId w:val="5"/>
        </w:numPr>
        <w:spacing w:after="0" w:line="240" w:lineRule="auto"/>
        <w:ind w:left="0" w:right="86" w:firstLine="567"/>
        <w:rPr>
          <w:szCs w:val="24"/>
        </w:rPr>
      </w:pPr>
      <w:r>
        <w:rPr>
          <w:szCs w:val="24"/>
        </w:rPr>
        <w:t xml:space="preserve">При возникновении между </w:t>
      </w:r>
      <w:r>
        <w:rPr>
          <w:bCs/>
          <w:szCs w:val="24"/>
        </w:rPr>
        <w:t>Подрядчиком</w:t>
      </w:r>
      <w:r>
        <w:rPr>
          <w:szCs w:val="24"/>
        </w:rPr>
        <w:t xml:space="preserve"> и </w:t>
      </w:r>
      <w:r>
        <w:rPr>
          <w:bCs/>
          <w:szCs w:val="24"/>
        </w:rPr>
        <w:t>Заказчиком</w:t>
      </w:r>
      <w:r>
        <w:rPr>
          <w:szCs w:val="24"/>
        </w:rPr>
        <w:t xml:space="preserve"> споров или разногласий, вытекающих из настоящего договора или связанных с ним, одной из сторон договора направляется претензия, которая должна быть рассмотрена другой стороной в течении 10 (десяти) рабочих дней с момента ее получения.</w:t>
      </w:r>
    </w:p>
    <w:p w:rsidR="00AD4A89" w:rsidRDefault="00820DF1">
      <w:pPr>
        <w:pStyle w:val="ae"/>
        <w:numPr>
          <w:ilvl w:val="1"/>
          <w:numId w:val="5"/>
        </w:numPr>
        <w:tabs>
          <w:tab w:val="left" w:pos="1134"/>
        </w:tabs>
        <w:spacing w:after="0" w:line="240" w:lineRule="auto"/>
        <w:ind w:left="0" w:right="86" w:firstLine="567"/>
        <w:rPr>
          <w:szCs w:val="24"/>
        </w:rPr>
      </w:pPr>
      <w:r>
        <w:rPr>
          <w:szCs w:val="24"/>
        </w:rPr>
        <w:lastRenderedPageBreak/>
        <w:t>Если Сторонам не удастся разрешить споры и/или разногласия в претензионном порядке, такие споры и/или разногласия будут решаться Арбитражным судом Свердловской области.</w:t>
      </w:r>
    </w:p>
    <w:p w:rsidR="00AD4A89" w:rsidRDefault="00820DF1">
      <w:pPr>
        <w:pStyle w:val="1"/>
        <w:spacing w:before="120" w:after="0" w:line="240" w:lineRule="auto"/>
        <w:ind w:left="480" w:right="96" w:firstLine="0"/>
        <w:rPr>
          <w:sz w:val="24"/>
          <w:szCs w:val="24"/>
        </w:rPr>
      </w:pPr>
      <w:r>
        <w:rPr>
          <w:b/>
          <w:sz w:val="24"/>
          <w:szCs w:val="24"/>
        </w:rPr>
        <w:t>11. Прочие условия</w:t>
      </w:r>
    </w:p>
    <w:p w:rsidR="00AD4A89" w:rsidRDefault="00820DF1">
      <w:pPr>
        <w:pStyle w:val="ae"/>
        <w:numPr>
          <w:ilvl w:val="1"/>
          <w:numId w:val="7"/>
        </w:numPr>
        <w:spacing w:after="0" w:line="240" w:lineRule="auto"/>
        <w:ind w:left="0" w:firstLine="567"/>
        <w:rPr>
          <w:szCs w:val="24"/>
        </w:rPr>
      </w:pPr>
      <w:r>
        <w:rPr>
          <w:szCs w:val="24"/>
        </w:rPr>
        <w:t>Лица, подписавшие настоящий Договор, надлежащим образом на то уполномочены и имеют все необходимые для этого права.</w:t>
      </w:r>
    </w:p>
    <w:p w:rsidR="00AD4A89" w:rsidRDefault="00820DF1">
      <w:pPr>
        <w:pStyle w:val="ae"/>
        <w:numPr>
          <w:ilvl w:val="1"/>
          <w:numId w:val="7"/>
        </w:numPr>
        <w:spacing w:after="0" w:line="240" w:lineRule="auto"/>
        <w:ind w:left="0" w:firstLine="567"/>
        <w:rPr>
          <w:szCs w:val="24"/>
        </w:rPr>
      </w:pPr>
      <w:r>
        <w:rPr>
          <w:szCs w:val="24"/>
        </w:rPr>
        <w:t>Все изменения к настоящему Договору оформляются путем подписания д</w:t>
      </w:r>
      <w:r>
        <w:rPr>
          <w:bCs/>
          <w:szCs w:val="24"/>
        </w:rPr>
        <w:t>ополнительных соглашений</w:t>
      </w:r>
      <w:r>
        <w:rPr>
          <w:szCs w:val="24"/>
        </w:rPr>
        <w:t>, которые с момента подписания становятся неотъемлемой его частью.</w:t>
      </w:r>
    </w:p>
    <w:p w:rsidR="00AD4A89" w:rsidRDefault="00820DF1">
      <w:pPr>
        <w:pStyle w:val="ae"/>
        <w:numPr>
          <w:ilvl w:val="1"/>
          <w:numId w:val="7"/>
        </w:numPr>
        <w:spacing w:after="0" w:line="240" w:lineRule="auto"/>
        <w:ind w:left="0" w:firstLine="567"/>
        <w:rPr>
          <w:szCs w:val="24"/>
        </w:rPr>
      </w:pPr>
      <w:r>
        <w:rPr>
          <w:szCs w:val="24"/>
        </w:rPr>
        <w:t>Заказчик оставляет за собой право вносить изменения в Техническое задание, определенное Приложением № 1 к настоящему Договору.</w:t>
      </w:r>
    </w:p>
    <w:p w:rsidR="00AD4A89" w:rsidRDefault="00820DF1">
      <w:pPr>
        <w:pStyle w:val="ae"/>
        <w:numPr>
          <w:ilvl w:val="1"/>
          <w:numId w:val="7"/>
        </w:numPr>
        <w:spacing w:after="0" w:line="240" w:lineRule="auto"/>
        <w:ind w:left="0" w:firstLine="567"/>
        <w:rPr>
          <w:szCs w:val="24"/>
        </w:rPr>
      </w:pPr>
      <w:r>
        <w:rPr>
          <w:szCs w:val="24"/>
        </w:rPr>
        <w:t>Настоящий договор, включая все его неотъемлемые части, иные документы, составленные для его исполнения, а также информация, ставшая известной другой Стороне в ходе исполнения настоящего договора, является конфиденциальной информацией. Такая информация не может быть разглашена любым образом без письменного согласия другой Стороны ни во время действия настоящего договора, ни после прекращения его действия. В противном случае виновная Сторона обязана возместить пострадавшей Стороне все причиненные этим убытки.</w:t>
      </w:r>
    </w:p>
    <w:p w:rsidR="00AD4A89" w:rsidRDefault="00820DF1">
      <w:pPr>
        <w:pStyle w:val="ae"/>
        <w:numPr>
          <w:ilvl w:val="1"/>
          <w:numId w:val="7"/>
        </w:numPr>
        <w:tabs>
          <w:tab w:val="left" w:pos="284"/>
          <w:tab w:val="left" w:pos="1134"/>
        </w:tabs>
        <w:spacing w:after="0" w:line="240" w:lineRule="auto"/>
        <w:ind w:left="0" w:firstLine="567"/>
        <w:rPr>
          <w:szCs w:val="24"/>
        </w:rPr>
      </w:pPr>
      <w:r>
        <w:rPr>
          <w:szCs w:val="24"/>
        </w:rPr>
        <w:t>Настоящий договор составлен в 2 (двух) экземплярах, имеющих одинаковую юридическую силу, по одному экземпляру для каждой Стороны.</w:t>
      </w:r>
    </w:p>
    <w:p w:rsidR="00AD4A89" w:rsidRDefault="00820DF1">
      <w:pPr>
        <w:pStyle w:val="ae"/>
        <w:numPr>
          <w:ilvl w:val="1"/>
          <w:numId w:val="7"/>
        </w:numPr>
        <w:tabs>
          <w:tab w:val="left" w:pos="284"/>
          <w:tab w:val="left" w:pos="1134"/>
        </w:tabs>
        <w:spacing w:after="0" w:line="240" w:lineRule="auto"/>
        <w:ind w:left="0" w:firstLine="567"/>
        <w:rPr>
          <w:szCs w:val="24"/>
        </w:rPr>
      </w:pPr>
      <w:r>
        <w:rPr>
          <w:szCs w:val="24"/>
        </w:rPr>
        <w:t>Во всем остальном, что не предусмотрено настоящим договором, Стороны руководствуются действующим законодательством РФ.</w:t>
      </w:r>
    </w:p>
    <w:p w:rsidR="00AD4A89" w:rsidRDefault="00820DF1">
      <w:pPr>
        <w:pStyle w:val="ae"/>
        <w:numPr>
          <w:ilvl w:val="1"/>
          <w:numId w:val="7"/>
        </w:numPr>
        <w:tabs>
          <w:tab w:val="left" w:pos="284"/>
          <w:tab w:val="left" w:pos="1134"/>
        </w:tabs>
        <w:spacing w:after="0" w:line="240" w:lineRule="auto"/>
        <w:ind w:left="0" w:firstLine="567"/>
        <w:rPr>
          <w:szCs w:val="24"/>
        </w:rPr>
      </w:pPr>
      <w:r>
        <w:rPr>
          <w:szCs w:val="24"/>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AD4A89" w:rsidRDefault="00820DF1">
      <w:pPr>
        <w:pStyle w:val="1"/>
        <w:numPr>
          <w:ilvl w:val="0"/>
          <w:numId w:val="7"/>
        </w:numPr>
        <w:spacing w:before="120" w:after="0" w:line="240" w:lineRule="auto"/>
        <w:ind w:right="6"/>
        <w:rPr>
          <w:sz w:val="24"/>
          <w:szCs w:val="24"/>
        </w:rPr>
      </w:pPr>
      <w:r>
        <w:rPr>
          <w:b/>
          <w:sz w:val="24"/>
          <w:szCs w:val="24"/>
        </w:rPr>
        <w:t>Приложения</w:t>
      </w:r>
    </w:p>
    <w:p w:rsidR="00AD4A89" w:rsidRDefault="00820DF1">
      <w:pPr>
        <w:pStyle w:val="ae"/>
        <w:numPr>
          <w:ilvl w:val="1"/>
          <w:numId w:val="7"/>
        </w:numPr>
        <w:tabs>
          <w:tab w:val="left" w:pos="1134"/>
        </w:tabs>
        <w:spacing w:after="0" w:line="240" w:lineRule="auto"/>
        <w:ind w:left="0" w:right="5" w:firstLine="567"/>
        <w:rPr>
          <w:szCs w:val="24"/>
        </w:rPr>
      </w:pPr>
      <w:r>
        <w:rPr>
          <w:szCs w:val="24"/>
        </w:rPr>
        <w:t>Техническое задание (Приложение №1).</w:t>
      </w:r>
    </w:p>
    <w:p w:rsidR="00AD4A89" w:rsidRDefault="00820DF1">
      <w:pPr>
        <w:pStyle w:val="ae"/>
        <w:numPr>
          <w:ilvl w:val="1"/>
          <w:numId w:val="7"/>
        </w:numPr>
        <w:tabs>
          <w:tab w:val="left" w:pos="1134"/>
        </w:tabs>
        <w:spacing w:after="0" w:line="240" w:lineRule="auto"/>
        <w:ind w:left="0" w:right="86" w:firstLine="567"/>
        <w:rPr>
          <w:szCs w:val="24"/>
        </w:rPr>
      </w:pPr>
      <w:r>
        <w:rPr>
          <w:szCs w:val="24"/>
        </w:rPr>
        <w:t>Справка о стоимости выполненных работ по форме КС-3 (Приложение № 2).</w:t>
      </w:r>
    </w:p>
    <w:p w:rsidR="00AD4A89" w:rsidRDefault="00820DF1">
      <w:pPr>
        <w:pStyle w:val="ae"/>
        <w:numPr>
          <w:ilvl w:val="1"/>
          <w:numId w:val="7"/>
        </w:numPr>
        <w:tabs>
          <w:tab w:val="left" w:pos="1134"/>
        </w:tabs>
        <w:spacing w:after="0" w:line="240" w:lineRule="auto"/>
        <w:ind w:left="0" w:right="86" w:firstLine="567"/>
        <w:rPr>
          <w:szCs w:val="24"/>
        </w:rPr>
      </w:pPr>
      <w:r>
        <w:rPr>
          <w:szCs w:val="24"/>
        </w:rPr>
        <w:t>Расшифровка к справке о стоимости выполненных работ</w:t>
      </w:r>
      <w:r>
        <w:rPr>
          <w:bCs/>
          <w:szCs w:val="24"/>
        </w:rPr>
        <w:t xml:space="preserve"> (Приложение № 3).</w:t>
      </w:r>
    </w:p>
    <w:p w:rsidR="00AD4A89" w:rsidRDefault="00820DF1">
      <w:pPr>
        <w:pStyle w:val="1"/>
        <w:numPr>
          <w:ilvl w:val="0"/>
          <w:numId w:val="7"/>
        </w:numPr>
        <w:spacing w:before="120" w:after="0" w:line="240" w:lineRule="auto"/>
        <w:ind w:right="0"/>
        <w:rPr>
          <w:sz w:val="24"/>
          <w:szCs w:val="24"/>
        </w:rPr>
      </w:pPr>
      <w:r>
        <w:rPr>
          <w:b/>
          <w:sz w:val="24"/>
          <w:szCs w:val="24"/>
        </w:rPr>
        <w:t>Реквизиты и подписи сторон</w:t>
      </w:r>
    </w:p>
    <w:p w:rsidR="00AD4A89" w:rsidRDefault="00AD4A89">
      <w:pPr>
        <w:rPr>
          <w:szCs w:val="24"/>
        </w:rPr>
      </w:pPr>
    </w:p>
    <w:tbl>
      <w:tblPr>
        <w:tblStyle w:val="af7"/>
        <w:tblW w:w="9778" w:type="dxa"/>
        <w:tblLayout w:type="fixed"/>
        <w:tblLook w:val="04A0" w:firstRow="1" w:lastRow="0" w:firstColumn="1" w:lastColumn="0" w:noHBand="0" w:noVBand="1"/>
      </w:tblPr>
      <w:tblGrid>
        <w:gridCol w:w="4882"/>
        <w:gridCol w:w="4896"/>
      </w:tblGrid>
      <w:tr w:rsidR="00AD4A89">
        <w:tc>
          <w:tcPr>
            <w:tcW w:w="4882" w:type="dxa"/>
            <w:tcBorders>
              <w:top w:val="nil"/>
              <w:left w:val="nil"/>
              <w:bottom w:val="nil"/>
              <w:right w:val="nil"/>
            </w:tcBorders>
          </w:tcPr>
          <w:p w:rsidR="00AD4A89" w:rsidRDefault="00820DF1">
            <w:pPr>
              <w:widowControl w:val="0"/>
              <w:tabs>
                <w:tab w:val="left" w:pos="1260"/>
              </w:tabs>
              <w:spacing w:after="0" w:line="240" w:lineRule="auto"/>
              <w:ind w:left="0" w:firstLine="0"/>
              <w:jc w:val="left"/>
              <w:rPr>
                <w:szCs w:val="24"/>
              </w:rPr>
            </w:pPr>
            <w:r>
              <w:rPr>
                <w:b/>
                <w:szCs w:val="24"/>
              </w:rPr>
              <w:t xml:space="preserve">«Заказчик»  </w:t>
            </w:r>
          </w:p>
          <w:p w:rsidR="00AD4A89" w:rsidRDefault="00820DF1">
            <w:pPr>
              <w:widowControl w:val="0"/>
              <w:tabs>
                <w:tab w:val="left" w:pos="1260"/>
              </w:tabs>
              <w:spacing w:after="0" w:line="240" w:lineRule="auto"/>
              <w:ind w:left="0" w:firstLine="0"/>
              <w:jc w:val="left"/>
              <w:rPr>
                <w:szCs w:val="24"/>
              </w:rPr>
            </w:pPr>
            <w:r>
              <w:rPr>
                <w:b/>
                <w:szCs w:val="24"/>
              </w:rPr>
              <w:t>АО «Региональная сетевая компания»</w:t>
            </w:r>
          </w:p>
          <w:p w:rsidR="00AD4A89" w:rsidRDefault="00AD4A89">
            <w:pPr>
              <w:widowControl w:val="0"/>
              <w:tabs>
                <w:tab w:val="left" w:pos="1260"/>
              </w:tabs>
              <w:spacing w:after="0" w:line="240" w:lineRule="auto"/>
              <w:ind w:left="0" w:firstLine="0"/>
              <w:jc w:val="left"/>
              <w:rPr>
                <w:b/>
              </w:rPr>
            </w:pPr>
          </w:p>
          <w:p w:rsidR="00AD4A89" w:rsidRDefault="00820DF1">
            <w:pPr>
              <w:widowControl w:val="0"/>
              <w:spacing w:after="0" w:line="240" w:lineRule="auto"/>
              <w:ind w:left="0" w:firstLine="0"/>
              <w:jc w:val="left"/>
              <w:rPr>
                <w:szCs w:val="24"/>
              </w:rPr>
            </w:pPr>
            <w:r>
              <w:rPr>
                <w:color w:val="auto"/>
                <w:szCs w:val="24"/>
              </w:rPr>
              <w:t xml:space="preserve">620017, Свердловская область, </w:t>
            </w:r>
          </w:p>
          <w:p w:rsidR="00AD4A89" w:rsidRDefault="00820DF1">
            <w:pPr>
              <w:widowControl w:val="0"/>
              <w:spacing w:after="0" w:line="240" w:lineRule="auto"/>
              <w:ind w:left="0" w:firstLine="0"/>
              <w:jc w:val="left"/>
              <w:rPr>
                <w:szCs w:val="24"/>
              </w:rPr>
            </w:pPr>
            <w:r>
              <w:rPr>
                <w:color w:val="auto"/>
                <w:szCs w:val="24"/>
              </w:rPr>
              <w:t>г. Екатеринбург, пер. Полимерный, 4</w:t>
            </w:r>
          </w:p>
          <w:p w:rsidR="00AD4A89" w:rsidRDefault="00820DF1">
            <w:pPr>
              <w:widowControl w:val="0"/>
              <w:spacing w:after="0" w:line="240" w:lineRule="auto"/>
              <w:ind w:left="0" w:firstLine="0"/>
              <w:jc w:val="left"/>
              <w:rPr>
                <w:szCs w:val="24"/>
              </w:rPr>
            </w:pPr>
            <w:r>
              <w:rPr>
                <w:color w:val="auto"/>
                <w:szCs w:val="24"/>
              </w:rPr>
              <w:t>ИНН/КПП 6670018981/661245002</w:t>
            </w:r>
          </w:p>
          <w:p w:rsidR="00AD4A89" w:rsidRDefault="00820DF1">
            <w:pPr>
              <w:widowControl w:val="0"/>
              <w:spacing w:after="0" w:line="240" w:lineRule="auto"/>
              <w:ind w:left="0" w:firstLine="0"/>
              <w:jc w:val="left"/>
              <w:rPr>
                <w:szCs w:val="24"/>
              </w:rPr>
            </w:pPr>
            <w:r>
              <w:rPr>
                <w:color w:val="auto"/>
                <w:szCs w:val="24"/>
              </w:rPr>
              <w:t xml:space="preserve">р/с 40702810500000068213 Банк ГПБ (АО) </w:t>
            </w:r>
          </w:p>
          <w:p w:rsidR="00AD4A89" w:rsidRDefault="00820DF1">
            <w:pPr>
              <w:widowControl w:val="0"/>
              <w:spacing w:after="0" w:line="240" w:lineRule="auto"/>
              <w:ind w:left="0" w:firstLine="0"/>
              <w:jc w:val="left"/>
              <w:rPr>
                <w:szCs w:val="24"/>
              </w:rPr>
            </w:pPr>
            <w:r>
              <w:rPr>
                <w:color w:val="auto"/>
                <w:szCs w:val="24"/>
              </w:rPr>
              <w:t>г. Москва</w:t>
            </w:r>
          </w:p>
          <w:p w:rsidR="00AD4A89" w:rsidRDefault="00820DF1">
            <w:pPr>
              <w:widowControl w:val="0"/>
              <w:spacing w:after="0" w:line="240" w:lineRule="auto"/>
              <w:ind w:left="0" w:firstLine="0"/>
              <w:jc w:val="left"/>
              <w:rPr>
                <w:szCs w:val="24"/>
              </w:rPr>
            </w:pPr>
            <w:r>
              <w:rPr>
                <w:color w:val="auto"/>
                <w:szCs w:val="24"/>
              </w:rPr>
              <w:t>к/с 30101810200000000823</w:t>
            </w:r>
          </w:p>
          <w:p w:rsidR="00AD4A89" w:rsidRDefault="00820DF1">
            <w:pPr>
              <w:widowControl w:val="0"/>
              <w:spacing w:after="0" w:line="240" w:lineRule="auto"/>
              <w:ind w:left="0" w:firstLine="0"/>
              <w:jc w:val="left"/>
              <w:rPr>
                <w:szCs w:val="24"/>
              </w:rPr>
            </w:pPr>
            <w:r>
              <w:rPr>
                <w:color w:val="auto"/>
                <w:szCs w:val="24"/>
              </w:rPr>
              <w:t>БИК 044525823</w:t>
            </w:r>
          </w:p>
          <w:p w:rsidR="00AD4A89" w:rsidRDefault="00820DF1">
            <w:pPr>
              <w:widowControl w:val="0"/>
              <w:tabs>
                <w:tab w:val="left" w:pos="1260"/>
              </w:tabs>
              <w:spacing w:after="0" w:line="240" w:lineRule="auto"/>
              <w:ind w:left="0" w:firstLine="0"/>
              <w:jc w:val="left"/>
              <w:rPr>
                <w:szCs w:val="24"/>
              </w:rPr>
            </w:pPr>
            <w:r>
              <w:rPr>
                <w:color w:val="auto"/>
                <w:szCs w:val="24"/>
              </w:rPr>
              <w:t>ОГРН 1026604950800</w:t>
            </w:r>
          </w:p>
          <w:p w:rsidR="00AD4A89" w:rsidRDefault="00AD4A89">
            <w:pPr>
              <w:widowControl w:val="0"/>
              <w:tabs>
                <w:tab w:val="left" w:pos="1260"/>
              </w:tabs>
              <w:spacing w:after="0" w:line="240" w:lineRule="auto"/>
              <w:ind w:left="0" w:firstLine="0"/>
              <w:jc w:val="left"/>
              <w:rPr>
                <w:szCs w:val="24"/>
              </w:rPr>
            </w:pPr>
          </w:p>
          <w:p w:rsidR="00AD4A89" w:rsidRDefault="00AD4A89">
            <w:pPr>
              <w:widowControl w:val="0"/>
              <w:tabs>
                <w:tab w:val="left" w:pos="1260"/>
              </w:tabs>
              <w:spacing w:after="0" w:line="240" w:lineRule="auto"/>
              <w:ind w:left="0" w:firstLine="0"/>
              <w:jc w:val="left"/>
              <w:rPr>
                <w:szCs w:val="24"/>
              </w:rPr>
            </w:pPr>
          </w:p>
          <w:p w:rsidR="00AD4A89" w:rsidRDefault="00AD4A89">
            <w:pPr>
              <w:widowControl w:val="0"/>
              <w:tabs>
                <w:tab w:val="left" w:pos="1260"/>
              </w:tabs>
              <w:spacing w:after="0" w:line="240" w:lineRule="auto"/>
              <w:ind w:left="0" w:firstLine="0"/>
              <w:jc w:val="left"/>
              <w:rPr>
                <w:szCs w:val="24"/>
              </w:rPr>
            </w:pPr>
          </w:p>
          <w:p w:rsidR="00AD4A89" w:rsidRDefault="00820DF1">
            <w:pPr>
              <w:keepLines/>
              <w:widowControl w:val="0"/>
              <w:snapToGrid w:val="0"/>
              <w:spacing w:after="0" w:line="240" w:lineRule="auto"/>
              <w:ind w:left="0" w:firstLine="0"/>
              <w:jc w:val="left"/>
            </w:pPr>
            <w:r>
              <w:rPr>
                <w:b/>
                <w:bCs/>
              </w:rPr>
              <w:t>Генеральный директор</w:t>
            </w:r>
          </w:p>
          <w:p w:rsidR="00AD4A89" w:rsidRDefault="00AD4A89">
            <w:pPr>
              <w:widowControl w:val="0"/>
              <w:snapToGrid w:val="0"/>
              <w:spacing w:after="0" w:line="240" w:lineRule="auto"/>
              <w:ind w:left="0" w:firstLine="0"/>
              <w:jc w:val="left"/>
              <w:rPr>
                <w:b/>
                <w:bCs/>
              </w:rPr>
            </w:pPr>
          </w:p>
          <w:p w:rsidR="00AD4A89" w:rsidRDefault="00820DF1">
            <w:pPr>
              <w:widowControl w:val="0"/>
              <w:snapToGrid w:val="0"/>
              <w:spacing w:after="0" w:line="240" w:lineRule="auto"/>
              <w:ind w:left="0" w:firstLine="0"/>
              <w:jc w:val="left"/>
            </w:pPr>
            <w:r>
              <w:rPr>
                <w:b/>
                <w:bCs/>
                <w:szCs w:val="24"/>
              </w:rPr>
              <w:t>_________________/А.С. Мирный/</w:t>
            </w:r>
          </w:p>
          <w:p w:rsidR="00AD4A89" w:rsidRDefault="00820DF1">
            <w:pPr>
              <w:widowControl w:val="0"/>
              <w:snapToGrid w:val="0"/>
              <w:spacing w:after="0" w:line="240" w:lineRule="auto"/>
              <w:ind w:left="0" w:firstLine="0"/>
              <w:jc w:val="left"/>
            </w:pPr>
            <w:r>
              <w:rPr>
                <w:b/>
                <w:bCs/>
              </w:rPr>
              <w:t xml:space="preserve">     </w:t>
            </w:r>
            <w:proofErr w:type="spellStart"/>
            <w:r>
              <w:rPr>
                <w:b/>
                <w:bCs/>
              </w:rPr>
              <w:t>м.п</w:t>
            </w:r>
            <w:proofErr w:type="spellEnd"/>
            <w:r>
              <w:rPr>
                <w:b/>
                <w:bCs/>
              </w:rPr>
              <w:t>.</w:t>
            </w:r>
          </w:p>
        </w:tc>
        <w:tc>
          <w:tcPr>
            <w:tcW w:w="4895" w:type="dxa"/>
            <w:tcBorders>
              <w:top w:val="nil"/>
              <w:left w:val="nil"/>
              <w:bottom w:val="nil"/>
              <w:right w:val="nil"/>
            </w:tcBorders>
          </w:tcPr>
          <w:p w:rsidR="00AD4A89" w:rsidRDefault="00820DF1">
            <w:pPr>
              <w:pStyle w:val="Style7"/>
              <w:rPr>
                <w:rFonts w:ascii="Times New Roman" w:hAnsi="Times New Roman"/>
              </w:rPr>
            </w:pPr>
            <w:r>
              <w:rPr>
                <w:rFonts w:ascii="Times New Roman" w:hAnsi="Times New Roman" w:cs="Times New Roman"/>
                <w:b/>
              </w:rPr>
              <w:t>«Подрядчик»</w:t>
            </w: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820DF1" w:rsidRDefault="00820DF1">
            <w:pPr>
              <w:widowControl w:val="0"/>
              <w:snapToGrid w:val="0"/>
              <w:spacing w:after="0" w:line="240" w:lineRule="auto"/>
              <w:ind w:left="0" w:firstLine="0"/>
              <w:jc w:val="left"/>
              <w:rPr>
                <w:szCs w:val="24"/>
              </w:rPr>
            </w:pPr>
          </w:p>
          <w:p w:rsidR="00AD4A89" w:rsidRDefault="00820DF1">
            <w:pPr>
              <w:widowControl w:val="0"/>
              <w:snapToGrid w:val="0"/>
              <w:spacing w:after="0" w:line="240" w:lineRule="auto"/>
              <w:ind w:left="0" w:firstLine="0"/>
              <w:jc w:val="left"/>
              <w:rPr>
                <w:szCs w:val="24"/>
              </w:rPr>
            </w:pPr>
            <w:r>
              <w:rPr>
                <w:szCs w:val="24"/>
              </w:rPr>
              <w:t xml:space="preserve"> </w:t>
            </w:r>
          </w:p>
          <w:p w:rsidR="00AD4A89" w:rsidRDefault="00AD4A89">
            <w:pPr>
              <w:pStyle w:val="Style7"/>
              <w:rPr>
                <w:rFonts w:ascii="Times New Roman" w:hAnsi="Times New Roman"/>
              </w:rPr>
            </w:pPr>
          </w:p>
          <w:p w:rsidR="00AD4A89" w:rsidRDefault="00AD4A89">
            <w:pPr>
              <w:keepLines/>
              <w:widowControl w:val="0"/>
              <w:snapToGrid w:val="0"/>
              <w:spacing w:after="0" w:line="240" w:lineRule="auto"/>
              <w:ind w:left="0" w:firstLine="0"/>
              <w:jc w:val="left"/>
            </w:pPr>
          </w:p>
          <w:p w:rsidR="00AD4A89" w:rsidRDefault="00AD4A89">
            <w:pPr>
              <w:widowControl w:val="0"/>
              <w:snapToGrid w:val="0"/>
              <w:spacing w:after="0" w:line="240" w:lineRule="auto"/>
              <w:ind w:left="0" w:firstLine="0"/>
              <w:jc w:val="left"/>
              <w:rPr>
                <w:b/>
                <w:bCs/>
              </w:rPr>
            </w:pPr>
          </w:p>
          <w:p w:rsidR="00AD4A89" w:rsidRDefault="00820DF1">
            <w:pPr>
              <w:widowControl w:val="0"/>
              <w:snapToGrid w:val="0"/>
              <w:spacing w:after="0" w:line="240" w:lineRule="auto"/>
              <w:ind w:left="0" w:firstLine="0"/>
              <w:jc w:val="left"/>
            </w:pPr>
            <w:r>
              <w:rPr>
                <w:b/>
                <w:bCs/>
                <w:szCs w:val="24"/>
              </w:rPr>
              <w:t>_________________/                              /</w:t>
            </w:r>
          </w:p>
          <w:p w:rsidR="00AD4A89" w:rsidRDefault="00820DF1">
            <w:pPr>
              <w:widowControl w:val="0"/>
              <w:snapToGrid w:val="0"/>
              <w:spacing w:after="0" w:line="240" w:lineRule="auto"/>
              <w:ind w:left="0" w:firstLine="0"/>
              <w:jc w:val="left"/>
            </w:pPr>
            <w:r>
              <w:rPr>
                <w:b/>
                <w:bCs/>
                <w:szCs w:val="24"/>
              </w:rPr>
              <w:t xml:space="preserve">     </w:t>
            </w:r>
            <w:proofErr w:type="spellStart"/>
            <w:r>
              <w:rPr>
                <w:b/>
                <w:bCs/>
                <w:szCs w:val="24"/>
              </w:rPr>
              <w:t>м.п</w:t>
            </w:r>
            <w:proofErr w:type="spellEnd"/>
            <w:r>
              <w:rPr>
                <w:b/>
                <w:bCs/>
                <w:szCs w:val="24"/>
              </w:rPr>
              <w:t>.</w:t>
            </w:r>
          </w:p>
        </w:tc>
      </w:tr>
    </w:tbl>
    <w:p w:rsidR="00AD4A89" w:rsidRDefault="00AD4A89">
      <w:pPr>
        <w:sectPr w:rsidR="00AD4A89">
          <w:pgSz w:w="11906" w:h="16838"/>
          <w:pgMar w:top="749" w:right="766" w:bottom="567" w:left="1555" w:header="0" w:footer="0" w:gutter="0"/>
          <w:cols w:space="720"/>
          <w:formProt w:val="0"/>
          <w:docGrid w:linePitch="100"/>
        </w:sectPr>
      </w:pPr>
    </w:p>
    <w:p w:rsidR="00AD4A89" w:rsidRDefault="00AD4A89">
      <w:pPr>
        <w:ind w:left="0" w:right="86" w:firstLine="0"/>
        <w:rPr>
          <w:szCs w:val="24"/>
        </w:rPr>
      </w:pPr>
    </w:p>
    <w:sectPr w:rsidR="00AD4A89">
      <w:type w:val="continuous"/>
      <w:pgSz w:w="11906" w:h="16838"/>
      <w:pgMar w:top="749" w:right="766" w:bottom="567" w:left="1555" w:header="0" w:footer="0" w:gutter="0"/>
      <w:cols w:num="2" w:space="720" w:equalWidth="0">
        <w:col w:w="4923" w:space="388"/>
        <w:col w:w="4273"/>
      </w:cols>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0C04"/>
    <w:multiLevelType w:val="multilevel"/>
    <w:tmpl w:val="4EF8FAE6"/>
    <w:lvl w:ilvl="0">
      <w:start w:val="2"/>
      <w:numFmt w:val="decimal"/>
      <w:lvlText w:val="%1."/>
      <w:lvlJc w:val="left"/>
      <w:pPr>
        <w:tabs>
          <w:tab w:val="num" w:pos="0"/>
        </w:tabs>
        <w:ind w:left="540" w:hanging="540"/>
      </w:pPr>
    </w:lvl>
    <w:lvl w:ilvl="1">
      <w:start w:val="3"/>
      <w:numFmt w:val="decimal"/>
      <w:lvlText w:val="%1.%2."/>
      <w:lvlJc w:val="left"/>
      <w:pPr>
        <w:tabs>
          <w:tab w:val="num" w:pos="0"/>
        </w:tabs>
        <w:ind w:left="2383" w:hanging="540"/>
      </w:pPr>
    </w:lvl>
    <w:lvl w:ilvl="2">
      <w:start w:val="1"/>
      <w:numFmt w:val="decimal"/>
      <w:lvlText w:val="%1.%2.%3."/>
      <w:lvlJc w:val="left"/>
      <w:pPr>
        <w:tabs>
          <w:tab w:val="num" w:pos="0"/>
        </w:tabs>
        <w:ind w:left="4406" w:hanging="720"/>
      </w:pPr>
    </w:lvl>
    <w:lvl w:ilvl="3">
      <w:start w:val="1"/>
      <w:numFmt w:val="decimal"/>
      <w:lvlText w:val="%1.%2.%3.%4."/>
      <w:lvlJc w:val="left"/>
      <w:pPr>
        <w:tabs>
          <w:tab w:val="num" w:pos="0"/>
        </w:tabs>
        <w:ind w:left="6249" w:hanging="720"/>
      </w:pPr>
    </w:lvl>
    <w:lvl w:ilvl="4">
      <w:start w:val="1"/>
      <w:numFmt w:val="decimal"/>
      <w:lvlText w:val="%1.%2.%3.%4.%5."/>
      <w:lvlJc w:val="left"/>
      <w:pPr>
        <w:tabs>
          <w:tab w:val="num" w:pos="0"/>
        </w:tabs>
        <w:ind w:left="8452" w:hanging="1080"/>
      </w:pPr>
    </w:lvl>
    <w:lvl w:ilvl="5">
      <w:start w:val="1"/>
      <w:numFmt w:val="decimal"/>
      <w:lvlText w:val="%1.%2.%3.%4.%5.%6."/>
      <w:lvlJc w:val="left"/>
      <w:pPr>
        <w:tabs>
          <w:tab w:val="num" w:pos="0"/>
        </w:tabs>
        <w:ind w:left="10295" w:hanging="1080"/>
      </w:pPr>
    </w:lvl>
    <w:lvl w:ilvl="6">
      <w:start w:val="1"/>
      <w:numFmt w:val="decimal"/>
      <w:lvlText w:val="%1.%2.%3.%4.%5.%6.%7."/>
      <w:lvlJc w:val="left"/>
      <w:pPr>
        <w:tabs>
          <w:tab w:val="num" w:pos="0"/>
        </w:tabs>
        <w:ind w:left="12498" w:hanging="1440"/>
      </w:pPr>
    </w:lvl>
    <w:lvl w:ilvl="7">
      <w:start w:val="1"/>
      <w:numFmt w:val="decimal"/>
      <w:lvlText w:val="%1.%2.%3.%4.%5.%6.%7.%8."/>
      <w:lvlJc w:val="left"/>
      <w:pPr>
        <w:tabs>
          <w:tab w:val="num" w:pos="0"/>
        </w:tabs>
        <w:ind w:left="14341" w:hanging="1440"/>
      </w:pPr>
    </w:lvl>
    <w:lvl w:ilvl="8">
      <w:start w:val="1"/>
      <w:numFmt w:val="decimal"/>
      <w:lvlText w:val="%1.%2.%3.%4.%5.%6.%7.%8.%9."/>
      <w:lvlJc w:val="left"/>
      <w:pPr>
        <w:tabs>
          <w:tab w:val="num" w:pos="0"/>
        </w:tabs>
        <w:ind w:left="16544" w:hanging="1800"/>
      </w:pPr>
    </w:lvl>
  </w:abstractNum>
  <w:abstractNum w:abstractNumId="1" w15:restartNumberingAfterBreak="0">
    <w:nsid w:val="22A259CA"/>
    <w:multiLevelType w:val="multilevel"/>
    <w:tmpl w:val="B0FA023A"/>
    <w:lvl w:ilvl="0">
      <w:start w:val="11"/>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15:restartNumberingAfterBreak="0">
    <w:nsid w:val="2A815DED"/>
    <w:multiLevelType w:val="multilevel"/>
    <w:tmpl w:val="287ED6B0"/>
    <w:lvl w:ilvl="0">
      <w:start w:val="2"/>
      <w:numFmt w:val="decimal"/>
      <w:lvlText w:val="%1."/>
      <w:lvlJc w:val="left"/>
      <w:pPr>
        <w:tabs>
          <w:tab w:val="num" w:pos="0"/>
        </w:tabs>
        <w:ind w:left="540" w:hanging="540"/>
      </w:pPr>
      <w:rPr>
        <w:sz w:val="24"/>
        <w:szCs w:val="24"/>
      </w:rPr>
    </w:lvl>
    <w:lvl w:ilvl="1">
      <w:start w:val="4"/>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5A4003D2"/>
    <w:multiLevelType w:val="multilevel"/>
    <w:tmpl w:val="948684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1B0FE6"/>
    <w:multiLevelType w:val="multilevel"/>
    <w:tmpl w:val="50CC17D0"/>
    <w:lvl w:ilvl="0">
      <w:start w:val="1"/>
      <w:numFmt w:val="decimal"/>
      <w:lvlText w:val="%1."/>
      <w:lvlJc w:val="left"/>
      <w:pPr>
        <w:tabs>
          <w:tab w:val="num" w:pos="0"/>
        </w:tabs>
        <w:ind w:left="407" w:hanging="407"/>
      </w:pPr>
    </w:lvl>
    <w:lvl w:ilvl="1">
      <w:start w:val="1"/>
      <w:numFmt w:val="decimal"/>
      <w:lvlText w:val="%1.%2."/>
      <w:lvlJc w:val="left"/>
      <w:pPr>
        <w:tabs>
          <w:tab w:val="num" w:pos="0"/>
        </w:tabs>
        <w:ind w:left="1117" w:hanging="407"/>
      </w:pPr>
    </w:lvl>
    <w:lvl w:ilvl="2">
      <w:start w:val="1"/>
      <w:numFmt w:val="decimal"/>
      <w:lvlText w:val="%1.%2.%3."/>
      <w:lvlJc w:val="left"/>
      <w:pPr>
        <w:tabs>
          <w:tab w:val="num" w:pos="0"/>
        </w:tabs>
        <w:ind w:left="2051" w:hanging="767"/>
      </w:pPr>
    </w:lvl>
    <w:lvl w:ilvl="3">
      <w:start w:val="1"/>
      <w:numFmt w:val="decimal"/>
      <w:lvlText w:val="%1.%2.%3.%4."/>
      <w:lvlJc w:val="left"/>
      <w:pPr>
        <w:tabs>
          <w:tab w:val="num" w:pos="0"/>
        </w:tabs>
        <w:ind w:left="2693" w:hanging="767"/>
      </w:pPr>
    </w:lvl>
    <w:lvl w:ilvl="4">
      <w:start w:val="1"/>
      <w:numFmt w:val="decimal"/>
      <w:lvlText w:val="%1.%2.%3.%4.%5."/>
      <w:lvlJc w:val="left"/>
      <w:pPr>
        <w:tabs>
          <w:tab w:val="num" w:pos="0"/>
        </w:tabs>
        <w:ind w:left="3695" w:hanging="1127"/>
      </w:pPr>
    </w:lvl>
    <w:lvl w:ilvl="5">
      <w:start w:val="1"/>
      <w:numFmt w:val="decimal"/>
      <w:lvlText w:val="%1.%2.%3.%4.%5.%6."/>
      <w:lvlJc w:val="left"/>
      <w:pPr>
        <w:tabs>
          <w:tab w:val="num" w:pos="0"/>
        </w:tabs>
        <w:ind w:left="4337" w:hanging="1127"/>
      </w:pPr>
    </w:lvl>
    <w:lvl w:ilvl="6">
      <w:start w:val="1"/>
      <w:numFmt w:val="decimal"/>
      <w:lvlText w:val="%1.%2.%3.%4.%5.%6.%7."/>
      <w:lvlJc w:val="left"/>
      <w:pPr>
        <w:tabs>
          <w:tab w:val="num" w:pos="0"/>
        </w:tabs>
        <w:ind w:left="5339" w:hanging="1487"/>
      </w:pPr>
    </w:lvl>
    <w:lvl w:ilvl="7">
      <w:start w:val="1"/>
      <w:numFmt w:val="decimal"/>
      <w:lvlText w:val="%1.%2.%3.%4.%5.%6.%7.%8."/>
      <w:lvlJc w:val="left"/>
      <w:pPr>
        <w:tabs>
          <w:tab w:val="num" w:pos="0"/>
        </w:tabs>
        <w:ind w:left="5981" w:hanging="1487"/>
      </w:pPr>
    </w:lvl>
    <w:lvl w:ilvl="8">
      <w:start w:val="1"/>
      <w:numFmt w:val="decimal"/>
      <w:lvlText w:val="%1.%2.%3.%4.%5.%6.%7.%8.%9."/>
      <w:lvlJc w:val="left"/>
      <w:pPr>
        <w:tabs>
          <w:tab w:val="num" w:pos="0"/>
        </w:tabs>
        <w:ind w:left="6983" w:hanging="1847"/>
      </w:pPr>
    </w:lvl>
  </w:abstractNum>
  <w:abstractNum w:abstractNumId="5" w15:restartNumberingAfterBreak="0">
    <w:nsid w:val="75FB6A16"/>
    <w:multiLevelType w:val="multilevel"/>
    <w:tmpl w:val="23FA883E"/>
    <w:lvl w:ilvl="0">
      <w:start w:val="2"/>
      <w:numFmt w:val="decimal"/>
      <w:lvlText w:val="%1."/>
      <w:lvlJc w:val="left"/>
      <w:pPr>
        <w:tabs>
          <w:tab w:val="num" w:pos="0"/>
        </w:tabs>
        <w:ind w:left="540" w:hanging="540"/>
      </w:pPr>
      <w:rPr>
        <w:color w:val="000000"/>
        <w:sz w:val="24"/>
      </w:rPr>
    </w:lvl>
    <w:lvl w:ilvl="1">
      <w:start w:val="1"/>
      <w:numFmt w:val="decimal"/>
      <w:lvlText w:val="%1.%2."/>
      <w:lvlJc w:val="left"/>
      <w:pPr>
        <w:tabs>
          <w:tab w:val="num" w:pos="0"/>
        </w:tabs>
        <w:ind w:left="540" w:hanging="540"/>
      </w:pPr>
      <w:rPr>
        <w:color w:val="000000"/>
        <w:sz w:val="24"/>
      </w:rPr>
    </w:lvl>
    <w:lvl w:ilvl="2">
      <w:start w:val="1"/>
      <w:numFmt w:val="decimal"/>
      <w:lvlText w:val="%1.%2.%3."/>
      <w:lvlJc w:val="left"/>
      <w:pPr>
        <w:tabs>
          <w:tab w:val="num" w:pos="0"/>
        </w:tabs>
        <w:ind w:left="720" w:hanging="720"/>
      </w:pPr>
      <w:rPr>
        <w:color w:val="000000"/>
        <w:sz w:val="24"/>
      </w:rPr>
    </w:lvl>
    <w:lvl w:ilvl="3">
      <w:start w:val="1"/>
      <w:numFmt w:val="decimal"/>
      <w:lvlText w:val="%1.%2.%3.%4."/>
      <w:lvlJc w:val="left"/>
      <w:pPr>
        <w:tabs>
          <w:tab w:val="num" w:pos="0"/>
        </w:tabs>
        <w:ind w:left="720" w:hanging="720"/>
      </w:pPr>
      <w:rPr>
        <w:color w:val="000000"/>
        <w:sz w:val="24"/>
      </w:rPr>
    </w:lvl>
    <w:lvl w:ilvl="4">
      <w:start w:val="1"/>
      <w:numFmt w:val="decimal"/>
      <w:lvlText w:val="%1.%2.%3.%4.%5."/>
      <w:lvlJc w:val="left"/>
      <w:pPr>
        <w:tabs>
          <w:tab w:val="num" w:pos="0"/>
        </w:tabs>
        <w:ind w:left="1080" w:hanging="1080"/>
      </w:pPr>
      <w:rPr>
        <w:color w:val="000000"/>
        <w:sz w:val="24"/>
      </w:rPr>
    </w:lvl>
    <w:lvl w:ilvl="5">
      <w:start w:val="1"/>
      <w:numFmt w:val="decimal"/>
      <w:lvlText w:val="%1.%2.%3.%4.%5.%6."/>
      <w:lvlJc w:val="left"/>
      <w:pPr>
        <w:tabs>
          <w:tab w:val="num" w:pos="0"/>
        </w:tabs>
        <w:ind w:left="1080" w:hanging="1080"/>
      </w:pPr>
      <w:rPr>
        <w:color w:val="000000"/>
        <w:sz w:val="24"/>
      </w:rPr>
    </w:lvl>
    <w:lvl w:ilvl="6">
      <w:start w:val="1"/>
      <w:numFmt w:val="decimal"/>
      <w:lvlText w:val="%1.%2.%3.%4.%5.%6.%7."/>
      <w:lvlJc w:val="left"/>
      <w:pPr>
        <w:tabs>
          <w:tab w:val="num" w:pos="0"/>
        </w:tabs>
        <w:ind w:left="1440" w:hanging="1440"/>
      </w:pPr>
      <w:rPr>
        <w:color w:val="000000"/>
        <w:sz w:val="24"/>
      </w:rPr>
    </w:lvl>
    <w:lvl w:ilvl="7">
      <w:start w:val="1"/>
      <w:numFmt w:val="decimal"/>
      <w:lvlText w:val="%1.%2.%3.%4.%5.%6.%7.%8."/>
      <w:lvlJc w:val="left"/>
      <w:pPr>
        <w:tabs>
          <w:tab w:val="num" w:pos="0"/>
        </w:tabs>
        <w:ind w:left="1440" w:hanging="1440"/>
      </w:pPr>
      <w:rPr>
        <w:color w:val="000000"/>
        <w:sz w:val="24"/>
      </w:rPr>
    </w:lvl>
    <w:lvl w:ilvl="8">
      <w:start w:val="1"/>
      <w:numFmt w:val="decimal"/>
      <w:lvlText w:val="%1.%2.%3.%4.%5.%6.%7.%8.%9."/>
      <w:lvlJc w:val="left"/>
      <w:pPr>
        <w:tabs>
          <w:tab w:val="num" w:pos="0"/>
        </w:tabs>
        <w:ind w:left="1800" w:hanging="1800"/>
      </w:pPr>
      <w:rPr>
        <w:color w:val="000000"/>
        <w:sz w:val="24"/>
      </w:rPr>
    </w:lvl>
  </w:abstractNum>
  <w:abstractNum w:abstractNumId="6" w15:restartNumberingAfterBreak="0">
    <w:nsid w:val="75FD34C8"/>
    <w:multiLevelType w:val="multilevel"/>
    <w:tmpl w:val="160E83F6"/>
    <w:lvl w:ilvl="0">
      <w:start w:val="3"/>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76236034"/>
    <w:multiLevelType w:val="multilevel"/>
    <w:tmpl w:val="10FAB5C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0"/>
  </w:num>
  <w:num w:numId="2">
    <w:abstractNumId w:val="5"/>
  </w:num>
  <w:num w:numId="3">
    <w:abstractNumId w:val="2"/>
  </w:num>
  <w:num w:numId="4">
    <w:abstractNumId w:val="4"/>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89"/>
    <w:rsid w:val="002877B9"/>
    <w:rsid w:val="004B22A6"/>
    <w:rsid w:val="00820DF1"/>
    <w:rsid w:val="00A44C6B"/>
    <w:rsid w:val="00AD4A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6CEAC-365C-4684-9C01-5638CCCC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542" w:firstLine="4"/>
      <w:jc w:val="both"/>
    </w:pPr>
    <w:rPr>
      <w:rFonts w:ascii="Times New Roman" w:eastAsia="Times New Roman" w:hAnsi="Times New Roman" w:cs="Times New Roman"/>
      <w:color w:val="000000"/>
      <w:sz w:val="24"/>
    </w:rPr>
  </w:style>
  <w:style w:type="paragraph" w:styleId="1">
    <w:name w:val="heading 1"/>
    <w:next w:val="a"/>
    <w:uiPriority w:val="9"/>
    <w:unhideWhenUsed/>
    <w:qFormat/>
    <w:pPr>
      <w:keepNext/>
      <w:keepLines/>
      <w:spacing w:after="3" w:line="259" w:lineRule="auto"/>
      <w:ind w:left="10" w:right="58" w:hanging="10"/>
      <w:jc w:val="center"/>
      <w:outlineLvl w:val="0"/>
    </w:pPr>
    <w:rPr>
      <w:rFonts w:ascii="Times New Roman" w:eastAsia="Times New Roman" w:hAnsi="Times New Roman" w:cs="Times New Roman"/>
      <w:color w:val="000000"/>
      <w:sz w:val="26"/>
    </w:rPr>
  </w:style>
  <w:style w:type="paragraph" w:styleId="3">
    <w:name w:val="heading 3"/>
    <w:basedOn w:val="a"/>
    <w:next w:val="a"/>
    <w:uiPriority w:val="9"/>
    <w:semiHidden/>
    <w:unhideWhenUsed/>
    <w:qFormat/>
    <w:rsid w:val="007C03D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uiPriority w:val="9"/>
    <w:semiHidden/>
    <w:unhideWhenUsed/>
    <w:qFormat/>
    <w:rsid w:val="00BD49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Pr>
      <w:rFonts w:ascii="Times New Roman" w:eastAsia="Times New Roman" w:hAnsi="Times New Roman" w:cs="Times New Roman"/>
      <w:color w:val="000000"/>
      <w:sz w:val="26"/>
    </w:rPr>
  </w:style>
  <w:style w:type="character" w:customStyle="1" w:styleId="50">
    <w:name w:val="Заголовок 5 Знак"/>
    <w:basedOn w:val="a0"/>
    <w:uiPriority w:val="9"/>
    <w:semiHidden/>
    <w:qFormat/>
    <w:rsid w:val="00BD4992"/>
    <w:rPr>
      <w:rFonts w:asciiTheme="majorHAnsi" w:eastAsiaTheme="majorEastAsia" w:hAnsiTheme="majorHAnsi" w:cstheme="majorBidi"/>
      <w:color w:val="2E74B5" w:themeColor="accent1" w:themeShade="BF"/>
      <w:sz w:val="24"/>
    </w:rPr>
  </w:style>
  <w:style w:type="character" w:styleId="a3">
    <w:name w:val="annotation reference"/>
    <w:basedOn w:val="a0"/>
    <w:uiPriority w:val="99"/>
    <w:semiHidden/>
    <w:unhideWhenUsed/>
    <w:qFormat/>
    <w:rsid w:val="00126141"/>
    <w:rPr>
      <w:sz w:val="16"/>
      <w:szCs w:val="16"/>
    </w:rPr>
  </w:style>
  <w:style w:type="character" w:customStyle="1" w:styleId="a4">
    <w:name w:val="Текст примечания Знак"/>
    <w:basedOn w:val="a0"/>
    <w:uiPriority w:val="99"/>
    <w:semiHidden/>
    <w:qFormat/>
    <w:rsid w:val="00126141"/>
    <w:rPr>
      <w:rFonts w:ascii="Times New Roman" w:eastAsia="Times New Roman" w:hAnsi="Times New Roman" w:cs="Times New Roman"/>
      <w:color w:val="000000"/>
      <w:sz w:val="20"/>
      <w:szCs w:val="20"/>
    </w:rPr>
  </w:style>
  <w:style w:type="character" w:customStyle="1" w:styleId="a5">
    <w:name w:val="Тема примечания Знак"/>
    <w:basedOn w:val="a4"/>
    <w:uiPriority w:val="99"/>
    <w:semiHidden/>
    <w:qFormat/>
    <w:rsid w:val="00126141"/>
    <w:rPr>
      <w:rFonts w:ascii="Times New Roman" w:eastAsia="Times New Roman" w:hAnsi="Times New Roman" w:cs="Times New Roman"/>
      <w:b/>
      <w:bCs/>
      <w:color w:val="000000"/>
      <w:sz w:val="20"/>
      <w:szCs w:val="20"/>
    </w:rPr>
  </w:style>
  <w:style w:type="character" w:customStyle="1" w:styleId="a6">
    <w:name w:val="Текст выноски Знак"/>
    <w:basedOn w:val="a0"/>
    <w:uiPriority w:val="99"/>
    <w:semiHidden/>
    <w:qFormat/>
    <w:rsid w:val="00126141"/>
    <w:rPr>
      <w:rFonts w:ascii="Segoe UI" w:eastAsia="Times New Roman" w:hAnsi="Segoe UI" w:cs="Segoe UI"/>
      <w:color w:val="000000"/>
      <w:sz w:val="18"/>
      <w:szCs w:val="18"/>
    </w:rPr>
  </w:style>
  <w:style w:type="character" w:customStyle="1" w:styleId="30">
    <w:name w:val="Заголовок 3 Знак"/>
    <w:basedOn w:val="a0"/>
    <w:qFormat/>
    <w:rsid w:val="007C03DC"/>
    <w:rPr>
      <w:rFonts w:asciiTheme="majorHAnsi" w:eastAsiaTheme="majorEastAsia" w:hAnsiTheme="majorHAnsi" w:cstheme="majorBidi"/>
      <w:color w:val="1F4D78" w:themeColor="accent1" w:themeShade="7F"/>
      <w:sz w:val="24"/>
      <w:szCs w:val="24"/>
    </w:rPr>
  </w:style>
  <w:style w:type="character" w:customStyle="1" w:styleId="a7">
    <w:name w:val="Верхний колонтитул Знак"/>
    <w:basedOn w:val="a0"/>
    <w:uiPriority w:val="99"/>
    <w:qFormat/>
    <w:rsid w:val="00615591"/>
    <w:rPr>
      <w:rFonts w:ascii="Times New Roman" w:eastAsia="Times New Roman" w:hAnsi="Times New Roman" w:cs="Times New Roman"/>
      <w:color w:val="000000"/>
      <w:sz w:val="24"/>
    </w:rPr>
  </w:style>
  <w:style w:type="character" w:customStyle="1" w:styleId="a8">
    <w:name w:val="Нижний колонтитул Знак"/>
    <w:basedOn w:val="a0"/>
    <w:uiPriority w:val="99"/>
    <w:qFormat/>
    <w:rsid w:val="00615591"/>
    <w:rPr>
      <w:rFonts w:ascii="Times New Roman" w:eastAsia="Times New Roman" w:hAnsi="Times New Roman" w:cs="Times New Roman"/>
      <w:color w:val="000000"/>
      <w:sz w:val="24"/>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styleId="ad">
    <w:name w:val="index heading"/>
    <w:basedOn w:val="a"/>
    <w:qFormat/>
    <w:pPr>
      <w:suppressLineNumbers/>
    </w:pPr>
    <w:rPr>
      <w:rFonts w:cs="Arial"/>
    </w:rPr>
  </w:style>
  <w:style w:type="paragraph" w:styleId="ae">
    <w:name w:val="List Paragraph"/>
    <w:basedOn w:val="a"/>
    <w:uiPriority w:val="34"/>
    <w:qFormat/>
    <w:rsid w:val="008471A5"/>
    <w:pPr>
      <w:ind w:left="720"/>
      <w:contextualSpacing/>
    </w:pPr>
  </w:style>
  <w:style w:type="paragraph" w:styleId="af">
    <w:name w:val="annotation text"/>
    <w:basedOn w:val="a"/>
    <w:uiPriority w:val="99"/>
    <w:semiHidden/>
    <w:unhideWhenUsed/>
    <w:qFormat/>
    <w:rsid w:val="00126141"/>
    <w:pPr>
      <w:spacing w:line="240" w:lineRule="auto"/>
    </w:pPr>
    <w:rPr>
      <w:sz w:val="20"/>
      <w:szCs w:val="20"/>
    </w:rPr>
  </w:style>
  <w:style w:type="paragraph" w:styleId="af0">
    <w:name w:val="annotation subject"/>
    <w:basedOn w:val="af"/>
    <w:next w:val="af"/>
    <w:uiPriority w:val="99"/>
    <w:semiHidden/>
    <w:unhideWhenUsed/>
    <w:qFormat/>
    <w:rsid w:val="00126141"/>
    <w:rPr>
      <w:b/>
      <w:bCs/>
    </w:rPr>
  </w:style>
  <w:style w:type="paragraph" w:styleId="af1">
    <w:name w:val="Balloon Text"/>
    <w:basedOn w:val="a"/>
    <w:uiPriority w:val="99"/>
    <w:semiHidden/>
    <w:unhideWhenUsed/>
    <w:qFormat/>
    <w:rsid w:val="00126141"/>
    <w:pPr>
      <w:spacing w:after="0" w:line="240" w:lineRule="auto"/>
    </w:pPr>
    <w:rPr>
      <w:rFonts w:ascii="Segoe UI" w:hAnsi="Segoe UI" w:cs="Segoe UI"/>
      <w:sz w:val="18"/>
      <w:szCs w:val="18"/>
    </w:rPr>
  </w:style>
  <w:style w:type="paragraph" w:styleId="af2">
    <w:name w:val="Revision"/>
    <w:uiPriority w:val="99"/>
    <w:semiHidden/>
    <w:qFormat/>
    <w:rsid w:val="00E83586"/>
    <w:rPr>
      <w:rFonts w:ascii="Times New Roman" w:eastAsia="Times New Roman" w:hAnsi="Times New Roman" w:cs="Times New Roman"/>
      <w:color w:val="000000"/>
      <w:sz w:val="24"/>
    </w:rPr>
  </w:style>
  <w:style w:type="paragraph" w:customStyle="1" w:styleId="Style7">
    <w:name w:val="Style7"/>
    <w:basedOn w:val="a"/>
    <w:uiPriority w:val="99"/>
    <w:qFormat/>
    <w:rsid w:val="0001631D"/>
    <w:pPr>
      <w:widowControl w:val="0"/>
      <w:spacing w:after="0" w:line="240" w:lineRule="auto"/>
      <w:ind w:left="0" w:firstLine="0"/>
      <w:jc w:val="left"/>
    </w:pPr>
    <w:rPr>
      <w:rFonts w:ascii="Arial Unicode MS" w:eastAsia="Arial Unicode MS" w:hAnsi="Arial Unicode MS" w:cs="Arial Unicode MS"/>
      <w:color w:val="auto"/>
      <w:szCs w:val="24"/>
    </w:rPr>
  </w:style>
  <w:style w:type="paragraph" w:customStyle="1" w:styleId="af3">
    <w:name w:val="Верхний и нижний колонтитулы"/>
    <w:basedOn w:val="a"/>
    <w:qFormat/>
  </w:style>
  <w:style w:type="paragraph" w:customStyle="1" w:styleId="af4">
    <w:name w:val="Колонтитул"/>
    <w:basedOn w:val="a"/>
    <w:qFormat/>
  </w:style>
  <w:style w:type="paragraph" w:styleId="af5">
    <w:name w:val="header"/>
    <w:basedOn w:val="a"/>
    <w:uiPriority w:val="99"/>
    <w:unhideWhenUsed/>
    <w:rsid w:val="00615591"/>
    <w:pPr>
      <w:tabs>
        <w:tab w:val="center" w:pos="4677"/>
        <w:tab w:val="right" w:pos="9355"/>
      </w:tabs>
      <w:spacing w:after="0" w:line="240" w:lineRule="auto"/>
    </w:pPr>
  </w:style>
  <w:style w:type="paragraph" w:styleId="af6">
    <w:name w:val="footer"/>
    <w:basedOn w:val="a"/>
    <w:uiPriority w:val="99"/>
    <w:unhideWhenUsed/>
    <w:rsid w:val="00615591"/>
    <w:pPr>
      <w:tabs>
        <w:tab w:val="center" w:pos="4677"/>
        <w:tab w:val="right" w:pos="9355"/>
      </w:tabs>
      <w:spacing w:after="0" w:line="240" w:lineRule="auto"/>
    </w:pPr>
  </w:style>
  <w:style w:type="table" w:styleId="af7">
    <w:name w:val="Table Grid"/>
    <w:basedOn w:val="a1"/>
    <w:uiPriority w:val="39"/>
    <w:rsid w:val="00016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8085-F804-43A6-A7B9-71AFF5FE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6</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Охонько Алексей Николаевич</dc:creator>
  <dc:description/>
  <cp:lastModifiedBy>Давыдов Николай Сергеевич</cp:lastModifiedBy>
  <cp:revision>16</cp:revision>
  <dcterms:created xsi:type="dcterms:W3CDTF">2022-02-21T03:46:00Z</dcterms:created>
  <dcterms:modified xsi:type="dcterms:W3CDTF">2025-03-25T04:36:00Z</dcterms:modified>
  <dc:language>ru-RU</dc:language>
</cp:coreProperties>
</file>