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A6" w:rsidRDefault="00FB43A6" w:rsidP="00FB43A6">
      <w:pPr>
        <w:widowControl w:val="0"/>
        <w:spacing w:after="0" w:line="240" w:lineRule="auto"/>
        <w:jc w:val="right"/>
        <w:outlineLvl w:val="1"/>
        <w:rPr>
          <w:rFonts w:ascii="Times New Roman" w:hAnsi="Times New Roman" w:cs="Times New Roman"/>
          <w:b/>
          <w:bCs/>
          <w:kern w:val="36"/>
        </w:rPr>
      </w:pPr>
      <w:r w:rsidRPr="00FB43A6">
        <w:rPr>
          <w:rFonts w:ascii="Times New Roman" w:hAnsi="Times New Roman" w:cs="Times New Roman"/>
          <w:b/>
          <w:bCs/>
          <w:kern w:val="36"/>
        </w:rPr>
        <w:t>УТВЕРЖДАЮ</w:t>
      </w:r>
    </w:p>
    <w:p w:rsidR="007A4CA0" w:rsidRDefault="007A4CA0" w:rsidP="00FB43A6">
      <w:pPr>
        <w:widowControl w:val="0"/>
        <w:spacing w:after="0" w:line="240" w:lineRule="auto"/>
        <w:jc w:val="right"/>
        <w:outlineLvl w:val="1"/>
        <w:rPr>
          <w:rFonts w:ascii="Times New Roman" w:hAnsi="Times New Roman" w:cs="Times New Roman"/>
          <w:b/>
          <w:bCs/>
          <w:kern w:val="36"/>
        </w:rPr>
      </w:pPr>
      <w:r>
        <w:rPr>
          <w:rFonts w:ascii="Times New Roman" w:hAnsi="Times New Roman" w:cs="Times New Roman"/>
          <w:b/>
          <w:bCs/>
          <w:kern w:val="36"/>
        </w:rPr>
        <w:t>Директор</w:t>
      </w:r>
    </w:p>
    <w:p w:rsidR="007A4CA0" w:rsidRDefault="00291056" w:rsidP="007A4CA0">
      <w:pPr>
        <w:widowControl w:val="0"/>
        <w:spacing w:after="0" w:line="240" w:lineRule="auto"/>
        <w:jc w:val="right"/>
        <w:outlineLvl w:val="1"/>
        <w:rPr>
          <w:rFonts w:ascii="Times New Roman" w:hAnsi="Times New Roman" w:cs="Times New Roman"/>
          <w:b/>
          <w:bCs/>
          <w:kern w:val="36"/>
        </w:rPr>
      </w:pPr>
      <w:r w:rsidRPr="004F7299">
        <w:rPr>
          <w:rFonts w:ascii="Times New Roman" w:hAnsi="Times New Roman"/>
          <w:b/>
          <w:sz w:val="24"/>
          <w:szCs w:val="24"/>
        </w:rPr>
        <w:t>МАОУ – СОШ № 6</w:t>
      </w:r>
    </w:p>
    <w:p w:rsidR="007A4CA0" w:rsidRPr="00FB43A6" w:rsidRDefault="007A4CA0" w:rsidP="007A4CA0">
      <w:pPr>
        <w:widowControl w:val="0"/>
        <w:spacing w:after="0" w:line="240" w:lineRule="auto"/>
        <w:jc w:val="right"/>
        <w:outlineLvl w:val="1"/>
        <w:rPr>
          <w:rFonts w:ascii="Times New Roman" w:hAnsi="Times New Roman" w:cs="Times New Roman"/>
          <w:b/>
          <w:bCs/>
          <w:kern w:val="36"/>
        </w:rPr>
      </w:pPr>
      <w:r>
        <w:rPr>
          <w:rFonts w:ascii="Times New Roman" w:hAnsi="Times New Roman" w:cs="Times New Roman"/>
          <w:b/>
          <w:bCs/>
          <w:kern w:val="36"/>
        </w:rPr>
        <w:t>___________</w:t>
      </w:r>
      <w:r w:rsidR="00291056">
        <w:rPr>
          <w:rFonts w:ascii="Times New Roman" w:hAnsi="Times New Roman" w:cs="Times New Roman"/>
          <w:b/>
          <w:bCs/>
          <w:kern w:val="36"/>
        </w:rPr>
        <w:t xml:space="preserve">Т.Б. </w:t>
      </w:r>
      <w:proofErr w:type="spellStart"/>
      <w:r w:rsidR="00291056">
        <w:rPr>
          <w:rFonts w:ascii="Times New Roman" w:hAnsi="Times New Roman" w:cs="Times New Roman"/>
          <w:b/>
          <w:bCs/>
          <w:kern w:val="36"/>
        </w:rPr>
        <w:t>Симисинова</w:t>
      </w:r>
      <w:proofErr w:type="spellEnd"/>
      <w:r w:rsidRPr="007A4CA0">
        <w:rPr>
          <w:rFonts w:ascii="Times New Roman" w:hAnsi="Times New Roman" w:cs="Times New Roman"/>
          <w:b/>
          <w:bCs/>
          <w:kern w:val="36"/>
        </w:rPr>
        <w:t xml:space="preserve"> </w:t>
      </w:r>
    </w:p>
    <w:p w:rsidR="00704D2F" w:rsidRDefault="00704D2F" w:rsidP="00704D2F">
      <w:pPr>
        <w:widowControl w:val="0"/>
        <w:spacing w:after="0" w:line="240" w:lineRule="auto"/>
        <w:jc w:val="right"/>
        <w:outlineLvl w:val="1"/>
        <w:rPr>
          <w:rFonts w:ascii="Times New Roman" w:hAnsi="Times New Roman" w:cs="Times New Roman"/>
          <w:b/>
          <w:bCs/>
          <w:kern w:val="36"/>
        </w:rPr>
      </w:pPr>
      <w:r w:rsidRPr="00704D2F">
        <w:rPr>
          <w:rFonts w:ascii="Times New Roman" w:hAnsi="Times New Roman" w:cs="Times New Roman"/>
          <w:b/>
          <w:bCs/>
          <w:kern w:val="36"/>
        </w:rPr>
        <w:t xml:space="preserve"> </w:t>
      </w:r>
    </w:p>
    <w:p w:rsidR="007E45B9" w:rsidRPr="00CD7AA7" w:rsidRDefault="007E45B9" w:rsidP="00704D2F">
      <w:pPr>
        <w:widowControl w:val="0"/>
        <w:spacing w:after="0" w:line="240" w:lineRule="auto"/>
        <w:jc w:val="right"/>
        <w:outlineLvl w:val="1"/>
        <w:rPr>
          <w:rFonts w:ascii="Times New Roman" w:hAnsi="Times New Roman" w:cs="Times New Roman"/>
          <w:b/>
          <w:bCs/>
          <w:kern w:val="36"/>
        </w:rPr>
      </w:pPr>
      <w:r w:rsidRPr="00CD7AA7">
        <w:rPr>
          <w:rFonts w:ascii="Times New Roman" w:hAnsi="Times New Roman" w:cs="Times New Roman"/>
          <w:b/>
          <w:bCs/>
          <w:kern w:val="36"/>
        </w:rPr>
        <w:t>«</w:t>
      </w:r>
      <w:r w:rsidR="003710A2">
        <w:rPr>
          <w:rFonts w:ascii="Times New Roman" w:hAnsi="Times New Roman" w:cs="Times New Roman"/>
          <w:b/>
          <w:bCs/>
          <w:kern w:val="36"/>
        </w:rPr>
        <w:t>0</w:t>
      </w:r>
      <w:r w:rsidR="009E604A">
        <w:rPr>
          <w:rFonts w:ascii="Times New Roman" w:hAnsi="Times New Roman" w:cs="Times New Roman"/>
          <w:b/>
          <w:bCs/>
          <w:kern w:val="36"/>
        </w:rPr>
        <w:t>8</w:t>
      </w:r>
      <w:r w:rsidRPr="00CD7AA7">
        <w:rPr>
          <w:rFonts w:ascii="Times New Roman" w:hAnsi="Times New Roman" w:cs="Times New Roman"/>
          <w:b/>
          <w:bCs/>
          <w:kern w:val="36"/>
        </w:rPr>
        <w:t>»</w:t>
      </w:r>
      <w:r w:rsidR="004377B6">
        <w:rPr>
          <w:rFonts w:ascii="Times New Roman" w:hAnsi="Times New Roman" w:cs="Times New Roman"/>
          <w:b/>
          <w:bCs/>
          <w:kern w:val="36"/>
        </w:rPr>
        <w:t xml:space="preserve"> </w:t>
      </w:r>
      <w:r w:rsidR="001543DA">
        <w:rPr>
          <w:rFonts w:ascii="Times New Roman" w:hAnsi="Times New Roman" w:cs="Times New Roman"/>
          <w:b/>
          <w:bCs/>
          <w:kern w:val="36"/>
        </w:rPr>
        <w:t>ию</w:t>
      </w:r>
      <w:r w:rsidR="003710A2">
        <w:rPr>
          <w:rFonts w:ascii="Times New Roman" w:hAnsi="Times New Roman" w:cs="Times New Roman"/>
          <w:b/>
          <w:bCs/>
          <w:kern w:val="36"/>
        </w:rPr>
        <w:t>л</w:t>
      </w:r>
      <w:r w:rsidR="001543DA">
        <w:rPr>
          <w:rFonts w:ascii="Times New Roman" w:hAnsi="Times New Roman" w:cs="Times New Roman"/>
          <w:b/>
          <w:bCs/>
          <w:kern w:val="36"/>
        </w:rPr>
        <w:t>я</w:t>
      </w:r>
      <w:r w:rsidR="008432C0" w:rsidRPr="00CD7AA7">
        <w:rPr>
          <w:rFonts w:ascii="Times New Roman" w:hAnsi="Times New Roman" w:cs="Times New Roman"/>
          <w:b/>
          <w:bCs/>
          <w:kern w:val="36"/>
        </w:rPr>
        <w:t xml:space="preserve"> </w:t>
      </w:r>
      <w:r w:rsidRPr="00CD7AA7">
        <w:rPr>
          <w:rFonts w:ascii="Times New Roman" w:hAnsi="Times New Roman" w:cs="Times New Roman"/>
          <w:b/>
          <w:bCs/>
          <w:kern w:val="36"/>
        </w:rPr>
        <w:t>202</w:t>
      </w:r>
      <w:r w:rsidR="001D6483">
        <w:rPr>
          <w:rFonts w:ascii="Times New Roman" w:hAnsi="Times New Roman" w:cs="Times New Roman"/>
          <w:b/>
          <w:bCs/>
          <w:kern w:val="36"/>
        </w:rPr>
        <w:t>5</w:t>
      </w:r>
      <w:r w:rsidRPr="00CD7AA7">
        <w:rPr>
          <w:rFonts w:ascii="Times New Roman" w:hAnsi="Times New Roman" w:cs="Times New Roman"/>
          <w:b/>
          <w:bCs/>
          <w:kern w:val="36"/>
        </w:rPr>
        <w:t xml:space="preserve"> г.</w:t>
      </w:r>
    </w:p>
    <w:p w:rsidR="00B42651" w:rsidRPr="00A83693" w:rsidRDefault="00B42651" w:rsidP="00A83693">
      <w:pPr>
        <w:widowControl w:val="0"/>
        <w:spacing w:after="0" w:line="240" w:lineRule="auto"/>
        <w:jc w:val="right"/>
        <w:rPr>
          <w:rFonts w:ascii="Times New Roman" w:hAnsi="Times New Roman" w:cs="Times New Roman"/>
          <w:caps/>
        </w:rPr>
      </w:pPr>
    </w:p>
    <w:p w:rsidR="007518BF" w:rsidRPr="00A83693" w:rsidRDefault="007518BF" w:rsidP="00A83693">
      <w:pPr>
        <w:pStyle w:val="10"/>
        <w:keepNext w:val="0"/>
        <w:keepLines w:val="0"/>
        <w:widowControl w:val="0"/>
        <w:spacing w:before="0" w:line="240" w:lineRule="auto"/>
        <w:jc w:val="center"/>
        <w:rPr>
          <w:rFonts w:cs="Times New Roman"/>
          <w:caps/>
          <w:sz w:val="22"/>
          <w:szCs w:val="22"/>
        </w:rPr>
      </w:pPr>
    </w:p>
    <w:p w:rsidR="00467E1C" w:rsidRDefault="00467E1C" w:rsidP="00467E1C">
      <w:pPr>
        <w:pStyle w:val="10"/>
        <w:keepNext w:val="0"/>
        <w:keepLines w:val="0"/>
        <w:widowControl w:val="0"/>
        <w:spacing w:before="0" w:line="240" w:lineRule="auto"/>
        <w:jc w:val="center"/>
        <w:rPr>
          <w:rFonts w:cs="Times New Roman"/>
          <w:caps/>
          <w:sz w:val="22"/>
          <w:szCs w:val="22"/>
        </w:rPr>
      </w:pPr>
      <w:r w:rsidRPr="00B96114">
        <w:rPr>
          <w:rFonts w:cs="Times New Roman"/>
          <w:caps/>
          <w:sz w:val="22"/>
          <w:szCs w:val="22"/>
        </w:rPr>
        <w:t>ПРОВЕДЕНИЕ ЦЕНОВОГО ЗАПРОСА В ЭЛЕКТРОННОМ ВИДЕ, УЧАСТНИКАМИ, КОТОРОЙ МОГУТ БЫТЬ ТОЛЬКО СУБЪЕКТЫ МАЛОГО И СРЕДНЕГО ПРЕДПРИНИМАТЕЛЬСТВА</w:t>
      </w:r>
    </w:p>
    <w:p w:rsidR="00A522C9" w:rsidRPr="00A83693" w:rsidRDefault="00A522C9" w:rsidP="00A83693">
      <w:pPr>
        <w:pStyle w:val="10"/>
        <w:keepNext w:val="0"/>
        <w:keepLines w:val="0"/>
        <w:widowControl w:val="0"/>
        <w:spacing w:before="0" w:line="240" w:lineRule="auto"/>
        <w:jc w:val="center"/>
        <w:rPr>
          <w:rFonts w:cs="Times New Roman"/>
          <w:sz w:val="22"/>
          <w:szCs w:val="22"/>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6"/>
        <w:gridCol w:w="2483"/>
        <w:gridCol w:w="2526"/>
        <w:gridCol w:w="4508"/>
      </w:tblGrid>
      <w:tr w:rsidR="00F1269E" w:rsidRPr="00A83693" w:rsidTr="00AC36F7">
        <w:tc>
          <w:tcPr>
            <w:tcW w:w="656" w:type="dxa"/>
            <w:tcBorders>
              <w:top w:val="single" w:sz="4" w:space="0" w:color="auto"/>
              <w:left w:val="single" w:sz="4" w:space="0" w:color="auto"/>
              <w:bottom w:val="single" w:sz="4" w:space="0" w:color="auto"/>
              <w:right w:val="single" w:sz="4" w:space="0" w:color="auto"/>
            </w:tcBorders>
            <w:vAlign w:val="center"/>
          </w:tcPr>
          <w:p w:rsidR="00F1269E" w:rsidRPr="00A83693" w:rsidRDefault="00F1269E"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p>
        </w:tc>
        <w:tc>
          <w:tcPr>
            <w:tcW w:w="2483" w:type="dxa"/>
            <w:tcBorders>
              <w:top w:val="single" w:sz="4" w:space="0" w:color="auto"/>
              <w:left w:val="single" w:sz="4" w:space="0" w:color="auto"/>
              <w:bottom w:val="single" w:sz="4" w:space="0" w:color="auto"/>
              <w:right w:val="single" w:sz="4" w:space="0" w:color="auto"/>
            </w:tcBorders>
            <w:vAlign w:val="center"/>
          </w:tcPr>
          <w:p w:rsidR="00F1269E" w:rsidRPr="003710A2" w:rsidRDefault="00F1269E" w:rsidP="00B961F7">
            <w:pPr>
              <w:pStyle w:val="a1"/>
              <w:widowControl w:val="0"/>
              <w:numPr>
                <w:ilvl w:val="0"/>
                <w:numId w:val="0"/>
              </w:numPr>
              <w:autoSpaceDE w:val="0"/>
              <w:autoSpaceDN w:val="0"/>
              <w:adjustRightInd w:val="0"/>
              <w:spacing w:line="240" w:lineRule="auto"/>
              <w:rPr>
                <w:b/>
                <w:color w:val="000000"/>
                <w:sz w:val="22"/>
                <w:szCs w:val="22"/>
              </w:rPr>
            </w:pPr>
            <w:r w:rsidRPr="003710A2">
              <w:rPr>
                <w:b/>
                <w:color w:val="000000"/>
                <w:sz w:val="22"/>
                <w:szCs w:val="22"/>
              </w:rPr>
              <w:t xml:space="preserve">  Способ закупки</w:t>
            </w:r>
          </w:p>
        </w:tc>
        <w:tc>
          <w:tcPr>
            <w:tcW w:w="7034" w:type="dxa"/>
            <w:gridSpan w:val="2"/>
            <w:tcBorders>
              <w:top w:val="single" w:sz="4" w:space="0" w:color="auto"/>
              <w:left w:val="single" w:sz="4" w:space="0" w:color="auto"/>
              <w:bottom w:val="single" w:sz="4" w:space="0" w:color="auto"/>
              <w:right w:val="single" w:sz="4" w:space="0" w:color="auto"/>
            </w:tcBorders>
            <w:vAlign w:val="center"/>
          </w:tcPr>
          <w:p w:rsidR="001139F2" w:rsidRPr="003710A2" w:rsidRDefault="009D0CC7" w:rsidP="00B961F7">
            <w:pPr>
              <w:widowControl w:val="0"/>
              <w:spacing w:after="0" w:line="240" w:lineRule="auto"/>
              <w:jc w:val="both"/>
              <w:rPr>
                <w:rFonts w:ascii="Times New Roman" w:hAnsi="Times New Roman" w:cs="Times New Roman"/>
                <w:lang w:bidi="ru-RU"/>
              </w:rPr>
            </w:pPr>
            <w:r w:rsidRPr="003710A2">
              <w:rPr>
                <w:rFonts w:ascii="Times New Roman" w:hAnsi="Times New Roman" w:cs="Times New Roman"/>
              </w:rPr>
              <w:t>Неконкурентная з</w:t>
            </w:r>
            <w:r w:rsidR="00CE328F" w:rsidRPr="003710A2">
              <w:rPr>
                <w:rFonts w:ascii="Times New Roman" w:hAnsi="Times New Roman" w:cs="Times New Roman"/>
              </w:rPr>
              <w:t xml:space="preserve">акупка </w:t>
            </w:r>
            <w:r w:rsidR="00D226B3" w:rsidRPr="003710A2">
              <w:rPr>
                <w:rFonts w:ascii="Times New Roman" w:hAnsi="Times New Roman" w:cs="Times New Roman"/>
              </w:rPr>
              <w:t xml:space="preserve">проведение ценового запроса в электронном </w:t>
            </w:r>
            <w:r w:rsidR="00055F25" w:rsidRPr="003710A2">
              <w:rPr>
                <w:rFonts w:ascii="Times New Roman" w:hAnsi="Times New Roman" w:cs="Times New Roman"/>
              </w:rPr>
              <w:t>виде</w:t>
            </w:r>
            <w:r w:rsidR="00D83AA8" w:rsidRPr="003710A2">
              <w:rPr>
                <w:rFonts w:ascii="Times New Roman" w:hAnsi="Times New Roman" w:cs="Times New Roman"/>
              </w:rPr>
              <w:t xml:space="preserve"> </w:t>
            </w:r>
            <w:r w:rsidR="002F1955" w:rsidRPr="003710A2">
              <w:rPr>
                <w:rFonts w:ascii="Times New Roman" w:hAnsi="Times New Roman" w:cs="Times New Roman"/>
              </w:rPr>
              <w:t xml:space="preserve">на </w:t>
            </w:r>
            <w:r w:rsidRPr="003710A2">
              <w:rPr>
                <w:rFonts w:ascii="Times New Roman" w:hAnsi="Times New Roman" w:cs="Times New Roman"/>
              </w:rPr>
              <w:t>ЭЛЕКТРОННОЙ ТОРГОВОЙ ПЛОЩАДКЕ РЕГИОН (ЭТП</w:t>
            </w:r>
            <w:r w:rsidR="00AE0DBE" w:rsidRPr="003710A2">
              <w:rPr>
                <w:rFonts w:ascii="Times New Roman" w:hAnsi="Times New Roman" w:cs="Times New Roman"/>
              </w:rPr>
              <w:t xml:space="preserve"> Регион),</w:t>
            </w:r>
            <w:r w:rsidRPr="003710A2">
              <w:rPr>
                <w:rFonts w:ascii="Times New Roman" w:hAnsi="Times New Roman" w:cs="Times New Roman"/>
              </w:rPr>
              <w:t xml:space="preserve"> </w:t>
            </w:r>
            <w:r w:rsidR="002F1955" w:rsidRPr="003710A2">
              <w:rPr>
                <w:rFonts w:ascii="Times New Roman" w:hAnsi="Times New Roman" w:cs="Times New Roman"/>
              </w:rPr>
              <w:t>адрес</w:t>
            </w:r>
            <w:r w:rsidR="00B521FB" w:rsidRPr="003710A2">
              <w:rPr>
                <w:rFonts w:ascii="Times New Roman" w:hAnsi="Times New Roman" w:cs="Times New Roman"/>
              </w:rPr>
              <w:t xml:space="preserve"> в информационно-телекоммуникационной сети «Интернет</w:t>
            </w:r>
            <w:r w:rsidR="00AE0DBE" w:rsidRPr="003710A2">
              <w:rPr>
                <w:rFonts w:ascii="Times New Roman" w:hAnsi="Times New Roman" w:cs="Times New Roman"/>
              </w:rPr>
              <w:t>»</w:t>
            </w:r>
            <w:r w:rsidR="00B521FB" w:rsidRPr="003710A2">
              <w:rPr>
                <w:rFonts w:ascii="Times New Roman" w:hAnsi="Times New Roman" w:cs="Times New Roman"/>
              </w:rPr>
              <w:t xml:space="preserve"> </w:t>
            </w:r>
            <w:hyperlink r:id="rId8" w:history="1">
              <w:r w:rsidR="00AE0DBE" w:rsidRPr="003710A2">
                <w:rPr>
                  <w:rStyle w:val="a7"/>
                  <w:rFonts w:ascii="Times New Roman" w:eastAsia="Lucida Sans Unicode" w:hAnsi="Times New Roman" w:cs="Times New Roman"/>
                  <w:b/>
                  <w:kern w:val="1"/>
                  <w:lang w:bidi="ru-RU"/>
                </w:rPr>
                <w:t>https://etp-region.ru</w:t>
              </w:r>
            </w:hyperlink>
            <w:r w:rsidR="00AE0DBE" w:rsidRPr="003710A2">
              <w:rPr>
                <w:rFonts w:ascii="Times New Roman" w:eastAsia="Lucida Sans Unicode" w:hAnsi="Times New Roman" w:cs="Times New Roman"/>
                <w:b/>
                <w:kern w:val="1"/>
                <w:lang w:bidi="ru-RU"/>
              </w:rPr>
              <w:t xml:space="preserve">. </w:t>
            </w:r>
            <w:r w:rsidR="001139F2" w:rsidRPr="003710A2">
              <w:rPr>
                <w:rFonts w:ascii="Times New Roman" w:hAnsi="Times New Roman" w:cs="Times New Roman"/>
                <w:lang w:bidi="ru-RU"/>
              </w:rPr>
              <w:t xml:space="preserve">Закупка товаров, работ, услуг </w:t>
            </w:r>
            <w:r w:rsidR="00A83693" w:rsidRPr="003710A2">
              <w:rPr>
                <w:rFonts w:ascii="Times New Roman" w:hAnsi="Times New Roman" w:cs="Times New Roman"/>
                <w:lang w:bidi="ru-RU"/>
              </w:rPr>
              <w:t xml:space="preserve">путем проведения ценового запроса в электронном </w:t>
            </w:r>
            <w:r w:rsidR="00055F25" w:rsidRPr="003710A2">
              <w:rPr>
                <w:rFonts w:ascii="Times New Roman" w:hAnsi="Times New Roman" w:cs="Times New Roman"/>
                <w:lang w:bidi="ru-RU"/>
              </w:rPr>
              <w:t>виде</w:t>
            </w:r>
            <w:r w:rsidR="001139F2" w:rsidRPr="003710A2">
              <w:rPr>
                <w:rFonts w:ascii="Times New Roman" w:hAnsi="Times New Roman" w:cs="Times New Roman"/>
                <w:lang w:bidi="ru-RU"/>
              </w:rPr>
              <w:t xml:space="preserve"> </w:t>
            </w:r>
            <w:r w:rsidR="002F1955" w:rsidRPr="003710A2">
              <w:rPr>
                <w:rFonts w:ascii="Times New Roman" w:hAnsi="Times New Roman" w:cs="Times New Roman"/>
                <w:lang w:bidi="ru-RU"/>
              </w:rPr>
              <w:t>в соответствии с</w:t>
            </w:r>
            <w:r w:rsidR="00A83693" w:rsidRPr="003710A2">
              <w:rPr>
                <w:rFonts w:ascii="Times New Roman" w:hAnsi="Times New Roman" w:cs="Times New Roman"/>
                <w:lang w:bidi="ru-RU"/>
              </w:rPr>
              <w:t xml:space="preserve"> Приложением №</w:t>
            </w:r>
            <w:r w:rsidR="00BD300A" w:rsidRPr="003710A2">
              <w:rPr>
                <w:rFonts w:ascii="Times New Roman" w:hAnsi="Times New Roman" w:cs="Times New Roman"/>
                <w:lang w:bidi="ru-RU"/>
              </w:rPr>
              <w:t xml:space="preserve"> </w:t>
            </w:r>
            <w:r w:rsidR="00291056" w:rsidRPr="003710A2">
              <w:rPr>
                <w:rFonts w:ascii="Times New Roman" w:hAnsi="Times New Roman" w:cs="Times New Roman"/>
                <w:lang w:bidi="ru-RU"/>
              </w:rPr>
              <w:t>2</w:t>
            </w:r>
            <w:r w:rsidR="002F1955" w:rsidRPr="003710A2">
              <w:rPr>
                <w:rFonts w:ascii="Times New Roman" w:hAnsi="Times New Roman" w:cs="Times New Roman"/>
                <w:lang w:bidi="ru-RU"/>
              </w:rPr>
              <w:t xml:space="preserve"> </w:t>
            </w:r>
            <w:r w:rsidR="001139F2" w:rsidRPr="003710A2">
              <w:rPr>
                <w:rFonts w:ascii="Times New Roman" w:hAnsi="Times New Roman" w:cs="Times New Roman"/>
                <w:lang w:bidi="ru-RU"/>
              </w:rPr>
              <w:t>Положени</w:t>
            </w:r>
            <w:r w:rsidR="00A83693" w:rsidRPr="003710A2">
              <w:rPr>
                <w:rFonts w:ascii="Times New Roman" w:hAnsi="Times New Roman" w:cs="Times New Roman"/>
                <w:lang w:bidi="ru-RU"/>
              </w:rPr>
              <w:t>я</w:t>
            </w:r>
            <w:r w:rsidR="001139F2" w:rsidRPr="003710A2">
              <w:rPr>
                <w:rFonts w:ascii="Times New Roman" w:hAnsi="Times New Roman" w:cs="Times New Roman"/>
                <w:lang w:bidi="ru-RU"/>
              </w:rPr>
              <w:t xml:space="preserve"> о закупке товаров, работ, </w:t>
            </w:r>
            <w:r w:rsidR="001836DF" w:rsidRPr="003710A2">
              <w:rPr>
                <w:rFonts w:ascii="Times New Roman" w:hAnsi="Times New Roman" w:cs="Times New Roman"/>
                <w:lang w:bidi="ru-RU"/>
              </w:rPr>
              <w:t xml:space="preserve">услуг для </w:t>
            </w:r>
            <w:r w:rsidR="00291056" w:rsidRPr="003710A2">
              <w:rPr>
                <w:rFonts w:ascii="Times New Roman" w:hAnsi="Times New Roman"/>
                <w:b/>
              </w:rPr>
              <w:t xml:space="preserve"> </w:t>
            </w:r>
            <w:r w:rsidR="00291056" w:rsidRPr="003710A2">
              <w:rPr>
                <w:rFonts w:ascii="Times New Roman" w:hAnsi="Times New Roman"/>
                <w:bCs/>
              </w:rPr>
              <w:t>МАОУ – СОШ № 6</w:t>
            </w:r>
          </w:p>
        </w:tc>
      </w:tr>
      <w:tr w:rsidR="00467E1C" w:rsidRPr="00A83693" w:rsidTr="00AC36F7">
        <w:tc>
          <w:tcPr>
            <w:tcW w:w="656" w:type="dxa"/>
            <w:tcBorders>
              <w:top w:val="single" w:sz="4" w:space="0" w:color="auto"/>
              <w:left w:val="single" w:sz="4" w:space="0" w:color="auto"/>
              <w:bottom w:val="single" w:sz="4" w:space="0" w:color="auto"/>
              <w:right w:val="single" w:sz="4" w:space="0" w:color="auto"/>
            </w:tcBorders>
            <w:vAlign w:val="center"/>
          </w:tcPr>
          <w:p w:rsidR="00467E1C" w:rsidRPr="00467E1C" w:rsidRDefault="00467E1C" w:rsidP="00467E1C">
            <w:pPr>
              <w:pStyle w:val="a1"/>
              <w:widowControl w:val="0"/>
              <w:numPr>
                <w:ilvl w:val="0"/>
                <w:numId w:val="0"/>
              </w:numPr>
              <w:autoSpaceDE w:val="0"/>
              <w:autoSpaceDN w:val="0"/>
              <w:adjustRightInd w:val="0"/>
              <w:spacing w:line="240" w:lineRule="auto"/>
              <w:jc w:val="center"/>
              <w:rPr>
                <w:b/>
                <w:color w:val="000000"/>
                <w:sz w:val="22"/>
                <w:szCs w:val="22"/>
              </w:rPr>
            </w:pPr>
            <w:r w:rsidRPr="00467E1C">
              <w:rPr>
                <w:b/>
                <w:color w:val="000000"/>
                <w:sz w:val="22"/>
                <w:szCs w:val="22"/>
              </w:rPr>
              <w:t>1.1</w:t>
            </w:r>
          </w:p>
        </w:tc>
        <w:tc>
          <w:tcPr>
            <w:tcW w:w="2483" w:type="dxa"/>
            <w:tcBorders>
              <w:top w:val="single" w:sz="4" w:space="0" w:color="auto"/>
              <w:left w:val="single" w:sz="4" w:space="0" w:color="auto"/>
              <w:bottom w:val="single" w:sz="4" w:space="0" w:color="auto"/>
              <w:right w:val="single" w:sz="4" w:space="0" w:color="auto"/>
            </w:tcBorders>
            <w:vAlign w:val="center"/>
          </w:tcPr>
          <w:p w:rsidR="00467E1C" w:rsidRPr="00467E1C" w:rsidRDefault="00467E1C" w:rsidP="00467E1C">
            <w:pPr>
              <w:pStyle w:val="a1"/>
              <w:widowControl w:val="0"/>
              <w:numPr>
                <w:ilvl w:val="0"/>
                <w:numId w:val="0"/>
              </w:numPr>
              <w:autoSpaceDE w:val="0"/>
              <w:autoSpaceDN w:val="0"/>
              <w:adjustRightInd w:val="0"/>
              <w:spacing w:line="240" w:lineRule="auto"/>
              <w:rPr>
                <w:b/>
                <w:color w:val="000000"/>
                <w:sz w:val="22"/>
                <w:szCs w:val="22"/>
              </w:rPr>
            </w:pPr>
            <w:r w:rsidRPr="00467E1C">
              <w:rPr>
                <w:sz w:val="22"/>
                <w:szCs w:val="22"/>
              </w:rPr>
              <w:t>Участники закупки</w:t>
            </w:r>
          </w:p>
        </w:tc>
        <w:tc>
          <w:tcPr>
            <w:tcW w:w="7034" w:type="dxa"/>
            <w:gridSpan w:val="2"/>
            <w:tcBorders>
              <w:top w:val="single" w:sz="4" w:space="0" w:color="auto"/>
              <w:left w:val="single" w:sz="4" w:space="0" w:color="auto"/>
              <w:bottom w:val="single" w:sz="4" w:space="0" w:color="auto"/>
              <w:right w:val="single" w:sz="4" w:space="0" w:color="auto"/>
            </w:tcBorders>
            <w:vAlign w:val="center"/>
          </w:tcPr>
          <w:p w:rsidR="00467E1C" w:rsidRPr="00467E1C" w:rsidRDefault="00467E1C" w:rsidP="00467E1C">
            <w:pPr>
              <w:widowControl w:val="0"/>
              <w:spacing w:after="0" w:line="240" w:lineRule="auto"/>
              <w:jc w:val="both"/>
              <w:rPr>
                <w:rFonts w:ascii="Times New Roman" w:hAnsi="Times New Roman" w:cs="Times New Roman"/>
              </w:rPr>
            </w:pPr>
            <w:r w:rsidRPr="00467E1C">
              <w:rPr>
                <w:rFonts w:ascii="Times New Roman" w:hAnsi="Times New Roman" w:cs="Times New Roman"/>
              </w:rPr>
              <w:t>Участниками могут быть только субъекты малого и среднего предпринимательства</w:t>
            </w:r>
          </w:p>
        </w:tc>
      </w:tr>
      <w:tr w:rsidR="00F1269E" w:rsidRPr="00A83693" w:rsidTr="00AC36F7">
        <w:tc>
          <w:tcPr>
            <w:tcW w:w="656" w:type="dxa"/>
            <w:tcBorders>
              <w:top w:val="single" w:sz="4" w:space="0" w:color="auto"/>
              <w:left w:val="single" w:sz="4" w:space="0" w:color="auto"/>
              <w:bottom w:val="single" w:sz="4" w:space="0" w:color="auto"/>
              <w:right w:val="single" w:sz="4" w:space="0" w:color="auto"/>
            </w:tcBorders>
            <w:vAlign w:val="center"/>
          </w:tcPr>
          <w:p w:rsidR="00F1269E" w:rsidRPr="00A83693" w:rsidRDefault="00F1269E"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2.</w:t>
            </w:r>
          </w:p>
        </w:tc>
        <w:tc>
          <w:tcPr>
            <w:tcW w:w="2483" w:type="dxa"/>
            <w:tcBorders>
              <w:top w:val="single" w:sz="4" w:space="0" w:color="auto"/>
              <w:left w:val="single" w:sz="4" w:space="0" w:color="auto"/>
              <w:bottom w:val="single" w:sz="4" w:space="0" w:color="auto"/>
              <w:right w:val="single" w:sz="4" w:space="0" w:color="auto"/>
            </w:tcBorders>
            <w:vAlign w:val="center"/>
          </w:tcPr>
          <w:p w:rsidR="00F1269E" w:rsidRPr="00A83693" w:rsidRDefault="00F1269E" w:rsidP="00B961F7">
            <w:pPr>
              <w:pStyle w:val="a1"/>
              <w:widowControl w:val="0"/>
              <w:numPr>
                <w:ilvl w:val="0"/>
                <w:numId w:val="0"/>
              </w:numPr>
              <w:autoSpaceDE w:val="0"/>
              <w:autoSpaceDN w:val="0"/>
              <w:adjustRightInd w:val="0"/>
              <w:spacing w:line="240" w:lineRule="auto"/>
              <w:jc w:val="left"/>
              <w:rPr>
                <w:color w:val="000000"/>
                <w:sz w:val="22"/>
                <w:szCs w:val="22"/>
              </w:rPr>
            </w:pPr>
            <w:r w:rsidRPr="00A83693">
              <w:rPr>
                <w:b/>
                <w:sz w:val="22"/>
                <w:szCs w:val="22"/>
              </w:rPr>
              <w:t>Наименование</w:t>
            </w:r>
            <w:r w:rsidR="007F3F6C" w:rsidRPr="00A83693">
              <w:rPr>
                <w:b/>
                <w:sz w:val="22"/>
                <w:szCs w:val="22"/>
              </w:rPr>
              <w:t xml:space="preserve"> Заказчика</w:t>
            </w:r>
            <w:r w:rsidRPr="00A83693">
              <w:rPr>
                <w:b/>
                <w:sz w:val="22"/>
                <w:szCs w:val="22"/>
              </w:rPr>
              <w:t>, место нахождения, почтовый адрес, адрес электронной почты, номер контактного телефона заказчика</w:t>
            </w:r>
          </w:p>
        </w:tc>
        <w:tc>
          <w:tcPr>
            <w:tcW w:w="7034" w:type="dxa"/>
            <w:gridSpan w:val="2"/>
            <w:tcBorders>
              <w:top w:val="single" w:sz="4" w:space="0" w:color="auto"/>
              <w:left w:val="single" w:sz="4" w:space="0" w:color="auto"/>
              <w:bottom w:val="single" w:sz="4" w:space="0" w:color="auto"/>
              <w:right w:val="single" w:sz="4" w:space="0" w:color="auto"/>
            </w:tcBorders>
            <w:vAlign w:val="center"/>
          </w:tcPr>
          <w:p w:rsidR="00291056" w:rsidRDefault="00291056" w:rsidP="00291056">
            <w:pPr>
              <w:pStyle w:val="14"/>
              <w:tabs>
                <w:tab w:val="clear" w:pos="432"/>
                <w:tab w:val="left" w:pos="0"/>
              </w:tabs>
              <w:spacing w:after="0"/>
              <w:ind w:left="34" w:firstLine="0"/>
              <w:rPr>
                <w:sz w:val="22"/>
                <w:szCs w:val="22"/>
              </w:rPr>
            </w:pPr>
            <w:r w:rsidRPr="0084302E">
              <w:rPr>
                <w:sz w:val="22"/>
                <w:szCs w:val="22"/>
              </w:rPr>
              <w:t>Муниципальное автономное общеобразовательное учреждение - средняя общеобразовательная школа № 6 с углубленным изучением отдельных предметов</w:t>
            </w:r>
          </w:p>
          <w:p w:rsidR="00291056" w:rsidRDefault="00291056" w:rsidP="00291056">
            <w:pPr>
              <w:pStyle w:val="14"/>
              <w:tabs>
                <w:tab w:val="left" w:pos="0"/>
              </w:tabs>
              <w:spacing w:after="0"/>
              <w:ind w:left="34" w:hanging="34"/>
              <w:rPr>
                <w:b w:val="0"/>
                <w:bCs/>
                <w:sz w:val="22"/>
                <w:szCs w:val="22"/>
              </w:rPr>
            </w:pPr>
            <w:r w:rsidRPr="002C4E13">
              <w:rPr>
                <w:b w:val="0"/>
                <w:bCs/>
                <w:sz w:val="22"/>
                <w:szCs w:val="22"/>
              </w:rPr>
              <w:t>624071, РФ, Свердловская область,</w:t>
            </w:r>
            <w:r>
              <w:rPr>
                <w:b w:val="0"/>
                <w:bCs/>
                <w:sz w:val="22"/>
                <w:szCs w:val="22"/>
              </w:rPr>
              <w:t xml:space="preserve"> </w:t>
            </w:r>
            <w:r w:rsidRPr="002C4E13">
              <w:rPr>
                <w:b w:val="0"/>
                <w:bCs/>
                <w:sz w:val="22"/>
                <w:szCs w:val="22"/>
              </w:rPr>
              <w:t xml:space="preserve"> г. Среднеуральск, ул. Лермонтова, 6</w:t>
            </w:r>
          </w:p>
          <w:p w:rsidR="00291056" w:rsidRPr="00291056" w:rsidRDefault="00291056" w:rsidP="00291056">
            <w:pPr>
              <w:pStyle w:val="14"/>
              <w:tabs>
                <w:tab w:val="left" w:pos="0"/>
              </w:tabs>
              <w:spacing w:after="0"/>
              <w:ind w:left="34" w:hanging="34"/>
              <w:rPr>
                <w:b w:val="0"/>
                <w:bCs/>
                <w:sz w:val="22"/>
                <w:szCs w:val="22"/>
              </w:rPr>
            </w:pPr>
            <w:proofErr w:type="spellStart"/>
            <w:r w:rsidRPr="003E734C">
              <w:rPr>
                <w:b w:val="0"/>
                <w:bCs/>
                <w:sz w:val="22"/>
                <w:szCs w:val="22"/>
                <w:lang w:val="en-US"/>
              </w:rPr>
              <w:t>ave</w:t>
            </w:r>
            <w:proofErr w:type="spellEnd"/>
            <w:r w:rsidRPr="00291056">
              <w:rPr>
                <w:b w:val="0"/>
                <w:bCs/>
                <w:sz w:val="22"/>
                <w:szCs w:val="22"/>
              </w:rPr>
              <w:t>_</w:t>
            </w:r>
            <w:r w:rsidRPr="003E734C">
              <w:rPr>
                <w:b w:val="0"/>
                <w:bCs/>
                <w:sz w:val="22"/>
                <w:szCs w:val="22"/>
                <w:lang w:val="en-US"/>
              </w:rPr>
              <w:t>sol</w:t>
            </w:r>
            <w:r w:rsidRPr="00291056">
              <w:rPr>
                <w:b w:val="0"/>
                <w:bCs/>
                <w:sz w:val="22"/>
                <w:szCs w:val="22"/>
              </w:rPr>
              <w:t>_6@</w:t>
            </w:r>
            <w:r w:rsidRPr="003E734C">
              <w:rPr>
                <w:b w:val="0"/>
                <w:bCs/>
                <w:sz w:val="22"/>
                <w:szCs w:val="22"/>
                <w:lang w:val="en-US"/>
              </w:rPr>
              <w:t>mail</w:t>
            </w:r>
            <w:r w:rsidRPr="00291056">
              <w:rPr>
                <w:b w:val="0"/>
                <w:bCs/>
                <w:sz w:val="22"/>
                <w:szCs w:val="22"/>
              </w:rPr>
              <w:t>.</w:t>
            </w:r>
            <w:proofErr w:type="spellStart"/>
            <w:r w:rsidRPr="003E734C">
              <w:rPr>
                <w:b w:val="0"/>
                <w:bCs/>
                <w:sz w:val="22"/>
                <w:szCs w:val="22"/>
                <w:lang w:val="en-US"/>
              </w:rPr>
              <w:t>ru</w:t>
            </w:r>
            <w:proofErr w:type="spellEnd"/>
          </w:p>
          <w:p w:rsidR="00291056" w:rsidRDefault="00291056" w:rsidP="00291056">
            <w:pPr>
              <w:pStyle w:val="14"/>
              <w:tabs>
                <w:tab w:val="clear" w:pos="432"/>
                <w:tab w:val="left" w:pos="0"/>
              </w:tabs>
              <w:spacing w:after="0"/>
              <w:ind w:left="34" w:hanging="34"/>
              <w:rPr>
                <w:b w:val="0"/>
                <w:bCs/>
                <w:sz w:val="22"/>
                <w:szCs w:val="22"/>
              </w:rPr>
            </w:pPr>
            <w:r w:rsidRPr="002C4E13">
              <w:rPr>
                <w:b w:val="0"/>
                <w:bCs/>
                <w:sz w:val="22"/>
                <w:szCs w:val="22"/>
              </w:rPr>
              <w:t>тел.       8 (34368) 7-54-17</w:t>
            </w:r>
          </w:p>
          <w:p w:rsidR="00291056" w:rsidRPr="002C4E13" w:rsidRDefault="00291056" w:rsidP="00291056">
            <w:pPr>
              <w:pStyle w:val="14"/>
              <w:tabs>
                <w:tab w:val="left" w:pos="0"/>
              </w:tabs>
              <w:spacing w:after="0"/>
              <w:ind w:left="34" w:hanging="34"/>
              <w:rPr>
                <w:b w:val="0"/>
                <w:bCs/>
                <w:sz w:val="22"/>
                <w:szCs w:val="22"/>
              </w:rPr>
            </w:pPr>
          </w:p>
          <w:p w:rsidR="00704D2F" w:rsidRPr="005768E3" w:rsidRDefault="00704D2F" w:rsidP="00B961F7">
            <w:pPr>
              <w:widowControl w:val="0"/>
              <w:spacing w:after="0" w:line="240" w:lineRule="auto"/>
              <w:jc w:val="both"/>
              <w:rPr>
                <w:rFonts w:ascii="Times New Roman" w:hAnsi="Times New Roman" w:cs="Times New Roman"/>
                <w:lang w:bidi="ru-RU"/>
              </w:rPr>
            </w:pPr>
          </w:p>
        </w:tc>
      </w:tr>
      <w:tr w:rsidR="00CD1A40" w:rsidRPr="00A83693" w:rsidTr="00AC36F7">
        <w:tc>
          <w:tcPr>
            <w:tcW w:w="656" w:type="dxa"/>
            <w:tcBorders>
              <w:top w:val="single" w:sz="4" w:space="0" w:color="auto"/>
              <w:left w:val="single" w:sz="4" w:space="0" w:color="auto"/>
              <w:right w:val="single" w:sz="4" w:space="0" w:color="auto"/>
            </w:tcBorders>
            <w:vAlign w:val="center"/>
          </w:tcPr>
          <w:p w:rsidR="00CD1A40" w:rsidRPr="00A83693" w:rsidRDefault="00CD1A40"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3.</w:t>
            </w:r>
          </w:p>
        </w:tc>
        <w:tc>
          <w:tcPr>
            <w:tcW w:w="2483" w:type="dxa"/>
            <w:tcBorders>
              <w:top w:val="single" w:sz="4" w:space="0" w:color="auto"/>
              <w:left w:val="single" w:sz="4" w:space="0" w:color="auto"/>
              <w:right w:val="single" w:sz="4" w:space="0" w:color="auto"/>
            </w:tcBorders>
            <w:vAlign w:val="center"/>
          </w:tcPr>
          <w:p w:rsidR="00CD1A40" w:rsidRPr="00A83693" w:rsidRDefault="00CD1A40" w:rsidP="00B961F7">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Предмет договора, количество поставляемого товара</w:t>
            </w:r>
            <w:r w:rsidR="00CF65E6" w:rsidRPr="00A83693">
              <w:rPr>
                <w:b/>
                <w:sz w:val="22"/>
                <w:szCs w:val="22"/>
              </w:rPr>
              <w:t>, объем работ, услуг</w:t>
            </w:r>
          </w:p>
        </w:tc>
        <w:tc>
          <w:tcPr>
            <w:tcW w:w="7034" w:type="dxa"/>
            <w:gridSpan w:val="2"/>
            <w:tcBorders>
              <w:top w:val="single" w:sz="4" w:space="0" w:color="auto"/>
              <w:left w:val="single" w:sz="4" w:space="0" w:color="auto"/>
              <w:right w:val="single" w:sz="4" w:space="0" w:color="auto"/>
            </w:tcBorders>
            <w:vAlign w:val="center"/>
          </w:tcPr>
          <w:p w:rsidR="00CD5233" w:rsidRPr="00CD5233" w:rsidRDefault="00CD5233" w:rsidP="00CD5233">
            <w:pPr>
              <w:spacing w:after="0" w:line="240" w:lineRule="auto"/>
              <w:rPr>
                <w:rFonts w:ascii="Times New Roman" w:eastAsia="Times New Roman" w:hAnsi="Times New Roman" w:cs="Times New Roman"/>
                <w:b/>
                <w:bCs/>
                <w:lang w:eastAsia="ar-SA"/>
              </w:rPr>
            </w:pPr>
            <w:r w:rsidRPr="00CD5233">
              <w:rPr>
                <w:rFonts w:ascii="Times New Roman" w:eastAsia="Times New Roman" w:hAnsi="Times New Roman" w:cs="Times New Roman"/>
                <w:b/>
                <w:bCs/>
                <w:lang w:eastAsia="ar-SA"/>
              </w:rPr>
              <w:t>Поставка вычислительной техники, оргтехники и периферийного оборудования для МАОУ – СОШ № 6</w:t>
            </w:r>
          </w:p>
          <w:p w:rsidR="00726A63" w:rsidRPr="00291056" w:rsidRDefault="00726A63" w:rsidP="00B961F7">
            <w:pPr>
              <w:widowControl w:val="0"/>
              <w:snapToGrid w:val="0"/>
              <w:spacing w:after="0" w:line="240" w:lineRule="auto"/>
              <w:jc w:val="both"/>
              <w:rPr>
                <w:rFonts w:ascii="Times New Roman" w:hAnsi="Times New Roman" w:cs="Times New Roman"/>
                <w:b/>
                <w:bCs/>
                <w:color w:val="000000"/>
              </w:rPr>
            </w:pPr>
          </w:p>
        </w:tc>
      </w:tr>
      <w:tr w:rsidR="00F1269E" w:rsidRPr="00A83693" w:rsidTr="00AC36F7">
        <w:tc>
          <w:tcPr>
            <w:tcW w:w="656" w:type="dxa"/>
            <w:tcBorders>
              <w:top w:val="single" w:sz="4" w:space="0" w:color="auto"/>
              <w:left w:val="single" w:sz="4" w:space="0" w:color="auto"/>
              <w:bottom w:val="single" w:sz="4" w:space="0" w:color="auto"/>
              <w:right w:val="single" w:sz="4" w:space="0" w:color="auto"/>
            </w:tcBorders>
            <w:vAlign w:val="center"/>
          </w:tcPr>
          <w:p w:rsidR="00F1269E" w:rsidRPr="00A83693" w:rsidRDefault="00487BEE"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4</w:t>
            </w:r>
            <w:r w:rsidR="00A522C9" w:rsidRPr="00A83693">
              <w:rPr>
                <w:b/>
                <w:color w:val="000000"/>
                <w:sz w:val="22"/>
                <w:szCs w:val="22"/>
              </w:rPr>
              <w:t>.</w:t>
            </w:r>
          </w:p>
        </w:tc>
        <w:tc>
          <w:tcPr>
            <w:tcW w:w="2483" w:type="dxa"/>
            <w:tcBorders>
              <w:top w:val="single" w:sz="4" w:space="0" w:color="auto"/>
              <w:left w:val="single" w:sz="4" w:space="0" w:color="auto"/>
              <w:bottom w:val="single" w:sz="4" w:space="0" w:color="auto"/>
              <w:right w:val="single" w:sz="4" w:space="0" w:color="auto"/>
            </w:tcBorders>
            <w:vAlign w:val="center"/>
          </w:tcPr>
          <w:p w:rsidR="00F1269E" w:rsidRPr="00A83693" w:rsidRDefault="00F1269E" w:rsidP="00B961F7">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Место поставки товара, выполнения работ, оказания услуг</w:t>
            </w:r>
          </w:p>
        </w:tc>
        <w:tc>
          <w:tcPr>
            <w:tcW w:w="7034" w:type="dxa"/>
            <w:gridSpan w:val="2"/>
            <w:tcBorders>
              <w:top w:val="single" w:sz="4" w:space="0" w:color="auto"/>
              <w:left w:val="single" w:sz="4" w:space="0" w:color="auto"/>
              <w:bottom w:val="single" w:sz="4" w:space="0" w:color="auto"/>
              <w:right w:val="single" w:sz="4" w:space="0" w:color="auto"/>
            </w:tcBorders>
            <w:vAlign w:val="center"/>
          </w:tcPr>
          <w:p w:rsidR="00291056" w:rsidRPr="00E77FEE" w:rsidRDefault="00291056" w:rsidP="00291056">
            <w:pPr>
              <w:widowControl w:val="0"/>
              <w:spacing w:after="0" w:line="240" w:lineRule="auto"/>
              <w:jc w:val="both"/>
              <w:rPr>
                <w:rFonts w:ascii="Times New Roman" w:hAnsi="Times New Roman" w:cs="Times New Roman"/>
              </w:rPr>
            </w:pPr>
            <w:r w:rsidRPr="00E77FEE">
              <w:rPr>
                <w:rFonts w:ascii="Times New Roman" w:hAnsi="Times New Roman" w:cs="Times New Roman"/>
              </w:rPr>
              <w:t xml:space="preserve">Свердловская область, </w:t>
            </w:r>
            <w:proofErr w:type="gramStart"/>
            <w:r w:rsidRPr="00E77FEE">
              <w:rPr>
                <w:rFonts w:ascii="Times New Roman" w:hAnsi="Times New Roman" w:cs="Times New Roman"/>
              </w:rPr>
              <w:t>г</w:t>
            </w:r>
            <w:proofErr w:type="gramEnd"/>
            <w:r w:rsidRPr="00E77FEE">
              <w:rPr>
                <w:rFonts w:ascii="Times New Roman" w:hAnsi="Times New Roman" w:cs="Times New Roman"/>
              </w:rPr>
              <w:t xml:space="preserve">. Среднеуральск, ул. </w:t>
            </w:r>
            <w:proofErr w:type="spellStart"/>
            <w:r w:rsidRPr="00E77FEE">
              <w:rPr>
                <w:rFonts w:ascii="Times New Roman" w:hAnsi="Times New Roman" w:cs="Times New Roman"/>
              </w:rPr>
              <w:t>Бахтеева</w:t>
            </w:r>
            <w:proofErr w:type="spellEnd"/>
            <w:r w:rsidRPr="00E77FEE">
              <w:rPr>
                <w:rFonts w:ascii="Times New Roman" w:hAnsi="Times New Roman" w:cs="Times New Roman"/>
              </w:rPr>
              <w:t>, д. 25</w:t>
            </w:r>
          </w:p>
          <w:p w:rsidR="00EC201E" w:rsidRPr="00E77FEE" w:rsidRDefault="00EC201E" w:rsidP="00291056">
            <w:pPr>
              <w:widowControl w:val="0"/>
              <w:spacing w:after="0" w:line="240" w:lineRule="auto"/>
              <w:ind w:firstLine="851"/>
              <w:jc w:val="both"/>
              <w:rPr>
                <w:rFonts w:ascii="Times New Roman" w:hAnsi="Times New Roman" w:cs="Times New Roman"/>
              </w:rPr>
            </w:pPr>
          </w:p>
        </w:tc>
      </w:tr>
      <w:tr w:rsidR="00C6522A" w:rsidRPr="00A83693" w:rsidTr="00AC36F7">
        <w:tc>
          <w:tcPr>
            <w:tcW w:w="656" w:type="dxa"/>
            <w:tcBorders>
              <w:top w:val="single" w:sz="4" w:space="0" w:color="auto"/>
              <w:left w:val="single" w:sz="4" w:space="0" w:color="auto"/>
              <w:bottom w:val="single" w:sz="4" w:space="0" w:color="auto"/>
              <w:right w:val="single" w:sz="4" w:space="0" w:color="auto"/>
            </w:tcBorders>
            <w:vAlign w:val="center"/>
          </w:tcPr>
          <w:p w:rsidR="00C6522A" w:rsidRPr="00A83693" w:rsidRDefault="00487BEE"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5</w:t>
            </w:r>
            <w:r w:rsidR="00C6522A" w:rsidRPr="00A83693">
              <w:rPr>
                <w:b/>
                <w:color w:val="000000"/>
                <w:sz w:val="22"/>
                <w:szCs w:val="22"/>
              </w:rPr>
              <w:t>.</w:t>
            </w:r>
          </w:p>
        </w:tc>
        <w:tc>
          <w:tcPr>
            <w:tcW w:w="2483" w:type="dxa"/>
            <w:tcBorders>
              <w:top w:val="single" w:sz="4" w:space="0" w:color="auto"/>
              <w:left w:val="single" w:sz="4" w:space="0" w:color="auto"/>
              <w:bottom w:val="single" w:sz="4" w:space="0" w:color="auto"/>
              <w:right w:val="single" w:sz="4" w:space="0" w:color="auto"/>
            </w:tcBorders>
            <w:vAlign w:val="center"/>
          </w:tcPr>
          <w:p w:rsidR="00C6522A" w:rsidRPr="00A83693" w:rsidRDefault="00C6522A" w:rsidP="00B961F7">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Срок поставки товара, выполнения работ, оказания услуг</w:t>
            </w:r>
          </w:p>
        </w:tc>
        <w:tc>
          <w:tcPr>
            <w:tcW w:w="7034" w:type="dxa"/>
            <w:gridSpan w:val="2"/>
            <w:tcBorders>
              <w:top w:val="single" w:sz="4" w:space="0" w:color="auto"/>
              <w:left w:val="single" w:sz="4" w:space="0" w:color="auto"/>
              <w:bottom w:val="single" w:sz="4" w:space="0" w:color="auto"/>
              <w:right w:val="single" w:sz="4" w:space="0" w:color="auto"/>
            </w:tcBorders>
            <w:vAlign w:val="center"/>
          </w:tcPr>
          <w:p w:rsidR="00C6522A" w:rsidRPr="00E77FEE" w:rsidRDefault="00E77FEE" w:rsidP="00E77FEE">
            <w:pPr>
              <w:widowControl w:val="0"/>
              <w:spacing w:after="0" w:line="240" w:lineRule="auto"/>
              <w:jc w:val="both"/>
              <w:rPr>
                <w:rFonts w:ascii="Times New Roman" w:hAnsi="Times New Roman" w:cs="Times New Roman"/>
                <w:iCs/>
                <w:lang w:eastAsia="ar-SA"/>
              </w:rPr>
            </w:pPr>
            <w:r w:rsidRPr="00E77FEE">
              <w:rPr>
                <w:rFonts w:ascii="Times New Roman" w:hAnsi="Times New Roman" w:cs="Times New Roman"/>
              </w:rPr>
              <w:t>в течение 10 (десяти) рабочих дней с момента заключения договора.</w:t>
            </w:r>
          </w:p>
        </w:tc>
      </w:tr>
      <w:tr w:rsidR="00C6522A" w:rsidRPr="00A83693" w:rsidTr="00AC36F7">
        <w:tc>
          <w:tcPr>
            <w:tcW w:w="656" w:type="dxa"/>
            <w:tcBorders>
              <w:top w:val="single" w:sz="4" w:space="0" w:color="auto"/>
              <w:left w:val="single" w:sz="4" w:space="0" w:color="auto"/>
              <w:bottom w:val="single" w:sz="4" w:space="0" w:color="auto"/>
              <w:right w:val="single" w:sz="4" w:space="0" w:color="auto"/>
            </w:tcBorders>
            <w:vAlign w:val="center"/>
          </w:tcPr>
          <w:p w:rsidR="00C6522A" w:rsidRPr="00A83693" w:rsidRDefault="00487BEE"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6</w:t>
            </w:r>
            <w:r w:rsidR="00C6522A" w:rsidRPr="00A83693">
              <w:rPr>
                <w:b/>
                <w:color w:val="000000"/>
                <w:sz w:val="22"/>
                <w:szCs w:val="22"/>
              </w:rPr>
              <w:t>.</w:t>
            </w:r>
          </w:p>
        </w:tc>
        <w:tc>
          <w:tcPr>
            <w:tcW w:w="2483" w:type="dxa"/>
            <w:tcBorders>
              <w:top w:val="single" w:sz="4" w:space="0" w:color="auto"/>
              <w:left w:val="single" w:sz="4" w:space="0" w:color="auto"/>
              <w:bottom w:val="single" w:sz="4" w:space="0" w:color="auto"/>
              <w:right w:val="single" w:sz="4" w:space="0" w:color="auto"/>
            </w:tcBorders>
            <w:vAlign w:val="center"/>
          </w:tcPr>
          <w:p w:rsidR="00C6522A" w:rsidRPr="00A83693" w:rsidRDefault="00C6522A" w:rsidP="00B961F7">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Начальная (максимальная) цена договора</w:t>
            </w:r>
          </w:p>
        </w:tc>
        <w:tc>
          <w:tcPr>
            <w:tcW w:w="7034" w:type="dxa"/>
            <w:gridSpan w:val="2"/>
            <w:tcBorders>
              <w:top w:val="single" w:sz="4" w:space="0" w:color="auto"/>
              <w:left w:val="single" w:sz="4" w:space="0" w:color="auto"/>
              <w:bottom w:val="single" w:sz="4" w:space="0" w:color="auto"/>
              <w:right w:val="single" w:sz="4" w:space="0" w:color="auto"/>
            </w:tcBorders>
            <w:vAlign w:val="center"/>
          </w:tcPr>
          <w:p w:rsidR="00CD5233" w:rsidRPr="00CD5233" w:rsidRDefault="00CD5233" w:rsidP="00CD5233">
            <w:pPr>
              <w:jc w:val="both"/>
              <w:rPr>
                <w:rFonts w:ascii="Times New Roman" w:hAnsi="Times New Roman" w:cs="Times New Roman"/>
                <w:b/>
                <w:bCs/>
              </w:rPr>
            </w:pPr>
            <w:r w:rsidRPr="00CD5233">
              <w:rPr>
                <w:rFonts w:ascii="Times New Roman" w:hAnsi="Times New Roman" w:cs="Times New Roman"/>
                <w:b/>
                <w:bCs/>
              </w:rPr>
              <w:t xml:space="preserve">37 438 430,16 (тридцать семь миллионов четыреста тридцать восемь тысяч четыреста тридцать) рублей 16 копеек. </w:t>
            </w:r>
          </w:p>
          <w:p w:rsidR="005B4D4A" w:rsidRDefault="005B4D4A" w:rsidP="00B961F7">
            <w:pPr>
              <w:widowControl w:val="0"/>
              <w:shd w:val="clear" w:color="auto" w:fill="FFFFFF"/>
              <w:tabs>
                <w:tab w:val="left" w:pos="10632"/>
              </w:tabs>
              <w:spacing w:after="0" w:line="240" w:lineRule="auto"/>
              <w:jc w:val="both"/>
              <w:rPr>
                <w:rFonts w:ascii="Times New Roman" w:hAnsi="Times New Roman" w:cs="Times New Roman"/>
              </w:rPr>
            </w:pPr>
          </w:p>
          <w:p w:rsidR="00893F05" w:rsidRPr="005768E3" w:rsidRDefault="00893F05" w:rsidP="00B961F7">
            <w:pPr>
              <w:widowControl w:val="0"/>
              <w:shd w:val="clear" w:color="auto" w:fill="FFFFFF"/>
              <w:tabs>
                <w:tab w:val="left" w:pos="10632"/>
              </w:tabs>
              <w:spacing w:after="0" w:line="240" w:lineRule="auto"/>
              <w:jc w:val="both"/>
              <w:rPr>
                <w:rFonts w:ascii="Times New Roman" w:hAnsi="Times New Roman" w:cs="Times New Roman"/>
              </w:rPr>
            </w:pPr>
            <w:r w:rsidRPr="005768E3">
              <w:rPr>
                <w:rFonts w:ascii="Times New Roman" w:hAnsi="Times New Roman" w:cs="Times New Roman"/>
              </w:rPr>
              <w:t xml:space="preserve">Расчет и обоснование НМЦД </w:t>
            </w:r>
            <w:proofErr w:type="gramStart"/>
            <w:r w:rsidRPr="005768E3">
              <w:rPr>
                <w:rFonts w:ascii="Times New Roman" w:hAnsi="Times New Roman" w:cs="Times New Roman"/>
              </w:rPr>
              <w:t>приложены</w:t>
            </w:r>
            <w:proofErr w:type="gramEnd"/>
            <w:r w:rsidRPr="005768E3">
              <w:rPr>
                <w:rFonts w:ascii="Times New Roman" w:hAnsi="Times New Roman" w:cs="Times New Roman"/>
              </w:rPr>
              <w:t xml:space="preserve"> отдельным файлом.</w:t>
            </w:r>
          </w:p>
          <w:p w:rsidR="00D03CAA" w:rsidRPr="005768E3" w:rsidRDefault="00D03CAA" w:rsidP="00B961F7">
            <w:pPr>
              <w:widowControl w:val="0"/>
              <w:shd w:val="clear" w:color="auto" w:fill="FFFFFF"/>
              <w:tabs>
                <w:tab w:val="left" w:pos="10632"/>
              </w:tabs>
              <w:spacing w:after="0" w:line="240" w:lineRule="auto"/>
              <w:jc w:val="both"/>
              <w:rPr>
                <w:rFonts w:ascii="Times New Roman" w:hAnsi="Times New Roman" w:cs="Times New Roman"/>
                <w:b/>
                <w:bCs/>
              </w:rPr>
            </w:pPr>
          </w:p>
          <w:p w:rsidR="0048395B" w:rsidRPr="0048395B" w:rsidRDefault="009B447B" w:rsidP="0048395B">
            <w:pPr>
              <w:spacing w:after="0" w:line="240" w:lineRule="auto"/>
              <w:jc w:val="both"/>
              <w:rPr>
                <w:rFonts w:ascii="Times New Roman" w:eastAsia="Times New Roman" w:hAnsi="Times New Roman" w:cs="Times New Roman"/>
                <w:lang w:eastAsia="ar-SA"/>
              </w:rPr>
            </w:pPr>
            <w:r w:rsidRPr="009B447B">
              <w:rPr>
                <w:rFonts w:ascii="Times New Roman" w:eastAsia="Times New Roman" w:hAnsi="Times New Roman" w:cs="Times New Roman"/>
                <w:lang w:eastAsia="ar-SA"/>
              </w:rPr>
              <w:t xml:space="preserve">Цена договора включает в себя: </w:t>
            </w:r>
            <w:r w:rsidR="0048395B" w:rsidRPr="00430179">
              <w:rPr>
                <w:sz w:val="24"/>
                <w:szCs w:val="24"/>
              </w:rPr>
              <w:t xml:space="preserve"> </w:t>
            </w:r>
            <w:r w:rsidR="0048395B" w:rsidRPr="0048395B">
              <w:rPr>
                <w:rFonts w:ascii="Times New Roman" w:eastAsia="Times New Roman" w:hAnsi="Times New Roman" w:cs="Times New Roman"/>
                <w:lang w:eastAsia="ar-SA"/>
              </w:rPr>
              <w:t>все таможенные сборы, налоги, иные обязательные платежи, упаковку, затраты по его хранению, оформлению соответствующих документов, доставку до объекта, разгрузку, сборку, монтаж и расстановку в помещениях согласно проектному плану, утилизацию упаковочного материала, расходы на обслуживание товара в гарантийный срок, а также иные подобные расходы.</w:t>
            </w:r>
          </w:p>
          <w:p w:rsidR="003233C5" w:rsidRPr="009B447B" w:rsidRDefault="003233C5" w:rsidP="009B447B">
            <w:pPr>
              <w:widowControl w:val="0"/>
              <w:shd w:val="clear" w:color="auto" w:fill="FFFFFF"/>
              <w:spacing w:after="0" w:line="240" w:lineRule="auto"/>
              <w:jc w:val="both"/>
              <w:rPr>
                <w:rFonts w:ascii="Times New Roman" w:eastAsia="Times New Roman" w:hAnsi="Times New Roman" w:cs="Times New Roman"/>
                <w:lang w:eastAsia="ar-SA"/>
              </w:rPr>
            </w:pPr>
          </w:p>
        </w:tc>
      </w:tr>
      <w:tr w:rsidR="00C6522A" w:rsidRPr="00A83693" w:rsidTr="00AC36F7">
        <w:tc>
          <w:tcPr>
            <w:tcW w:w="656" w:type="dxa"/>
            <w:tcBorders>
              <w:top w:val="single" w:sz="4" w:space="0" w:color="auto"/>
              <w:left w:val="single" w:sz="4" w:space="0" w:color="auto"/>
              <w:bottom w:val="single" w:sz="4" w:space="0" w:color="auto"/>
              <w:right w:val="single" w:sz="4" w:space="0" w:color="auto"/>
            </w:tcBorders>
            <w:vAlign w:val="center"/>
          </w:tcPr>
          <w:p w:rsidR="00C6522A" w:rsidRPr="00A83693" w:rsidRDefault="00487BEE"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7</w:t>
            </w:r>
            <w:r w:rsidR="00C6522A" w:rsidRPr="00A83693">
              <w:rPr>
                <w:b/>
                <w:color w:val="000000"/>
                <w:sz w:val="22"/>
                <w:szCs w:val="22"/>
              </w:rPr>
              <w:t>.</w:t>
            </w:r>
          </w:p>
        </w:tc>
        <w:tc>
          <w:tcPr>
            <w:tcW w:w="2483" w:type="dxa"/>
            <w:tcBorders>
              <w:top w:val="single" w:sz="4" w:space="0" w:color="auto"/>
              <w:left w:val="single" w:sz="4" w:space="0" w:color="auto"/>
              <w:bottom w:val="single" w:sz="4" w:space="0" w:color="auto"/>
              <w:right w:val="single" w:sz="4" w:space="0" w:color="auto"/>
            </w:tcBorders>
            <w:vAlign w:val="center"/>
          </w:tcPr>
          <w:p w:rsidR="00C6522A" w:rsidRPr="00A83693" w:rsidRDefault="00C6522A" w:rsidP="00B961F7">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Срок, место и порядок предоставления </w:t>
            </w:r>
            <w:r w:rsidR="009D0CC7" w:rsidRPr="00A83693">
              <w:rPr>
                <w:b/>
                <w:sz w:val="22"/>
                <w:szCs w:val="22"/>
              </w:rPr>
              <w:t>ценового запроса</w:t>
            </w:r>
          </w:p>
        </w:tc>
        <w:tc>
          <w:tcPr>
            <w:tcW w:w="7034" w:type="dxa"/>
            <w:gridSpan w:val="2"/>
            <w:tcBorders>
              <w:top w:val="single" w:sz="4" w:space="0" w:color="auto"/>
              <w:left w:val="single" w:sz="4" w:space="0" w:color="auto"/>
              <w:bottom w:val="single" w:sz="4" w:space="0" w:color="auto"/>
              <w:right w:val="single" w:sz="4" w:space="0" w:color="auto"/>
            </w:tcBorders>
            <w:vAlign w:val="center"/>
          </w:tcPr>
          <w:p w:rsidR="00C6522A" w:rsidRPr="00A83693" w:rsidRDefault="00AE0DBE" w:rsidP="00B86F9D">
            <w:pPr>
              <w:widowControl w:val="0"/>
              <w:spacing w:after="0" w:line="240" w:lineRule="auto"/>
              <w:jc w:val="both"/>
              <w:rPr>
                <w:rFonts w:ascii="Times New Roman" w:hAnsi="Times New Roman" w:cs="Times New Roman"/>
              </w:rPr>
            </w:pPr>
            <w:r w:rsidRPr="00A83693">
              <w:rPr>
                <w:rFonts w:ascii="Times New Roman" w:hAnsi="Times New Roman" w:cs="Times New Roman"/>
                <w:b/>
              </w:rPr>
              <w:t xml:space="preserve">(ЭТП Регион), </w:t>
            </w:r>
            <w:r w:rsidRPr="00A83693">
              <w:rPr>
                <w:rFonts w:ascii="Times New Roman" w:hAnsi="Times New Roman" w:cs="Times New Roman"/>
              </w:rPr>
              <w:t xml:space="preserve">в информационно-телекоммуникационной сети «Интернет» </w:t>
            </w:r>
            <w:hyperlink r:id="rId9" w:history="1">
              <w:r w:rsidRPr="00A83693">
                <w:rPr>
                  <w:rStyle w:val="a7"/>
                  <w:rFonts w:ascii="Times New Roman" w:eastAsia="Lucida Sans Unicode" w:hAnsi="Times New Roman" w:cs="Times New Roman"/>
                  <w:b/>
                  <w:kern w:val="1"/>
                  <w:lang w:bidi="ru-RU"/>
                </w:rPr>
                <w:t>https://etp-region.ru</w:t>
              </w:r>
            </w:hyperlink>
            <w:r w:rsidRPr="00A83693">
              <w:rPr>
                <w:rFonts w:ascii="Times New Roman" w:eastAsia="Lucida Sans Unicode" w:hAnsi="Times New Roman" w:cs="Times New Roman"/>
                <w:b/>
                <w:kern w:val="1"/>
                <w:lang w:bidi="ru-RU"/>
              </w:rPr>
              <w:t xml:space="preserve">, </w:t>
            </w:r>
            <w:r w:rsidR="00985F4D" w:rsidRPr="00A83693">
              <w:rPr>
                <w:rFonts w:ascii="Times New Roman" w:eastAsia="Calibri" w:hAnsi="Times New Roman" w:cs="Times New Roman"/>
              </w:rPr>
              <w:t xml:space="preserve">в период </w:t>
            </w:r>
            <w:r w:rsidR="00985F4D" w:rsidRPr="00834EB9">
              <w:rPr>
                <w:rFonts w:ascii="Times New Roman" w:eastAsia="Calibri" w:hAnsi="Times New Roman" w:cs="Times New Roman"/>
                <w:b/>
              </w:rPr>
              <w:t xml:space="preserve">с </w:t>
            </w:r>
            <w:r w:rsidR="00834EB9" w:rsidRPr="00834EB9">
              <w:rPr>
                <w:rFonts w:ascii="Times New Roman" w:eastAsia="Calibri" w:hAnsi="Times New Roman" w:cs="Times New Roman"/>
                <w:b/>
              </w:rPr>
              <w:t>09</w:t>
            </w:r>
            <w:r w:rsidR="000B3CBC" w:rsidRPr="00834EB9">
              <w:rPr>
                <w:rFonts w:ascii="Times New Roman" w:eastAsia="Calibri" w:hAnsi="Times New Roman" w:cs="Times New Roman"/>
                <w:b/>
              </w:rPr>
              <w:t>.0</w:t>
            </w:r>
            <w:r w:rsidR="003710A2" w:rsidRPr="00834EB9">
              <w:rPr>
                <w:rFonts w:ascii="Times New Roman" w:eastAsia="Calibri" w:hAnsi="Times New Roman" w:cs="Times New Roman"/>
                <w:b/>
              </w:rPr>
              <w:t>7</w:t>
            </w:r>
            <w:r w:rsidR="00985F4D" w:rsidRPr="00834EB9">
              <w:rPr>
                <w:rFonts w:ascii="Times New Roman" w:eastAsia="Calibri" w:hAnsi="Times New Roman" w:cs="Times New Roman"/>
                <w:b/>
              </w:rPr>
              <w:t>.20</w:t>
            </w:r>
            <w:r w:rsidR="00517086" w:rsidRPr="00834EB9">
              <w:rPr>
                <w:rFonts w:ascii="Times New Roman" w:eastAsia="Calibri" w:hAnsi="Times New Roman" w:cs="Times New Roman"/>
                <w:b/>
              </w:rPr>
              <w:t>2</w:t>
            </w:r>
            <w:r w:rsidR="001D6483" w:rsidRPr="00834EB9">
              <w:rPr>
                <w:rFonts w:ascii="Times New Roman" w:eastAsia="Calibri" w:hAnsi="Times New Roman" w:cs="Times New Roman"/>
                <w:b/>
              </w:rPr>
              <w:t>5</w:t>
            </w:r>
            <w:r w:rsidR="00985F4D" w:rsidRPr="00834EB9">
              <w:rPr>
                <w:rFonts w:ascii="Times New Roman" w:eastAsia="Calibri" w:hAnsi="Times New Roman" w:cs="Times New Roman"/>
                <w:b/>
              </w:rPr>
              <w:t xml:space="preserve"> г</w:t>
            </w:r>
            <w:r w:rsidR="00507ADD" w:rsidRPr="00834EB9">
              <w:rPr>
                <w:rFonts w:ascii="Times New Roman" w:eastAsia="Calibri" w:hAnsi="Times New Roman" w:cs="Times New Roman"/>
                <w:b/>
              </w:rPr>
              <w:t xml:space="preserve">. </w:t>
            </w:r>
            <w:r w:rsidR="00985F4D" w:rsidRPr="00834EB9">
              <w:rPr>
                <w:rFonts w:ascii="Times New Roman" w:eastAsia="Calibri" w:hAnsi="Times New Roman" w:cs="Times New Roman"/>
                <w:b/>
              </w:rPr>
              <w:t xml:space="preserve">по </w:t>
            </w:r>
            <w:r w:rsidR="00834EB9" w:rsidRPr="00834EB9">
              <w:rPr>
                <w:rFonts w:ascii="Times New Roman" w:eastAsia="Calibri" w:hAnsi="Times New Roman" w:cs="Times New Roman"/>
                <w:b/>
              </w:rPr>
              <w:t>11</w:t>
            </w:r>
            <w:r w:rsidR="000B3CBC" w:rsidRPr="00834EB9">
              <w:rPr>
                <w:rFonts w:ascii="Times New Roman" w:eastAsia="Calibri" w:hAnsi="Times New Roman" w:cs="Times New Roman"/>
                <w:b/>
              </w:rPr>
              <w:t>.0</w:t>
            </w:r>
            <w:r w:rsidR="00570CA7" w:rsidRPr="00834EB9">
              <w:rPr>
                <w:rFonts w:ascii="Times New Roman" w:eastAsia="Calibri" w:hAnsi="Times New Roman" w:cs="Times New Roman"/>
                <w:b/>
              </w:rPr>
              <w:t>7</w:t>
            </w:r>
            <w:r w:rsidR="00985F4D" w:rsidRPr="00834EB9">
              <w:rPr>
                <w:rFonts w:ascii="Times New Roman" w:eastAsia="Calibri" w:hAnsi="Times New Roman" w:cs="Times New Roman"/>
                <w:b/>
              </w:rPr>
              <w:t>.20</w:t>
            </w:r>
            <w:r w:rsidR="00517086" w:rsidRPr="00834EB9">
              <w:rPr>
                <w:rFonts w:ascii="Times New Roman" w:eastAsia="Calibri" w:hAnsi="Times New Roman" w:cs="Times New Roman"/>
                <w:b/>
              </w:rPr>
              <w:t>2</w:t>
            </w:r>
            <w:r w:rsidR="001D6483" w:rsidRPr="00834EB9">
              <w:rPr>
                <w:rFonts w:ascii="Times New Roman" w:eastAsia="Calibri" w:hAnsi="Times New Roman" w:cs="Times New Roman"/>
                <w:b/>
              </w:rPr>
              <w:t>5</w:t>
            </w:r>
            <w:r w:rsidR="00630D6E" w:rsidRPr="00834EB9">
              <w:rPr>
                <w:rFonts w:ascii="Times New Roman" w:eastAsia="Calibri" w:hAnsi="Times New Roman" w:cs="Times New Roman"/>
                <w:b/>
              </w:rPr>
              <w:t xml:space="preserve"> г. </w:t>
            </w:r>
            <w:r w:rsidR="001B5389" w:rsidRPr="00834EB9">
              <w:rPr>
                <w:rFonts w:ascii="Times New Roman" w:eastAsia="Calibri" w:hAnsi="Times New Roman" w:cs="Times New Roman"/>
                <w:b/>
              </w:rPr>
              <w:t>1</w:t>
            </w:r>
            <w:r w:rsidR="00B86F9D" w:rsidRPr="00834EB9">
              <w:rPr>
                <w:rFonts w:ascii="Times New Roman" w:eastAsia="Calibri" w:hAnsi="Times New Roman" w:cs="Times New Roman"/>
                <w:b/>
              </w:rPr>
              <w:t>0</w:t>
            </w:r>
            <w:r w:rsidR="001B5389" w:rsidRPr="00834EB9">
              <w:rPr>
                <w:rFonts w:ascii="Times New Roman" w:eastAsia="Calibri" w:hAnsi="Times New Roman" w:cs="Times New Roman"/>
                <w:b/>
              </w:rPr>
              <w:t>.00</w:t>
            </w:r>
            <w:r w:rsidR="001139F2" w:rsidRPr="00834EB9">
              <w:rPr>
                <w:rFonts w:ascii="Times New Roman" w:eastAsia="Calibri" w:hAnsi="Times New Roman" w:cs="Times New Roman"/>
                <w:b/>
              </w:rPr>
              <w:t xml:space="preserve"> (местное время </w:t>
            </w:r>
            <w:r w:rsidR="009D0CC7" w:rsidRPr="00834EB9">
              <w:rPr>
                <w:rFonts w:ascii="Times New Roman" w:eastAsia="Calibri" w:hAnsi="Times New Roman" w:cs="Times New Roman"/>
                <w:b/>
              </w:rPr>
              <w:t>З</w:t>
            </w:r>
            <w:r w:rsidR="001139F2" w:rsidRPr="00834EB9">
              <w:rPr>
                <w:rFonts w:ascii="Times New Roman" w:eastAsia="Calibri" w:hAnsi="Times New Roman" w:cs="Times New Roman"/>
                <w:b/>
              </w:rPr>
              <w:t>аказчика)</w:t>
            </w:r>
          </w:p>
        </w:tc>
      </w:tr>
      <w:tr w:rsidR="00FA38A5" w:rsidRPr="00A83693" w:rsidTr="00AC36F7">
        <w:tc>
          <w:tcPr>
            <w:tcW w:w="656" w:type="dxa"/>
            <w:tcBorders>
              <w:top w:val="single" w:sz="4" w:space="0" w:color="auto"/>
              <w:left w:val="single" w:sz="4" w:space="0" w:color="auto"/>
              <w:bottom w:val="single" w:sz="4" w:space="0" w:color="auto"/>
              <w:right w:val="single" w:sz="4" w:space="0" w:color="auto"/>
            </w:tcBorders>
            <w:vAlign w:val="center"/>
          </w:tcPr>
          <w:p w:rsidR="00FA38A5" w:rsidRPr="00A83693" w:rsidRDefault="00FF61E7"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8.</w:t>
            </w:r>
          </w:p>
        </w:tc>
        <w:tc>
          <w:tcPr>
            <w:tcW w:w="2483" w:type="dxa"/>
            <w:tcBorders>
              <w:top w:val="single" w:sz="4" w:space="0" w:color="auto"/>
              <w:left w:val="single" w:sz="4" w:space="0" w:color="auto"/>
              <w:bottom w:val="single" w:sz="4" w:space="0" w:color="auto"/>
              <w:right w:val="single" w:sz="4" w:space="0" w:color="auto"/>
            </w:tcBorders>
            <w:vAlign w:val="center"/>
          </w:tcPr>
          <w:p w:rsidR="00FA38A5" w:rsidRPr="00A83693" w:rsidRDefault="00FA38A5" w:rsidP="00B961F7">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 xml:space="preserve">Информация о </w:t>
            </w:r>
            <w:r w:rsidRPr="00A83693">
              <w:rPr>
                <w:rFonts w:eastAsiaTheme="minorEastAsia"/>
                <w:b/>
                <w:bCs/>
                <w:sz w:val="22"/>
                <w:szCs w:val="22"/>
              </w:rPr>
              <w:lastRenderedPageBreak/>
              <w:t>валюте, используемой для формирования цены договора и расчетов с Поставщиком</w:t>
            </w:r>
          </w:p>
        </w:tc>
        <w:tc>
          <w:tcPr>
            <w:tcW w:w="7034" w:type="dxa"/>
            <w:gridSpan w:val="2"/>
            <w:tcBorders>
              <w:top w:val="single" w:sz="4" w:space="0" w:color="auto"/>
              <w:left w:val="single" w:sz="4" w:space="0" w:color="auto"/>
              <w:bottom w:val="single" w:sz="4" w:space="0" w:color="auto"/>
              <w:right w:val="single" w:sz="4" w:space="0" w:color="auto"/>
            </w:tcBorders>
            <w:vAlign w:val="center"/>
          </w:tcPr>
          <w:p w:rsidR="00FA38A5" w:rsidRPr="00A83693" w:rsidRDefault="00FA38A5" w:rsidP="00B961F7">
            <w:pPr>
              <w:widowControl w:val="0"/>
              <w:spacing w:after="0" w:line="240" w:lineRule="auto"/>
              <w:jc w:val="both"/>
              <w:rPr>
                <w:rFonts w:ascii="Times New Roman" w:hAnsi="Times New Roman" w:cs="Times New Roman"/>
              </w:rPr>
            </w:pPr>
            <w:r w:rsidRPr="00A83693">
              <w:rPr>
                <w:rFonts w:ascii="Times New Roman" w:hAnsi="Times New Roman" w:cs="Times New Roman"/>
              </w:rPr>
              <w:lastRenderedPageBreak/>
              <w:t>Российский рубль.</w:t>
            </w:r>
          </w:p>
        </w:tc>
      </w:tr>
      <w:tr w:rsidR="00FA38A5" w:rsidRPr="00A83693" w:rsidTr="00AC36F7">
        <w:tc>
          <w:tcPr>
            <w:tcW w:w="656" w:type="dxa"/>
            <w:tcBorders>
              <w:top w:val="single" w:sz="4" w:space="0" w:color="auto"/>
              <w:left w:val="single" w:sz="4" w:space="0" w:color="auto"/>
              <w:bottom w:val="single" w:sz="4" w:space="0" w:color="auto"/>
              <w:right w:val="single" w:sz="4" w:space="0" w:color="auto"/>
            </w:tcBorders>
            <w:vAlign w:val="center"/>
          </w:tcPr>
          <w:p w:rsidR="00FA38A5" w:rsidRPr="00A83693" w:rsidRDefault="00FF61E7"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9.</w:t>
            </w:r>
          </w:p>
        </w:tc>
        <w:tc>
          <w:tcPr>
            <w:tcW w:w="2483" w:type="dxa"/>
            <w:tcBorders>
              <w:top w:val="single" w:sz="4" w:space="0" w:color="auto"/>
              <w:left w:val="single" w:sz="4" w:space="0" w:color="auto"/>
              <w:bottom w:val="single" w:sz="4" w:space="0" w:color="auto"/>
              <w:right w:val="single" w:sz="4" w:space="0" w:color="auto"/>
            </w:tcBorders>
            <w:vAlign w:val="center"/>
          </w:tcPr>
          <w:p w:rsidR="00FA38A5" w:rsidRPr="00A83693" w:rsidRDefault="00FA38A5" w:rsidP="00B961F7">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Форма, сроки и порядок оплаты товара</w:t>
            </w:r>
            <w:r w:rsidR="00BA0133" w:rsidRPr="00A83693">
              <w:rPr>
                <w:rFonts w:eastAsiaTheme="minorEastAsia"/>
                <w:b/>
                <w:bCs/>
                <w:sz w:val="22"/>
                <w:szCs w:val="22"/>
              </w:rPr>
              <w:t>, работы, услуги</w:t>
            </w:r>
          </w:p>
        </w:tc>
        <w:tc>
          <w:tcPr>
            <w:tcW w:w="7034" w:type="dxa"/>
            <w:gridSpan w:val="2"/>
            <w:tcBorders>
              <w:top w:val="single" w:sz="4" w:space="0" w:color="auto"/>
              <w:left w:val="single" w:sz="4" w:space="0" w:color="auto"/>
              <w:bottom w:val="single" w:sz="4" w:space="0" w:color="auto"/>
              <w:right w:val="single" w:sz="4" w:space="0" w:color="auto"/>
            </w:tcBorders>
            <w:vAlign w:val="center"/>
          </w:tcPr>
          <w:p w:rsidR="004E1C44" w:rsidRPr="00A83693" w:rsidRDefault="0048395B" w:rsidP="00B961F7">
            <w:pPr>
              <w:widowControl w:val="0"/>
              <w:spacing w:after="0" w:line="240" w:lineRule="auto"/>
              <w:jc w:val="both"/>
              <w:rPr>
                <w:rFonts w:ascii="Times New Roman" w:hAnsi="Times New Roman" w:cs="Times New Roman"/>
              </w:rPr>
            </w:pPr>
            <w:r>
              <w:rPr>
                <w:rFonts w:ascii="Times New Roman" w:hAnsi="Times New Roman" w:cs="Times New Roman"/>
              </w:rPr>
              <w:t>В соответствии с п. 2.4. Проекта договора</w:t>
            </w:r>
          </w:p>
        </w:tc>
      </w:tr>
      <w:tr w:rsidR="008D5728" w:rsidRPr="00A83693" w:rsidTr="00AC36F7">
        <w:tc>
          <w:tcPr>
            <w:tcW w:w="656" w:type="dxa"/>
            <w:tcBorders>
              <w:top w:val="single" w:sz="4" w:space="0" w:color="auto"/>
              <w:left w:val="single" w:sz="4" w:space="0" w:color="auto"/>
              <w:bottom w:val="single" w:sz="4" w:space="0" w:color="auto"/>
              <w:right w:val="single" w:sz="4" w:space="0" w:color="auto"/>
            </w:tcBorders>
            <w:vAlign w:val="center"/>
          </w:tcPr>
          <w:p w:rsidR="008D5728" w:rsidRPr="00A83693" w:rsidRDefault="00FF61E7"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0</w:t>
            </w:r>
            <w:r w:rsidR="00487BEE" w:rsidRPr="00A83693">
              <w:rPr>
                <w:b/>
                <w:color w:val="000000"/>
                <w:sz w:val="22"/>
                <w:szCs w:val="22"/>
              </w:rPr>
              <w:t>.</w:t>
            </w:r>
          </w:p>
        </w:tc>
        <w:tc>
          <w:tcPr>
            <w:tcW w:w="2483" w:type="dxa"/>
            <w:tcBorders>
              <w:top w:val="single" w:sz="4" w:space="0" w:color="auto"/>
              <w:left w:val="single" w:sz="4" w:space="0" w:color="auto"/>
              <w:bottom w:val="single" w:sz="4" w:space="0" w:color="auto"/>
              <w:right w:val="single" w:sz="4" w:space="0" w:color="auto"/>
            </w:tcBorders>
            <w:vAlign w:val="center"/>
          </w:tcPr>
          <w:p w:rsidR="008D5728" w:rsidRPr="00A83693" w:rsidRDefault="008D5728" w:rsidP="00B961F7">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время окончания срока подачи </w:t>
            </w:r>
            <w:r w:rsidR="00AE0DBE" w:rsidRPr="00A83693">
              <w:rPr>
                <w:b/>
                <w:sz w:val="22"/>
                <w:szCs w:val="22"/>
              </w:rPr>
              <w:t xml:space="preserve">ценовых </w:t>
            </w:r>
            <w:r w:rsidR="00BC22A4" w:rsidRPr="00A83693">
              <w:rPr>
                <w:b/>
                <w:sz w:val="22"/>
                <w:szCs w:val="22"/>
              </w:rPr>
              <w:t xml:space="preserve">предложений </w:t>
            </w:r>
          </w:p>
        </w:tc>
        <w:tc>
          <w:tcPr>
            <w:tcW w:w="7034" w:type="dxa"/>
            <w:gridSpan w:val="2"/>
            <w:tcBorders>
              <w:top w:val="single" w:sz="4" w:space="0" w:color="auto"/>
              <w:left w:val="single" w:sz="4" w:space="0" w:color="auto"/>
              <w:bottom w:val="single" w:sz="4" w:space="0" w:color="auto"/>
              <w:right w:val="single" w:sz="4" w:space="0" w:color="auto"/>
            </w:tcBorders>
            <w:vAlign w:val="center"/>
          </w:tcPr>
          <w:p w:rsidR="008D5728" w:rsidRPr="000B3CBC" w:rsidRDefault="004F7268" w:rsidP="004E6D9C">
            <w:pPr>
              <w:widowControl w:val="0"/>
              <w:spacing w:after="0" w:line="240" w:lineRule="auto"/>
              <w:jc w:val="both"/>
              <w:rPr>
                <w:rFonts w:ascii="Times New Roman" w:eastAsia="Calibri" w:hAnsi="Times New Roman" w:cs="Times New Roman"/>
                <w:b/>
                <w:highlight w:val="yellow"/>
              </w:rPr>
            </w:pPr>
            <w:r w:rsidRPr="00834EB9">
              <w:rPr>
                <w:rFonts w:ascii="Times New Roman" w:eastAsia="Calibri" w:hAnsi="Times New Roman" w:cs="Times New Roman"/>
                <w:b/>
              </w:rPr>
              <w:t>1</w:t>
            </w:r>
            <w:r w:rsidR="00B86F9D" w:rsidRPr="00834EB9">
              <w:rPr>
                <w:rFonts w:ascii="Times New Roman" w:eastAsia="Calibri" w:hAnsi="Times New Roman" w:cs="Times New Roman"/>
                <w:b/>
              </w:rPr>
              <w:t>0</w:t>
            </w:r>
            <w:r w:rsidR="00AC7B5F" w:rsidRPr="00834EB9">
              <w:rPr>
                <w:rFonts w:ascii="Times New Roman" w:eastAsia="Calibri" w:hAnsi="Times New Roman" w:cs="Times New Roman"/>
                <w:b/>
              </w:rPr>
              <w:t xml:space="preserve">:00 </w:t>
            </w:r>
            <w:r w:rsidR="00507ADD" w:rsidRPr="00834EB9">
              <w:rPr>
                <w:rFonts w:ascii="Times New Roman" w:eastAsia="Calibri" w:hAnsi="Times New Roman" w:cs="Times New Roman"/>
                <w:b/>
              </w:rPr>
              <w:t xml:space="preserve">(по местному времени Заказчика) </w:t>
            </w:r>
            <w:r w:rsidR="00834EB9" w:rsidRPr="00834EB9">
              <w:rPr>
                <w:rFonts w:ascii="Times New Roman" w:eastAsia="Calibri" w:hAnsi="Times New Roman" w:cs="Times New Roman"/>
                <w:b/>
              </w:rPr>
              <w:t>11</w:t>
            </w:r>
            <w:r w:rsidR="000B3CBC" w:rsidRPr="00834EB9">
              <w:rPr>
                <w:rFonts w:ascii="Times New Roman" w:eastAsia="Calibri" w:hAnsi="Times New Roman" w:cs="Times New Roman"/>
                <w:b/>
              </w:rPr>
              <w:t>.0</w:t>
            </w:r>
            <w:r w:rsidR="00570CA7" w:rsidRPr="00834EB9">
              <w:rPr>
                <w:rFonts w:ascii="Times New Roman" w:eastAsia="Calibri" w:hAnsi="Times New Roman" w:cs="Times New Roman"/>
                <w:b/>
              </w:rPr>
              <w:t>7</w:t>
            </w:r>
            <w:r w:rsidR="00507ADD" w:rsidRPr="00834EB9">
              <w:rPr>
                <w:rFonts w:ascii="Times New Roman" w:eastAsia="Calibri" w:hAnsi="Times New Roman" w:cs="Times New Roman"/>
                <w:b/>
              </w:rPr>
              <w:t>.</w:t>
            </w:r>
            <w:r w:rsidR="0059023D" w:rsidRPr="00834EB9">
              <w:rPr>
                <w:rFonts w:ascii="Times New Roman" w:eastAsia="Calibri" w:hAnsi="Times New Roman" w:cs="Times New Roman"/>
                <w:b/>
              </w:rPr>
              <w:t>202</w:t>
            </w:r>
            <w:r w:rsidR="001D6483" w:rsidRPr="00834EB9">
              <w:rPr>
                <w:rFonts w:ascii="Times New Roman" w:eastAsia="Calibri" w:hAnsi="Times New Roman" w:cs="Times New Roman"/>
                <w:b/>
              </w:rPr>
              <w:t>5</w:t>
            </w:r>
            <w:r w:rsidR="0059023D" w:rsidRPr="00834EB9">
              <w:rPr>
                <w:rFonts w:ascii="Times New Roman" w:eastAsia="Calibri" w:hAnsi="Times New Roman" w:cs="Times New Roman"/>
                <w:b/>
              </w:rPr>
              <w:t>г</w:t>
            </w:r>
            <w:r w:rsidR="001139F2" w:rsidRPr="00834EB9">
              <w:rPr>
                <w:rFonts w:ascii="Times New Roman" w:eastAsia="Calibri" w:hAnsi="Times New Roman" w:cs="Times New Roman"/>
                <w:b/>
              </w:rPr>
              <w:t>.</w:t>
            </w:r>
          </w:p>
        </w:tc>
      </w:tr>
      <w:tr w:rsidR="00490131" w:rsidRPr="00A83693" w:rsidTr="00AC36F7">
        <w:tc>
          <w:tcPr>
            <w:tcW w:w="656" w:type="dxa"/>
            <w:tcBorders>
              <w:top w:val="single" w:sz="4" w:space="0" w:color="auto"/>
              <w:left w:val="single" w:sz="4" w:space="0" w:color="auto"/>
              <w:bottom w:val="single" w:sz="4" w:space="0" w:color="auto"/>
              <w:right w:val="single" w:sz="4" w:space="0" w:color="auto"/>
            </w:tcBorders>
            <w:vAlign w:val="center"/>
          </w:tcPr>
          <w:p w:rsidR="00490131" w:rsidRPr="00A83693" w:rsidRDefault="00487BEE"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1</w:t>
            </w:r>
            <w:r w:rsidRPr="00A83693">
              <w:rPr>
                <w:b/>
                <w:color w:val="000000"/>
                <w:sz w:val="22"/>
                <w:szCs w:val="22"/>
              </w:rPr>
              <w:t>.</w:t>
            </w:r>
          </w:p>
        </w:tc>
        <w:tc>
          <w:tcPr>
            <w:tcW w:w="2483" w:type="dxa"/>
            <w:tcBorders>
              <w:top w:val="single" w:sz="4" w:space="0" w:color="auto"/>
              <w:left w:val="single" w:sz="4" w:space="0" w:color="auto"/>
              <w:bottom w:val="single" w:sz="4" w:space="0" w:color="auto"/>
              <w:right w:val="single" w:sz="4" w:space="0" w:color="auto"/>
            </w:tcBorders>
            <w:vAlign w:val="center"/>
          </w:tcPr>
          <w:p w:rsidR="00490131" w:rsidRPr="00A83693" w:rsidRDefault="00490131" w:rsidP="00B961F7">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Место подачи </w:t>
            </w:r>
            <w:r w:rsidR="00AE0DBE" w:rsidRPr="00A83693">
              <w:rPr>
                <w:b/>
                <w:sz w:val="22"/>
                <w:szCs w:val="22"/>
              </w:rPr>
              <w:t xml:space="preserve">ценовых </w:t>
            </w:r>
            <w:r w:rsidR="00BC22A4" w:rsidRPr="00A83693">
              <w:rPr>
                <w:b/>
                <w:sz w:val="22"/>
                <w:szCs w:val="22"/>
              </w:rPr>
              <w:t xml:space="preserve">предложений </w:t>
            </w:r>
          </w:p>
        </w:tc>
        <w:tc>
          <w:tcPr>
            <w:tcW w:w="7034" w:type="dxa"/>
            <w:gridSpan w:val="2"/>
            <w:tcBorders>
              <w:top w:val="single" w:sz="4" w:space="0" w:color="auto"/>
              <w:left w:val="single" w:sz="4" w:space="0" w:color="auto"/>
              <w:bottom w:val="single" w:sz="4" w:space="0" w:color="auto"/>
              <w:right w:val="single" w:sz="4" w:space="0" w:color="auto"/>
            </w:tcBorders>
            <w:vAlign w:val="center"/>
          </w:tcPr>
          <w:p w:rsidR="00490131" w:rsidRPr="00A83693" w:rsidRDefault="008B1B57" w:rsidP="00B961F7">
            <w:pPr>
              <w:pStyle w:val="variable"/>
              <w:suppressAutoHyphens w:val="0"/>
              <w:jc w:val="both"/>
              <w:rPr>
                <w:rFonts w:cs="Times New Roman"/>
                <w:sz w:val="22"/>
                <w:szCs w:val="22"/>
              </w:rPr>
            </w:pPr>
            <w:r w:rsidRPr="00A83693">
              <w:rPr>
                <w:rFonts w:eastAsia="Times New Roman" w:cs="Times New Roman"/>
                <w:sz w:val="22"/>
                <w:szCs w:val="22"/>
              </w:rPr>
              <w:t xml:space="preserve">В </w:t>
            </w:r>
            <w:r w:rsidR="00F156A8" w:rsidRPr="00A83693">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A83693">
              <w:rPr>
                <w:rFonts w:eastAsia="Times New Roman" w:cs="Times New Roman"/>
                <w:sz w:val="22"/>
                <w:szCs w:val="22"/>
              </w:rPr>
              <w:t xml:space="preserve"> электронной торговой </w:t>
            </w:r>
            <w:r w:rsidR="001139F2" w:rsidRPr="00A83693">
              <w:rPr>
                <w:rFonts w:eastAsia="Times New Roman" w:cs="Times New Roman"/>
                <w:sz w:val="22"/>
                <w:szCs w:val="22"/>
              </w:rPr>
              <w:t>площадки</w:t>
            </w:r>
            <w:r w:rsidR="00AB58C4" w:rsidRPr="00A83693">
              <w:rPr>
                <w:rFonts w:eastAsia="Times New Roman" w:cs="Times New Roman"/>
                <w:sz w:val="22"/>
                <w:szCs w:val="22"/>
              </w:rPr>
              <w:t xml:space="preserve"> </w:t>
            </w:r>
            <w:r w:rsidR="00AE0DBE" w:rsidRPr="00A83693">
              <w:rPr>
                <w:rFonts w:cs="Times New Roman"/>
                <w:b w:val="0"/>
                <w:sz w:val="22"/>
                <w:szCs w:val="22"/>
              </w:rPr>
              <w:t xml:space="preserve">(ЭТП Регион), </w:t>
            </w:r>
            <w:r w:rsidR="00AE0DBE" w:rsidRPr="00A83693">
              <w:rPr>
                <w:rFonts w:cs="Times New Roman"/>
                <w:sz w:val="22"/>
                <w:szCs w:val="22"/>
              </w:rPr>
              <w:t xml:space="preserve">в информационно-телекоммуникационной сети «Интернет» </w:t>
            </w:r>
            <w:hyperlink r:id="rId10" w:history="1">
              <w:r w:rsidR="00AE0DBE" w:rsidRPr="00A83693">
                <w:rPr>
                  <w:rStyle w:val="a7"/>
                  <w:rFonts w:cs="Times New Roman"/>
                  <w:sz w:val="22"/>
                  <w:szCs w:val="22"/>
                </w:rPr>
                <w:t>https://etp-region.ru</w:t>
              </w:r>
            </w:hyperlink>
          </w:p>
        </w:tc>
      </w:tr>
      <w:tr w:rsidR="00BC22A4" w:rsidRPr="00A83693" w:rsidTr="00AC36F7">
        <w:tc>
          <w:tcPr>
            <w:tcW w:w="656" w:type="dxa"/>
            <w:tcBorders>
              <w:top w:val="single" w:sz="4" w:space="0" w:color="auto"/>
              <w:left w:val="single" w:sz="4" w:space="0" w:color="auto"/>
              <w:bottom w:val="single" w:sz="4" w:space="0" w:color="auto"/>
              <w:right w:val="single" w:sz="4" w:space="0" w:color="auto"/>
            </w:tcBorders>
            <w:vAlign w:val="center"/>
          </w:tcPr>
          <w:p w:rsidR="00BC22A4" w:rsidRPr="00A83693" w:rsidRDefault="00BC22A4"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41349F" w:rsidRPr="00A83693">
              <w:rPr>
                <w:b/>
                <w:color w:val="000000"/>
                <w:sz w:val="22"/>
                <w:szCs w:val="22"/>
              </w:rPr>
              <w:t>2</w:t>
            </w:r>
            <w:r w:rsidR="00031222" w:rsidRPr="00A83693">
              <w:rPr>
                <w:b/>
                <w:color w:val="000000"/>
                <w:sz w:val="22"/>
                <w:szCs w:val="22"/>
              </w:rPr>
              <w:t>.</w:t>
            </w:r>
          </w:p>
        </w:tc>
        <w:tc>
          <w:tcPr>
            <w:tcW w:w="2483" w:type="dxa"/>
            <w:tcBorders>
              <w:top w:val="single" w:sz="4" w:space="0" w:color="auto"/>
              <w:left w:val="single" w:sz="4" w:space="0" w:color="auto"/>
              <w:bottom w:val="single" w:sz="4" w:space="0" w:color="auto"/>
              <w:right w:val="single" w:sz="4" w:space="0" w:color="auto"/>
            </w:tcBorders>
            <w:vAlign w:val="center"/>
          </w:tcPr>
          <w:p w:rsidR="00BC22A4" w:rsidRPr="00A83693" w:rsidRDefault="00BC22A4" w:rsidP="00B961F7">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Требования к участникам закупки</w:t>
            </w:r>
            <w:r w:rsidR="00AD02F1" w:rsidRPr="00A83693">
              <w:rPr>
                <w:b/>
                <w:sz w:val="22"/>
                <w:szCs w:val="22"/>
              </w:rPr>
              <w:t xml:space="preserve"> </w:t>
            </w:r>
          </w:p>
        </w:tc>
        <w:tc>
          <w:tcPr>
            <w:tcW w:w="7034" w:type="dxa"/>
            <w:gridSpan w:val="2"/>
            <w:tcBorders>
              <w:top w:val="single" w:sz="4" w:space="0" w:color="auto"/>
              <w:left w:val="single" w:sz="4" w:space="0" w:color="auto"/>
              <w:bottom w:val="single" w:sz="4" w:space="0" w:color="auto"/>
              <w:right w:val="single" w:sz="4" w:space="0" w:color="auto"/>
            </w:tcBorders>
            <w:vAlign w:val="center"/>
          </w:tcPr>
          <w:p w:rsidR="00B03056" w:rsidRDefault="00B03056" w:rsidP="00B961F7">
            <w:pPr>
              <w:widowControl w:val="0"/>
              <w:autoSpaceDE w:val="0"/>
              <w:autoSpaceDN w:val="0"/>
              <w:adjustRightInd w:val="0"/>
              <w:spacing w:after="0" w:line="240" w:lineRule="auto"/>
              <w:jc w:val="both"/>
              <w:rPr>
                <w:rFonts w:ascii="Times New Roman" w:hAnsi="Times New Roman" w:cs="Times New Roman"/>
              </w:rPr>
            </w:pPr>
            <w:proofErr w:type="gramStart"/>
            <w:r w:rsidRPr="007354F4">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w:t>
            </w:r>
            <w:proofErr w:type="gramEnd"/>
            <w:r w:rsidRPr="007354F4">
              <w:rPr>
                <w:rFonts w:ascii="Times New Roman" w:hAnsi="Times New Roman" w:cs="Times New Roman"/>
              </w:rPr>
              <w:t xml:space="preserve"> </w:t>
            </w:r>
            <w:proofErr w:type="gramStart"/>
            <w:r w:rsidRPr="007354F4">
              <w:rPr>
                <w:rFonts w:ascii="Times New Roman" w:hAnsi="Times New Roman" w:cs="Times New Roman"/>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roofErr w:type="gramEnd"/>
          </w:p>
          <w:p w:rsidR="00D208A3" w:rsidRPr="00D208A3" w:rsidRDefault="00D208A3" w:rsidP="00B961F7">
            <w:pPr>
              <w:widowControl w:val="0"/>
              <w:autoSpaceDE w:val="0"/>
              <w:autoSpaceDN w:val="0"/>
              <w:adjustRightInd w:val="0"/>
              <w:spacing w:after="0" w:line="240" w:lineRule="auto"/>
              <w:jc w:val="both"/>
              <w:rPr>
                <w:rFonts w:ascii="Times New Roman" w:hAnsi="Times New Roman" w:cs="Times New Roman"/>
                <w:b/>
                <w:bCs/>
              </w:rPr>
            </w:pPr>
            <w:r w:rsidRPr="00D208A3">
              <w:rPr>
                <w:rFonts w:ascii="Times New Roman" w:hAnsi="Times New Roman" w:cs="Times New Roman"/>
                <w:b/>
                <w:bCs/>
              </w:rPr>
              <w:t>Требования к участникам закупки:</w:t>
            </w:r>
          </w:p>
          <w:p w:rsidR="007E45B9" w:rsidRPr="00E84120" w:rsidRDefault="007E45B9" w:rsidP="00B961F7">
            <w:pPr>
              <w:pStyle w:val="ac"/>
              <w:widowControl w:val="0"/>
              <w:numPr>
                <w:ilvl w:val="0"/>
                <w:numId w:val="26"/>
              </w:numPr>
              <w:autoSpaceDE w:val="0"/>
              <w:autoSpaceDN w:val="0"/>
              <w:adjustRightInd w:val="0"/>
              <w:spacing w:after="0" w:line="240" w:lineRule="auto"/>
              <w:ind w:left="0" w:firstLine="0"/>
              <w:jc w:val="both"/>
              <w:rPr>
                <w:rFonts w:ascii="Times New Roman" w:hAnsi="Times New Roman" w:cs="Times New Roman"/>
              </w:rPr>
            </w:pPr>
            <w:r w:rsidRPr="00E84120">
              <w:rPr>
                <w:rFonts w:ascii="Times New Roman" w:hAnsi="Times New Roman" w:cs="Times New Roman"/>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D0E31" w:rsidRPr="00E84120">
              <w:rPr>
                <w:rFonts w:ascii="Times New Roman" w:hAnsi="Times New Roman" w:cs="Times New Roman"/>
              </w:rPr>
              <w:t>;</w:t>
            </w:r>
          </w:p>
          <w:p w:rsidR="00E84120" w:rsidRPr="00E84120" w:rsidRDefault="00E84120" w:rsidP="00B961F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 </w:t>
            </w:r>
            <w:r w:rsidRPr="00E84120">
              <w:rPr>
                <w:rFonts w:ascii="Times New Roman" w:hAnsi="Times New Roman" w:cs="Times New Roman"/>
              </w:rPr>
              <w:t>участник закупки - юридическое лицо не находится в процессе ликвидации;</w:t>
            </w:r>
          </w:p>
          <w:p w:rsidR="007E45B9" w:rsidRPr="007E45B9" w:rsidRDefault="007E45B9" w:rsidP="00B961F7">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7E45B9" w:rsidRPr="007E45B9" w:rsidRDefault="007E45B9" w:rsidP="00B961F7">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4) </w:t>
            </w:r>
            <w:proofErr w:type="spellStart"/>
            <w:r w:rsidRPr="007E45B9">
              <w:rPr>
                <w:rFonts w:ascii="Times New Roman" w:hAnsi="Times New Roman" w:cs="Times New Roman"/>
              </w:rPr>
              <w:t>неприостановление</w:t>
            </w:r>
            <w:proofErr w:type="spellEnd"/>
            <w:r w:rsidRPr="007E45B9">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7E45B9" w:rsidRPr="007E45B9" w:rsidRDefault="007E45B9" w:rsidP="00B961F7">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w:t>
            </w:r>
            <w:r w:rsidRPr="007E45B9">
              <w:rPr>
                <w:rFonts w:ascii="Times New Roman" w:hAnsi="Times New Roman" w:cs="Times New Roman"/>
              </w:rPr>
              <w:lastRenderedPageBreak/>
              <w:t xml:space="preserve">силу решение суда о признании обязанности </w:t>
            </w:r>
            <w:proofErr w:type="gramStart"/>
            <w:r w:rsidRPr="007E45B9">
              <w:rPr>
                <w:rFonts w:ascii="Times New Roman" w:hAnsi="Times New Roman" w:cs="Times New Roman"/>
              </w:rPr>
              <w:t>заявителя</w:t>
            </w:r>
            <w:proofErr w:type="gramEnd"/>
            <w:r w:rsidRPr="007E45B9">
              <w:rPr>
                <w:rFonts w:ascii="Times New Roman" w:hAnsi="Times New Roman" w:cs="Times New Roman"/>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7E45B9">
              <w:rPr>
                <w:rFonts w:ascii="Times New Roman" w:hAnsi="Times New Roman" w:cs="Times New Roman"/>
              </w:rPr>
              <w:t>Российской Федерации о налогах и сборах);</w:t>
            </w:r>
            <w:proofErr w:type="gramEnd"/>
          </w:p>
          <w:p w:rsidR="007E45B9" w:rsidRPr="007E45B9" w:rsidRDefault="007E45B9" w:rsidP="00B961F7">
            <w:pPr>
              <w:widowControl w:val="0"/>
              <w:autoSpaceDE w:val="0"/>
              <w:autoSpaceDN w:val="0"/>
              <w:adjustRightInd w:val="0"/>
              <w:spacing w:after="0" w:line="240" w:lineRule="auto"/>
              <w:jc w:val="both"/>
              <w:rPr>
                <w:rFonts w:ascii="Times New Roman" w:hAnsi="Times New Roman" w:cs="Times New Roman"/>
              </w:rPr>
            </w:pPr>
            <w:proofErr w:type="gramStart"/>
            <w:r w:rsidRPr="007E45B9">
              <w:rPr>
                <w:rFonts w:ascii="Times New Roman" w:hAnsi="Times New Roman" w:cs="Times New Roman"/>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E45B9">
              <w:rPr>
                <w:rFonts w:ascii="Times New Roman" w:hAnsi="Times New Roman" w:cs="Times New Roman"/>
              </w:rPr>
              <w:t xml:space="preserve"> </w:t>
            </w:r>
            <w:proofErr w:type="gramStart"/>
            <w:r w:rsidRPr="007E45B9">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7E45B9" w:rsidRPr="007E45B9" w:rsidRDefault="007E45B9" w:rsidP="00B961F7">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7) </w:t>
            </w:r>
            <w:proofErr w:type="spellStart"/>
            <w:r w:rsidRPr="007E45B9">
              <w:rPr>
                <w:rFonts w:ascii="Times New Roman" w:hAnsi="Times New Roman" w:cs="Times New Roman"/>
              </w:rPr>
              <w:t>непривлечение</w:t>
            </w:r>
            <w:proofErr w:type="spellEnd"/>
            <w:r w:rsidRPr="007E45B9">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E45B9" w:rsidRPr="007E45B9" w:rsidRDefault="007E45B9" w:rsidP="00B961F7">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7E45B9" w:rsidRPr="007E45B9" w:rsidRDefault="007E45B9" w:rsidP="00B961F7">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7E45B9" w:rsidRPr="007E45B9" w:rsidRDefault="007E45B9" w:rsidP="00B961F7">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10) отсутствие между участником закупки и заказчиком конфликта интересов;</w:t>
            </w:r>
          </w:p>
          <w:p w:rsidR="007E45B9" w:rsidRPr="007E45B9" w:rsidRDefault="007E45B9" w:rsidP="00B961F7">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 xml:space="preserve">11) участник закупки не является </w:t>
            </w:r>
            <w:proofErr w:type="spellStart"/>
            <w:r w:rsidRPr="007E45B9">
              <w:rPr>
                <w:rFonts w:ascii="Times New Roman" w:hAnsi="Times New Roman" w:cs="Times New Roman"/>
              </w:rPr>
              <w:t>офшорной</w:t>
            </w:r>
            <w:proofErr w:type="spellEnd"/>
            <w:r w:rsidRPr="007E45B9">
              <w:rPr>
                <w:rFonts w:ascii="Times New Roman" w:hAnsi="Times New Roman" w:cs="Times New Roman"/>
              </w:rPr>
              <w:t xml:space="preserve"> компанией;</w:t>
            </w:r>
          </w:p>
          <w:p w:rsidR="00BC22A4" w:rsidRPr="00A83693" w:rsidRDefault="007E45B9" w:rsidP="00B961F7">
            <w:pPr>
              <w:widowControl w:val="0"/>
              <w:autoSpaceDE w:val="0"/>
              <w:autoSpaceDN w:val="0"/>
              <w:adjustRightInd w:val="0"/>
              <w:spacing w:after="0" w:line="240" w:lineRule="auto"/>
              <w:jc w:val="both"/>
              <w:rPr>
                <w:rFonts w:ascii="Times New Roman" w:hAnsi="Times New Roman" w:cs="Times New Roman"/>
              </w:rPr>
            </w:pPr>
            <w:r w:rsidRPr="007E45B9">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C6522A" w:rsidRPr="00A83693" w:rsidTr="00AC36F7">
        <w:tc>
          <w:tcPr>
            <w:tcW w:w="656" w:type="dxa"/>
            <w:tcBorders>
              <w:top w:val="single" w:sz="4" w:space="0" w:color="auto"/>
              <w:left w:val="single" w:sz="4" w:space="0" w:color="auto"/>
              <w:bottom w:val="single" w:sz="4" w:space="0" w:color="auto"/>
              <w:right w:val="single" w:sz="4" w:space="0" w:color="auto"/>
            </w:tcBorders>
            <w:vAlign w:val="center"/>
          </w:tcPr>
          <w:p w:rsidR="00C6522A" w:rsidRPr="00A83693" w:rsidRDefault="00BA0133"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w:t>
            </w:r>
            <w:r w:rsidR="0041349F" w:rsidRPr="00A83693">
              <w:rPr>
                <w:b/>
                <w:color w:val="000000"/>
                <w:sz w:val="22"/>
                <w:szCs w:val="22"/>
              </w:rPr>
              <w:t>3</w:t>
            </w:r>
            <w:r w:rsidR="00487BEE" w:rsidRPr="00A83693">
              <w:rPr>
                <w:b/>
                <w:color w:val="000000"/>
                <w:sz w:val="22"/>
                <w:szCs w:val="22"/>
              </w:rPr>
              <w:t>.</w:t>
            </w:r>
          </w:p>
        </w:tc>
        <w:tc>
          <w:tcPr>
            <w:tcW w:w="2483" w:type="dxa"/>
            <w:tcBorders>
              <w:top w:val="single" w:sz="4" w:space="0" w:color="auto"/>
              <w:left w:val="single" w:sz="4" w:space="0" w:color="auto"/>
              <w:bottom w:val="single" w:sz="4" w:space="0" w:color="auto"/>
              <w:right w:val="single" w:sz="4" w:space="0" w:color="auto"/>
            </w:tcBorders>
            <w:vAlign w:val="center"/>
          </w:tcPr>
          <w:p w:rsidR="00C6522A" w:rsidRPr="00A83693" w:rsidRDefault="00031222" w:rsidP="00B961F7">
            <w:pPr>
              <w:pStyle w:val="a1"/>
              <w:widowControl w:val="0"/>
              <w:numPr>
                <w:ilvl w:val="0"/>
                <w:numId w:val="0"/>
              </w:numPr>
              <w:autoSpaceDE w:val="0"/>
              <w:autoSpaceDN w:val="0"/>
              <w:adjustRightInd w:val="0"/>
              <w:spacing w:line="240" w:lineRule="auto"/>
              <w:jc w:val="left"/>
              <w:rPr>
                <w:b/>
                <w:sz w:val="22"/>
                <w:szCs w:val="22"/>
              </w:rPr>
            </w:pPr>
            <w:r w:rsidRPr="00A83693">
              <w:rPr>
                <w:b/>
                <w:bCs/>
                <w:sz w:val="22"/>
                <w:szCs w:val="22"/>
              </w:rPr>
              <w:t>Заявка на участие в ценовом запросе должна содержать</w:t>
            </w:r>
          </w:p>
        </w:tc>
        <w:tc>
          <w:tcPr>
            <w:tcW w:w="7034" w:type="dxa"/>
            <w:gridSpan w:val="2"/>
            <w:tcBorders>
              <w:top w:val="single" w:sz="4" w:space="0" w:color="auto"/>
              <w:left w:val="single" w:sz="4" w:space="0" w:color="auto"/>
              <w:bottom w:val="single" w:sz="4" w:space="0" w:color="auto"/>
              <w:right w:val="single" w:sz="4" w:space="0" w:color="auto"/>
            </w:tcBorders>
            <w:vAlign w:val="center"/>
          </w:tcPr>
          <w:p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Заявка на участие в ценовом запросе должна включать:</w:t>
            </w:r>
          </w:p>
          <w:p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 при размещении закупки на поставку товара:</w:t>
            </w:r>
          </w:p>
          <w:p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а) согласие участника процедуры закупки на поставку товара в случае:</w:t>
            </w:r>
          </w:p>
          <w:p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xml:space="preserve">● если участник процедуры закупки предлагает для поставки товар, </w:t>
            </w:r>
            <w:proofErr w:type="gramStart"/>
            <w:r w:rsidRPr="007E45B9">
              <w:rPr>
                <w:rFonts w:ascii="Times New Roman" w:eastAsia="Calibri" w:hAnsi="Times New Roman" w:cs="Times New Roman"/>
                <w:bCs/>
              </w:rPr>
              <w:t>указание</w:t>
            </w:r>
            <w:proofErr w:type="gramEnd"/>
            <w:r w:rsidRPr="007E45B9">
              <w:rPr>
                <w:rFonts w:ascii="Times New Roman" w:eastAsia="Calibri" w:hAnsi="Times New Roman" w:cs="Times New Roman"/>
                <w:bCs/>
              </w:rPr>
              <w:t xml:space="preserve">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xml:space="preserve">2-1) согласие участника процедуры закупки на выполнение работ, оказание услуг на условиях, предусмотренных документацией о </w:t>
            </w:r>
            <w:r w:rsidRPr="007E45B9">
              <w:rPr>
                <w:rFonts w:ascii="Times New Roman" w:eastAsia="Calibri" w:hAnsi="Times New Roman" w:cs="Times New Roman"/>
                <w:bCs/>
              </w:rPr>
              <w:lastRenderedPageBreak/>
              <w:t>закупке, при условии размещения закупки на выполнение работ, оказание услуг;</w:t>
            </w:r>
          </w:p>
          <w:p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proofErr w:type="gramStart"/>
            <w:r w:rsidRPr="007E45B9">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w:t>
            </w:r>
            <w:proofErr w:type="gramEnd"/>
            <w:r w:rsidRPr="007E45B9">
              <w:rPr>
                <w:rFonts w:ascii="Times New Roman" w:eastAsia="Calibri" w:hAnsi="Times New Roman" w:cs="Times New Roman"/>
                <w:bCs/>
              </w:rPr>
              <w:t xml:space="preserve">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proofErr w:type="gramStart"/>
            <w:r w:rsidRPr="007E45B9">
              <w:rPr>
                <w:rFonts w:ascii="Times New Roman" w:eastAsia="Calibri" w:hAnsi="Times New Roman" w:cs="Times New Roman"/>
                <w:bCs/>
              </w:rPr>
              <w:t>-</w:t>
            </w:r>
            <w:r w:rsidRPr="007E45B9">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roofErr w:type="gramEnd"/>
          </w:p>
          <w:p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proofErr w:type="gramStart"/>
            <w:r w:rsidRPr="007E45B9">
              <w:rPr>
                <w:rFonts w:ascii="Times New Roman" w:eastAsia="Calibri" w:hAnsi="Times New Roman" w:cs="Times New Roman"/>
                <w:bCs/>
              </w:rPr>
              <w:t>-</w:t>
            </w:r>
            <w:r w:rsidRPr="007E45B9">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w:t>
            </w:r>
            <w:proofErr w:type="gramEnd"/>
            <w:r w:rsidRPr="007E45B9">
              <w:rPr>
                <w:rFonts w:ascii="Times New Roman" w:eastAsia="Calibri" w:hAnsi="Times New Roman" w:cs="Times New Roman"/>
                <w:bCs/>
              </w:rPr>
              <w:t xml:space="preserve"> в качестве индивидуального предпринимателя;</w:t>
            </w:r>
          </w:p>
          <w:p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документ (декларацию) о соответствии участника закупки следующим требованиям:</w:t>
            </w:r>
          </w:p>
          <w:p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w:t>
            </w:r>
            <w:r w:rsidRPr="007E45B9">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2)</w:t>
            </w:r>
            <w:r w:rsidRPr="007E45B9">
              <w:rPr>
                <w:rFonts w:ascii="Times New Roman" w:eastAsia="Calibri" w:hAnsi="Times New Roman" w:cs="Times New Roman"/>
                <w:bCs/>
              </w:rPr>
              <w:tab/>
              <w:t>участник закупки - юридическое лицо не находится в процессе ликвидации;</w:t>
            </w:r>
          </w:p>
          <w:p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w:t>
            </w:r>
            <w:r w:rsidRPr="007E45B9">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4)</w:t>
            </w:r>
            <w:r w:rsidRPr="007E45B9">
              <w:rPr>
                <w:rFonts w:ascii="Times New Roman" w:eastAsia="Calibri" w:hAnsi="Times New Roman" w:cs="Times New Roman"/>
                <w:bCs/>
              </w:rPr>
              <w:tab/>
            </w:r>
            <w:proofErr w:type="spellStart"/>
            <w:r w:rsidRPr="007E45B9">
              <w:rPr>
                <w:rFonts w:ascii="Times New Roman" w:eastAsia="Calibri" w:hAnsi="Times New Roman" w:cs="Times New Roman"/>
                <w:bCs/>
              </w:rPr>
              <w:t>неприостановление</w:t>
            </w:r>
            <w:proofErr w:type="spellEnd"/>
            <w:r w:rsidRPr="007E45B9">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lastRenderedPageBreak/>
              <w:t>5)</w:t>
            </w:r>
            <w:r w:rsidRPr="007E45B9">
              <w:rPr>
                <w:rFonts w:ascii="Times New Roman" w:eastAsia="Calibri" w:hAnsi="Times New Roman" w:cs="Times New Roman"/>
                <w:bCs/>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7E45B9">
              <w:rPr>
                <w:rFonts w:ascii="Times New Roman" w:eastAsia="Calibri" w:hAnsi="Times New Roman" w:cs="Times New Roman"/>
                <w:bCs/>
              </w:rPr>
              <w:t>заявителя</w:t>
            </w:r>
            <w:proofErr w:type="gramEnd"/>
            <w:r w:rsidRPr="007E45B9">
              <w:rPr>
                <w:rFonts w:ascii="Times New Roman" w:eastAsia="Calibri" w:hAnsi="Times New Roman" w:cs="Times New Roman"/>
                <w:bCs/>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7E45B9">
              <w:rPr>
                <w:rFonts w:ascii="Times New Roman" w:eastAsia="Calibri" w:hAnsi="Times New Roman" w:cs="Times New Roman"/>
                <w:bCs/>
              </w:rPr>
              <w:t>Российской Федерации о налогах и сборах);</w:t>
            </w:r>
            <w:proofErr w:type="gramEnd"/>
          </w:p>
          <w:p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proofErr w:type="gramStart"/>
            <w:r w:rsidRPr="007E45B9">
              <w:rPr>
                <w:rFonts w:ascii="Times New Roman" w:eastAsia="Calibri" w:hAnsi="Times New Roman" w:cs="Times New Roman"/>
                <w:bCs/>
              </w:rPr>
              <w:t>6)</w:t>
            </w:r>
            <w:r w:rsidRPr="007E45B9">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E45B9">
              <w:rPr>
                <w:rFonts w:ascii="Times New Roman" w:eastAsia="Calibri" w:hAnsi="Times New Roman" w:cs="Times New Roman"/>
                <w:bCs/>
              </w:rPr>
              <w:t xml:space="preserve"> </w:t>
            </w:r>
            <w:proofErr w:type="gramStart"/>
            <w:r w:rsidRPr="007E45B9">
              <w:rPr>
                <w:rFonts w:ascii="Times New Roman" w:eastAsia="Calibri" w:hAnsi="Times New Roman" w:cs="Times New Roman"/>
                <w:bC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7)</w:t>
            </w:r>
            <w:r w:rsidRPr="007E45B9">
              <w:rPr>
                <w:rFonts w:ascii="Times New Roman" w:eastAsia="Calibri" w:hAnsi="Times New Roman" w:cs="Times New Roman"/>
                <w:bCs/>
              </w:rPr>
              <w:tab/>
            </w:r>
            <w:proofErr w:type="spellStart"/>
            <w:r w:rsidRPr="007E45B9">
              <w:rPr>
                <w:rFonts w:ascii="Times New Roman" w:eastAsia="Calibri" w:hAnsi="Times New Roman" w:cs="Times New Roman"/>
                <w:bCs/>
              </w:rPr>
              <w:t>непривлечение</w:t>
            </w:r>
            <w:proofErr w:type="spellEnd"/>
            <w:r w:rsidRPr="007E45B9">
              <w:rPr>
                <w:rFonts w:ascii="Times New Roman" w:eastAsia="Calibri" w:hAnsi="Times New Roman" w:cs="Times New Roman"/>
                <w:b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8)</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9)</w:t>
            </w:r>
            <w:r w:rsidRPr="007E45B9">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10)</w:t>
            </w:r>
            <w:r w:rsidRPr="007E45B9">
              <w:rPr>
                <w:rFonts w:ascii="Times New Roman" w:eastAsia="Calibri" w:hAnsi="Times New Roman" w:cs="Times New Roman"/>
                <w:bCs/>
              </w:rPr>
              <w:tab/>
              <w:t>отсутствие между участником закупки и заказчиком конфликта интересов;</w:t>
            </w:r>
          </w:p>
          <w:p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11)</w:t>
            </w:r>
            <w:r w:rsidRPr="007E45B9">
              <w:rPr>
                <w:rFonts w:ascii="Times New Roman" w:eastAsia="Calibri" w:hAnsi="Times New Roman" w:cs="Times New Roman"/>
                <w:bCs/>
              </w:rPr>
              <w:tab/>
              <w:t xml:space="preserve">участник закупки не является </w:t>
            </w:r>
            <w:proofErr w:type="spellStart"/>
            <w:r w:rsidRPr="007E45B9">
              <w:rPr>
                <w:rFonts w:ascii="Times New Roman" w:eastAsia="Calibri" w:hAnsi="Times New Roman" w:cs="Times New Roman"/>
                <w:bCs/>
              </w:rPr>
              <w:t>офшорной</w:t>
            </w:r>
            <w:proofErr w:type="spellEnd"/>
            <w:r w:rsidRPr="007E45B9">
              <w:rPr>
                <w:rFonts w:ascii="Times New Roman" w:eastAsia="Calibri" w:hAnsi="Times New Roman" w:cs="Times New Roman"/>
                <w:bCs/>
              </w:rPr>
              <w:t xml:space="preserve"> компанией;</w:t>
            </w:r>
          </w:p>
          <w:p w:rsidR="007E45B9" w:rsidRPr="007E45B9"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12)</w:t>
            </w:r>
            <w:r w:rsidRPr="007E45B9">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rsidR="007E45B9" w:rsidRPr="00EB5AD8" w:rsidRDefault="007E45B9" w:rsidP="00B961F7">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 xml:space="preserve">копия решения об одобрении или о совершении крупной сделки, если требование о </w:t>
            </w:r>
            <w:r w:rsidRPr="00EB5AD8">
              <w:rPr>
                <w:rFonts w:ascii="Times New Roman" w:eastAsia="Calibri" w:hAnsi="Times New Roman" w:cs="Times New Roman"/>
                <w:bCs/>
              </w:rPr>
              <w:t>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w:t>
            </w:r>
            <w:proofErr w:type="gramStart"/>
            <w:r w:rsidRPr="00EB5AD8">
              <w:rPr>
                <w:rFonts w:ascii="Times New Roman" w:eastAsia="Calibri" w:hAnsi="Times New Roman" w:cs="Times New Roman"/>
                <w:bCs/>
              </w:rPr>
              <w:t>дств в к</w:t>
            </w:r>
            <w:proofErr w:type="gramEnd"/>
            <w:r w:rsidRPr="00EB5AD8">
              <w:rPr>
                <w:rFonts w:ascii="Times New Roman" w:eastAsia="Calibri" w:hAnsi="Times New Roman" w:cs="Times New Roman"/>
                <w:bCs/>
              </w:rPr>
              <w:t>ачестве обеспечения заявки на участие либо обеспечения исполнения договора);</w:t>
            </w:r>
          </w:p>
          <w:p w:rsidR="00EB5AD8" w:rsidRPr="00EB5AD8" w:rsidRDefault="00EB5AD8" w:rsidP="00B961F7">
            <w:pPr>
              <w:widowControl w:val="0"/>
              <w:autoSpaceDE w:val="0"/>
              <w:autoSpaceDN w:val="0"/>
              <w:adjustRightInd w:val="0"/>
              <w:spacing w:after="0" w:line="240" w:lineRule="auto"/>
              <w:jc w:val="both"/>
              <w:rPr>
                <w:rFonts w:ascii="Times New Roman" w:eastAsia="Calibri" w:hAnsi="Times New Roman" w:cs="Times New Roman"/>
                <w:bCs/>
              </w:rPr>
            </w:pPr>
          </w:p>
          <w:p w:rsidR="00EB5AD8" w:rsidRPr="00EB5AD8" w:rsidRDefault="00EB5AD8" w:rsidP="00EB5AD8">
            <w:pPr>
              <w:pStyle w:val="docdata"/>
              <w:widowControl w:val="0"/>
              <w:spacing w:before="0" w:beforeAutospacing="0" w:after="0" w:afterAutospacing="0"/>
              <w:jc w:val="both"/>
            </w:pPr>
            <w:r w:rsidRPr="00EB5AD8">
              <w:rPr>
                <w:b/>
                <w:bCs/>
                <w:color w:val="000000"/>
                <w:sz w:val="22"/>
                <w:szCs w:val="22"/>
              </w:rPr>
              <w:t>для  «запрета» и «ограничений»:</w:t>
            </w:r>
          </w:p>
          <w:p w:rsidR="00EB5AD8" w:rsidRPr="00EB5AD8" w:rsidRDefault="00EB5AD8" w:rsidP="00EB5AD8">
            <w:pPr>
              <w:pStyle w:val="af9"/>
              <w:widowControl w:val="0"/>
              <w:spacing w:before="0" w:beforeAutospacing="0" w:after="0" w:afterAutospacing="0"/>
              <w:jc w:val="both"/>
            </w:pPr>
            <w:proofErr w:type="gramStart"/>
            <w:r w:rsidRPr="00EB5AD8">
              <w:rPr>
                <w:color w:val="000000"/>
                <w:sz w:val="22"/>
                <w:szCs w:val="22"/>
              </w:rPr>
              <w:t xml:space="preserve">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(далее - реестр </w:t>
            </w:r>
            <w:r w:rsidRPr="00EB5AD8">
              <w:rPr>
                <w:color w:val="000000"/>
                <w:sz w:val="22"/>
                <w:szCs w:val="22"/>
              </w:rPr>
              <w:lastRenderedPageBreak/>
              <w:t>российской промышленной продукции), и справка, подтверждающая наличие специального инвестиционного контракта и предусмотренная пунктом 1(1) постановления Правительства Российской Федерации от 17 июля 2015 г. N 719 "О подтверждении производства российской промышленной продукции", или номер реестровой записи из реестра</w:t>
            </w:r>
            <w:proofErr w:type="gramEnd"/>
            <w:r w:rsidRPr="00EB5AD8">
              <w:rPr>
                <w:color w:val="000000"/>
                <w:sz w:val="22"/>
                <w:szCs w:val="22"/>
              </w:rPr>
              <w:t xml:space="preserve"> российской промышленной продукции, содержащей в том числе:</w:t>
            </w:r>
          </w:p>
          <w:p w:rsidR="00EB5AD8" w:rsidRPr="00EB5AD8" w:rsidRDefault="00EB5AD8" w:rsidP="00EB5AD8">
            <w:pPr>
              <w:pStyle w:val="af9"/>
              <w:widowControl w:val="0"/>
              <w:spacing w:before="0" w:beforeAutospacing="0" w:after="0" w:afterAutospacing="0"/>
              <w:jc w:val="both"/>
              <w:rPr>
                <w:color w:val="000000"/>
                <w:sz w:val="22"/>
                <w:szCs w:val="22"/>
              </w:rPr>
            </w:pPr>
            <w:proofErr w:type="gramStart"/>
            <w:r w:rsidRPr="00EB5AD8">
              <w:rPr>
                <w:color w:val="000000"/>
                <w:sz w:val="22"/>
                <w:szCs w:val="22"/>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sidRPr="00EB5AD8">
              <w:rPr>
                <w:color w:val="000000"/>
                <w:sz w:val="22"/>
                <w:szCs w:val="22"/>
              </w:rPr>
              <w:t xml:space="preserve"> </w:t>
            </w:r>
            <w:proofErr w:type="gramStart"/>
            <w:r w:rsidRPr="00EB5AD8">
              <w:rPr>
                <w:color w:val="000000"/>
                <w:sz w:val="22"/>
                <w:szCs w:val="22"/>
              </w:rPr>
              <w:t>Правительства Российской Федерации от 17 июля 2015 г. N 719 "О подтверждении производства российской промышленной продукции", включая значение, определенное для целей осуществления закупок (если постановлением Правительства Российской Федерации от 17 июля 2015 г. N 719 "О подтверждении производства российской промышленной продукции" в отношении такого товара определено значение для целей осуществления закупок);</w:t>
            </w:r>
            <w:proofErr w:type="gramEnd"/>
          </w:p>
          <w:p w:rsidR="00EB5AD8" w:rsidRPr="00EB5AD8" w:rsidRDefault="00EB5AD8" w:rsidP="00EB5AD8">
            <w:pPr>
              <w:pStyle w:val="af9"/>
              <w:widowControl w:val="0"/>
              <w:spacing w:before="0" w:beforeAutospacing="0" w:after="0" w:afterAutospacing="0"/>
              <w:jc w:val="both"/>
            </w:pPr>
            <w:r w:rsidRPr="00EB5AD8">
              <w:rPr>
                <w:color w:val="000000"/>
                <w:sz w:val="22"/>
                <w:szCs w:val="22"/>
              </w:rPr>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EB5AD8" w:rsidRPr="00EB5AD8" w:rsidRDefault="00EB5AD8" w:rsidP="00EB5AD8">
            <w:pPr>
              <w:pStyle w:val="af9"/>
              <w:widowControl w:val="0"/>
              <w:spacing w:before="0" w:beforeAutospacing="0" w:after="0" w:afterAutospacing="0"/>
              <w:jc w:val="both"/>
            </w:pPr>
            <w:r w:rsidRPr="00EB5AD8">
              <w:rPr>
                <w:color w:val="000000"/>
                <w:sz w:val="22"/>
                <w:szCs w:val="22"/>
              </w:rPr>
              <w:t>ИЛИ</w:t>
            </w:r>
          </w:p>
          <w:p w:rsidR="00EB5AD8" w:rsidRPr="00EB5AD8" w:rsidRDefault="00EB5AD8" w:rsidP="00EB5AD8">
            <w:pPr>
              <w:pStyle w:val="af9"/>
              <w:widowControl w:val="0"/>
              <w:spacing w:before="0" w:beforeAutospacing="0" w:after="0" w:afterAutospacing="0"/>
              <w:jc w:val="both"/>
            </w:pPr>
            <w:r w:rsidRPr="00EB5AD8">
              <w:rPr>
                <w:color w:val="000000"/>
                <w:sz w:val="22"/>
                <w:szCs w:val="22"/>
              </w:rP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EB5AD8" w:rsidRPr="00EB5AD8" w:rsidRDefault="00EB5AD8" w:rsidP="00EB5AD8">
            <w:pPr>
              <w:pStyle w:val="af9"/>
              <w:widowControl w:val="0"/>
              <w:spacing w:before="0" w:beforeAutospacing="0" w:after="0" w:afterAutospacing="0"/>
              <w:jc w:val="both"/>
            </w:pPr>
            <w:proofErr w:type="gramStart"/>
            <w:r w:rsidRPr="00EB5AD8">
              <w:rPr>
                <w:color w:val="000000"/>
                <w:sz w:val="22"/>
                <w:szCs w:val="22"/>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EB5AD8" w:rsidRPr="00EB5AD8" w:rsidRDefault="00EB5AD8" w:rsidP="00EB5AD8">
            <w:pPr>
              <w:pStyle w:val="af9"/>
              <w:widowControl w:val="0"/>
              <w:tabs>
                <w:tab w:val="left" w:pos="268"/>
              </w:tabs>
              <w:spacing w:before="0" w:beforeAutospacing="0" w:after="0" w:afterAutospacing="0"/>
              <w:jc w:val="both"/>
            </w:pPr>
            <w:r w:rsidRPr="00EB5AD8">
              <w:rPr>
                <w:color w:val="000000"/>
                <w:sz w:val="22"/>
                <w:szCs w:val="22"/>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EB5AD8" w:rsidRPr="00EB5AD8" w:rsidRDefault="00EB5AD8" w:rsidP="00EB5AD8">
            <w:pPr>
              <w:widowControl w:val="0"/>
              <w:spacing w:after="0" w:line="240" w:lineRule="auto"/>
              <w:jc w:val="both"/>
              <w:rPr>
                <w:rFonts w:ascii="Times New Roman" w:hAnsi="Times New Roman" w:cs="Times New Roman"/>
              </w:rPr>
            </w:pPr>
            <w:r w:rsidRPr="00EB5AD8">
              <w:rPr>
                <w:rFonts w:ascii="Times New Roman" w:hAnsi="Times New Roman" w:cs="Times New Roman"/>
              </w:rPr>
              <w:t>ИЛИ</w:t>
            </w:r>
          </w:p>
          <w:p w:rsidR="00EB5AD8" w:rsidRPr="00EB5AD8" w:rsidRDefault="00EB5AD8" w:rsidP="00EB5AD8">
            <w:pPr>
              <w:widowControl w:val="0"/>
              <w:spacing w:after="0" w:line="240" w:lineRule="auto"/>
              <w:jc w:val="both"/>
              <w:rPr>
                <w:rFonts w:ascii="Times New Roman" w:hAnsi="Times New Roman" w:cs="Times New Roman"/>
              </w:rPr>
            </w:pPr>
            <w:proofErr w:type="gramStart"/>
            <w:r w:rsidRPr="00EB5AD8">
              <w:rPr>
                <w:rFonts w:ascii="Times New Roman" w:hAnsi="Times New Roman" w:cs="Times New Roman"/>
              </w:rPr>
              <w:t>В) в) при осуществлении закупок товаров, указанных в позициях 362 - 399 и 433 приложения N 2 постановления 1875, документом, подтверждающим происхождение таких товаров из государств - членов Евразийского экономического союза, в том числе из Российской Федерации, наряду с информацией, предусмотренной подпунктами "а" и "б" пункта 3 постановления 1875, является сертификат о происхождении товара, выданный уполномоченным органом (организацией) государства - члена Евразийского экономического</w:t>
            </w:r>
            <w:proofErr w:type="gramEnd"/>
            <w:r w:rsidRPr="00EB5AD8">
              <w:rPr>
                <w:rFonts w:ascii="Times New Roman" w:hAnsi="Times New Roman" w:cs="Times New Roman"/>
              </w:rPr>
              <w:t xml:space="preserve">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w:t>
            </w:r>
            <w:r w:rsidRPr="00EB5AD8">
              <w:rPr>
                <w:rFonts w:ascii="Times New Roman" w:hAnsi="Times New Roman" w:cs="Times New Roman"/>
              </w:rPr>
              <w:lastRenderedPageBreak/>
              <w:t>Содружестве Независимых Государств от 20 ноября 2009 г.</w:t>
            </w:r>
          </w:p>
          <w:p w:rsidR="00EB5AD8" w:rsidRPr="00EB5AD8" w:rsidRDefault="00EB5AD8" w:rsidP="00EB5AD8">
            <w:pPr>
              <w:widowControl w:val="0"/>
              <w:spacing w:after="0" w:line="240" w:lineRule="auto"/>
              <w:jc w:val="both"/>
              <w:rPr>
                <w:rFonts w:ascii="Times New Roman" w:hAnsi="Times New Roman" w:cs="Times New Roman"/>
                <w:b/>
                <w:bCs/>
              </w:rPr>
            </w:pPr>
            <w:r w:rsidRPr="00EB5AD8">
              <w:rPr>
                <w:rFonts w:ascii="Times New Roman" w:hAnsi="Times New Roman" w:cs="Times New Roman"/>
                <w:b/>
                <w:bCs/>
              </w:rPr>
              <w:t>Для «преимущества»:</w:t>
            </w:r>
          </w:p>
          <w:p w:rsidR="00EB5AD8" w:rsidRPr="007C3D42" w:rsidRDefault="00EB5AD8" w:rsidP="00EB5AD8">
            <w:pPr>
              <w:widowControl w:val="0"/>
              <w:spacing w:after="0" w:line="240" w:lineRule="auto"/>
              <w:jc w:val="both"/>
              <w:rPr>
                <w:rFonts w:ascii="Times New Roman" w:hAnsi="Times New Roman" w:cs="Times New Roman"/>
              </w:rPr>
            </w:pPr>
            <w:r w:rsidRPr="00EB5AD8">
              <w:rPr>
                <w:rFonts w:ascii="Times New Roman" w:hAnsi="Times New Roman" w:cs="Times New Roman"/>
              </w:rPr>
              <w:t>Декларация о стране происхождения товара</w:t>
            </w:r>
          </w:p>
          <w:p w:rsidR="00EB5AD8" w:rsidRDefault="00EB5AD8" w:rsidP="00B961F7">
            <w:pPr>
              <w:widowControl w:val="0"/>
              <w:autoSpaceDE w:val="0"/>
              <w:autoSpaceDN w:val="0"/>
              <w:adjustRightInd w:val="0"/>
              <w:spacing w:after="0" w:line="240" w:lineRule="auto"/>
              <w:jc w:val="both"/>
              <w:rPr>
                <w:rFonts w:ascii="Times New Roman" w:eastAsia="Calibri" w:hAnsi="Times New Roman" w:cs="Times New Roman"/>
                <w:bCs/>
              </w:rPr>
            </w:pPr>
          </w:p>
          <w:p w:rsidR="00EB5AD8" w:rsidRPr="007C3D42" w:rsidRDefault="00EB5AD8" w:rsidP="00EB5AD8">
            <w:pPr>
              <w:pStyle w:val="af9"/>
              <w:widowControl w:val="0"/>
              <w:tabs>
                <w:tab w:val="left" w:pos="268"/>
              </w:tabs>
              <w:spacing w:before="0" w:beforeAutospacing="0" w:after="0" w:afterAutospacing="0"/>
              <w:jc w:val="both"/>
            </w:pPr>
            <w:r w:rsidRPr="007C3D42">
              <w:rPr>
                <w:b/>
                <w:bCs/>
                <w:i/>
                <w:iCs/>
                <w:color w:val="000000"/>
                <w:sz w:val="22"/>
                <w:szCs w:val="22"/>
              </w:rPr>
              <w:t>Иные документы для данного вида товара согласно Постановлению Правительства Российской Федерации от 23 декабря 2024 г. N 1875</w:t>
            </w:r>
          </w:p>
          <w:p w:rsidR="00F449E0" w:rsidRPr="00A83693" w:rsidRDefault="00F449E0" w:rsidP="00B961F7">
            <w:pPr>
              <w:widowControl w:val="0"/>
              <w:autoSpaceDE w:val="0"/>
              <w:autoSpaceDN w:val="0"/>
              <w:adjustRightInd w:val="0"/>
              <w:spacing w:after="0" w:line="240" w:lineRule="auto"/>
              <w:jc w:val="both"/>
              <w:rPr>
                <w:rFonts w:ascii="Times New Roman" w:eastAsia="Calibri" w:hAnsi="Times New Roman" w:cs="Times New Roman"/>
                <w:bCs/>
              </w:rPr>
            </w:pPr>
          </w:p>
          <w:p w:rsidR="00F449E0" w:rsidRDefault="00F449E0" w:rsidP="00B961F7">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rsidR="00570CA7" w:rsidRPr="00A83693" w:rsidRDefault="00570CA7" w:rsidP="00B961F7">
            <w:pPr>
              <w:widowControl w:val="0"/>
              <w:autoSpaceDE w:val="0"/>
              <w:autoSpaceDN w:val="0"/>
              <w:adjustRightInd w:val="0"/>
              <w:spacing w:after="0" w:line="240" w:lineRule="auto"/>
              <w:jc w:val="both"/>
              <w:rPr>
                <w:rFonts w:ascii="Times New Roman" w:eastAsia="Calibri" w:hAnsi="Times New Roman" w:cs="Times New Roman"/>
                <w:bCs/>
              </w:rPr>
            </w:pPr>
          </w:p>
          <w:p w:rsidR="00F449E0" w:rsidRPr="00A83693" w:rsidRDefault="00F449E0" w:rsidP="00B961F7">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 xml:space="preserve">Перед подачей ценового предложения лица, желающие принять участие в ценовом запросе, должны пройти процедуру регистрации участника </w:t>
            </w:r>
            <w:r w:rsidR="00055F25">
              <w:rPr>
                <w:rFonts w:ascii="Times New Roman" w:eastAsia="Calibri" w:hAnsi="Times New Roman" w:cs="Times New Roman"/>
                <w:bCs/>
              </w:rPr>
              <w:t xml:space="preserve">на ЭТП в соответствующем разделе, </w:t>
            </w:r>
            <w:r w:rsidRPr="00A83693">
              <w:rPr>
                <w:rFonts w:ascii="Times New Roman" w:eastAsia="Calibri" w:hAnsi="Times New Roman" w:cs="Times New Roman"/>
                <w:bCs/>
              </w:rPr>
              <w:t xml:space="preserve">в соответствии с регламентом работы </w:t>
            </w:r>
            <w:r w:rsidR="00055F25">
              <w:rPr>
                <w:rFonts w:ascii="Times New Roman" w:eastAsia="Calibri" w:hAnsi="Times New Roman" w:cs="Times New Roman"/>
                <w:bCs/>
              </w:rPr>
              <w:t>ЭТП</w:t>
            </w:r>
            <w:r w:rsidRPr="00A83693">
              <w:rPr>
                <w:rFonts w:ascii="Times New Roman" w:eastAsia="Calibri" w:hAnsi="Times New Roman" w:cs="Times New Roman"/>
                <w:bCs/>
              </w:rPr>
              <w:t>.</w:t>
            </w:r>
          </w:p>
          <w:p w:rsidR="00F449E0" w:rsidRDefault="00F449E0" w:rsidP="00B961F7">
            <w:pPr>
              <w:widowControl w:val="0"/>
              <w:autoSpaceDE w:val="0"/>
              <w:autoSpaceDN w:val="0"/>
              <w:adjustRightInd w:val="0"/>
              <w:spacing w:after="0" w:line="240" w:lineRule="auto"/>
              <w:jc w:val="both"/>
              <w:rPr>
                <w:rFonts w:ascii="Times New Roman" w:eastAsia="Calibri" w:hAnsi="Times New Roman" w:cs="Times New Roman"/>
                <w:bCs/>
              </w:rPr>
            </w:pPr>
            <w:r w:rsidRPr="00A83693">
              <w:rPr>
                <w:rFonts w:ascii="Times New Roman" w:eastAsia="Calibri" w:hAnsi="Times New Roman" w:cs="Times New Roman"/>
                <w:bCs/>
              </w:rPr>
              <w:t>Участники представляют ценовые предложения заказчику до окончания срока приема предложений, указанного в ценовом запросе.</w:t>
            </w:r>
          </w:p>
          <w:p w:rsidR="00055F25" w:rsidRPr="00034FEC" w:rsidRDefault="00055F25" w:rsidP="00B961F7">
            <w:pPr>
              <w:widowControl w:val="0"/>
              <w:autoSpaceDE w:val="0"/>
              <w:autoSpaceDN w:val="0"/>
              <w:adjustRightInd w:val="0"/>
              <w:spacing w:after="0" w:line="240" w:lineRule="auto"/>
              <w:jc w:val="both"/>
              <w:rPr>
                <w:rFonts w:ascii="Times New Roman" w:eastAsia="Calibri" w:hAnsi="Times New Roman" w:cs="Times New Roman"/>
                <w:b/>
              </w:rPr>
            </w:pPr>
            <w:r w:rsidRPr="00034FEC">
              <w:rPr>
                <w:rFonts w:ascii="Times New Roman" w:eastAsia="Calibri" w:hAnsi="Times New Roman" w:cs="Times New Roman"/>
                <w:b/>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электронной торговой площадки. Соответствующая информация указывается на ЭТП.</w:t>
            </w:r>
          </w:p>
        </w:tc>
      </w:tr>
      <w:tr w:rsidR="001C7C07" w:rsidRPr="00A83693" w:rsidTr="00AC36F7">
        <w:tc>
          <w:tcPr>
            <w:tcW w:w="656" w:type="dxa"/>
            <w:tcBorders>
              <w:top w:val="single" w:sz="4" w:space="0" w:color="auto"/>
              <w:left w:val="single" w:sz="4" w:space="0" w:color="auto"/>
              <w:bottom w:val="single" w:sz="4" w:space="0" w:color="auto"/>
              <w:right w:val="single" w:sz="4" w:space="0" w:color="auto"/>
            </w:tcBorders>
            <w:vAlign w:val="center"/>
          </w:tcPr>
          <w:p w:rsidR="001C7C07" w:rsidRPr="00A83693" w:rsidRDefault="001C7C07" w:rsidP="00B961F7">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13.1</w:t>
            </w:r>
          </w:p>
        </w:tc>
        <w:tc>
          <w:tcPr>
            <w:tcW w:w="2483" w:type="dxa"/>
            <w:tcBorders>
              <w:top w:val="single" w:sz="4" w:space="0" w:color="auto"/>
              <w:left w:val="single" w:sz="4" w:space="0" w:color="auto"/>
              <w:bottom w:val="single" w:sz="4" w:space="0" w:color="auto"/>
              <w:right w:val="single" w:sz="4" w:space="0" w:color="auto"/>
            </w:tcBorders>
            <w:vAlign w:val="center"/>
          </w:tcPr>
          <w:p w:rsidR="001C7C07" w:rsidRPr="00A83693" w:rsidRDefault="009A220B" w:rsidP="00B961F7">
            <w:pPr>
              <w:pStyle w:val="a1"/>
              <w:widowControl w:val="0"/>
              <w:numPr>
                <w:ilvl w:val="0"/>
                <w:numId w:val="0"/>
              </w:numPr>
              <w:autoSpaceDE w:val="0"/>
              <w:autoSpaceDN w:val="0"/>
              <w:adjustRightInd w:val="0"/>
              <w:spacing w:line="240" w:lineRule="auto"/>
              <w:jc w:val="left"/>
              <w:rPr>
                <w:b/>
                <w:bCs/>
                <w:sz w:val="22"/>
                <w:szCs w:val="22"/>
              </w:rPr>
            </w:pPr>
            <w:r w:rsidRPr="009A220B">
              <w:rPr>
                <w:b/>
                <w:bCs/>
                <w:sz w:val="22"/>
                <w:szCs w:val="22"/>
              </w:rPr>
              <w:t>Основания для отклонения заявки участника закупки</w:t>
            </w:r>
          </w:p>
        </w:tc>
        <w:tc>
          <w:tcPr>
            <w:tcW w:w="7034" w:type="dxa"/>
            <w:gridSpan w:val="2"/>
            <w:tcBorders>
              <w:top w:val="single" w:sz="4" w:space="0" w:color="auto"/>
              <w:left w:val="single" w:sz="4" w:space="0" w:color="auto"/>
              <w:bottom w:val="single" w:sz="4" w:space="0" w:color="auto"/>
              <w:right w:val="single" w:sz="4" w:space="0" w:color="auto"/>
            </w:tcBorders>
            <w:vAlign w:val="center"/>
          </w:tcPr>
          <w:p w:rsidR="001C7C07" w:rsidRPr="001C7C07" w:rsidRDefault="001C7C07" w:rsidP="00B961F7">
            <w:pPr>
              <w:widowControl w:val="0"/>
              <w:autoSpaceDE w:val="0"/>
              <w:autoSpaceDN w:val="0"/>
              <w:adjustRightInd w:val="0"/>
              <w:spacing w:after="0" w:line="240" w:lineRule="auto"/>
              <w:jc w:val="both"/>
              <w:rPr>
                <w:rFonts w:ascii="Times New Roman" w:eastAsia="Calibri" w:hAnsi="Times New Roman" w:cs="Times New Roman"/>
                <w:b/>
              </w:rPr>
            </w:pPr>
            <w:r w:rsidRPr="001C7C07">
              <w:rPr>
                <w:rFonts w:ascii="Times New Roman" w:eastAsia="Calibri" w:hAnsi="Times New Roman" w:cs="Times New Roman"/>
                <w:b/>
              </w:rPr>
              <w:t>Заказчик, Комиссия по закупкам вправе отказать в дальнейшем участии в закупке (отклонить заявку участника закупки) на основании:</w:t>
            </w:r>
          </w:p>
          <w:p w:rsidR="001C7C07" w:rsidRPr="001C7C07" w:rsidRDefault="001C7C07" w:rsidP="00B961F7">
            <w:pPr>
              <w:widowControl w:val="0"/>
              <w:autoSpaceDE w:val="0"/>
              <w:autoSpaceDN w:val="0"/>
              <w:adjustRightInd w:val="0"/>
              <w:spacing w:after="0" w:line="240" w:lineRule="auto"/>
              <w:jc w:val="both"/>
              <w:rPr>
                <w:rFonts w:ascii="Times New Roman" w:eastAsia="Calibri" w:hAnsi="Times New Roman" w:cs="Times New Roman"/>
                <w:bCs/>
              </w:rPr>
            </w:pPr>
            <w:r w:rsidRPr="001C7C07">
              <w:rPr>
                <w:rFonts w:ascii="Times New Roman" w:eastAsia="Calibri" w:hAnsi="Times New Roman" w:cs="Times New Roman"/>
                <w:bCs/>
              </w:rPr>
              <w:t>- выявлено несоответствие участника хотя бы одному из требований, перечисленных в информационной карте ценового запроса;</w:t>
            </w:r>
          </w:p>
          <w:p w:rsidR="001C7C07" w:rsidRPr="001C7C07" w:rsidRDefault="001C7C07" w:rsidP="00B961F7">
            <w:pPr>
              <w:widowControl w:val="0"/>
              <w:autoSpaceDE w:val="0"/>
              <w:autoSpaceDN w:val="0"/>
              <w:adjustRightInd w:val="0"/>
              <w:spacing w:after="0" w:line="240" w:lineRule="auto"/>
              <w:jc w:val="both"/>
              <w:rPr>
                <w:rFonts w:ascii="Times New Roman" w:eastAsia="Calibri" w:hAnsi="Times New Roman" w:cs="Times New Roman"/>
                <w:bCs/>
              </w:rPr>
            </w:pPr>
            <w:r w:rsidRPr="001C7C07">
              <w:rPr>
                <w:rFonts w:ascii="Times New Roman" w:eastAsia="Calibri" w:hAnsi="Times New Roman" w:cs="Times New Roman"/>
                <w:bCs/>
              </w:rPr>
              <w:t>- участник закупки и (или) его заявка не соответствуют иным требованиям информационной карты ценового запроса или настоящего Положения;</w:t>
            </w:r>
          </w:p>
          <w:p w:rsidR="001C7C07" w:rsidRPr="001C7C07" w:rsidRDefault="001C7C07" w:rsidP="00B961F7">
            <w:pPr>
              <w:widowControl w:val="0"/>
              <w:autoSpaceDE w:val="0"/>
              <w:autoSpaceDN w:val="0"/>
              <w:adjustRightInd w:val="0"/>
              <w:spacing w:after="0" w:line="240" w:lineRule="auto"/>
              <w:jc w:val="both"/>
              <w:rPr>
                <w:rFonts w:ascii="Times New Roman" w:eastAsia="Calibri" w:hAnsi="Times New Roman" w:cs="Times New Roman"/>
                <w:bCs/>
              </w:rPr>
            </w:pPr>
            <w:r w:rsidRPr="001C7C07">
              <w:rPr>
                <w:rFonts w:ascii="Times New Roman" w:eastAsia="Calibri" w:hAnsi="Times New Roman" w:cs="Times New Roman"/>
                <w:bCs/>
              </w:rPr>
              <w:t>- участник закупки не представил документы, необходимые для участия в процедуре закупки;</w:t>
            </w:r>
          </w:p>
          <w:p w:rsidR="001C7C07" w:rsidRPr="001C7C07" w:rsidRDefault="001C7C07" w:rsidP="00B961F7">
            <w:pPr>
              <w:widowControl w:val="0"/>
              <w:autoSpaceDE w:val="0"/>
              <w:autoSpaceDN w:val="0"/>
              <w:adjustRightInd w:val="0"/>
              <w:spacing w:after="0" w:line="240" w:lineRule="auto"/>
              <w:jc w:val="both"/>
              <w:rPr>
                <w:rFonts w:ascii="Times New Roman" w:eastAsia="Calibri" w:hAnsi="Times New Roman" w:cs="Times New Roman"/>
                <w:bCs/>
              </w:rPr>
            </w:pPr>
            <w:r w:rsidRPr="001C7C07">
              <w:rPr>
                <w:rFonts w:ascii="Times New Roman" w:eastAsia="Calibri" w:hAnsi="Times New Roman" w:cs="Times New Roman"/>
                <w:bCs/>
              </w:rPr>
              <w:t>- в представленных документах или в заявке указаны недостоверные сведения об участнике закупки и (или) о товарах, работах, услугах;</w:t>
            </w:r>
          </w:p>
          <w:p w:rsidR="001C7C07" w:rsidRPr="001C7C07" w:rsidRDefault="001C7C07" w:rsidP="00B961F7">
            <w:pPr>
              <w:widowControl w:val="0"/>
              <w:autoSpaceDE w:val="0"/>
              <w:autoSpaceDN w:val="0"/>
              <w:adjustRightInd w:val="0"/>
              <w:spacing w:after="0" w:line="240" w:lineRule="auto"/>
              <w:jc w:val="both"/>
              <w:rPr>
                <w:rFonts w:ascii="Times New Roman" w:eastAsia="Calibri" w:hAnsi="Times New Roman" w:cs="Times New Roman"/>
                <w:bCs/>
              </w:rPr>
            </w:pPr>
            <w:r w:rsidRPr="001C7C07">
              <w:rPr>
                <w:rFonts w:ascii="Times New Roman" w:eastAsia="Calibri" w:hAnsi="Times New Roman" w:cs="Times New Roman"/>
                <w:bCs/>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rsidR="001C7C07" w:rsidRPr="007E45B9" w:rsidRDefault="001C7C07" w:rsidP="00B961F7">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    </w:t>
            </w:r>
            <w:r w:rsidRPr="001C7C07">
              <w:rPr>
                <w:rFonts w:ascii="Times New Roman" w:eastAsia="Calibri" w:hAnsi="Times New Roman" w:cs="Times New Roman"/>
                <w:bCs/>
              </w:rPr>
              <w:t xml:space="preserve"> Если выявлен хотя бы один из фактов, указанных в п. 3 настоящего раздела, комиссия по закупкам вправе отстранить участника от процедуры закупки на любом этапе ее проведения до момента заключения договора.</w:t>
            </w:r>
          </w:p>
        </w:tc>
      </w:tr>
      <w:tr w:rsidR="00031222" w:rsidRPr="00A83693" w:rsidTr="00AC36F7">
        <w:tc>
          <w:tcPr>
            <w:tcW w:w="656" w:type="dxa"/>
            <w:tcBorders>
              <w:top w:val="single" w:sz="4" w:space="0" w:color="auto"/>
              <w:left w:val="single" w:sz="4" w:space="0" w:color="auto"/>
              <w:bottom w:val="single" w:sz="4" w:space="0" w:color="auto"/>
              <w:right w:val="single" w:sz="4" w:space="0" w:color="auto"/>
            </w:tcBorders>
            <w:vAlign w:val="center"/>
          </w:tcPr>
          <w:p w:rsidR="00031222" w:rsidRPr="00A83693" w:rsidRDefault="00031222"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14.</w:t>
            </w:r>
          </w:p>
        </w:tc>
        <w:tc>
          <w:tcPr>
            <w:tcW w:w="2483" w:type="dxa"/>
            <w:tcBorders>
              <w:top w:val="single" w:sz="4" w:space="0" w:color="auto"/>
              <w:left w:val="single" w:sz="4" w:space="0" w:color="auto"/>
              <w:bottom w:val="single" w:sz="4" w:space="0" w:color="auto"/>
              <w:right w:val="single" w:sz="4" w:space="0" w:color="auto"/>
            </w:tcBorders>
            <w:vAlign w:val="center"/>
          </w:tcPr>
          <w:p w:rsidR="00031222" w:rsidRPr="00A83693" w:rsidRDefault="00031222" w:rsidP="00B961F7">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рассмотрения ценовых предложений  </w:t>
            </w:r>
          </w:p>
        </w:tc>
        <w:tc>
          <w:tcPr>
            <w:tcW w:w="7034" w:type="dxa"/>
            <w:gridSpan w:val="2"/>
            <w:tcBorders>
              <w:top w:val="single" w:sz="4" w:space="0" w:color="auto"/>
              <w:left w:val="single" w:sz="4" w:space="0" w:color="auto"/>
              <w:bottom w:val="single" w:sz="4" w:space="0" w:color="auto"/>
              <w:right w:val="single" w:sz="4" w:space="0" w:color="auto"/>
            </w:tcBorders>
            <w:vAlign w:val="center"/>
          </w:tcPr>
          <w:p w:rsidR="00031222" w:rsidRPr="00A83693" w:rsidRDefault="003710A2" w:rsidP="007C35BD">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1</w:t>
            </w:r>
            <w:r w:rsidR="00CD5233">
              <w:rPr>
                <w:rFonts w:ascii="Times New Roman" w:eastAsia="Calibri" w:hAnsi="Times New Roman" w:cs="Times New Roman"/>
                <w:b/>
              </w:rPr>
              <w:t>4</w:t>
            </w:r>
            <w:r w:rsidR="00B02F14">
              <w:rPr>
                <w:rFonts w:ascii="Times New Roman" w:eastAsia="Calibri" w:hAnsi="Times New Roman" w:cs="Times New Roman"/>
                <w:b/>
              </w:rPr>
              <w:t>.0</w:t>
            </w:r>
            <w:r w:rsidR="00570CA7">
              <w:rPr>
                <w:rFonts w:ascii="Times New Roman" w:eastAsia="Calibri" w:hAnsi="Times New Roman" w:cs="Times New Roman"/>
                <w:b/>
              </w:rPr>
              <w:t>7</w:t>
            </w:r>
            <w:r w:rsidR="00B02F14">
              <w:rPr>
                <w:rFonts w:ascii="Times New Roman" w:eastAsia="Calibri" w:hAnsi="Times New Roman" w:cs="Times New Roman"/>
                <w:b/>
              </w:rPr>
              <w:t>.</w:t>
            </w:r>
            <w:r w:rsidR="00031222" w:rsidRPr="00A83693">
              <w:rPr>
                <w:rFonts w:ascii="Times New Roman" w:eastAsia="Calibri" w:hAnsi="Times New Roman" w:cs="Times New Roman"/>
                <w:b/>
              </w:rPr>
              <w:t>202</w:t>
            </w:r>
            <w:r w:rsidR="001D6483">
              <w:rPr>
                <w:rFonts w:ascii="Times New Roman" w:eastAsia="Calibri" w:hAnsi="Times New Roman" w:cs="Times New Roman"/>
                <w:b/>
              </w:rPr>
              <w:t>5</w:t>
            </w:r>
            <w:r w:rsidR="00031222" w:rsidRPr="00A83693">
              <w:rPr>
                <w:rFonts w:ascii="Times New Roman" w:eastAsia="Calibri" w:hAnsi="Times New Roman" w:cs="Times New Roman"/>
                <w:b/>
              </w:rPr>
              <w:t xml:space="preserve"> г.</w:t>
            </w:r>
          </w:p>
        </w:tc>
      </w:tr>
      <w:tr w:rsidR="00031222" w:rsidRPr="00A83693" w:rsidTr="00AC36F7">
        <w:tc>
          <w:tcPr>
            <w:tcW w:w="656" w:type="dxa"/>
            <w:tcBorders>
              <w:top w:val="single" w:sz="4" w:space="0" w:color="auto"/>
              <w:left w:val="single" w:sz="4" w:space="0" w:color="auto"/>
              <w:bottom w:val="single" w:sz="4" w:space="0" w:color="auto"/>
              <w:right w:val="single" w:sz="4" w:space="0" w:color="auto"/>
            </w:tcBorders>
            <w:vAlign w:val="center"/>
          </w:tcPr>
          <w:p w:rsidR="00031222" w:rsidRPr="00A83693" w:rsidRDefault="00031222" w:rsidP="00B961F7">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14</w:t>
            </w:r>
          </w:p>
        </w:tc>
        <w:tc>
          <w:tcPr>
            <w:tcW w:w="2483" w:type="dxa"/>
            <w:tcBorders>
              <w:top w:val="single" w:sz="4" w:space="0" w:color="auto"/>
              <w:left w:val="single" w:sz="4" w:space="0" w:color="auto"/>
              <w:bottom w:val="single" w:sz="4" w:space="0" w:color="auto"/>
              <w:right w:val="single" w:sz="4" w:space="0" w:color="auto"/>
            </w:tcBorders>
            <w:vAlign w:val="center"/>
          </w:tcPr>
          <w:p w:rsidR="00031222" w:rsidRPr="00A83693" w:rsidRDefault="00031222" w:rsidP="00B961F7">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Отмена </w:t>
            </w:r>
            <w:r w:rsidRPr="00A83693">
              <w:rPr>
                <w:b/>
                <w:bCs/>
                <w:sz w:val="22"/>
                <w:szCs w:val="22"/>
              </w:rPr>
              <w:t xml:space="preserve">закупки </w:t>
            </w:r>
          </w:p>
        </w:tc>
        <w:tc>
          <w:tcPr>
            <w:tcW w:w="7034" w:type="dxa"/>
            <w:gridSpan w:val="2"/>
            <w:tcBorders>
              <w:top w:val="single" w:sz="4" w:space="0" w:color="auto"/>
              <w:left w:val="single" w:sz="4" w:space="0" w:color="auto"/>
              <w:bottom w:val="single" w:sz="4" w:space="0" w:color="auto"/>
              <w:right w:val="single" w:sz="4" w:space="0" w:color="auto"/>
            </w:tcBorders>
            <w:vAlign w:val="center"/>
          </w:tcPr>
          <w:p w:rsidR="00034FEC" w:rsidRPr="00034FEC" w:rsidRDefault="00034FEC" w:rsidP="00B961F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34FEC">
              <w:rPr>
                <w:rFonts w:ascii="Times New Roman" w:hAnsi="Times New Roman" w:cs="Times New Roman"/>
              </w:rPr>
              <w:t>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p w:rsidR="00031222" w:rsidRPr="00A83693" w:rsidRDefault="00034FEC" w:rsidP="00B961F7">
            <w:pPr>
              <w:widowControl w:val="0"/>
              <w:autoSpaceDE w:val="0"/>
              <w:autoSpaceDN w:val="0"/>
              <w:adjustRightInd w:val="0"/>
              <w:spacing w:after="0" w:line="240" w:lineRule="auto"/>
              <w:jc w:val="both"/>
              <w:rPr>
                <w:rFonts w:ascii="Times New Roman" w:hAnsi="Times New Roman" w:cs="Times New Roman"/>
              </w:rPr>
            </w:pPr>
            <w:r w:rsidRPr="00034FEC">
              <w:rPr>
                <w:rFonts w:ascii="Times New Roman" w:hAnsi="Times New Roman" w:cs="Times New Roman"/>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tc>
      </w:tr>
      <w:tr w:rsidR="00CF30F0" w:rsidRPr="00A83693" w:rsidTr="00AC36F7">
        <w:tc>
          <w:tcPr>
            <w:tcW w:w="656" w:type="dxa"/>
            <w:tcBorders>
              <w:top w:val="single" w:sz="4" w:space="0" w:color="auto"/>
              <w:left w:val="single" w:sz="4" w:space="0" w:color="auto"/>
              <w:bottom w:val="single" w:sz="4" w:space="0" w:color="auto"/>
              <w:right w:val="single" w:sz="4" w:space="0" w:color="auto"/>
            </w:tcBorders>
            <w:vAlign w:val="center"/>
          </w:tcPr>
          <w:p w:rsidR="00CF30F0" w:rsidRPr="00A83693" w:rsidRDefault="00CF30F0" w:rsidP="00CF30F0">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15</w:t>
            </w:r>
          </w:p>
        </w:tc>
        <w:tc>
          <w:tcPr>
            <w:tcW w:w="2483" w:type="dxa"/>
            <w:tcBorders>
              <w:top w:val="single" w:sz="4" w:space="0" w:color="auto"/>
              <w:left w:val="single" w:sz="4" w:space="0" w:color="auto"/>
              <w:bottom w:val="single" w:sz="4" w:space="0" w:color="auto"/>
              <w:right w:val="single" w:sz="4" w:space="0" w:color="auto"/>
            </w:tcBorders>
            <w:vAlign w:val="center"/>
          </w:tcPr>
          <w:p w:rsidR="00CF30F0" w:rsidRPr="00A83693" w:rsidRDefault="00CF30F0" w:rsidP="00CF30F0">
            <w:pPr>
              <w:pStyle w:val="a1"/>
              <w:widowControl w:val="0"/>
              <w:numPr>
                <w:ilvl w:val="0"/>
                <w:numId w:val="0"/>
              </w:numPr>
              <w:autoSpaceDE w:val="0"/>
              <w:autoSpaceDN w:val="0"/>
              <w:adjustRightInd w:val="0"/>
              <w:spacing w:line="240" w:lineRule="auto"/>
              <w:jc w:val="left"/>
              <w:rPr>
                <w:b/>
                <w:bCs/>
                <w:sz w:val="22"/>
                <w:szCs w:val="22"/>
              </w:rPr>
            </w:pPr>
            <w:proofErr w:type="spellStart"/>
            <w:r>
              <w:rPr>
                <w:b/>
                <w:bCs/>
                <w:sz w:val="22"/>
                <w:szCs w:val="22"/>
              </w:rPr>
              <w:t>Постквалификация</w:t>
            </w:r>
            <w:proofErr w:type="spellEnd"/>
          </w:p>
        </w:tc>
        <w:tc>
          <w:tcPr>
            <w:tcW w:w="7034" w:type="dxa"/>
            <w:gridSpan w:val="2"/>
            <w:tcBorders>
              <w:top w:val="single" w:sz="4" w:space="0" w:color="auto"/>
              <w:left w:val="single" w:sz="4" w:space="0" w:color="auto"/>
              <w:bottom w:val="single" w:sz="4" w:space="0" w:color="auto"/>
              <w:right w:val="single" w:sz="4" w:space="0" w:color="auto"/>
            </w:tcBorders>
            <w:vAlign w:val="center"/>
          </w:tcPr>
          <w:p w:rsidR="00CF30F0" w:rsidRPr="00CF30F0" w:rsidRDefault="00CF30F0" w:rsidP="00CF30F0">
            <w:pPr>
              <w:widowControl w:val="0"/>
              <w:autoSpaceDE w:val="0"/>
              <w:autoSpaceDN w:val="0"/>
              <w:adjustRightInd w:val="0"/>
              <w:spacing w:after="0" w:line="240" w:lineRule="auto"/>
              <w:jc w:val="both"/>
              <w:rPr>
                <w:rFonts w:ascii="Times New Roman" w:eastAsia="Times New Roman" w:hAnsi="Times New Roman" w:cs="Times New Roman"/>
              </w:rPr>
            </w:pPr>
            <w:r w:rsidRPr="00CF30F0">
              <w:rPr>
                <w:rFonts w:ascii="Times New Roman" w:eastAsia="Times New Roman" w:hAnsi="Times New Roman" w:cs="Times New Roman"/>
              </w:rPr>
              <w:t xml:space="preserve">Оценка и сопоставление заявок на участие в ценовом </w:t>
            </w:r>
            <w:proofErr w:type="gramStart"/>
            <w:r w:rsidRPr="00CF30F0">
              <w:rPr>
                <w:rFonts w:ascii="Times New Roman" w:eastAsia="Times New Roman" w:hAnsi="Times New Roman" w:cs="Times New Roman"/>
              </w:rPr>
              <w:t>запросе</w:t>
            </w:r>
            <w:proofErr w:type="gramEnd"/>
            <w:r w:rsidRPr="00CF30F0">
              <w:rPr>
                <w:rFonts w:ascii="Times New Roman" w:hAnsi="Times New Roman" w:cs="Times New Roman"/>
              </w:rPr>
              <w:t xml:space="preserve"> у</w:t>
            </w:r>
            <w:r w:rsidRPr="00CF30F0">
              <w:rPr>
                <w:rFonts w:ascii="Times New Roman" w:eastAsia="Times New Roman" w:hAnsi="Times New Roman" w:cs="Times New Roman"/>
              </w:rPr>
              <w:t xml:space="preserve">частниками </w:t>
            </w:r>
            <w:proofErr w:type="gramStart"/>
            <w:r w:rsidRPr="00CF30F0">
              <w:rPr>
                <w:rFonts w:ascii="Times New Roman" w:eastAsia="Times New Roman" w:hAnsi="Times New Roman" w:cs="Times New Roman"/>
              </w:rPr>
              <w:t>которого</w:t>
            </w:r>
            <w:proofErr w:type="gramEnd"/>
            <w:r w:rsidRPr="00CF30F0">
              <w:rPr>
                <w:rFonts w:ascii="Times New Roman" w:eastAsia="Times New Roman" w:hAnsi="Times New Roman" w:cs="Times New Roman"/>
              </w:rPr>
              <w:t xml:space="preserve"> могут быть только субъекты малого и среднего </w:t>
            </w:r>
            <w:proofErr w:type="spellStart"/>
            <w:r w:rsidRPr="00CF30F0">
              <w:rPr>
                <w:rFonts w:ascii="Times New Roman" w:eastAsia="Times New Roman" w:hAnsi="Times New Roman" w:cs="Times New Roman"/>
              </w:rPr>
              <w:t>предпринимательствав</w:t>
            </w:r>
            <w:proofErr w:type="spellEnd"/>
            <w:r w:rsidRPr="00CF30F0">
              <w:rPr>
                <w:rFonts w:ascii="Times New Roman" w:eastAsia="Times New Roman" w:hAnsi="Times New Roman" w:cs="Times New Roman"/>
              </w:rPr>
              <w:t xml:space="preserve"> электронной форме проводится членами </w:t>
            </w:r>
            <w:r w:rsidRPr="00CF30F0">
              <w:rPr>
                <w:rFonts w:ascii="Times New Roman" w:eastAsia="Times New Roman" w:hAnsi="Times New Roman" w:cs="Times New Roman"/>
              </w:rPr>
              <w:lastRenderedPageBreak/>
              <w:t>комиссией по осуществлению закупок в строгом соответствии с критериями и порядком, предусмотренными настоящей документацией. Рейтинг заявок представляет собой оценку в баллах, получаемую по результатам оценки по критериям с учетом значимости (веса) данных критериев.</w:t>
            </w:r>
          </w:p>
          <w:p w:rsidR="00CF30F0" w:rsidRPr="00CF30F0" w:rsidRDefault="00CF30F0" w:rsidP="00CF30F0">
            <w:pPr>
              <w:tabs>
                <w:tab w:val="left" w:pos="0"/>
              </w:tabs>
              <w:spacing w:after="0" w:line="240" w:lineRule="auto"/>
              <w:jc w:val="both"/>
              <w:rPr>
                <w:rFonts w:ascii="Times New Roman" w:eastAsia="Times New Roman" w:hAnsi="Times New Roman" w:cs="Times New Roman"/>
                <w:b/>
                <w:bCs/>
              </w:rPr>
            </w:pPr>
            <w:r w:rsidRPr="00CF30F0">
              <w:rPr>
                <w:rFonts w:ascii="Times New Roman" w:eastAsia="Times New Roman" w:hAnsi="Times New Roman" w:cs="Times New Roman"/>
                <w:b/>
                <w:bCs/>
              </w:rPr>
              <w:t>Для оценки и сопоставления заявок участников закупки установлены следующие критерии:</w:t>
            </w:r>
          </w:p>
          <w:p w:rsidR="00CF30F0" w:rsidRPr="00CF30F0" w:rsidRDefault="00CF30F0" w:rsidP="00CF30F0">
            <w:pPr>
              <w:tabs>
                <w:tab w:val="left" w:pos="0"/>
              </w:tabs>
              <w:spacing w:after="0" w:line="240" w:lineRule="auto"/>
              <w:jc w:val="both"/>
              <w:rPr>
                <w:rFonts w:ascii="Times New Roman" w:eastAsia="Times New Roman" w:hAnsi="Times New Roman" w:cs="Times New Roman"/>
              </w:rPr>
            </w:pPr>
            <w:r w:rsidRPr="00CF30F0">
              <w:rPr>
                <w:rFonts w:ascii="Times New Roman" w:eastAsia="Times New Roman" w:hAnsi="Times New Roman" w:cs="Times New Roman"/>
              </w:rPr>
              <w:t xml:space="preserve">1) характеризующиеся как стоимостные критерии оценки – </w:t>
            </w:r>
            <w:r w:rsidRPr="00CF30F0">
              <w:rPr>
                <w:rFonts w:ascii="Times New Roman" w:eastAsia="Times New Roman" w:hAnsi="Times New Roman" w:cs="Times New Roman"/>
                <w:b/>
                <w:bCs/>
                <w:u w:val="single"/>
              </w:rPr>
              <w:t>цена договора</w:t>
            </w:r>
            <w:r w:rsidRPr="00CF30F0">
              <w:rPr>
                <w:rFonts w:ascii="Times New Roman" w:eastAsia="Times New Roman" w:hAnsi="Times New Roman" w:cs="Times New Roman"/>
              </w:rPr>
              <w:t>;</w:t>
            </w:r>
          </w:p>
          <w:p w:rsidR="00CF30F0" w:rsidRPr="00CF30F0" w:rsidRDefault="00CF30F0" w:rsidP="00CF30F0">
            <w:pPr>
              <w:tabs>
                <w:tab w:val="left" w:pos="0"/>
              </w:tabs>
              <w:spacing w:after="0" w:line="240" w:lineRule="auto"/>
              <w:jc w:val="both"/>
              <w:rPr>
                <w:rFonts w:ascii="Times New Roman" w:eastAsia="Times New Roman" w:hAnsi="Times New Roman" w:cs="Times New Roman"/>
                <w:b/>
                <w:bCs/>
                <w:u w:val="single"/>
              </w:rPr>
            </w:pPr>
            <w:r w:rsidRPr="00CF30F0">
              <w:rPr>
                <w:rFonts w:ascii="Times New Roman" w:eastAsia="Times New Roman" w:hAnsi="Times New Roman" w:cs="Times New Roman"/>
              </w:rPr>
              <w:t xml:space="preserve">2) характеризующиеся как </w:t>
            </w:r>
            <w:proofErr w:type="spellStart"/>
            <w:r w:rsidRPr="00CF30F0">
              <w:rPr>
                <w:rFonts w:ascii="Times New Roman" w:eastAsia="Times New Roman" w:hAnsi="Times New Roman" w:cs="Times New Roman"/>
              </w:rPr>
              <w:t>нестоимостные</w:t>
            </w:r>
            <w:proofErr w:type="spellEnd"/>
            <w:r w:rsidRPr="00CF30F0">
              <w:rPr>
                <w:rFonts w:ascii="Times New Roman" w:eastAsia="Times New Roman" w:hAnsi="Times New Roman" w:cs="Times New Roman"/>
              </w:rPr>
              <w:t xml:space="preserve"> критерии оценки -</w:t>
            </w:r>
            <w:r w:rsidRPr="00CF30F0">
              <w:rPr>
                <w:rFonts w:ascii="Times New Roman" w:hAnsi="Times New Roman" w:cs="Times New Roman"/>
              </w:rPr>
              <w:t xml:space="preserve"> </w:t>
            </w:r>
            <w:r w:rsidRPr="00CF30F0">
              <w:rPr>
                <w:rFonts w:ascii="Times New Roman" w:eastAsia="Times New Roman" w:hAnsi="Times New Roman" w:cs="Times New Roman"/>
                <w:b/>
                <w:bCs/>
              </w:rPr>
              <w:t xml:space="preserve">Наличие у участника закупки деловой репутации </w:t>
            </w:r>
            <w:r>
              <w:rPr>
                <w:rFonts w:ascii="Times New Roman" w:eastAsia="Times New Roman" w:hAnsi="Times New Roman" w:cs="Times New Roman"/>
                <w:b/>
                <w:bCs/>
              </w:rPr>
              <w:t>(индекс деловой репутации)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3"/>
              <w:gridCol w:w="3438"/>
              <w:gridCol w:w="1314"/>
              <w:gridCol w:w="1543"/>
            </w:tblGrid>
            <w:tr w:rsidR="00CF30F0" w:rsidRPr="00CF30F0" w:rsidTr="008A4395">
              <w:trPr>
                <w:trHeight w:val="566"/>
                <w:jc w:val="center"/>
              </w:trPr>
              <w:tc>
                <w:tcPr>
                  <w:tcW w:w="363" w:type="pct"/>
                  <w:tcBorders>
                    <w:top w:val="single" w:sz="4" w:space="0" w:color="auto"/>
                    <w:left w:val="single" w:sz="4" w:space="0" w:color="auto"/>
                    <w:bottom w:val="single" w:sz="4" w:space="0" w:color="auto"/>
                    <w:right w:val="single" w:sz="4" w:space="0" w:color="auto"/>
                  </w:tcBorders>
                  <w:hideMark/>
                </w:tcPr>
                <w:p w:rsidR="00CF30F0" w:rsidRPr="00CF30F0" w:rsidRDefault="00CF30F0" w:rsidP="00834EB9">
                  <w:pPr>
                    <w:pStyle w:val="afa"/>
                    <w:framePr w:hSpace="180" w:wrap="around" w:vAnchor="text" w:hAnchor="text" w:y="1"/>
                    <w:spacing w:line="276" w:lineRule="auto"/>
                    <w:ind w:firstLine="0"/>
                    <w:suppressOverlap/>
                    <w:jc w:val="center"/>
                    <w:rPr>
                      <w:sz w:val="22"/>
                      <w:szCs w:val="22"/>
                    </w:rPr>
                  </w:pPr>
                  <w:r w:rsidRPr="00CF30F0">
                    <w:rPr>
                      <w:sz w:val="22"/>
                      <w:szCs w:val="22"/>
                    </w:rPr>
                    <w:t xml:space="preserve">№ </w:t>
                  </w:r>
                  <w:proofErr w:type="spellStart"/>
                  <w:proofErr w:type="gramStart"/>
                  <w:r w:rsidRPr="00CF30F0">
                    <w:rPr>
                      <w:sz w:val="22"/>
                      <w:szCs w:val="22"/>
                    </w:rPr>
                    <w:t>п</w:t>
                  </w:r>
                  <w:proofErr w:type="spellEnd"/>
                  <w:proofErr w:type="gramEnd"/>
                  <w:r w:rsidRPr="00CF30F0">
                    <w:rPr>
                      <w:sz w:val="22"/>
                      <w:szCs w:val="22"/>
                    </w:rPr>
                    <w:t>/</w:t>
                  </w:r>
                  <w:proofErr w:type="spellStart"/>
                  <w:r w:rsidRPr="00CF30F0">
                    <w:rPr>
                      <w:sz w:val="22"/>
                      <w:szCs w:val="22"/>
                    </w:rPr>
                    <w:t>п</w:t>
                  </w:r>
                  <w:proofErr w:type="spellEnd"/>
                </w:p>
              </w:tc>
              <w:tc>
                <w:tcPr>
                  <w:tcW w:w="2538" w:type="pct"/>
                  <w:tcBorders>
                    <w:top w:val="single" w:sz="4" w:space="0" w:color="auto"/>
                    <w:left w:val="single" w:sz="4" w:space="0" w:color="auto"/>
                    <w:bottom w:val="single" w:sz="4" w:space="0" w:color="auto"/>
                    <w:right w:val="single" w:sz="4" w:space="0" w:color="auto"/>
                  </w:tcBorders>
                  <w:hideMark/>
                </w:tcPr>
                <w:p w:rsidR="00CF30F0" w:rsidRPr="00CF30F0" w:rsidRDefault="00CF30F0" w:rsidP="00834EB9">
                  <w:pPr>
                    <w:pStyle w:val="afa"/>
                    <w:framePr w:hSpace="180" w:wrap="around" w:vAnchor="text" w:hAnchor="text" w:y="1"/>
                    <w:spacing w:line="276" w:lineRule="auto"/>
                    <w:ind w:firstLine="0"/>
                    <w:suppressOverlap/>
                    <w:jc w:val="center"/>
                    <w:rPr>
                      <w:sz w:val="22"/>
                      <w:szCs w:val="22"/>
                    </w:rPr>
                  </w:pPr>
                  <w:r w:rsidRPr="00CF30F0">
                    <w:rPr>
                      <w:sz w:val="22"/>
                      <w:szCs w:val="22"/>
                    </w:rPr>
                    <w:t>Наименование</w:t>
                  </w:r>
                </w:p>
                <w:p w:rsidR="00CF30F0" w:rsidRPr="00CF30F0" w:rsidRDefault="00CF30F0" w:rsidP="00834EB9">
                  <w:pPr>
                    <w:pStyle w:val="afa"/>
                    <w:framePr w:hSpace="180" w:wrap="around" w:vAnchor="text" w:hAnchor="text" w:y="1"/>
                    <w:spacing w:line="276" w:lineRule="auto"/>
                    <w:ind w:firstLine="0"/>
                    <w:suppressOverlap/>
                    <w:jc w:val="center"/>
                    <w:rPr>
                      <w:sz w:val="22"/>
                      <w:szCs w:val="22"/>
                    </w:rPr>
                  </w:pPr>
                  <w:r w:rsidRPr="00CF30F0">
                    <w:rPr>
                      <w:sz w:val="22"/>
                      <w:szCs w:val="22"/>
                    </w:rPr>
                    <w:t>критерия оценки</w:t>
                  </w:r>
                </w:p>
              </w:tc>
              <w:tc>
                <w:tcPr>
                  <w:tcW w:w="953" w:type="pct"/>
                  <w:tcBorders>
                    <w:top w:val="single" w:sz="4" w:space="0" w:color="auto"/>
                    <w:left w:val="single" w:sz="4" w:space="0" w:color="auto"/>
                    <w:bottom w:val="single" w:sz="4" w:space="0" w:color="auto"/>
                    <w:right w:val="single" w:sz="4" w:space="0" w:color="auto"/>
                  </w:tcBorders>
                  <w:hideMark/>
                </w:tcPr>
                <w:p w:rsidR="00CF30F0" w:rsidRPr="00CF30F0" w:rsidRDefault="00CF30F0" w:rsidP="00834EB9">
                  <w:pPr>
                    <w:pStyle w:val="afa"/>
                    <w:framePr w:hSpace="180" w:wrap="around" w:vAnchor="text" w:hAnchor="text" w:y="1"/>
                    <w:spacing w:line="276" w:lineRule="auto"/>
                    <w:ind w:firstLine="0"/>
                    <w:suppressOverlap/>
                    <w:jc w:val="center"/>
                    <w:rPr>
                      <w:sz w:val="22"/>
                      <w:szCs w:val="22"/>
                    </w:rPr>
                  </w:pPr>
                  <w:r w:rsidRPr="00CF30F0">
                    <w:rPr>
                      <w:sz w:val="22"/>
                      <w:szCs w:val="22"/>
                    </w:rPr>
                    <w:t>Значимость критерия оценки</w:t>
                  </w:r>
                </w:p>
              </w:tc>
              <w:tc>
                <w:tcPr>
                  <w:tcW w:w="1146" w:type="pct"/>
                  <w:tcBorders>
                    <w:top w:val="single" w:sz="4" w:space="0" w:color="auto"/>
                    <w:left w:val="single" w:sz="4" w:space="0" w:color="auto"/>
                    <w:bottom w:val="single" w:sz="4" w:space="0" w:color="auto"/>
                    <w:right w:val="single" w:sz="4" w:space="0" w:color="auto"/>
                  </w:tcBorders>
                  <w:hideMark/>
                </w:tcPr>
                <w:p w:rsidR="00CF30F0" w:rsidRPr="00CF30F0" w:rsidRDefault="00CF30F0" w:rsidP="00834EB9">
                  <w:pPr>
                    <w:pStyle w:val="afa"/>
                    <w:framePr w:hSpace="180" w:wrap="around" w:vAnchor="text" w:hAnchor="text" w:y="1"/>
                    <w:spacing w:line="276" w:lineRule="auto"/>
                    <w:ind w:firstLine="0"/>
                    <w:suppressOverlap/>
                    <w:jc w:val="center"/>
                    <w:rPr>
                      <w:sz w:val="22"/>
                      <w:szCs w:val="22"/>
                    </w:rPr>
                  </w:pPr>
                  <w:r w:rsidRPr="00CF30F0">
                    <w:rPr>
                      <w:sz w:val="22"/>
                      <w:szCs w:val="22"/>
                    </w:rPr>
                    <w:t>Коэффициент значимости критерия оценки</w:t>
                  </w:r>
                </w:p>
              </w:tc>
            </w:tr>
            <w:tr w:rsidR="00CF30F0" w:rsidRPr="00CF30F0" w:rsidTr="008A4395">
              <w:trPr>
                <w:trHeight w:val="283"/>
                <w:jc w:val="center"/>
              </w:trPr>
              <w:tc>
                <w:tcPr>
                  <w:tcW w:w="363" w:type="pct"/>
                  <w:tcBorders>
                    <w:top w:val="single" w:sz="4" w:space="0" w:color="auto"/>
                    <w:left w:val="single" w:sz="4" w:space="0" w:color="auto"/>
                    <w:bottom w:val="single" w:sz="4" w:space="0" w:color="auto"/>
                    <w:right w:val="single" w:sz="4" w:space="0" w:color="auto"/>
                  </w:tcBorders>
                  <w:hideMark/>
                </w:tcPr>
                <w:p w:rsidR="00CF30F0" w:rsidRPr="00CF30F0" w:rsidRDefault="00CF30F0" w:rsidP="00834EB9">
                  <w:pPr>
                    <w:pStyle w:val="afa"/>
                    <w:framePr w:hSpace="180" w:wrap="around" w:vAnchor="text" w:hAnchor="text" w:y="1"/>
                    <w:spacing w:line="276" w:lineRule="auto"/>
                    <w:ind w:firstLine="0"/>
                    <w:suppressOverlap/>
                    <w:rPr>
                      <w:sz w:val="22"/>
                      <w:szCs w:val="22"/>
                    </w:rPr>
                  </w:pPr>
                  <w:r w:rsidRPr="00CF30F0">
                    <w:rPr>
                      <w:sz w:val="22"/>
                      <w:szCs w:val="22"/>
                    </w:rPr>
                    <w:t>1.</w:t>
                  </w:r>
                </w:p>
              </w:tc>
              <w:tc>
                <w:tcPr>
                  <w:tcW w:w="2538" w:type="pct"/>
                  <w:tcBorders>
                    <w:top w:val="single" w:sz="4" w:space="0" w:color="auto"/>
                    <w:left w:val="single" w:sz="4" w:space="0" w:color="auto"/>
                    <w:bottom w:val="single" w:sz="4" w:space="0" w:color="auto"/>
                    <w:right w:val="single" w:sz="4" w:space="0" w:color="auto"/>
                  </w:tcBorders>
                  <w:hideMark/>
                </w:tcPr>
                <w:p w:rsidR="00CF30F0" w:rsidRPr="00CF30F0" w:rsidRDefault="00CF30F0" w:rsidP="00834EB9">
                  <w:pPr>
                    <w:pStyle w:val="afa"/>
                    <w:framePr w:hSpace="180" w:wrap="around" w:vAnchor="text" w:hAnchor="text" w:y="1"/>
                    <w:spacing w:line="276" w:lineRule="auto"/>
                    <w:ind w:firstLine="0"/>
                    <w:suppressOverlap/>
                    <w:rPr>
                      <w:sz w:val="22"/>
                      <w:szCs w:val="22"/>
                    </w:rPr>
                  </w:pPr>
                  <w:r w:rsidRPr="00CF30F0">
                    <w:rPr>
                      <w:sz w:val="22"/>
                      <w:szCs w:val="22"/>
                    </w:rPr>
                    <w:t>Цена договора</w:t>
                  </w:r>
                </w:p>
              </w:tc>
              <w:tc>
                <w:tcPr>
                  <w:tcW w:w="953" w:type="pct"/>
                  <w:tcBorders>
                    <w:top w:val="single" w:sz="4" w:space="0" w:color="auto"/>
                    <w:left w:val="single" w:sz="4" w:space="0" w:color="auto"/>
                    <w:bottom w:val="single" w:sz="4" w:space="0" w:color="auto"/>
                    <w:right w:val="single" w:sz="4" w:space="0" w:color="auto"/>
                  </w:tcBorders>
                  <w:vAlign w:val="center"/>
                  <w:hideMark/>
                </w:tcPr>
                <w:p w:rsidR="00CF30F0" w:rsidRPr="00CF30F0" w:rsidRDefault="00CF30F0" w:rsidP="00834EB9">
                  <w:pPr>
                    <w:pStyle w:val="afa"/>
                    <w:framePr w:hSpace="180" w:wrap="around" w:vAnchor="text" w:hAnchor="text" w:y="1"/>
                    <w:spacing w:line="276" w:lineRule="auto"/>
                    <w:ind w:firstLine="0"/>
                    <w:suppressOverlap/>
                    <w:jc w:val="center"/>
                    <w:rPr>
                      <w:sz w:val="22"/>
                      <w:szCs w:val="22"/>
                    </w:rPr>
                  </w:pPr>
                  <w:r w:rsidRPr="00CF30F0">
                    <w:rPr>
                      <w:sz w:val="22"/>
                      <w:szCs w:val="22"/>
                      <w:lang w:val="en-US"/>
                    </w:rPr>
                    <w:t>3</w:t>
                  </w:r>
                  <w:r w:rsidRPr="00CF30F0">
                    <w:rPr>
                      <w:sz w:val="22"/>
                      <w:szCs w:val="22"/>
                    </w:rPr>
                    <w:t>0 %</w:t>
                  </w:r>
                </w:p>
              </w:tc>
              <w:tc>
                <w:tcPr>
                  <w:tcW w:w="1146" w:type="pct"/>
                  <w:tcBorders>
                    <w:top w:val="single" w:sz="4" w:space="0" w:color="auto"/>
                    <w:left w:val="single" w:sz="4" w:space="0" w:color="auto"/>
                    <w:bottom w:val="single" w:sz="4" w:space="0" w:color="auto"/>
                    <w:right w:val="single" w:sz="4" w:space="0" w:color="auto"/>
                  </w:tcBorders>
                  <w:vAlign w:val="center"/>
                  <w:hideMark/>
                </w:tcPr>
                <w:p w:rsidR="00CF30F0" w:rsidRPr="00CF30F0" w:rsidRDefault="00CF30F0" w:rsidP="00834EB9">
                  <w:pPr>
                    <w:pStyle w:val="afa"/>
                    <w:framePr w:hSpace="180" w:wrap="around" w:vAnchor="text" w:hAnchor="text" w:y="1"/>
                    <w:spacing w:line="276" w:lineRule="auto"/>
                    <w:ind w:firstLine="0"/>
                    <w:suppressOverlap/>
                    <w:jc w:val="center"/>
                    <w:rPr>
                      <w:sz w:val="22"/>
                      <w:szCs w:val="22"/>
                      <w:lang w:val="en-US"/>
                    </w:rPr>
                  </w:pPr>
                  <w:r w:rsidRPr="00CF30F0">
                    <w:rPr>
                      <w:sz w:val="22"/>
                      <w:szCs w:val="22"/>
                    </w:rPr>
                    <w:t>0,</w:t>
                  </w:r>
                  <w:r w:rsidRPr="00CF30F0">
                    <w:rPr>
                      <w:sz w:val="22"/>
                      <w:szCs w:val="22"/>
                      <w:lang w:val="en-US"/>
                    </w:rPr>
                    <w:t>3</w:t>
                  </w:r>
                </w:p>
              </w:tc>
            </w:tr>
            <w:tr w:rsidR="00CF30F0" w:rsidRPr="00CF30F0" w:rsidTr="008A4395">
              <w:trPr>
                <w:trHeight w:val="288"/>
                <w:jc w:val="center"/>
              </w:trPr>
              <w:tc>
                <w:tcPr>
                  <w:tcW w:w="363" w:type="pct"/>
                  <w:tcBorders>
                    <w:top w:val="single" w:sz="4" w:space="0" w:color="auto"/>
                    <w:left w:val="single" w:sz="4" w:space="0" w:color="auto"/>
                    <w:bottom w:val="single" w:sz="4" w:space="0" w:color="auto"/>
                    <w:right w:val="single" w:sz="4" w:space="0" w:color="auto"/>
                  </w:tcBorders>
                  <w:hideMark/>
                </w:tcPr>
                <w:p w:rsidR="00CF30F0" w:rsidRPr="00CF30F0" w:rsidRDefault="00CF30F0" w:rsidP="00834EB9">
                  <w:pPr>
                    <w:pStyle w:val="afa"/>
                    <w:framePr w:hSpace="180" w:wrap="around" w:vAnchor="text" w:hAnchor="text" w:y="1"/>
                    <w:spacing w:line="276" w:lineRule="auto"/>
                    <w:ind w:firstLine="0"/>
                    <w:suppressOverlap/>
                    <w:rPr>
                      <w:sz w:val="22"/>
                      <w:szCs w:val="22"/>
                    </w:rPr>
                  </w:pPr>
                  <w:r w:rsidRPr="00CF30F0">
                    <w:rPr>
                      <w:sz w:val="22"/>
                      <w:szCs w:val="22"/>
                    </w:rPr>
                    <w:t>2.</w:t>
                  </w:r>
                </w:p>
              </w:tc>
              <w:tc>
                <w:tcPr>
                  <w:tcW w:w="2538" w:type="pct"/>
                  <w:tcBorders>
                    <w:top w:val="single" w:sz="4" w:space="0" w:color="auto"/>
                    <w:left w:val="single" w:sz="4" w:space="0" w:color="auto"/>
                    <w:bottom w:val="single" w:sz="4" w:space="0" w:color="auto"/>
                    <w:right w:val="single" w:sz="4" w:space="0" w:color="auto"/>
                  </w:tcBorders>
                  <w:hideMark/>
                </w:tcPr>
                <w:p w:rsidR="00CF30F0" w:rsidRPr="00CF30F0" w:rsidRDefault="00035305" w:rsidP="00834EB9">
                  <w:pPr>
                    <w:pStyle w:val="afa"/>
                    <w:framePr w:hSpace="180" w:wrap="around" w:vAnchor="text" w:hAnchor="text" w:y="1"/>
                    <w:spacing w:line="276" w:lineRule="auto"/>
                    <w:ind w:firstLine="0"/>
                    <w:suppressOverlap/>
                    <w:rPr>
                      <w:sz w:val="22"/>
                      <w:szCs w:val="22"/>
                    </w:rPr>
                  </w:pPr>
                  <w:r>
                    <w:rPr>
                      <w:sz w:val="22"/>
                      <w:szCs w:val="22"/>
                    </w:rPr>
                    <w:t>Квалификация участников закупки - н</w:t>
                  </w:r>
                  <w:r w:rsidR="00CF30F0" w:rsidRPr="00CF30F0">
                    <w:rPr>
                      <w:sz w:val="22"/>
                      <w:szCs w:val="22"/>
                    </w:rPr>
                    <w:t>аличие у участника закупки деловой репутации «</w:t>
                  </w:r>
                  <w:r w:rsidR="00CF30F0">
                    <w:rPr>
                      <w:sz w:val="22"/>
                      <w:szCs w:val="22"/>
                    </w:rPr>
                    <w:t>Значение индекса деловой репутации</w:t>
                  </w:r>
                  <w:r w:rsidR="00CF30F0" w:rsidRPr="00CF30F0">
                    <w:rPr>
                      <w:sz w:val="22"/>
                      <w:szCs w:val="22"/>
                    </w:rPr>
                    <w:t>»</w:t>
                  </w:r>
                </w:p>
              </w:tc>
              <w:tc>
                <w:tcPr>
                  <w:tcW w:w="953" w:type="pct"/>
                  <w:tcBorders>
                    <w:top w:val="single" w:sz="4" w:space="0" w:color="auto"/>
                    <w:left w:val="single" w:sz="4" w:space="0" w:color="auto"/>
                    <w:bottom w:val="single" w:sz="4" w:space="0" w:color="auto"/>
                    <w:right w:val="single" w:sz="4" w:space="0" w:color="auto"/>
                  </w:tcBorders>
                  <w:vAlign w:val="center"/>
                  <w:hideMark/>
                </w:tcPr>
                <w:p w:rsidR="00CF30F0" w:rsidRPr="00CF30F0" w:rsidRDefault="00CF30F0" w:rsidP="00834EB9">
                  <w:pPr>
                    <w:pStyle w:val="afa"/>
                    <w:framePr w:hSpace="180" w:wrap="around" w:vAnchor="text" w:hAnchor="text" w:y="1"/>
                    <w:spacing w:line="276" w:lineRule="auto"/>
                    <w:ind w:firstLine="0"/>
                    <w:suppressOverlap/>
                    <w:jc w:val="center"/>
                    <w:rPr>
                      <w:sz w:val="22"/>
                      <w:szCs w:val="22"/>
                    </w:rPr>
                  </w:pPr>
                  <w:r w:rsidRPr="00CF30F0">
                    <w:rPr>
                      <w:sz w:val="22"/>
                      <w:szCs w:val="22"/>
                    </w:rPr>
                    <w:t>70 %</w:t>
                  </w:r>
                </w:p>
              </w:tc>
              <w:tc>
                <w:tcPr>
                  <w:tcW w:w="1146" w:type="pct"/>
                  <w:tcBorders>
                    <w:top w:val="single" w:sz="4" w:space="0" w:color="auto"/>
                    <w:left w:val="single" w:sz="4" w:space="0" w:color="auto"/>
                    <w:bottom w:val="single" w:sz="4" w:space="0" w:color="auto"/>
                    <w:right w:val="single" w:sz="4" w:space="0" w:color="auto"/>
                  </w:tcBorders>
                  <w:vAlign w:val="center"/>
                  <w:hideMark/>
                </w:tcPr>
                <w:p w:rsidR="00CF30F0" w:rsidRPr="00CF30F0" w:rsidRDefault="00CF30F0" w:rsidP="00834EB9">
                  <w:pPr>
                    <w:pStyle w:val="afa"/>
                    <w:framePr w:hSpace="180" w:wrap="around" w:vAnchor="text" w:hAnchor="text" w:y="1"/>
                    <w:spacing w:line="276" w:lineRule="auto"/>
                    <w:ind w:firstLine="0"/>
                    <w:suppressOverlap/>
                    <w:jc w:val="center"/>
                    <w:rPr>
                      <w:sz w:val="22"/>
                      <w:szCs w:val="22"/>
                    </w:rPr>
                  </w:pPr>
                  <w:r w:rsidRPr="00CF30F0">
                    <w:rPr>
                      <w:sz w:val="22"/>
                      <w:szCs w:val="22"/>
                    </w:rPr>
                    <w:t>0,7</w:t>
                  </w:r>
                </w:p>
              </w:tc>
            </w:tr>
            <w:tr w:rsidR="00CF30F0" w:rsidRPr="00CF30F0" w:rsidTr="008A4395">
              <w:trPr>
                <w:trHeight w:val="335"/>
                <w:jc w:val="center"/>
              </w:trPr>
              <w:tc>
                <w:tcPr>
                  <w:tcW w:w="363" w:type="pct"/>
                  <w:tcBorders>
                    <w:top w:val="single" w:sz="4" w:space="0" w:color="auto"/>
                    <w:left w:val="single" w:sz="4" w:space="0" w:color="auto"/>
                    <w:bottom w:val="single" w:sz="4" w:space="0" w:color="auto"/>
                    <w:right w:val="single" w:sz="4" w:space="0" w:color="auto"/>
                  </w:tcBorders>
                </w:tcPr>
                <w:p w:rsidR="00CF30F0" w:rsidRPr="00CF30F0" w:rsidRDefault="00CF30F0" w:rsidP="00834EB9">
                  <w:pPr>
                    <w:pStyle w:val="afa"/>
                    <w:framePr w:hSpace="180" w:wrap="around" w:vAnchor="text" w:hAnchor="text" w:y="1"/>
                    <w:spacing w:line="276" w:lineRule="auto"/>
                    <w:ind w:firstLine="0"/>
                    <w:suppressOverlap/>
                    <w:rPr>
                      <w:sz w:val="22"/>
                      <w:szCs w:val="22"/>
                    </w:rPr>
                  </w:pPr>
                </w:p>
              </w:tc>
              <w:tc>
                <w:tcPr>
                  <w:tcW w:w="2538" w:type="pct"/>
                  <w:tcBorders>
                    <w:top w:val="single" w:sz="4" w:space="0" w:color="auto"/>
                    <w:left w:val="single" w:sz="4" w:space="0" w:color="auto"/>
                    <w:bottom w:val="single" w:sz="4" w:space="0" w:color="auto"/>
                    <w:right w:val="single" w:sz="4" w:space="0" w:color="auto"/>
                  </w:tcBorders>
                  <w:vAlign w:val="center"/>
                  <w:hideMark/>
                </w:tcPr>
                <w:p w:rsidR="00CF30F0" w:rsidRPr="00CF30F0" w:rsidRDefault="00CF30F0" w:rsidP="00834EB9">
                  <w:pPr>
                    <w:pStyle w:val="afa"/>
                    <w:framePr w:hSpace="180" w:wrap="around" w:vAnchor="text" w:hAnchor="text" w:y="1"/>
                    <w:spacing w:line="276" w:lineRule="auto"/>
                    <w:ind w:firstLine="0"/>
                    <w:suppressOverlap/>
                    <w:rPr>
                      <w:sz w:val="22"/>
                      <w:szCs w:val="22"/>
                    </w:rPr>
                  </w:pPr>
                  <w:r w:rsidRPr="00CF30F0">
                    <w:rPr>
                      <w:sz w:val="22"/>
                      <w:szCs w:val="22"/>
                    </w:rPr>
                    <w:t>Итого:</w:t>
                  </w:r>
                </w:p>
              </w:tc>
              <w:tc>
                <w:tcPr>
                  <w:tcW w:w="953" w:type="pct"/>
                  <w:tcBorders>
                    <w:top w:val="single" w:sz="4" w:space="0" w:color="auto"/>
                    <w:left w:val="single" w:sz="4" w:space="0" w:color="auto"/>
                    <w:bottom w:val="single" w:sz="4" w:space="0" w:color="auto"/>
                    <w:right w:val="single" w:sz="4" w:space="0" w:color="auto"/>
                  </w:tcBorders>
                  <w:vAlign w:val="center"/>
                  <w:hideMark/>
                </w:tcPr>
                <w:p w:rsidR="00CF30F0" w:rsidRPr="00CF30F0" w:rsidRDefault="00CF30F0" w:rsidP="00834EB9">
                  <w:pPr>
                    <w:pStyle w:val="afa"/>
                    <w:framePr w:hSpace="180" w:wrap="around" w:vAnchor="text" w:hAnchor="text" w:y="1"/>
                    <w:spacing w:line="276" w:lineRule="auto"/>
                    <w:ind w:firstLine="0"/>
                    <w:suppressOverlap/>
                    <w:jc w:val="center"/>
                    <w:rPr>
                      <w:sz w:val="22"/>
                      <w:szCs w:val="22"/>
                    </w:rPr>
                  </w:pPr>
                  <w:r w:rsidRPr="00CF30F0">
                    <w:rPr>
                      <w:sz w:val="22"/>
                      <w:szCs w:val="22"/>
                    </w:rPr>
                    <w:t>100 %</w:t>
                  </w:r>
                </w:p>
              </w:tc>
              <w:tc>
                <w:tcPr>
                  <w:tcW w:w="1146" w:type="pct"/>
                  <w:tcBorders>
                    <w:top w:val="single" w:sz="4" w:space="0" w:color="auto"/>
                    <w:left w:val="single" w:sz="4" w:space="0" w:color="auto"/>
                    <w:bottom w:val="single" w:sz="4" w:space="0" w:color="auto"/>
                    <w:right w:val="single" w:sz="4" w:space="0" w:color="auto"/>
                  </w:tcBorders>
                  <w:vAlign w:val="center"/>
                  <w:hideMark/>
                </w:tcPr>
                <w:p w:rsidR="00CF30F0" w:rsidRPr="00CF30F0" w:rsidRDefault="00CF30F0" w:rsidP="00834EB9">
                  <w:pPr>
                    <w:pStyle w:val="afa"/>
                    <w:framePr w:hSpace="180" w:wrap="around" w:vAnchor="text" w:hAnchor="text" w:y="1"/>
                    <w:spacing w:line="276" w:lineRule="auto"/>
                    <w:ind w:firstLine="0"/>
                    <w:suppressOverlap/>
                    <w:jc w:val="center"/>
                    <w:rPr>
                      <w:sz w:val="22"/>
                      <w:szCs w:val="22"/>
                    </w:rPr>
                  </w:pPr>
                  <w:r w:rsidRPr="00CF30F0">
                    <w:rPr>
                      <w:sz w:val="22"/>
                      <w:szCs w:val="22"/>
                    </w:rPr>
                    <w:t>1</w:t>
                  </w:r>
                </w:p>
              </w:tc>
            </w:tr>
          </w:tbl>
          <w:p w:rsidR="00CF30F0" w:rsidRPr="00CF30F0" w:rsidRDefault="00CF30F0" w:rsidP="00CF30F0">
            <w:pPr>
              <w:tabs>
                <w:tab w:val="left" w:pos="0"/>
              </w:tabs>
              <w:spacing w:after="0" w:line="240" w:lineRule="auto"/>
              <w:ind w:firstLine="567"/>
              <w:jc w:val="both"/>
              <w:rPr>
                <w:rFonts w:ascii="Times New Roman" w:eastAsia="Times New Roman" w:hAnsi="Times New Roman" w:cs="Times New Roman"/>
              </w:rPr>
            </w:pPr>
            <w:r w:rsidRPr="00CF30F0">
              <w:rPr>
                <w:rFonts w:ascii="Times New Roman" w:eastAsia="Times New Roman" w:hAnsi="Times New Roman" w:cs="Times New Roman"/>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заявок, установленному в закупочной документации, умноженных на их значимость.</w:t>
            </w:r>
          </w:p>
          <w:p w:rsidR="00CF30F0" w:rsidRPr="00CF30F0" w:rsidRDefault="00CF30F0" w:rsidP="00CF30F0">
            <w:pPr>
              <w:tabs>
                <w:tab w:val="left" w:pos="0"/>
              </w:tabs>
              <w:spacing w:after="0" w:line="240" w:lineRule="auto"/>
              <w:ind w:firstLine="567"/>
              <w:jc w:val="both"/>
              <w:rPr>
                <w:rFonts w:ascii="Times New Roman" w:eastAsia="Times New Roman" w:hAnsi="Times New Roman" w:cs="Times New Roman"/>
              </w:rPr>
            </w:pPr>
            <w:r w:rsidRPr="00CF30F0">
              <w:rPr>
                <w:rFonts w:ascii="Times New Roman" w:eastAsia="Times New Roman" w:hAnsi="Times New Roman" w:cs="Times New Roman"/>
              </w:rPr>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расчета рейтингов применяется коэффициент значимости, равный значению соответствующего критерия в процентах, деленному на 100. </w:t>
            </w:r>
            <w:r w:rsidRPr="00CF30F0">
              <w:rPr>
                <w:rFonts w:ascii="Times New Roman" w:eastAsia="Times New Roman" w:hAnsi="Times New Roman" w:cs="Times New Roman"/>
                <w:b/>
                <w:bCs/>
              </w:rPr>
              <w:t>Сумма значимостей критериев оценки заявок составляет 100 процентов.</w:t>
            </w:r>
          </w:p>
          <w:p w:rsidR="00CF30F0" w:rsidRPr="00CF30F0" w:rsidRDefault="00CF30F0" w:rsidP="00CF30F0">
            <w:pPr>
              <w:tabs>
                <w:tab w:val="left" w:pos="0"/>
              </w:tabs>
              <w:spacing w:after="0" w:line="240" w:lineRule="auto"/>
              <w:ind w:firstLine="567"/>
              <w:jc w:val="both"/>
              <w:rPr>
                <w:rFonts w:ascii="Times New Roman" w:eastAsia="Times New Roman" w:hAnsi="Times New Roman" w:cs="Times New Roman"/>
              </w:rPr>
            </w:pPr>
            <w:r w:rsidRPr="00CF30F0">
              <w:rPr>
                <w:rFonts w:ascii="Times New Roman" w:eastAsia="Times New Roman" w:hAnsi="Times New Roman" w:cs="Times New Roman"/>
              </w:rPr>
              <w:t xml:space="preserve">Победителем признается участник, который предложил лучшие условия исполнения договора на основе критериев, указанных в документации о закупке, и заявке на </w:t>
            </w:r>
            <w:proofErr w:type="gramStart"/>
            <w:r w:rsidRPr="00CF30F0">
              <w:rPr>
                <w:rFonts w:ascii="Times New Roman" w:eastAsia="Times New Roman" w:hAnsi="Times New Roman" w:cs="Times New Roman"/>
              </w:rPr>
              <w:t>участие</w:t>
            </w:r>
            <w:proofErr w:type="gramEnd"/>
            <w:r w:rsidRPr="00CF30F0">
              <w:rPr>
                <w:rFonts w:ascii="Times New Roman" w:eastAsia="Times New Roman" w:hAnsi="Times New Roman" w:cs="Times New Roman"/>
              </w:rPr>
              <w:t xml:space="preserve"> которого присвоен первый номер.</w:t>
            </w:r>
          </w:p>
          <w:p w:rsidR="00CF30F0" w:rsidRPr="00CF30F0" w:rsidRDefault="00CF30F0" w:rsidP="00CF30F0">
            <w:pPr>
              <w:tabs>
                <w:tab w:val="left" w:pos="0"/>
              </w:tabs>
              <w:spacing w:after="0" w:line="240" w:lineRule="auto"/>
              <w:jc w:val="both"/>
              <w:rPr>
                <w:rFonts w:ascii="Times New Roman" w:eastAsia="Times New Roman" w:hAnsi="Times New Roman" w:cs="Times New Roman"/>
                <w:b/>
              </w:rPr>
            </w:pPr>
            <w:r w:rsidRPr="00CF30F0">
              <w:rPr>
                <w:rFonts w:ascii="Times New Roman" w:eastAsia="Times New Roman" w:hAnsi="Times New Roman" w:cs="Times New Roman"/>
                <w:b/>
              </w:rPr>
              <w:t>Оценка заявок</w:t>
            </w:r>
          </w:p>
          <w:p w:rsidR="00CF30F0" w:rsidRPr="00CF30F0" w:rsidRDefault="00CF30F0" w:rsidP="00CF30F0">
            <w:pPr>
              <w:tabs>
                <w:tab w:val="left" w:pos="0"/>
              </w:tabs>
              <w:spacing w:after="0" w:line="240" w:lineRule="auto"/>
              <w:jc w:val="both"/>
              <w:rPr>
                <w:rFonts w:ascii="Times New Roman" w:eastAsia="Times New Roman" w:hAnsi="Times New Roman" w:cs="Times New Roman"/>
                <w:b/>
              </w:rPr>
            </w:pPr>
            <w:r w:rsidRPr="00CF30F0">
              <w:rPr>
                <w:rFonts w:ascii="Times New Roman" w:eastAsia="Times New Roman" w:hAnsi="Times New Roman" w:cs="Times New Roman"/>
                <w:b/>
              </w:rPr>
              <w:t>1) по стоимостным критериям оценки:</w:t>
            </w:r>
          </w:p>
          <w:p w:rsidR="00CF30F0" w:rsidRPr="00CF30F0" w:rsidRDefault="00CF30F0" w:rsidP="00CF30F0">
            <w:pPr>
              <w:spacing w:after="0" w:line="240" w:lineRule="auto"/>
              <w:rPr>
                <w:rFonts w:ascii="Times New Roman" w:eastAsia="Times New Roman" w:hAnsi="Times New Roman" w:cs="Times New Roman"/>
              </w:rPr>
            </w:pPr>
            <w:r w:rsidRPr="00CF30F0">
              <w:rPr>
                <w:rFonts w:ascii="Times New Roman" w:eastAsia="Times New Roman" w:hAnsi="Times New Roman" w:cs="Times New Roman"/>
              </w:rPr>
              <w:t>Критерий: «Цена договора»:</w:t>
            </w:r>
          </w:p>
          <w:p w:rsidR="00CF30F0" w:rsidRPr="00CF30F0" w:rsidRDefault="00CF30F0" w:rsidP="00CF30F0">
            <w:pPr>
              <w:spacing w:after="0" w:line="240" w:lineRule="auto"/>
              <w:rPr>
                <w:rFonts w:ascii="Times New Roman" w:eastAsia="Times New Roman" w:hAnsi="Times New Roman" w:cs="Times New Roman"/>
              </w:rPr>
            </w:pPr>
            <w:r w:rsidRPr="00CF30F0">
              <w:rPr>
                <w:rFonts w:ascii="Times New Roman" w:eastAsia="Times New Roman" w:hAnsi="Times New Roman" w:cs="Times New Roman"/>
              </w:rPr>
              <w:t>Значимость стоимостного критерия оценки: 30%</w:t>
            </w:r>
          </w:p>
          <w:p w:rsidR="00CF30F0" w:rsidRPr="00CF30F0" w:rsidRDefault="00CF30F0" w:rsidP="00CF30F0">
            <w:pPr>
              <w:spacing w:after="0" w:line="240" w:lineRule="auto"/>
              <w:rPr>
                <w:rFonts w:ascii="Times New Roman" w:eastAsia="Times New Roman" w:hAnsi="Times New Roman" w:cs="Times New Roman"/>
              </w:rPr>
            </w:pPr>
            <w:r w:rsidRPr="00CF30F0">
              <w:rPr>
                <w:rFonts w:ascii="Times New Roman" w:eastAsia="Times New Roman" w:hAnsi="Times New Roman" w:cs="Times New Roman"/>
              </w:rPr>
              <w:t>Коэффициент значимости (КЗ) равен 0,3</w:t>
            </w:r>
          </w:p>
          <w:p w:rsidR="00CF30F0" w:rsidRPr="00CF30F0" w:rsidRDefault="00CF30F0" w:rsidP="00CF30F0">
            <w:pPr>
              <w:spacing w:after="0" w:line="240" w:lineRule="auto"/>
              <w:rPr>
                <w:rFonts w:ascii="Times New Roman" w:eastAsia="Times New Roman" w:hAnsi="Times New Roman" w:cs="Times New Roman"/>
              </w:rPr>
            </w:pPr>
            <w:r w:rsidRPr="00CF30F0">
              <w:rPr>
                <w:rFonts w:ascii="Times New Roman" w:eastAsia="Times New Roman" w:hAnsi="Times New Roman" w:cs="Times New Roman"/>
              </w:rPr>
              <w:t>Рассмотрение и оценка заявок на участие в соответствии с критерием «Цена договора» осуществляются в порядке:</w:t>
            </w:r>
          </w:p>
          <w:p w:rsidR="00CF30F0" w:rsidRPr="00CF30F0" w:rsidRDefault="00CF30F0" w:rsidP="00CF30F0">
            <w:pPr>
              <w:spacing w:after="0" w:line="240" w:lineRule="auto"/>
              <w:rPr>
                <w:rFonts w:ascii="Times New Roman" w:eastAsia="Times New Roman" w:hAnsi="Times New Roman" w:cs="Times New Roman"/>
              </w:rPr>
            </w:pPr>
            <w:r w:rsidRPr="00CF30F0">
              <w:rPr>
                <w:rFonts w:ascii="Times New Roman" w:eastAsia="Times New Roman" w:hAnsi="Times New Roman" w:cs="Times New Roman"/>
              </w:rPr>
              <w:t>Количество баллов, присуждаемых по стоимостному критерию оценки «Цена договора», определяется по формуле:</w:t>
            </w:r>
          </w:p>
          <w:p w:rsidR="00CF30F0" w:rsidRPr="00CF30F0" w:rsidRDefault="00CF30F0" w:rsidP="00CF30F0">
            <w:pPr>
              <w:spacing w:after="0" w:line="240" w:lineRule="auto"/>
              <w:rPr>
                <w:rFonts w:ascii="Times New Roman" w:eastAsia="Times New Roman" w:hAnsi="Times New Roman" w:cs="Times New Roman"/>
              </w:rPr>
            </w:pPr>
          </w:p>
          <w:p w:rsidR="00CF30F0" w:rsidRPr="00CF30F0" w:rsidRDefault="00CF30F0" w:rsidP="00CF30F0">
            <w:pPr>
              <w:spacing w:after="0" w:line="240" w:lineRule="auto"/>
              <w:jc w:val="center"/>
              <w:rPr>
                <w:rFonts w:ascii="Times New Roman" w:eastAsia="Times New Roman" w:hAnsi="Times New Roman" w:cs="Times New Roman"/>
                <w:lang w:val="en-US"/>
              </w:rPr>
            </w:pPr>
            <w:r w:rsidRPr="00CF30F0">
              <w:rPr>
                <w:rFonts w:ascii="Times New Roman" w:eastAsia="Calibri" w:hAnsi="Times New Roman" w:cs="Times New Roman"/>
                <w:noProof/>
              </w:rPr>
              <w:drawing>
                <wp:inline distT="0" distB="0" distL="0" distR="0">
                  <wp:extent cx="1009650" cy="437515"/>
                  <wp:effectExtent l="0" t="0" r="0" b="0"/>
                  <wp:docPr id="263062138" name="Рисунок 263062138"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0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9650" cy="437515"/>
                          </a:xfrm>
                          <a:prstGeom prst="rect">
                            <a:avLst/>
                          </a:prstGeom>
                          <a:noFill/>
                          <a:ln>
                            <a:noFill/>
                          </a:ln>
                        </pic:spPr>
                      </pic:pic>
                    </a:graphicData>
                  </a:graphic>
                </wp:inline>
              </w:drawing>
            </w:r>
          </w:p>
          <w:p w:rsidR="00CF30F0" w:rsidRPr="00CF30F0" w:rsidRDefault="00CF30F0" w:rsidP="00CF30F0">
            <w:pPr>
              <w:spacing w:after="0" w:line="240" w:lineRule="auto"/>
              <w:rPr>
                <w:rFonts w:ascii="Times New Roman" w:eastAsia="Times New Roman" w:hAnsi="Times New Roman" w:cs="Times New Roman"/>
              </w:rPr>
            </w:pPr>
            <w:r w:rsidRPr="00CF30F0">
              <w:rPr>
                <w:rFonts w:ascii="Times New Roman" w:eastAsia="Times New Roman" w:hAnsi="Times New Roman" w:cs="Times New Roman"/>
              </w:rPr>
              <w:t>где:</w:t>
            </w:r>
          </w:p>
          <w:p w:rsidR="00CF30F0" w:rsidRPr="00CF30F0" w:rsidRDefault="00CF30F0" w:rsidP="00CF30F0">
            <w:pPr>
              <w:spacing w:after="0" w:line="240" w:lineRule="auto"/>
              <w:jc w:val="both"/>
              <w:rPr>
                <w:rFonts w:ascii="Times New Roman" w:eastAsia="Times New Roman" w:hAnsi="Times New Roman" w:cs="Times New Roman"/>
              </w:rPr>
            </w:pPr>
            <w:proofErr w:type="spellStart"/>
            <w:r w:rsidRPr="00CF30F0">
              <w:rPr>
                <w:rFonts w:ascii="Times New Roman" w:eastAsia="Times New Roman" w:hAnsi="Times New Roman" w:cs="Times New Roman"/>
              </w:rPr>
              <w:t>Ц</w:t>
            </w:r>
            <w:proofErr w:type="gramStart"/>
            <w:r w:rsidRPr="00CF30F0">
              <w:rPr>
                <w:rFonts w:ascii="Times New Roman" w:eastAsia="Times New Roman" w:hAnsi="Times New Roman" w:cs="Times New Roman"/>
              </w:rPr>
              <w:t>i</w:t>
            </w:r>
            <w:proofErr w:type="spellEnd"/>
            <w:proofErr w:type="gramEnd"/>
            <w:r w:rsidRPr="00CF30F0">
              <w:rPr>
                <w:rFonts w:ascii="Times New Roman" w:eastAsia="Times New Roman" w:hAnsi="Times New Roman" w:cs="Times New Roman"/>
              </w:rPr>
              <w:t>  - предложение i-того участника Закупки о цене договора;</w:t>
            </w:r>
          </w:p>
          <w:p w:rsidR="00CF30F0" w:rsidRPr="00CF30F0" w:rsidRDefault="00CF30F0" w:rsidP="00CF30F0">
            <w:pPr>
              <w:spacing w:after="0" w:line="240" w:lineRule="auto"/>
              <w:jc w:val="both"/>
              <w:rPr>
                <w:rFonts w:ascii="Times New Roman" w:eastAsia="Times New Roman" w:hAnsi="Times New Roman" w:cs="Times New Roman"/>
              </w:rPr>
            </w:pPr>
            <w:proofErr w:type="spellStart"/>
            <w:proofErr w:type="gramStart"/>
            <w:r w:rsidRPr="00CF30F0">
              <w:rPr>
                <w:rFonts w:ascii="Times New Roman" w:eastAsia="Times New Roman" w:hAnsi="Times New Roman" w:cs="Times New Roman"/>
              </w:rPr>
              <w:t>Ц</w:t>
            </w:r>
            <w:proofErr w:type="gramEnd"/>
            <w:r w:rsidRPr="00CF30F0">
              <w:rPr>
                <w:rFonts w:ascii="Times New Roman" w:eastAsia="Times New Roman" w:hAnsi="Times New Roman" w:cs="Times New Roman"/>
              </w:rPr>
              <w:t>min</w:t>
            </w:r>
            <w:proofErr w:type="spellEnd"/>
            <w:r w:rsidRPr="00CF30F0">
              <w:rPr>
                <w:rFonts w:ascii="Times New Roman" w:eastAsia="Times New Roman" w:hAnsi="Times New Roman" w:cs="Times New Roman"/>
              </w:rPr>
              <w:t xml:space="preserve">  - минимальное предложение из предложений по критерию </w:t>
            </w:r>
            <w:r w:rsidRPr="00CF30F0">
              <w:rPr>
                <w:rFonts w:ascii="Times New Roman" w:eastAsia="Times New Roman" w:hAnsi="Times New Roman" w:cs="Times New Roman"/>
              </w:rPr>
              <w:lastRenderedPageBreak/>
              <w:t>оценки, сделанных участниками Закупки;</w:t>
            </w:r>
          </w:p>
          <w:p w:rsidR="00CF30F0" w:rsidRPr="00CF30F0" w:rsidRDefault="00CF30F0" w:rsidP="00CF30F0">
            <w:pPr>
              <w:spacing w:after="0" w:line="240" w:lineRule="auto"/>
              <w:ind w:firstLine="708"/>
              <w:jc w:val="both"/>
              <w:rPr>
                <w:rFonts w:ascii="Times New Roman" w:eastAsia="Times New Roman" w:hAnsi="Times New Roman" w:cs="Times New Roman"/>
              </w:rPr>
            </w:pPr>
            <w:r w:rsidRPr="00CF30F0">
              <w:rPr>
                <w:rFonts w:ascii="Times New Roman" w:eastAsia="Times New Roman" w:hAnsi="Times New Roman" w:cs="Times New Roman"/>
              </w:rPr>
              <w:t>Для расчета итогового рейтинга по заявке рейтинг, присуждаемый этой заявке по стоимостному критерию «Цена договора», умножается на соответствующий указанному критерию коэффициент значимости.</w:t>
            </w:r>
          </w:p>
          <w:p w:rsidR="00CF30F0" w:rsidRPr="00CF30F0" w:rsidRDefault="00CF30F0" w:rsidP="00CF30F0">
            <w:pPr>
              <w:spacing w:after="0" w:line="240" w:lineRule="auto"/>
              <w:ind w:firstLine="708"/>
              <w:jc w:val="both"/>
              <w:rPr>
                <w:rFonts w:ascii="Times New Roman" w:eastAsia="Times New Roman" w:hAnsi="Times New Roman" w:cs="Times New Roman"/>
              </w:rPr>
            </w:pPr>
            <w:r w:rsidRPr="00CF30F0">
              <w:rPr>
                <w:rFonts w:ascii="Times New Roman" w:eastAsia="Times New Roman" w:hAnsi="Times New Roman" w:cs="Times New Roman"/>
              </w:rPr>
              <w:t>При оценке заявок по стоимостному критерию «Цена договора» лучшим условием исполнения договора по указанному критерию признается предложение участника Закупки с наименьшей ценой договора.</w:t>
            </w:r>
          </w:p>
          <w:p w:rsidR="00CF30F0" w:rsidRPr="00CF30F0" w:rsidRDefault="00CF30F0" w:rsidP="00CF30F0">
            <w:pPr>
              <w:spacing w:after="0" w:line="240" w:lineRule="auto"/>
              <w:jc w:val="both"/>
              <w:rPr>
                <w:rFonts w:ascii="Times New Roman" w:eastAsia="Times New Roman" w:hAnsi="Times New Roman" w:cs="Times New Roman"/>
              </w:rPr>
            </w:pPr>
            <w:r w:rsidRPr="00CF30F0">
              <w:rPr>
                <w:rFonts w:ascii="Times New Roman" w:eastAsia="Times New Roman" w:hAnsi="Times New Roman" w:cs="Times New Roman"/>
              </w:rPr>
              <w:t xml:space="preserve">Заявка с ценой, превышающей начальную (максимальную) цену договора, указанную в извещении о проведении Закупки, подлежит отклонению.  </w:t>
            </w:r>
          </w:p>
          <w:p w:rsidR="00CF30F0" w:rsidRPr="00CF30F0" w:rsidRDefault="00CF30F0" w:rsidP="00CF30F0">
            <w:pPr>
              <w:widowControl w:val="0"/>
              <w:autoSpaceDE w:val="0"/>
              <w:autoSpaceDN w:val="0"/>
              <w:spacing w:after="0" w:line="240" w:lineRule="auto"/>
              <w:jc w:val="both"/>
              <w:rPr>
                <w:rFonts w:ascii="Times New Roman" w:eastAsia="Times New Roman" w:hAnsi="Times New Roman" w:cs="Times New Roman"/>
                <w:b/>
              </w:rPr>
            </w:pPr>
          </w:p>
          <w:p w:rsidR="00CF30F0" w:rsidRPr="00CF30F0" w:rsidRDefault="00CF30F0" w:rsidP="00CF30F0">
            <w:pPr>
              <w:widowControl w:val="0"/>
              <w:autoSpaceDE w:val="0"/>
              <w:autoSpaceDN w:val="0"/>
              <w:spacing w:after="0" w:line="240" w:lineRule="auto"/>
              <w:jc w:val="both"/>
              <w:rPr>
                <w:rFonts w:ascii="Times New Roman" w:eastAsia="Times New Roman" w:hAnsi="Times New Roman" w:cs="Times New Roman"/>
                <w:b/>
              </w:rPr>
            </w:pPr>
            <w:r w:rsidRPr="00CF30F0">
              <w:rPr>
                <w:rFonts w:ascii="Times New Roman" w:eastAsia="Times New Roman" w:hAnsi="Times New Roman" w:cs="Times New Roman"/>
                <w:b/>
              </w:rPr>
              <w:t xml:space="preserve">2) по </w:t>
            </w:r>
            <w:proofErr w:type="spellStart"/>
            <w:r w:rsidRPr="00CF30F0">
              <w:rPr>
                <w:rFonts w:ascii="Times New Roman" w:eastAsia="Times New Roman" w:hAnsi="Times New Roman" w:cs="Times New Roman"/>
                <w:b/>
              </w:rPr>
              <w:t>нестоимостным</w:t>
            </w:r>
            <w:proofErr w:type="spellEnd"/>
            <w:r w:rsidRPr="00CF30F0">
              <w:rPr>
                <w:rFonts w:ascii="Times New Roman" w:eastAsia="Times New Roman" w:hAnsi="Times New Roman" w:cs="Times New Roman"/>
                <w:b/>
              </w:rPr>
              <w:t xml:space="preserve"> критериям оценки: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8"/>
            </w:tblGrid>
            <w:tr w:rsidR="00CF30F0" w:rsidRPr="00CF30F0" w:rsidTr="008A4395">
              <w:trPr>
                <w:trHeight w:val="318"/>
                <w:jc w:val="center"/>
              </w:trPr>
              <w:tc>
                <w:tcPr>
                  <w:tcW w:w="2539" w:type="pct"/>
                  <w:tcBorders>
                    <w:top w:val="single" w:sz="4" w:space="0" w:color="auto"/>
                    <w:left w:val="single" w:sz="4" w:space="0" w:color="auto"/>
                    <w:bottom w:val="single" w:sz="4" w:space="0" w:color="auto"/>
                    <w:right w:val="single" w:sz="4" w:space="0" w:color="auto"/>
                  </w:tcBorders>
                  <w:hideMark/>
                </w:tcPr>
                <w:p w:rsidR="00CF30F0" w:rsidRDefault="00CF30F0" w:rsidP="00834EB9">
                  <w:pPr>
                    <w:framePr w:hSpace="180" w:wrap="around" w:vAnchor="text" w:hAnchor="text" w:y="1"/>
                    <w:widowControl w:val="0"/>
                    <w:tabs>
                      <w:tab w:val="num" w:pos="-17436"/>
                    </w:tabs>
                    <w:spacing w:after="0" w:line="240" w:lineRule="auto"/>
                    <w:suppressOverlap/>
                    <w:jc w:val="both"/>
                    <w:rPr>
                      <w:rFonts w:ascii="Times New Roman" w:hAnsi="Times New Roman" w:cs="Times New Roman"/>
                      <w:b/>
                      <w:bCs/>
                    </w:rPr>
                  </w:pPr>
                  <w:r w:rsidRPr="00CF30F0">
                    <w:rPr>
                      <w:rFonts w:ascii="Times New Roman" w:hAnsi="Times New Roman" w:cs="Times New Roman"/>
                      <w:b/>
                      <w:bCs/>
                    </w:rPr>
                    <w:t xml:space="preserve">Наличие у участника закупки деловой репутации «Значение индекса деловой репутации» </w:t>
                  </w:r>
                  <w:proofErr w:type="gramStart"/>
                  <w:r w:rsidRPr="00CF30F0">
                    <w:rPr>
                      <w:rFonts w:ascii="Times New Roman" w:hAnsi="Times New Roman" w:cs="Times New Roman"/>
                      <w:b/>
                      <w:bCs/>
                    </w:rPr>
                    <w:t>(</w:t>
                  </w:r>
                  <w:r w:rsidR="00035305" w:rsidRPr="00CF30F0">
                    <w:rPr>
                      <w:rFonts w:ascii="Times New Roman" w:hAnsi="Times New Roman" w:cs="Times New Roman"/>
                      <w:color w:val="000000"/>
                      <w:shd w:val="clear" w:color="auto" w:fill="FFFFFF"/>
                    </w:rPr>
                    <w:t xml:space="preserve"> </w:t>
                  </w:r>
                  <w:proofErr w:type="spellStart"/>
                  <w:proofErr w:type="gramEnd"/>
                  <w:r w:rsidR="00035305" w:rsidRPr="00CF30F0">
                    <w:rPr>
                      <w:rFonts w:ascii="Times New Roman" w:hAnsi="Times New Roman" w:cs="Times New Roman"/>
                      <w:color w:val="000000"/>
                      <w:shd w:val="clear" w:color="auto" w:fill="FFFFFF"/>
                    </w:rPr>
                    <w:t>БХi</w:t>
                  </w:r>
                  <w:proofErr w:type="spellEnd"/>
                  <w:r w:rsidR="00035305" w:rsidRPr="00CF30F0">
                    <w:rPr>
                      <w:rFonts w:ascii="Times New Roman" w:hAnsi="Times New Roman" w:cs="Times New Roman"/>
                      <w:b/>
                      <w:bCs/>
                    </w:rPr>
                    <w:t xml:space="preserve"> </w:t>
                  </w:r>
                  <w:r w:rsidRPr="00CF30F0">
                    <w:rPr>
                      <w:rFonts w:ascii="Times New Roman" w:hAnsi="Times New Roman" w:cs="Times New Roman"/>
                      <w:b/>
                      <w:bCs/>
                    </w:rPr>
                    <w:t>)</w:t>
                  </w:r>
                </w:p>
                <w:p w:rsidR="00CF30F0" w:rsidRDefault="00CF30F0" w:rsidP="00834EB9">
                  <w:pPr>
                    <w:framePr w:hSpace="180" w:wrap="around" w:vAnchor="text" w:hAnchor="text" w:y="1"/>
                    <w:widowControl w:val="0"/>
                    <w:tabs>
                      <w:tab w:val="num" w:pos="-17436"/>
                    </w:tabs>
                    <w:spacing w:after="0" w:line="240" w:lineRule="auto"/>
                    <w:suppressOverlap/>
                    <w:jc w:val="both"/>
                    <w:rPr>
                      <w:rFonts w:ascii="Times New Roman" w:hAnsi="Times New Roman" w:cs="Times New Roman"/>
                      <w:b/>
                      <w:bCs/>
                    </w:rPr>
                  </w:pPr>
                </w:p>
                <w:p w:rsidR="00035305" w:rsidRPr="00035305" w:rsidRDefault="00CF30F0" w:rsidP="00834EB9">
                  <w:pPr>
                    <w:framePr w:hSpace="180" w:wrap="around" w:vAnchor="text" w:hAnchor="text" w:y="1"/>
                    <w:autoSpaceDE w:val="0"/>
                    <w:autoSpaceDN w:val="0"/>
                    <w:adjustRightInd w:val="0"/>
                    <w:spacing w:after="0" w:line="240" w:lineRule="auto"/>
                    <w:suppressOverlap/>
                    <w:jc w:val="both"/>
                    <w:rPr>
                      <w:rFonts w:ascii="Times New Roman" w:eastAsiaTheme="minorHAnsi" w:hAnsi="Times New Roman" w:cs="Times New Roman"/>
                      <w:bCs/>
                    </w:rPr>
                  </w:pPr>
                  <w:r w:rsidRPr="00CF30F0">
                    <w:rPr>
                      <w:rFonts w:ascii="Times New Roman" w:eastAsiaTheme="minorHAnsi" w:hAnsi="Times New Roman" w:cs="Times New Roman"/>
                      <w:bCs/>
                    </w:rPr>
                    <w:t xml:space="preserve">Предметом оценки является наличие у участников </w:t>
                  </w:r>
                  <w:r>
                    <w:rPr>
                      <w:rFonts w:ascii="Times New Roman" w:eastAsiaTheme="minorHAnsi" w:hAnsi="Times New Roman" w:cs="Times New Roman"/>
                      <w:bCs/>
                    </w:rPr>
                    <w:t>закупки</w:t>
                  </w:r>
                  <w:r w:rsidRPr="00CF30F0">
                    <w:rPr>
                      <w:rFonts w:ascii="Times New Roman" w:eastAsiaTheme="minorHAnsi" w:hAnsi="Times New Roman" w:cs="Times New Roman"/>
                      <w:bCs/>
                    </w:rPr>
                    <w:t xml:space="preserve"> индекса деловой репутации, исчисляемый согласно требованиям национального </w:t>
                  </w:r>
                  <w:hyperlink r:id="rId12" w:history="1">
                    <w:r w:rsidRPr="00CF30F0">
                      <w:rPr>
                        <w:rFonts w:ascii="Times New Roman" w:eastAsiaTheme="minorHAnsi" w:hAnsi="Times New Roman" w:cs="Times New Roman"/>
                        <w:bCs/>
                      </w:rPr>
                      <w:t>стандарта</w:t>
                    </w:r>
                  </w:hyperlink>
                  <w:r w:rsidRPr="00CF30F0">
                    <w:rPr>
                      <w:rFonts w:ascii="Times New Roman" w:eastAsiaTheme="minorHAnsi" w:hAnsi="Times New Roman" w:cs="Times New Roman"/>
                      <w:bCs/>
                    </w:rPr>
                    <w:t xml:space="preserve"> - </w:t>
                  </w:r>
                  <w:r w:rsidR="00035305" w:rsidRPr="00035305">
                    <w:rPr>
                      <w:rFonts w:ascii="Times New Roman" w:eastAsiaTheme="minorHAnsi" w:hAnsi="Times New Roman" w:cs="Times New Roman"/>
                      <w:bCs/>
                    </w:rPr>
                    <w:t xml:space="preserve"> ГОСТ </w:t>
                  </w:r>
                  <w:proofErr w:type="gramStart"/>
                  <w:r w:rsidR="00035305" w:rsidRPr="00035305">
                    <w:rPr>
                      <w:rFonts w:ascii="Times New Roman" w:eastAsiaTheme="minorHAnsi" w:hAnsi="Times New Roman" w:cs="Times New Roman"/>
                      <w:bCs/>
                    </w:rPr>
                    <w:t>Р</w:t>
                  </w:r>
                  <w:proofErr w:type="gramEnd"/>
                  <w:r w:rsidR="00035305" w:rsidRPr="00035305">
                    <w:rPr>
                      <w:rFonts w:ascii="Times New Roman" w:eastAsiaTheme="minorHAnsi" w:hAnsi="Times New Roman" w:cs="Times New Roman"/>
                      <w:bCs/>
                    </w:rPr>
                    <w:t xml:space="preserve"> 66.0.01-2017 Оценка опыта и деловой репутации субъектов предпринимательской деятельности. Национальная система стандартов. Общие положения, требования и руководящие принципы</w:t>
                  </w:r>
                  <w:r w:rsidR="00035305">
                    <w:rPr>
                      <w:rFonts w:ascii="Times New Roman" w:eastAsiaTheme="minorHAnsi" w:hAnsi="Times New Roman" w:cs="Times New Roman"/>
                      <w:bCs/>
                    </w:rPr>
                    <w:t>.</w:t>
                  </w:r>
                </w:p>
                <w:p w:rsidR="00CF30F0" w:rsidRPr="00CF30F0" w:rsidRDefault="00CF30F0" w:rsidP="00834EB9">
                  <w:pPr>
                    <w:framePr w:hSpace="180" w:wrap="around" w:vAnchor="text" w:hAnchor="text" w:y="1"/>
                    <w:autoSpaceDE w:val="0"/>
                    <w:autoSpaceDN w:val="0"/>
                    <w:adjustRightInd w:val="0"/>
                    <w:spacing w:after="0" w:line="240" w:lineRule="auto"/>
                    <w:suppressOverlap/>
                    <w:jc w:val="both"/>
                    <w:rPr>
                      <w:rFonts w:ascii="Times New Roman" w:eastAsiaTheme="minorHAnsi" w:hAnsi="Times New Roman" w:cs="Times New Roman"/>
                      <w:bCs/>
                    </w:rPr>
                  </w:pPr>
                  <w:r w:rsidRPr="00CF30F0">
                    <w:rPr>
                      <w:rFonts w:ascii="Times New Roman" w:eastAsiaTheme="minorHAnsi" w:hAnsi="Times New Roman" w:cs="Times New Roman"/>
                      <w:bCs/>
                    </w:rPr>
                    <w:t xml:space="preserve">Для подтверждения индекса деловой репутации участник </w:t>
                  </w:r>
                  <w:proofErr w:type="gramStart"/>
                  <w:r w:rsidRPr="00CF30F0">
                    <w:rPr>
                      <w:rFonts w:ascii="Times New Roman" w:eastAsiaTheme="minorHAnsi" w:hAnsi="Times New Roman" w:cs="Times New Roman"/>
                      <w:bCs/>
                    </w:rPr>
                    <w:t xml:space="preserve">предоставляет </w:t>
                  </w:r>
                  <w:bookmarkStart w:id="0" w:name="документы2"/>
                  <w:r w:rsidRPr="00CF30F0">
                    <w:rPr>
                      <w:rFonts w:ascii="Times New Roman" w:eastAsiaTheme="minorHAnsi" w:hAnsi="Times New Roman" w:cs="Times New Roman"/>
                      <w:bCs/>
                    </w:rPr>
                    <w:t>документ</w:t>
                  </w:r>
                  <w:bookmarkEnd w:id="0"/>
                  <w:proofErr w:type="gramEnd"/>
                  <w:r w:rsidRPr="00CF30F0">
                    <w:rPr>
                      <w:rFonts w:ascii="Times New Roman" w:eastAsiaTheme="minorHAnsi" w:hAnsi="Times New Roman" w:cs="Times New Roman"/>
                      <w:bCs/>
                    </w:rPr>
                    <w:t xml:space="preserve">, выданный аккредитованным центром сертификации, подтверждающий присвоение участнику </w:t>
                  </w:r>
                  <w:r w:rsidR="00990B94">
                    <w:rPr>
                      <w:rFonts w:ascii="Times New Roman" w:eastAsiaTheme="minorHAnsi" w:hAnsi="Times New Roman" w:cs="Times New Roman"/>
                      <w:bCs/>
                    </w:rPr>
                    <w:t>закупки</w:t>
                  </w:r>
                  <w:r w:rsidR="00CD5233">
                    <w:rPr>
                      <w:rFonts w:ascii="Times New Roman" w:eastAsiaTheme="minorHAnsi" w:hAnsi="Times New Roman" w:cs="Times New Roman"/>
                      <w:bCs/>
                    </w:rPr>
                    <w:t xml:space="preserve"> </w:t>
                  </w:r>
                  <w:r w:rsidRPr="00CF30F0">
                    <w:rPr>
                      <w:rFonts w:ascii="Times New Roman" w:eastAsiaTheme="minorHAnsi" w:hAnsi="Times New Roman" w:cs="Times New Roman"/>
                      <w:bCs/>
                    </w:rPr>
                    <w:t xml:space="preserve">значения индекса деловой репутации с кодами применительно к видам </w:t>
                  </w:r>
                  <w:r w:rsidR="00035305">
                    <w:rPr>
                      <w:rFonts w:ascii="Times New Roman" w:eastAsiaTheme="minorHAnsi" w:hAnsi="Times New Roman" w:cs="Times New Roman"/>
                      <w:bCs/>
                    </w:rPr>
                    <w:t>товаров по договору</w:t>
                  </w:r>
                  <w:r w:rsidRPr="00CF30F0">
                    <w:rPr>
                      <w:rFonts w:ascii="Times New Roman" w:eastAsiaTheme="minorHAnsi" w:hAnsi="Times New Roman" w:cs="Times New Roman"/>
                      <w:bCs/>
                    </w:rPr>
                    <w:t xml:space="preserve"> в соответствии с Общероссийским классификатором видов</w:t>
                  </w:r>
                  <w:r w:rsidR="00035305">
                    <w:rPr>
                      <w:rFonts w:ascii="Times New Roman" w:eastAsiaTheme="minorHAnsi" w:hAnsi="Times New Roman" w:cs="Times New Roman"/>
                      <w:bCs/>
                    </w:rPr>
                    <w:t xml:space="preserve"> </w:t>
                  </w:r>
                  <w:r w:rsidRPr="00CF30F0">
                    <w:rPr>
                      <w:rFonts w:ascii="Times New Roman" w:eastAsiaTheme="minorHAnsi" w:hAnsi="Times New Roman" w:cs="Times New Roman"/>
                      <w:bCs/>
                    </w:rPr>
                    <w:t>экономической деятельности:</w:t>
                  </w:r>
                </w:p>
                <w:p w:rsidR="00035305" w:rsidRDefault="00CD5233" w:rsidP="00834EB9">
                  <w:pPr>
                    <w:framePr w:hSpace="180" w:wrap="around" w:vAnchor="text" w:hAnchor="text" w:y="1"/>
                    <w:widowControl w:val="0"/>
                    <w:tabs>
                      <w:tab w:val="num" w:pos="-17436"/>
                    </w:tabs>
                    <w:spacing w:after="0" w:line="240" w:lineRule="auto"/>
                    <w:suppressOverlap/>
                    <w:jc w:val="both"/>
                    <w:rPr>
                      <w:rFonts w:ascii="Times New Roman" w:hAnsi="Times New Roman" w:cs="Times New Roman"/>
                      <w:b/>
                      <w:bCs/>
                    </w:rPr>
                  </w:pPr>
                  <w:r>
                    <w:rPr>
                      <w:rFonts w:ascii="Times New Roman" w:hAnsi="Times New Roman" w:cs="Times New Roman"/>
                      <w:b/>
                      <w:bCs/>
                    </w:rPr>
                    <w:t>26.20 Производство к</w:t>
                  </w:r>
                  <w:r w:rsidRPr="00CD5233">
                    <w:rPr>
                      <w:rFonts w:ascii="Times New Roman" w:hAnsi="Times New Roman" w:cs="Times New Roman"/>
                      <w:b/>
                      <w:bCs/>
                    </w:rPr>
                    <w:t>омпьютер</w:t>
                  </w:r>
                  <w:r>
                    <w:rPr>
                      <w:rFonts w:ascii="Times New Roman" w:hAnsi="Times New Roman" w:cs="Times New Roman"/>
                      <w:b/>
                      <w:bCs/>
                    </w:rPr>
                    <w:t>ов</w:t>
                  </w:r>
                  <w:r w:rsidRPr="00CD5233">
                    <w:rPr>
                      <w:rFonts w:ascii="Times New Roman" w:hAnsi="Times New Roman" w:cs="Times New Roman"/>
                      <w:b/>
                      <w:bCs/>
                    </w:rPr>
                    <w:t xml:space="preserve"> и периферийно</w:t>
                  </w:r>
                  <w:r>
                    <w:rPr>
                      <w:rFonts w:ascii="Times New Roman" w:hAnsi="Times New Roman" w:cs="Times New Roman"/>
                      <w:b/>
                      <w:bCs/>
                    </w:rPr>
                    <w:t>го</w:t>
                  </w:r>
                  <w:r w:rsidRPr="00CD5233">
                    <w:rPr>
                      <w:rFonts w:ascii="Times New Roman" w:hAnsi="Times New Roman" w:cs="Times New Roman"/>
                      <w:b/>
                      <w:bCs/>
                    </w:rPr>
                    <w:t xml:space="preserve"> оборудовани</w:t>
                  </w:r>
                  <w:r>
                    <w:rPr>
                      <w:rFonts w:ascii="Times New Roman" w:hAnsi="Times New Roman" w:cs="Times New Roman"/>
                      <w:b/>
                      <w:bCs/>
                    </w:rPr>
                    <w:t>я</w:t>
                  </w:r>
                </w:p>
                <w:p w:rsidR="00CD5233" w:rsidRDefault="00CD5233" w:rsidP="00834EB9">
                  <w:pPr>
                    <w:framePr w:hSpace="180" w:wrap="around" w:vAnchor="text" w:hAnchor="text" w:y="1"/>
                    <w:widowControl w:val="0"/>
                    <w:tabs>
                      <w:tab w:val="num" w:pos="-17436"/>
                    </w:tabs>
                    <w:spacing w:after="0" w:line="240" w:lineRule="auto"/>
                    <w:suppressOverlap/>
                    <w:jc w:val="both"/>
                    <w:rPr>
                      <w:rFonts w:ascii="Times New Roman" w:hAnsi="Times New Roman" w:cs="Times New Roman"/>
                      <w:b/>
                      <w:bCs/>
                    </w:rPr>
                  </w:pPr>
                  <w:r>
                    <w:rPr>
                      <w:rFonts w:ascii="Times New Roman" w:hAnsi="Times New Roman" w:cs="Times New Roman"/>
                      <w:b/>
                      <w:bCs/>
                    </w:rPr>
                    <w:t>и/или</w:t>
                  </w:r>
                </w:p>
                <w:p w:rsidR="00CD5233" w:rsidRDefault="00CD5233" w:rsidP="00834EB9">
                  <w:pPr>
                    <w:framePr w:hSpace="180" w:wrap="around" w:vAnchor="text" w:hAnchor="text" w:y="1"/>
                    <w:widowControl w:val="0"/>
                    <w:tabs>
                      <w:tab w:val="num" w:pos="-17436"/>
                    </w:tabs>
                    <w:spacing w:after="0" w:line="240" w:lineRule="auto"/>
                    <w:suppressOverlap/>
                    <w:jc w:val="both"/>
                    <w:rPr>
                      <w:rFonts w:ascii="Times New Roman" w:hAnsi="Times New Roman" w:cs="Times New Roman"/>
                      <w:b/>
                      <w:bCs/>
                    </w:rPr>
                  </w:pPr>
                  <w:r>
                    <w:rPr>
                      <w:rFonts w:ascii="Times New Roman" w:hAnsi="Times New Roman" w:cs="Times New Roman"/>
                      <w:b/>
                      <w:bCs/>
                    </w:rPr>
                    <w:t xml:space="preserve">46.51 </w:t>
                  </w:r>
                  <w:r w:rsidRPr="00CD5233">
                    <w:rPr>
                      <w:rFonts w:ascii="Times New Roman" w:hAnsi="Times New Roman" w:cs="Times New Roman"/>
                      <w:b/>
                      <w:bCs/>
                    </w:rPr>
                    <w:t>Торговля оптовая компьютерами, периферийными устройствами к компьютерам и программным обеспечением</w:t>
                  </w:r>
                </w:p>
                <w:p w:rsidR="00990B94" w:rsidRDefault="00990B94" w:rsidP="00834EB9">
                  <w:pPr>
                    <w:framePr w:hSpace="180" w:wrap="around" w:vAnchor="text" w:hAnchor="text" w:y="1"/>
                    <w:widowControl w:val="0"/>
                    <w:tabs>
                      <w:tab w:val="num" w:pos="-17436"/>
                    </w:tabs>
                    <w:spacing w:after="0" w:line="240" w:lineRule="auto"/>
                    <w:suppressOverlap/>
                    <w:jc w:val="both"/>
                    <w:rPr>
                      <w:rFonts w:ascii="Times New Roman" w:hAnsi="Times New Roman" w:cs="Times New Roman"/>
                      <w:b/>
                      <w:bCs/>
                    </w:rPr>
                  </w:pPr>
                </w:p>
                <w:p w:rsidR="00CF30F0" w:rsidRPr="00CF30F0" w:rsidRDefault="00CF30F0" w:rsidP="00834EB9">
                  <w:pPr>
                    <w:framePr w:hSpace="180" w:wrap="around" w:vAnchor="text" w:hAnchor="text" w:y="1"/>
                    <w:widowControl w:val="0"/>
                    <w:tabs>
                      <w:tab w:val="num" w:pos="-17436"/>
                    </w:tabs>
                    <w:spacing w:after="0" w:line="240" w:lineRule="auto"/>
                    <w:suppressOverlap/>
                    <w:jc w:val="both"/>
                    <w:rPr>
                      <w:rFonts w:ascii="Times New Roman" w:hAnsi="Times New Roman" w:cs="Times New Roman"/>
                      <w:b/>
                      <w:bCs/>
                    </w:rPr>
                  </w:pPr>
                  <w:r w:rsidRPr="00CF30F0">
                    <w:rPr>
                      <w:rFonts w:ascii="Times New Roman" w:hAnsi="Times New Roman" w:cs="Times New Roman"/>
                      <w:b/>
                      <w:bCs/>
                    </w:rPr>
                    <w:t>Значимость стоимостного критерия оценки: 70%</w:t>
                  </w:r>
                </w:p>
                <w:p w:rsidR="00CF30F0" w:rsidRPr="00CF30F0" w:rsidRDefault="00CF30F0" w:rsidP="00834EB9">
                  <w:pPr>
                    <w:framePr w:hSpace="180" w:wrap="around" w:vAnchor="text" w:hAnchor="text" w:y="1"/>
                    <w:widowControl w:val="0"/>
                    <w:tabs>
                      <w:tab w:val="num" w:pos="-17436"/>
                    </w:tabs>
                    <w:spacing w:after="0" w:line="240" w:lineRule="auto"/>
                    <w:suppressOverlap/>
                    <w:jc w:val="both"/>
                    <w:rPr>
                      <w:rFonts w:ascii="Times New Roman" w:hAnsi="Times New Roman" w:cs="Times New Roman"/>
                      <w:b/>
                      <w:bCs/>
                    </w:rPr>
                  </w:pPr>
                  <w:r w:rsidRPr="00CF30F0">
                    <w:rPr>
                      <w:rFonts w:ascii="Times New Roman" w:hAnsi="Times New Roman" w:cs="Times New Roman"/>
                      <w:b/>
                      <w:bCs/>
                    </w:rPr>
                    <w:t>Коэффициент значимости (КЗ) равен 0,7</w:t>
                  </w:r>
                </w:p>
                <w:p w:rsidR="00CF30F0" w:rsidRPr="00CF30F0" w:rsidRDefault="00CF30F0" w:rsidP="00834EB9">
                  <w:pPr>
                    <w:framePr w:hSpace="180" w:wrap="around" w:vAnchor="text" w:hAnchor="text" w:y="1"/>
                    <w:widowControl w:val="0"/>
                    <w:spacing w:after="0" w:line="240" w:lineRule="auto"/>
                    <w:suppressOverlap/>
                    <w:jc w:val="both"/>
                    <w:rPr>
                      <w:rFonts w:ascii="Times New Roman" w:hAnsi="Times New Roman" w:cs="Times New Roman"/>
                      <w:color w:val="000000"/>
                      <w:shd w:val="clear" w:color="auto" w:fill="FFFFFF"/>
                    </w:rPr>
                  </w:pPr>
                  <w:r w:rsidRPr="00CF30F0">
                    <w:rPr>
                      <w:rFonts w:ascii="Times New Roman" w:hAnsi="Times New Roman" w:cs="Times New Roman"/>
                      <w:color w:val="000000"/>
                      <w:shd w:val="clear" w:color="auto" w:fill="FFFFFF"/>
                    </w:rPr>
                    <w:t xml:space="preserve">Значение количества баллов по критерию оценки «квалификация участника» </w:t>
                  </w:r>
                  <w:proofErr w:type="spellStart"/>
                  <w:r w:rsidRPr="00CF30F0">
                    <w:rPr>
                      <w:rFonts w:ascii="Times New Roman" w:hAnsi="Times New Roman" w:cs="Times New Roman"/>
                      <w:color w:val="000000"/>
                      <w:shd w:val="clear" w:color="auto" w:fill="FFFFFF"/>
                    </w:rPr>
                    <w:t>БХ</w:t>
                  </w:r>
                  <w:proofErr w:type="gramStart"/>
                  <w:r w:rsidRPr="00CF30F0">
                    <w:rPr>
                      <w:rFonts w:ascii="Times New Roman" w:hAnsi="Times New Roman" w:cs="Times New Roman"/>
                      <w:color w:val="000000"/>
                      <w:shd w:val="clear" w:color="auto" w:fill="FFFFFF"/>
                    </w:rPr>
                    <w:t>i</w:t>
                  </w:r>
                  <w:proofErr w:type="spellEnd"/>
                  <w:proofErr w:type="gramEnd"/>
                  <w:r w:rsidRPr="00CF30F0">
                    <w:rPr>
                      <w:rFonts w:ascii="Times New Roman" w:hAnsi="Times New Roman" w:cs="Times New Roman"/>
                      <w:color w:val="000000"/>
                      <w:shd w:val="clear" w:color="auto" w:fill="FFFFFF"/>
                    </w:rPr>
                    <w:t>, определяется по формуле:</w:t>
                  </w:r>
                </w:p>
                <w:p w:rsidR="00CF30F0" w:rsidRPr="00CF30F0" w:rsidRDefault="00CF30F0" w:rsidP="00834EB9">
                  <w:pPr>
                    <w:framePr w:hSpace="180" w:wrap="around" w:vAnchor="text" w:hAnchor="text" w:y="1"/>
                    <w:widowControl w:val="0"/>
                    <w:spacing w:after="0" w:line="240" w:lineRule="auto"/>
                    <w:suppressOverlap/>
                    <w:jc w:val="center"/>
                    <w:rPr>
                      <w:rFonts w:ascii="Times New Roman" w:hAnsi="Times New Roman" w:cs="Times New Roman"/>
                      <w:color w:val="000000"/>
                      <w:shd w:val="clear" w:color="auto" w:fill="FFFFFF"/>
                    </w:rPr>
                  </w:pPr>
                </w:p>
                <w:p w:rsidR="00CF30F0" w:rsidRPr="00CF30F0" w:rsidRDefault="00CF30F0" w:rsidP="00834EB9">
                  <w:pPr>
                    <w:framePr w:hSpace="180" w:wrap="around" w:vAnchor="text" w:hAnchor="text" w:y="1"/>
                    <w:widowControl w:val="0"/>
                    <w:spacing w:after="0" w:line="240" w:lineRule="auto"/>
                    <w:suppressOverlap/>
                    <w:jc w:val="center"/>
                    <w:rPr>
                      <w:rFonts w:ascii="Times New Roman" w:hAnsi="Times New Roman" w:cs="Times New Roman"/>
                      <w:color w:val="000000"/>
                      <w:shd w:val="clear" w:color="auto" w:fill="FFFFFF"/>
                    </w:rPr>
                  </w:pPr>
                </w:p>
                <w:p w:rsidR="00CF30F0" w:rsidRPr="00CF30F0" w:rsidRDefault="00CF30F0" w:rsidP="00834EB9">
                  <w:pPr>
                    <w:framePr w:hSpace="180" w:wrap="around" w:vAnchor="text" w:hAnchor="text" w:y="1"/>
                    <w:widowControl w:val="0"/>
                    <w:spacing w:after="0" w:line="240" w:lineRule="auto"/>
                    <w:suppressOverlap/>
                    <w:jc w:val="center"/>
                    <w:rPr>
                      <w:rFonts w:ascii="Times New Roman" w:hAnsi="Times New Roman" w:cs="Times New Roman"/>
                      <w:color w:val="000000"/>
                      <w:shd w:val="clear" w:color="auto" w:fill="FFFFFF"/>
                    </w:rPr>
                  </w:pPr>
                  <w:r w:rsidRPr="00CF30F0">
                    <w:rPr>
                      <w:rFonts w:ascii="Times New Roman" w:hAnsi="Times New Roman" w:cs="Times New Roman"/>
                      <w:noProof/>
                      <w:color w:val="000000"/>
                      <w:shd w:val="clear" w:color="auto" w:fill="FFFFFF"/>
                    </w:rPr>
                    <w:drawing>
                      <wp:inline distT="0" distB="0" distL="0" distR="0">
                        <wp:extent cx="2554605" cy="511810"/>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54605" cy="511810"/>
                                </a:xfrm>
                                <a:prstGeom prst="rect">
                                  <a:avLst/>
                                </a:prstGeom>
                                <a:noFill/>
                              </pic:spPr>
                            </pic:pic>
                          </a:graphicData>
                        </a:graphic>
                      </wp:inline>
                    </w:drawing>
                  </w:r>
                </w:p>
                <w:p w:rsidR="00CF30F0" w:rsidRPr="00CF30F0" w:rsidRDefault="00CF30F0" w:rsidP="00834EB9">
                  <w:pPr>
                    <w:framePr w:hSpace="180" w:wrap="around" w:vAnchor="text" w:hAnchor="text" w:y="1"/>
                    <w:widowControl w:val="0"/>
                    <w:spacing w:after="0" w:line="240" w:lineRule="auto"/>
                    <w:suppressOverlap/>
                    <w:jc w:val="both"/>
                    <w:rPr>
                      <w:rFonts w:ascii="Times New Roman" w:hAnsi="Times New Roman" w:cs="Times New Roman"/>
                      <w:color w:val="000000"/>
                      <w:shd w:val="clear" w:color="auto" w:fill="FFFFFF"/>
                    </w:rPr>
                  </w:pPr>
                  <w:r w:rsidRPr="00CF30F0">
                    <w:rPr>
                      <w:rFonts w:ascii="Times New Roman" w:hAnsi="Times New Roman" w:cs="Times New Roman"/>
                      <w:color w:val="000000"/>
                      <w:shd w:val="clear" w:color="auto" w:fill="FFFFFF"/>
                    </w:rPr>
                    <w:t>где:</w:t>
                  </w:r>
                </w:p>
                <w:p w:rsidR="00CF30F0" w:rsidRPr="00CF30F0" w:rsidRDefault="00CF30F0" w:rsidP="00834EB9">
                  <w:pPr>
                    <w:framePr w:hSpace="180" w:wrap="around" w:vAnchor="text" w:hAnchor="text" w:y="1"/>
                    <w:widowControl w:val="0"/>
                    <w:spacing w:after="0" w:line="240" w:lineRule="auto"/>
                    <w:suppressOverlap/>
                    <w:jc w:val="both"/>
                    <w:rPr>
                      <w:rFonts w:ascii="Times New Roman" w:hAnsi="Times New Roman" w:cs="Times New Roman"/>
                      <w:color w:val="000000"/>
                      <w:shd w:val="clear" w:color="auto" w:fill="FFFFFF"/>
                    </w:rPr>
                  </w:pPr>
                  <w:proofErr w:type="spellStart"/>
                  <w:proofErr w:type="gramStart"/>
                  <w:r w:rsidRPr="00CF30F0">
                    <w:rPr>
                      <w:rFonts w:ascii="Times New Roman" w:hAnsi="Times New Roman" w:cs="Times New Roman"/>
                      <w:color w:val="000000"/>
                      <w:shd w:val="clear" w:color="auto" w:fill="FFFFFF"/>
                    </w:rPr>
                    <w:t>Х</w:t>
                  </w:r>
                  <w:proofErr w:type="gramEnd"/>
                  <w:r w:rsidRPr="00CF30F0">
                    <w:rPr>
                      <w:rFonts w:ascii="Times New Roman" w:hAnsi="Times New Roman" w:cs="Times New Roman"/>
                      <w:color w:val="000000"/>
                      <w:shd w:val="clear" w:color="auto" w:fill="FFFFFF"/>
                      <w:vertAlign w:val="subscript"/>
                    </w:rPr>
                    <w:t>max</w:t>
                  </w:r>
                  <w:proofErr w:type="spellEnd"/>
                  <w:r w:rsidRPr="00CF30F0">
                    <w:rPr>
                      <w:rFonts w:ascii="Times New Roman" w:hAnsi="Times New Roman" w:cs="Times New Roman"/>
                      <w:color w:val="000000"/>
                      <w:shd w:val="clear" w:color="auto" w:fill="FFFFFF"/>
                    </w:rPr>
                    <w:t xml:space="preserve"> - максимальное значение </w:t>
                  </w:r>
                  <w:r w:rsidR="00990B94">
                    <w:rPr>
                      <w:rFonts w:ascii="Times New Roman" w:hAnsi="Times New Roman" w:cs="Times New Roman"/>
                      <w:color w:val="000000"/>
                      <w:shd w:val="clear" w:color="auto" w:fill="FFFFFF"/>
                    </w:rPr>
                    <w:t>индекса деловой репутации</w:t>
                  </w:r>
                  <w:r w:rsidRPr="00CF30F0">
                    <w:rPr>
                      <w:rFonts w:ascii="Times New Roman" w:hAnsi="Times New Roman" w:cs="Times New Roman"/>
                      <w:color w:val="000000"/>
                      <w:shd w:val="clear" w:color="auto" w:fill="FFFFFF"/>
                    </w:rPr>
                    <w:t>, подлежащих оценки.</w:t>
                  </w:r>
                </w:p>
                <w:p w:rsidR="00CF30F0" w:rsidRPr="00CF30F0" w:rsidRDefault="00CF30F0" w:rsidP="00834EB9">
                  <w:pPr>
                    <w:framePr w:hSpace="180" w:wrap="around" w:vAnchor="text" w:hAnchor="text" w:y="1"/>
                    <w:widowControl w:val="0"/>
                    <w:spacing w:after="0" w:line="240" w:lineRule="auto"/>
                    <w:suppressOverlap/>
                    <w:jc w:val="both"/>
                    <w:rPr>
                      <w:rFonts w:ascii="Times New Roman" w:hAnsi="Times New Roman" w:cs="Times New Roman"/>
                      <w:color w:val="000000"/>
                      <w:shd w:val="clear" w:color="auto" w:fill="FFFFFF"/>
                    </w:rPr>
                  </w:pPr>
                  <w:proofErr w:type="spellStart"/>
                  <w:r w:rsidRPr="00CF30F0">
                    <w:rPr>
                      <w:rFonts w:ascii="Times New Roman" w:hAnsi="Times New Roman" w:cs="Times New Roman"/>
                      <w:color w:val="000000"/>
                      <w:shd w:val="clear" w:color="auto" w:fill="FFFFFF"/>
                    </w:rPr>
                    <w:t>Х</w:t>
                  </w:r>
                  <w:proofErr w:type="gramStart"/>
                  <w:r w:rsidRPr="00CF30F0">
                    <w:rPr>
                      <w:rFonts w:ascii="Times New Roman" w:hAnsi="Times New Roman" w:cs="Times New Roman"/>
                      <w:color w:val="000000"/>
                      <w:shd w:val="clear" w:color="auto" w:fill="FFFFFF"/>
                      <w:vertAlign w:val="subscript"/>
                    </w:rPr>
                    <w:t>i</w:t>
                  </w:r>
                  <w:proofErr w:type="spellEnd"/>
                  <w:proofErr w:type="gramEnd"/>
                  <w:r w:rsidRPr="00CF30F0">
                    <w:rPr>
                      <w:rFonts w:ascii="Times New Roman" w:hAnsi="Times New Roman" w:cs="Times New Roman"/>
                      <w:color w:val="000000"/>
                      <w:shd w:val="clear" w:color="auto" w:fill="FFFFFF"/>
                    </w:rPr>
                    <w:t xml:space="preserve"> - значение </w:t>
                  </w:r>
                  <w:r w:rsidR="00990B94">
                    <w:rPr>
                      <w:rFonts w:ascii="Times New Roman" w:hAnsi="Times New Roman" w:cs="Times New Roman"/>
                      <w:color w:val="000000"/>
                      <w:shd w:val="clear" w:color="auto" w:fill="FFFFFF"/>
                    </w:rPr>
                    <w:t>индекса деловой репутации</w:t>
                  </w:r>
                  <w:r w:rsidRPr="00CF30F0">
                    <w:rPr>
                      <w:rFonts w:ascii="Times New Roman" w:hAnsi="Times New Roman" w:cs="Times New Roman"/>
                      <w:color w:val="000000"/>
                      <w:shd w:val="clear" w:color="auto" w:fill="FFFFFF"/>
                    </w:rPr>
                    <w:t>, содержащееся в предложении участника закупки, заявка которого подлежит оценки.</w:t>
                  </w:r>
                </w:p>
                <w:p w:rsidR="00CF30F0" w:rsidRPr="00CF30F0" w:rsidRDefault="00CF30F0" w:rsidP="00834EB9">
                  <w:pPr>
                    <w:framePr w:hSpace="180" w:wrap="around" w:vAnchor="text" w:hAnchor="text" w:y="1"/>
                    <w:widowControl w:val="0"/>
                    <w:spacing w:after="0" w:line="240" w:lineRule="auto"/>
                    <w:suppressOverlap/>
                    <w:jc w:val="both"/>
                    <w:rPr>
                      <w:rFonts w:ascii="Times New Roman" w:hAnsi="Times New Roman" w:cs="Times New Roman"/>
                      <w:color w:val="000000"/>
                      <w:shd w:val="clear" w:color="auto" w:fill="FFFFFF"/>
                    </w:rPr>
                  </w:pPr>
                  <w:proofErr w:type="spellStart"/>
                  <w:proofErr w:type="gramStart"/>
                  <w:r w:rsidRPr="00CF30F0">
                    <w:rPr>
                      <w:rFonts w:ascii="Times New Roman" w:hAnsi="Times New Roman" w:cs="Times New Roman"/>
                      <w:color w:val="000000"/>
                      <w:shd w:val="clear" w:color="auto" w:fill="FFFFFF"/>
                    </w:rPr>
                    <w:t>Х</w:t>
                  </w:r>
                  <w:proofErr w:type="gramEnd"/>
                  <w:r w:rsidRPr="00CF30F0">
                    <w:rPr>
                      <w:rFonts w:ascii="Times New Roman" w:hAnsi="Times New Roman" w:cs="Times New Roman"/>
                      <w:color w:val="000000"/>
                      <w:shd w:val="clear" w:color="auto" w:fill="FFFFFF"/>
                      <w:vertAlign w:val="subscript"/>
                    </w:rPr>
                    <w:t>min</w:t>
                  </w:r>
                  <w:proofErr w:type="spellEnd"/>
                  <w:r w:rsidRPr="00CF30F0">
                    <w:rPr>
                      <w:rFonts w:ascii="Times New Roman" w:hAnsi="Times New Roman" w:cs="Times New Roman"/>
                      <w:color w:val="000000"/>
                      <w:shd w:val="clear" w:color="auto" w:fill="FFFFFF"/>
                    </w:rPr>
                    <w:t xml:space="preserve"> - минимальное </w:t>
                  </w:r>
                  <w:r w:rsidR="00990B94" w:rsidRPr="00CF30F0">
                    <w:rPr>
                      <w:rFonts w:ascii="Times New Roman" w:hAnsi="Times New Roman" w:cs="Times New Roman"/>
                      <w:color w:val="000000"/>
                      <w:shd w:val="clear" w:color="auto" w:fill="FFFFFF"/>
                    </w:rPr>
                    <w:t xml:space="preserve">значение </w:t>
                  </w:r>
                  <w:r w:rsidR="00990B94">
                    <w:rPr>
                      <w:rFonts w:ascii="Times New Roman" w:hAnsi="Times New Roman" w:cs="Times New Roman"/>
                      <w:color w:val="000000"/>
                      <w:shd w:val="clear" w:color="auto" w:fill="FFFFFF"/>
                    </w:rPr>
                    <w:t>индекса деловой репутации</w:t>
                  </w:r>
                  <w:r w:rsidRPr="00CF30F0">
                    <w:rPr>
                      <w:rFonts w:ascii="Times New Roman" w:hAnsi="Times New Roman" w:cs="Times New Roman"/>
                      <w:color w:val="000000"/>
                      <w:shd w:val="clear" w:color="auto" w:fill="FFFFFF"/>
                    </w:rPr>
                    <w:t>, содержащееся в заявках, подлежащих оценки.</w:t>
                  </w:r>
                </w:p>
                <w:p w:rsidR="00CF30F0" w:rsidRPr="00CF30F0" w:rsidRDefault="00CF30F0" w:rsidP="00834EB9">
                  <w:pPr>
                    <w:framePr w:hSpace="180" w:wrap="around" w:vAnchor="text" w:hAnchor="text" w:y="1"/>
                    <w:widowControl w:val="0"/>
                    <w:tabs>
                      <w:tab w:val="num" w:pos="-17436"/>
                    </w:tabs>
                    <w:spacing w:after="0" w:line="240" w:lineRule="auto"/>
                    <w:suppressOverlap/>
                    <w:jc w:val="both"/>
                    <w:rPr>
                      <w:rFonts w:ascii="Times New Roman" w:hAnsi="Times New Roman" w:cs="Times New Roman"/>
                      <w:b/>
                      <w:bCs/>
                    </w:rPr>
                  </w:pPr>
                  <w:r w:rsidRPr="00CF30F0">
                    <w:rPr>
                      <w:rFonts w:ascii="Times New Roman" w:hAnsi="Times New Roman" w:cs="Times New Roman"/>
                      <w:color w:val="000000"/>
                      <w:shd w:val="clear" w:color="auto" w:fill="FFFFFF"/>
                    </w:rPr>
                    <w:t xml:space="preserve">Оценка заявки по показателю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детализирующему показателю, умноженного на значимость соответствующего детализирующего показателя. При этом среднее количество баллов </w:t>
                  </w:r>
                  <w:r w:rsidRPr="00CF30F0">
                    <w:rPr>
                      <w:rFonts w:ascii="Times New Roman" w:hAnsi="Times New Roman" w:cs="Times New Roman"/>
                      <w:color w:val="000000"/>
                      <w:shd w:val="clear" w:color="auto" w:fill="FFFFFF"/>
                    </w:rPr>
                    <w:lastRenderedPageBreak/>
                    <w:t>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p w:rsidR="00CF30F0" w:rsidRPr="00CF30F0" w:rsidRDefault="00CF30F0" w:rsidP="00834EB9">
                  <w:pPr>
                    <w:framePr w:hSpace="180" w:wrap="around" w:vAnchor="text" w:hAnchor="text" w:y="1"/>
                    <w:widowControl w:val="0"/>
                    <w:tabs>
                      <w:tab w:val="num" w:pos="-17436"/>
                    </w:tabs>
                    <w:suppressOverlap/>
                    <w:jc w:val="both"/>
                    <w:rPr>
                      <w:rFonts w:ascii="Times New Roman" w:hAnsi="Times New Roman" w:cs="Times New Roman"/>
                    </w:rPr>
                  </w:pPr>
                </w:p>
              </w:tc>
            </w:tr>
          </w:tbl>
          <w:p w:rsidR="00CF30F0" w:rsidRPr="00CF30F0" w:rsidRDefault="00CF30F0" w:rsidP="00CF30F0">
            <w:pPr>
              <w:suppressAutoHyphens/>
              <w:autoSpaceDN w:val="0"/>
              <w:spacing w:after="0" w:line="240" w:lineRule="auto"/>
              <w:ind w:left="102" w:right="136"/>
              <w:jc w:val="both"/>
              <w:textAlignment w:val="baseline"/>
              <w:rPr>
                <w:rFonts w:ascii="Times New Roman" w:eastAsia="Times New Roman" w:hAnsi="Times New Roman" w:cs="Times New Roman"/>
                <w:kern w:val="3"/>
              </w:rPr>
            </w:pPr>
          </w:p>
          <w:p w:rsidR="00CF30F0" w:rsidRPr="00CF30F0" w:rsidRDefault="00CF30F0" w:rsidP="00CF30F0">
            <w:pPr>
              <w:suppressAutoHyphens/>
              <w:autoSpaceDN w:val="0"/>
              <w:spacing w:after="0" w:line="240" w:lineRule="auto"/>
              <w:ind w:left="102" w:right="136"/>
              <w:jc w:val="both"/>
              <w:textAlignment w:val="baseline"/>
              <w:rPr>
                <w:rFonts w:ascii="Times New Roman" w:eastAsia="Times New Roman" w:hAnsi="Times New Roman" w:cs="Times New Roman"/>
                <w:b/>
                <w:bCs/>
              </w:rPr>
            </w:pPr>
            <w:r w:rsidRPr="00CF30F0">
              <w:rPr>
                <w:rFonts w:ascii="Times New Roman" w:eastAsia="Times New Roman" w:hAnsi="Times New Roman" w:cs="Times New Roman"/>
                <w:kern w:val="3"/>
              </w:rPr>
              <w:t xml:space="preserve">Итоговый рейтинг = </w:t>
            </w:r>
            <w:r w:rsidRPr="00CF30F0">
              <w:rPr>
                <w:rFonts w:ascii="Times New Roman" w:eastAsia="Times New Roman" w:hAnsi="Times New Roman" w:cs="Times New Roman"/>
                <w:b/>
                <w:bCs/>
                <w:kern w:val="3"/>
              </w:rPr>
              <w:t>(</w:t>
            </w:r>
            <w:proofErr w:type="spellStart"/>
            <w:r w:rsidRPr="00CF30F0">
              <w:rPr>
                <w:rFonts w:ascii="Times New Roman" w:eastAsia="Times New Roman" w:hAnsi="Times New Roman" w:cs="Times New Roman"/>
                <w:b/>
                <w:bCs/>
                <w:kern w:val="3"/>
              </w:rPr>
              <w:t>ЦБ</w:t>
            </w:r>
            <w:proofErr w:type="gramStart"/>
            <w:r w:rsidRPr="00CF30F0">
              <w:rPr>
                <w:rFonts w:ascii="Times New Roman" w:eastAsia="Times New Roman" w:hAnsi="Times New Roman" w:cs="Times New Roman"/>
                <w:b/>
                <w:bCs/>
                <w:kern w:val="3"/>
              </w:rPr>
              <w:t>i</w:t>
            </w:r>
            <w:proofErr w:type="spellEnd"/>
            <w:proofErr w:type="gramEnd"/>
            <w:r w:rsidRPr="00CF30F0">
              <w:rPr>
                <w:rFonts w:ascii="Times New Roman" w:eastAsia="Times New Roman" w:hAnsi="Times New Roman" w:cs="Times New Roman"/>
                <w:b/>
                <w:bCs/>
                <w:kern w:val="3"/>
              </w:rPr>
              <w:t xml:space="preserve"> *0,3)  + (</w:t>
            </w:r>
            <w:proofErr w:type="spellStart"/>
            <w:r w:rsidR="00035305" w:rsidRPr="00035305">
              <w:rPr>
                <w:rFonts w:ascii="Times New Roman" w:hAnsi="Times New Roman" w:cs="Times New Roman"/>
                <w:b/>
                <w:bCs/>
                <w:color w:val="000000"/>
                <w:shd w:val="clear" w:color="auto" w:fill="FFFFFF"/>
              </w:rPr>
              <w:t>БХi</w:t>
            </w:r>
            <w:proofErr w:type="spellEnd"/>
            <w:r w:rsidRPr="00CF30F0">
              <w:rPr>
                <w:rFonts w:ascii="Times New Roman" w:eastAsia="Times New Roman" w:hAnsi="Times New Roman" w:cs="Times New Roman"/>
                <w:b/>
                <w:bCs/>
                <w:kern w:val="3"/>
              </w:rPr>
              <w:t xml:space="preserve"> *0,7) </w:t>
            </w:r>
          </w:p>
          <w:p w:rsidR="00CF30F0" w:rsidRPr="00CF30F0" w:rsidRDefault="00CF30F0" w:rsidP="00CF30F0">
            <w:pPr>
              <w:widowControl w:val="0"/>
              <w:autoSpaceDE w:val="0"/>
              <w:autoSpaceDN w:val="0"/>
              <w:spacing w:after="0" w:line="240" w:lineRule="auto"/>
              <w:jc w:val="both"/>
              <w:rPr>
                <w:rFonts w:ascii="Times New Roman" w:eastAsia="Times New Roman" w:hAnsi="Times New Roman" w:cs="Times New Roman"/>
                <w:b/>
              </w:rPr>
            </w:pPr>
          </w:p>
          <w:p w:rsidR="00CF30F0" w:rsidRPr="00CF30F0" w:rsidRDefault="00CF30F0" w:rsidP="00CF30F0">
            <w:pPr>
              <w:spacing w:after="0" w:line="240" w:lineRule="auto"/>
              <w:ind w:firstLine="708"/>
              <w:jc w:val="both"/>
              <w:rPr>
                <w:rFonts w:ascii="Times New Roman" w:eastAsia="Times New Roman" w:hAnsi="Times New Roman" w:cs="Times New Roman"/>
              </w:rPr>
            </w:pPr>
            <w:r w:rsidRPr="00CF30F0">
              <w:rPr>
                <w:rFonts w:ascii="Times New Roman" w:eastAsia="Times New Roman" w:hAnsi="Times New Roman" w:cs="Times New Roman"/>
              </w:rPr>
              <w:t>1.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из критериев оценки заявки, умноженных на их значимость.</w:t>
            </w:r>
          </w:p>
          <w:p w:rsidR="00CF30F0" w:rsidRPr="00CF30F0" w:rsidRDefault="00CF30F0" w:rsidP="00CF30F0">
            <w:pPr>
              <w:spacing w:after="0" w:line="240" w:lineRule="auto"/>
              <w:ind w:firstLine="708"/>
              <w:jc w:val="both"/>
              <w:rPr>
                <w:rFonts w:ascii="Times New Roman" w:eastAsia="Times New Roman" w:hAnsi="Times New Roman" w:cs="Times New Roman"/>
              </w:rPr>
            </w:pPr>
            <w:r w:rsidRPr="00CF30F0">
              <w:rPr>
                <w:rFonts w:ascii="Times New Roman" w:eastAsia="Times New Roman" w:hAnsi="Times New Roman" w:cs="Times New Roman"/>
              </w:rPr>
              <w:t>2. 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CF30F0" w:rsidRPr="00CF30F0" w:rsidRDefault="00CF30F0" w:rsidP="00CF30F0">
            <w:pPr>
              <w:spacing w:after="0" w:line="240" w:lineRule="auto"/>
              <w:ind w:firstLine="708"/>
              <w:jc w:val="both"/>
              <w:rPr>
                <w:rFonts w:ascii="Times New Roman" w:eastAsia="Times New Roman" w:hAnsi="Times New Roman" w:cs="Times New Roman"/>
              </w:rPr>
            </w:pPr>
            <w:r w:rsidRPr="00CF30F0">
              <w:rPr>
                <w:rFonts w:ascii="Times New Roman" w:eastAsia="Times New Roman" w:hAnsi="Times New Roman" w:cs="Times New Roman"/>
              </w:rPr>
              <w:t xml:space="preserve">3. Присуждение каждой заявке порядкового номера по мере </w:t>
            </w:r>
            <w:proofErr w:type="gramStart"/>
            <w:r w:rsidRPr="00CF30F0">
              <w:rPr>
                <w:rFonts w:ascii="Times New Roman" w:eastAsia="Times New Roman" w:hAnsi="Times New Roman" w:cs="Times New Roman"/>
              </w:rPr>
              <w:t>уменьшения степени привлекательности предложения участника закупки</w:t>
            </w:r>
            <w:proofErr w:type="gramEnd"/>
            <w:r w:rsidRPr="00CF30F0">
              <w:rPr>
                <w:rFonts w:ascii="Times New Roman" w:eastAsia="Times New Roman" w:hAnsi="Times New Roman" w:cs="Times New Roman"/>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CF30F0" w:rsidRPr="00CF30F0" w:rsidRDefault="00CF30F0" w:rsidP="00CF30F0">
            <w:pPr>
              <w:widowControl w:val="0"/>
              <w:autoSpaceDE w:val="0"/>
              <w:autoSpaceDN w:val="0"/>
              <w:adjustRightInd w:val="0"/>
              <w:spacing w:after="0" w:line="240" w:lineRule="auto"/>
              <w:jc w:val="both"/>
              <w:rPr>
                <w:rFonts w:ascii="Times New Roman" w:hAnsi="Times New Roman" w:cs="Times New Roman"/>
              </w:rPr>
            </w:pPr>
            <w:r w:rsidRPr="00CF30F0">
              <w:rPr>
                <w:rFonts w:ascii="Times New Roman" w:eastAsia="Times New Roman" w:hAnsi="Times New Roman" w:cs="Times New Roman"/>
              </w:rPr>
              <w:t>Победителем будет признан участник, заявке которого в результате оценки и сопоставления заявок, будет присвоен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запросе предложений, которые поступили ранее других заявок на участие в запросе предложений, содержащих такие же условия.</w:t>
            </w:r>
          </w:p>
        </w:tc>
      </w:tr>
      <w:tr w:rsidR="00CF30F0" w:rsidRPr="0015506B" w:rsidTr="00AC36F7">
        <w:tc>
          <w:tcPr>
            <w:tcW w:w="656" w:type="dxa"/>
            <w:tcBorders>
              <w:top w:val="single" w:sz="4" w:space="0" w:color="auto"/>
              <w:left w:val="single" w:sz="4" w:space="0" w:color="auto"/>
              <w:bottom w:val="single" w:sz="4" w:space="0" w:color="auto"/>
              <w:right w:val="single" w:sz="4" w:space="0" w:color="auto"/>
            </w:tcBorders>
            <w:vAlign w:val="center"/>
          </w:tcPr>
          <w:p w:rsidR="00CF30F0" w:rsidRPr="0015506B" w:rsidRDefault="00CF30F0" w:rsidP="00CF30F0">
            <w:pPr>
              <w:pStyle w:val="a1"/>
              <w:widowControl w:val="0"/>
              <w:numPr>
                <w:ilvl w:val="0"/>
                <w:numId w:val="0"/>
              </w:numPr>
              <w:autoSpaceDE w:val="0"/>
              <w:autoSpaceDN w:val="0"/>
              <w:adjustRightInd w:val="0"/>
              <w:spacing w:line="240" w:lineRule="auto"/>
              <w:jc w:val="center"/>
              <w:rPr>
                <w:b/>
                <w:sz w:val="22"/>
                <w:szCs w:val="22"/>
              </w:rPr>
            </w:pPr>
            <w:bookmarkStart w:id="1" w:name="_Hlk133938809"/>
            <w:r w:rsidRPr="0015506B">
              <w:rPr>
                <w:b/>
                <w:sz w:val="22"/>
                <w:szCs w:val="22"/>
              </w:rPr>
              <w:lastRenderedPageBreak/>
              <w:t>16</w:t>
            </w:r>
          </w:p>
        </w:tc>
        <w:tc>
          <w:tcPr>
            <w:tcW w:w="2483" w:type="dxa"/>
            <w:tcBorders>
              <w:top w:val="single" w:sz="4" w:space="0" w:color="auto"/>
              <w:left w:val="single" w:sz="4" w:space="0" w:color="auto"/>
              <w:bottom w:val="single" w:sz="4" w:space="0" w:color="auto"/>
              <w:right w:val="single" w:sz="4" w:space="0" w:color="auto"/>
            </w:tcBorders>
            <w:vAlign w:val="center"/>
          </w:tcPr>
          <w:p w:rsidR="00CF30F0" w:rsidRPr="0015506B" w:rsidRDefault="00CF30F0" w:rsidP="00CF30F0">
            <w:pPr>
              <w:pStyle w:val="a1"/>
              <w:widowControl w:val="0"/>
              <w:numPr>
                <w:ilvl w:val="0"/>
                <w:numId w:val="0"/>
              </w:numPr>
              <w:autoSpaceDE w:val="0"/>
              <w:autoSpaceDN w:val="0"/>
              <w:adjustRightInd w:val="0"/>
              <w:spacing w:line="240" w:lineRule="auto"/>
              <w:jc w:val="left"/>
              <w:rPr>
                <w:b/>
                <w:bCs/>
                <w:sz w:val="22"/>
                <w:szCs w:val="22"/>
              </w:rPr>
            </w:pPr>
            <w:r w:rsidRPr="0015506B">
              <w:rPr>
                <w:b/>
                <w:bCs/>
                <w:sz w:val="22"/>
                <w:szCs w:val="22"/>
              </w:rPr>
              <w:t>Обеспечение исполнения договора</w:t>
            </w:r>
          </w:p>
        </w:tc>
        <w:tc>
          <w:tcPr>
            <w:tcW w:w="7034" w:type="dxa"/>
            <w:gridSpan w:val="2"/>
            <w:tcBorders>
              <w:top w:val="single" w:sz="4" w:space="0" w:color="auto"/>
              <w:left w:val="single" w:sz="4" w:space="0" w:color="auto"/>
              <w:bottom w:val="single" w:sz="4" w:space="0" w:color="auto"/>
              <w:right w:val="single" w:sz="4" w:space="0" w:color="auto"/>
            </w:tcBorders>
            <w:vAlign w:val="center"/>
          </w:tcPr>
          <w:p w:rsidR="00CD5233" w:rsidRPr="00CD5233" w:rsidRDefault="00CF30F0" w:rsidP="00CF30F0">
            <w:pPr>
              <w:widowControl w:val="0"/>
              <w:autoSpaceDE w:val="0"/>
              <w:autoSpaceDN w:val="0"/>
              <w:adjustRightInd w:val="0"/>
              <w:spacing w:after="0" w:line="240" w:lineRule="auto"/>
              <w:jc w:val="both"/>
              <w:rPr>
                <w:rFonts w:ascii="Times New Roman" w:hAnsi="Times New Roman" w:cs="Times New Roman"/>
                <w:b/>
                <w:bCs/>
              </w:rPr>
            </w:pPr>
            <w:r w:rsidRPr="00CD5233">
              <w:rPr>
                <w:rFonts w:ascii="Times New Roman" w:hAnsi="Times New Roman" w:cs="Times New Roman"/>
                <w:b/>
                <w:bCs/>
              </w:rPr>
              <w:t xml:space="preserve">30% от начальной (максимальной) цены договора, что составляет </w:t>
            </w:r>
            <w:r w:rsidR="00CD5233" w:rsidRPr="00CD5233">
              <w:rPr>
                <w:rFonts w:ascii="Times New Roman" w:hAnsi="Times New Roman" w:cs="Times New Roman"/>
                <w:b/>
                <w:bCs/>
              </w:rPr>
              <w:t>11 231 529,05 (одиннадцать миллионов двести тридцать одна тысяча пятьсот двадцать девять) рублей 05 копеек</w:t>
            </w:r>
          </w:p>
          <w:p w:rsidR="00CF30F0" w:rsidRPr="0015506B" w:rsidRDefault="00CF30F0" w:rsidP="00CF30F0">
            <w:pPr>
              <w:widowControl w:val="0"/>
              <w:autoSpaceDE w:val="0"/>
              <w:autoSpaceDN w:val="0"/>
              <w:adjustRightInd w:val="0"/>
              <w:spacing w:after="0" w:line="240" w:lineRule="auto"/>
              <w:jc w:val="both"/>
              <w:rPr>
                <w:rFonts w:ascii="Times New Roman" w:hAnsi="Times New Roman" w:cs="Times New Roman"/>
                <w:lang w:eastAsia="en-US"/>
              </w:rPr>
            </w:pPr>
            <w:r w:rsidRPr="0015506B">
              <w:rPr>
                <w:rFonts w:ascii="Times New Roman" w:hAnsi="Times New Roman" w:cs="Times New Roman"/>
                <w:lang w:eastAsia="en-US"/>
              </w:rPr>
              <w:t>Обеспечение исполнения договора может предоставляться путем внесения денежных средств (на счет, указанный в извещении об осуществлении закупки, документации о закупке), предоставления банковской/независимой гарантии.</w:t>
            </w:r>
          </w:p>
          <w:p w:rsidR="00CF30F0" w:rsidRPr="00377640" w:rsidRDefault="00CF30F0" w:rsidP="00CF30F0">
            <w:pPr>
              <w:pStyle w:val="ac"/>
              <w:widowControl w:val="0"/>
              <w:spacing w:after="0" w:line="240" w:lineRule="auto"/>
              <w:ind w:left="0" w:firstLine="567"/>
              <w:jc w:val="both"/>
              <w:rPr>
                <w:rFonts w:ascii="Times New Roman" w:hAnsi="Times New Roman"/>
                <w:color w:val="000000"/>
              </w:rPr>
            </w:pPr>
            <w:r w:rsidRPr="00377640">
              <w:rPr>
                <w:rFonts w:ascii="Times New Roman" w:hAnsi="Times New Roman"/>
                <w:color w:val="000000"/>
              </w:rPr>
              <w:t>Внесение денежных сре</w:t>
            </w:r>
            <w:proofErr w:type="gramStart"/>
            <w:r w:rsidRPr="00377640">
              <w:rPr>
                <w:rFonts w:ascii="Times New Roman" w:hAnsi="Times New Roman"/>
                <w:color w:val="000000"/>
              </w:rPr>
              <w:t>дств в к</w:t>
            </w:r>
            <w:proofErr w:type="gramEnd"/>
            <w:r w:rsidRPr="00377640">
              <w:rPr>
                <w:rFonts w:ascii="Times New Roman" w:hAnsi="Times New Roman"/>
                <w:color w:val="000000"/>
              </w:rPr>
              <w:t>ачестве обеспечения исполнения договора осуществляется по следующим реквизитам:</w:t>
            </w:r>
          </w:p>
          <w:p w:rsidR="00CF30F0" w:rsidRPr="00377640" w:rsidRDefault="00CF30F0" w:rsidP="00CF30F0">
            <w:pPr>
              <w:pStyle w:val="ac"/>
              <w:widowControl w:val="0"/>
              <w:spacing w:after="0" w:line="240" w:lineRule="auto"/>
              <w:ind w:left="0" w:firstLine="567"/>
              <w:jc w:val="both"/>
              <w:rPr>
                <w:rFonts w:ascii="Times New Roman" w:hAnsi="Times New Roman"/>
                <w:color w:val="000000"/>
              </w:rPr>
            </w:pPr>
            <w:r w:rsidRPr="00377640">
              <w:rPr>
                <w:rFonts w:ascii="Times New Roman" w:hAnsi="Times New Roman"/>
                <w:color w:val="000000"/>
              </w:rPr>
              <w:t xml:space="preserve">Получатель: </w:t>
            </w:r>
          </w:p>
          <w:p w:rsidR="00CF30F0" w:rsidRPr="003710A2" w:rsidRDefault="00CF30F0" w:rsidP="00CF30F0">
            <w:pPr>
              <w:pStyle w:val="ac"/>
              <w:widowControl w:val="0"/>
              <w:spacing w:after="0" w:line="240" w:lineRule="auto"/>
              <w:ind w:left="0" w:firstLine="567"/>
              <w:jc w:val="both"/>
              <w:rPr>
                <w:rFonts w:ascii="Times New Roman" w:hAnsi="Times New Roman"/>
              </w:rPr>
            </w:pPr>
            <w:r w:rsidRPr="003710A2">
              <w:rPr>
                <w:rFonts w:ascii="Times New Roman" w:hAnsi="Times New Roman"/>
              </w:rPr>
              <w:t>ФУ администрации МО Среднеуральск СО (МАОУ-СОШ №6)</w:t>
            </w:r>
          </w:p>
          <w:p w:rsidR="00CF30F0" w:rsidRPr="003710A2" w:rsidRDefault="00CF30F0" w:rsidP="00CF30F0">
            <w:pPr>
              <w:pStyle w:val="ac"/>
              <w:widowControl w:val="0"/>
              <w:spacing w:after="0" w:line="240" w:lineRule="auto"/>
              <w:ind w:left="0" w:firstLine="567"/>
              <w:jc w:val="both"/>
              <w:rPr>
                <w:rFonts w:ascii="Times New Roman" w:hAnsi="Times New Roman"/>
              </w:rPr>
            </w:pPr>
            <w:proofErr w:type="gramStart"/>
            <w:r w:rsidRPr="003710A2">
              <w:rPr>
                <w:rFonts w:ascii="Times New Roman" w:hAnsi="Times New Roman"/>
              </w:rPr>
              <w:t>Уральское</w:t>
            </w:r>
            <w:proofErr w:type="gramEnd"/>
            <w:r w:rsidRPr="003710A2">
              <w:rPr>
                <w:rFonts w:ascii="Times New Roman" w:hAnsi="Times New Roman"/>
              </w:rPr>
              <w:t xml:space="preserve">  ГУ Банка России // УФК по Свердловской области, г. Екатеринбург</w:t>
            </w:r>
          </w:p>
          <w:p w:rsidR="00CF30F0" w:rsidRPr="003710A2" w:rsidRDefault="00CF30F0" w:rsidP="00CF30F0">
            <w:pPr>
              <w:pStyle w:val="ac"/>
              <w:widowControl w:val="0"/>
              <w:spacing w:after="0" w:line="240" w:lineRule="auto"/>
              <w:ind w:left="0" w:firstLine="567"/>
              <w:jc w:val="both"/>
              <w:rPr>
                <w:rFonts w:ascii="Times New Roman" w:hAnsi="Times New Roman"/>
              </w:rPr>
            </w:pPr>
            <w:r w:rsidRPr="003710A2">
              <w:rPr>
                <w:rFonts w:ascii="Times New Roman" w:hAnsi="Times New Roman"/>
              </w:rPr>
              <w:t>БИК 016577551</w:t>
            </w:r>
          </w:p>
          <w:p w:rsidR="00CF30F0" w:rsidRPr="003710A2" w:rsidRDefault="00CF30F0" w:rsidP="00CF30F0">
            <w:pPr>
              <w:pStyle w:val="ac"/>
              <w:widowControl w:val="0"/>
              <w:spacing w:after="0" w:line="240" w:lineRule="auto"/>
              <w:ind w:left="0" w:firstLine="567"/>
              <w:jc w:val="both"/>
              <w:rPr>
                <w:rFonts w:ascii="Times New Roman" w:hAnsi="Times New Roman"/>
              </w:rPr>
            </w:pPr>
            <w:proofErr w:type="spellStart"/>
            <w:r w:rsidRPr="003710A2">
              <w:rPr>
                <w:rFonts w:ascii="Times New Roman" w:hAnsi="Times New Roman"/>
              </w:rPr>
              <w:t>Кор</w:t>
            </w:r>
            <w:proofErr w:type="spellEnd"/>
            <w:r w:rsidRPr="003710A2">
              <w:rPr>
                <w:rFonts w:ascii="Times New Roman" w:hAnsi="Times New Roman"/>
              </w:rPr>
              <w:t>/сч40102810645370000054</w:t>
            </w:r>
          </w:p>
          <w:p w:rsidR="00CF30F0" w:rsidRPr="003710A2" w:rsidRDefault="00CF30F0" w:rsidP="00CF30F0">
            <w:pPr>
              <w:pStyle w:val="ac"/>
              <w:widowControl w:val="0"/>
              <w:spacing w:after="0" w:line="240" w:lineRule="auto"/>
              <w:ind w:left="0" w:firstLine="567"/>
              <w:jc w:val="both"/>
              <w:rPr>
                <w:rFonts w:ascii="Times New Roman" w:hAnsi="Times New Roman"/>
              </w:rPr>
            </w:pPr>
            <w:proofErr w:type="spellStart"/>
            <w:proofErr w:type="gramStart"/>
            <w:r w:rsidRPr="003710A2">
              <w:rPr>
                <w:rFonts w:ascii="Times New Roman" w:hAnsi="Times New Roman"/>
              </w:rPr>
              <w:t>р</w:t>
            </w:r>
            <w:proofErr w:type="spellEnd"/>
            <w:proofErr w:type="gramEnd"/>
            <w:r w:rsidRPr="003710A2">
              <w:rPr>
                <w:rFonts w:ascii="Times New Roman" w:hAnsi="Times New Roman"/>
              </w:rPr>
              <w:t>/</w:t>
            </w:r>
            <w:proofErr w:type="spellStart"/>
            <w:r w:rsidRPr="003710A2">
              <w:rPr>
                <w:rFonts w:ascii="Times New Roman" w:hAnsi="Times New Roman"/>
              </w:rPr>
              <w:t>сч</w:t>
            </w:r>
            <w:proofErr w:type="spellEnd"/>
            <w:r w:rsidRPr="003710A2">
              <w:rPr>
                <w:rFonts w:ascii="Times New Roman" w:hAnsi="Times New Roman"/>
              </w:rPr>
              <w:t xml:space="preserve"> 03234643655260006200</w:t>
            </w:r>
          </w:p>
          <w:p w:rsidR="00CF30F0" w:rsidRPr="003710A2" w:rsidRDefault="00CF30F0" w:rsidP="00CF30F0">
            <w:pPr>
              <w:pStyle w:val="ac"/>
              <w:widowControl w:val="0"/>
              <w:spacing w:after="0" w:line="240" w:lineRule="auto"/>
              <w:ind w:left="0" w:firstLine="567"/>
              <w:jc w:val="both"/>
              <w:rPr>
                <w:rFonts w:ascii="Times New Roman" w:hAnsi="Times New Roman"/>
              </w:rPr>
            </w:pPr>
            <w:r w:rsidRPr="003710A2">
              <w:rPr>
                <w:rFonts w:ascii="Times New Roman" w:hAnsi="Times New Roman"/>
              </w:rPr>
              <w:t xml:space="preserve">В назначении платежного поручения указать: Обеспечение исполнения договора </w:t>
            </w:r>
            <w:proofErr w:type="gramStart"/>
            <w:r w:rsidRPr="003710A2">
              <w:rPr>
                <w:rFonts w:ascii="Times New Roman" w:hAnsi="Times New Roman"/>
              </w:rPr>
              <w:t>на</w:t>
            </w:r>
            <w:proofErr w:type="gramEnd"/>
            <w:r w:rsidRPr="003710A2">
              <w:rPr>
                <w:rFonts w:ascii="Times New Roman" w:hAnsi="Times New Roman"/>
              </w:rPr>
              <w:t xml:space="preserve"> _____________________________________.</w:t>
            </w:r>
          </w:p>
          <w:p w:rsidR="00CF30F0" w:rsidRPr="003710A2" w:rsidRDefault="00CF30F0" w:rsidP="00CF30F0">
            <w:pPr>
              <w:pStyle w:val="ac"/>
              <w:widowControl w:val="0"/>
              <w:spacing w:after="0" w:line="240" w:lineRule="auto"/>
              <w:ind w:left="0" w:firstLine="567"/>
              <w:jc w:val="both"/>
              <w:rPr>
                <w:rFonts w:ascii="Times New Roman" w:hAnsi="Times New Roman"/>
              </w:rPr>
            </w:pPr>
          </w:p>
          <w:p w:rsidR="00CF30F0" w:rsidRPr="0015506B" w:rsidRDefault="00CF30F0" w:rsidP="00CF30F0">
            <w:pPr>
              <w:pStyle w:val="ConsPlusNormal"/>
              <w:ind w:firstLine="0"/>
              <w:jc w:val="both"/>
              <w:rPr>
                <w:rFonts w:ascii="Times New Roman" w:hAnsi="Times New Roman" w:cs="Times New Roman"/>
                <w:sz w:val="22"/>
                <w:szCs w:val="22"/>
                <w:lang w:eastAsia="en-US"/>
              </w:rPr>
            </w:pPr>
            <w:proofErr w:type="gramStart"/>
            <w:r w:rsidRPr="0015506B">
              <w:rPr>
                <w:rFonts w:ascii="Times New Roman" w:hAnsi="Times New Roman" w:cs="Times New Roman"/>
                <w:sz w:val="22"/>
                <w:szCs w:val="22"/>
                <w:lang w:eastAsia="en-US"/>
              </w:rPr>
              <w:t xml:space="preserve">Заказчик в качестве обеспечения исполнения договора принимает банковские/независимые гарантии, выданные банками, включенными в перечень банков, которые вправе выдавать банковские гарантии для обеспечения заявок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w:t>
            </w:r>
            <w:r w:rsidRPr="0015506B">
              <w:rPr>
                <w:rFonts w:ascii="Times New Roman" w:hAnsi="Times New Roman" w:cs="Times New Roman"/>
                <w:sz w:val="22"/>
                <w:szCs w:val="22"/>
                <w:lang w:eastAsia="en-US"/>
              </w:rPr>
              <w:lastRenderedPageBreak/>
              <w:t>регулированию контрактной системы в сфере закупок в информационно-телекоммуникационной сети «Интернет».</w:t>
            </w:r>
            <w:proofErr w:type="gramEnd"/>
          </w:p>
          <w:p w:rsidR="00CF30F0" w:rsidRPr="0015506B" w:rsidRDefault="00CF30F0" w:rsidP="00CF30F0">
            <w:pPr>
              <w:pStyle w:val="ConsPlusNormal"/>
              <w:ind w:firstLine="567"/>
              <w:jc w:val="both"/>
              <w:rPr>
                <w:rFonts w:ascii="Times New Roman" w:hAnsi="Times New Roman" w:cs="Times New Roman"/>
                <w:sz w:val="22"/>
                <w:szCs w:val="22"/>
                <w:lang w:eastAsia="en-US"/>
              </w:rPr>
            </w:pPr>
            <w:r w:rsidRPr="0015506B">
              <w:rPr>
                <w:rFonts w:ascii="Times New Roman" w:hAnsi="Times New Roman" w:cs="Times New Roman"/>
                <w:sz w:val="22"/>
                <w:szCs w:val="22"/>
                <w:lang w:eastAsia="en-US"/>
              </w:rPr>
              <w:t>Банковская/независимая гарантия, предоставляемая в качестве обеспечения исполнения договора должна быть безотзывной и должна содержать:</w:t>
            </w:r>
          </w:p>
          <w:p w:rsidR="00CF30F0" w:rsidRPr="0015506B" w:rsidRDefault="00CF30F0" w:rsidP="00CF30F0">
            <w:pPr>
              <w:pStyle w:val="ConsPlusNormal"/>
              <w:ind w:firstLine="567"/>
              <w:jc w:val="both"/>
              <w:rPr>
                <w:rFonts w:ascii="Times New Roman" w:hAnsi="Times New Roman" w:cs="Times New Roman"/>
                <w:sz w:val="22"/>
                <w:szCs w:val="22"/>
                <w:lang w:eastAsia="en-US"/>
              </w:rPr>
            </w:pPr>
            <w:r w:rsidRPr="0015506B">
              <w:rPr>
                <w:rFonts w:ascii="Times New Roman" w:hAnsi="Times New Roman" w:cs="Times New Roman"/>
                <w:sz w:val="22"/>
                <w:szCs w:val="22"/>
                <w:lang w:eastAsia="en-US"/>
              </w:rPr>
              <w:t>1) сумму банковской/независимой гарантии, подлежащую уплате гарантом Заказчику в случае ненадлежащего исполнения обязатель</w:t>
            </w:r>
            <w:proofErr w:type="gramStart"/>
            <w:r w:rsidRPr="0015506B">
              <w:rPr>
                <w:rFonts w:ascii="Times New Roman" w:hAnsi="Times New Roman" w:cs="Times New Roman"/>
                <w:sz w:val="22"/>
                <w:szCs w:val="22"/>
                <w:lang w:eastAsia="en-US"/>
              </w:rPr>
              <w:t>ств пр</w:t>
            </w:r>
            <w:proofErr w:type="gramEnd"/>
            <w:r w:rsidRPr="0015506B">
              <w:rPr>
                <w:rFonts w:ascii="Times New Roman" w:hAnsi="Times New Roman" w:cs="Times New Roman"/>
                <w:sz w:val="22"/>
                <w:szCs w:val="22"/>
                <w:lang w:eastAsia="en-US"/>
              </w:rPr>
              <w:t>инципалом;</w:t>
            </w:r>
          </w:p>
          <w:p w:rsidR="00CF30F0" w:rsidRPr="0015506B" w:rsidRDefault="00CF30F0" w:rsidP="00CF30F0">
            <w:pPr>
              <w:pStyle w:val="ConsPlusNormal"/>
              <w:ind w:firstLine="567"/>
              <w:jc w:val="both"/>
              <w:rPr>
                <w:rFonts w:ascii="Times New Roman" w:hAnsi="Times New Roman" w:cs="Times New Roman"/>
                <w:sz w:val="22"/>
                <w:szCs w:val="22"/>
                <w:lang w:eastAsia="en-US"/>
              </w:rPr>
            </w:pPr>
            <w:r w:rsidRPr="0015506B">
              <w:rPr>
                <w:rFonts w:ascii="Times New Roman" w:hAnsi="Times New Roman" w:cs="Times New Roman"/>
                <w:sz w:val="22"/>
                <w:szCs w:val="22"/>
                <w:lang w:eastAsia="en-US"/>
              </w:rPr>
              <w:t>2) перечень обязатель</w:t>
            </w:r>
            <w:proofErr w:type="gramStart"/>
            <w:r w:rsidRPr="0015506B">
              <w:rPr>
                <w:rFonts w:ascii="Times New Roman" w:hAnsi="Times New Roman" w:cs="Times New Roman"/>
                <w:sz w:val="22"/>
                <w:szCs w:val="22"/>
                <w:lang w:eastAsia="en-US"/>
              </w:rPr>
              <w:t>ств пр</w:t>
            </w:r>
            <w:proofErr w:type="gramEnd"/>
            <w:r w:rsidRPr="0015506B">
              <w:rPr>
                <w:rFonts w:ascii="Times New Roman" w:hAnsi="Times New Roman" w:cs="Times New Roman"/>
                <w:sz w:val="22"/>
                <w:szCs w:val="22"/>
                <w:lang w:eastAsia="en-US"/>
              </w:rPr>
              <w:t>инципала, надлежащее исполнение которых обеспечивается банковской/независимой гарантией;</w:t>
            </w:r>
          </w:p>
          <w:p w:rsidR="00CF30F0" w:rsidRPr="0015506B" w:rsidRDefault="00CF30F0" w:rsidP="00CF30F0">
            <w:pPr>
              <w:pStyle w:val="ConsPlusNormal"/>
              <w:ind w:firstLine="567"/>
              <w:jc w:val="both"/>
              <w:rPr>
                <w:rFonts w:ascii="Times New Roman" w:hAnsi="Times New Roman" w:cs="Times New Roman"/>
                <w:sz w:val="22"/>
                <w:szCs w:val="22"/>
                <w:lang w:eastAsia="en-US"/>
              </w:rPr>
            </w:pPr>
            <w:r w:rsidRPr="0015506B">
              <w:rPr>
                <w:rFonts w:ascii="Times New Roman" w:hAnsi="Times New Roman" w:cs="Times New Roman"/>
                <w:sz w:val="22"/>
                <w:szCs w:val="22"/>
                <w:lang w:eastAsia="en-US"/>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F30F0" w:rsidRPr="0015506B" w:rsidRDefault="00CF30F0" w:rsidP="00CF30F0">
            <w:pPr>
              <w:pStyle w:val="ConsPlusNormal"/>
              <w:ind w:firstLine="567"/>
              <w:jc w:val="both"/>
              <w:rPr>
                <w:rFonts w:ascii="Times New Roman" w:hAnsi="Times New Roman" w:cs="Times New Roman"/>
                <w:sz w:val="22"/>
                <w:szCs w:val="22"/>
                <w:lang w:eastAsia="en-US"/>
              </w:rPr>
            </w:pPr>
            <w:r w:rsidRPr="0015506B">
              <w:rPr>
                <w:rFonts w:ascii="Times New Roman" w:hAnsi="Times New Roman" w:cs="Times New Roman"/>
                <w:sz w:val="22"/>
                <w:szCs w:val="22"/>
                <w:lang w:eastAsia="en-US"/>
              </w:rPr>
              <w:t>4) условие, согласно которому обязательства гаранта по банковской/независимой гарантии считаются исполненными с момента поступления денежных средств на счет Заказчика;</w:t>
            </w:r>
          </w:p>
          <w:p w:rsidR="00CF30F0" w:rsidRPr="0015506B" w:rsidRDefault="00CF30F0" w:rsidP="00CF30F0">
            <w:pPr>
              <w:pStyle w:val="ConsPlusNormal"/>
              <w:ind w:firstLine="567"/>
              <w:jc w:val="both"/>
              <w:rPr>
                <w:rFonts w:ascii="Times New Roman" w:hAnsi="Times New Roman" w:cs="Times New Roman"/>
                <w:sz w:val="22"/>
                <w:szCs w:val="22"/>
                <w:lang w:eastAsia="en-US"/>
              </w:rPr>
            </w:pPr>
            <w:proofErr w:type="gramStart"/>
            <w:r w:rsidRPr="0015506B">
              <w:rPr>
                <w:rFonts w:ascii="Times New Roman" w:hAnsi="Times New Roman" w:cs="Times New Roman"/>
                <w:sz w:val="22"/>
                <w:szCs w:val="22"/>
                <w:lang w:eastAsia="en-US"/>
              </w:rPr>
              <w:t>5) условие о сроке действия банковской/независимой гарантии  (срок действия банковской/независимой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банковской/независимой гарантии должен превышать срок поставки товара не менее чем на один месяц);</w:t>
            </w:r>
            <w:proofErr w:type="gramEnd"/>
          </w:p>
          <w:p w:rsidR="00CF30F0" w:rsidRPr="0015506B" w:rsidRDefault="00CF30F0" w:rsidP="00CF30F0">
            <w:pPr>
              <w:pStyle w:val="ConsPlusNormal"/>
              <w:ind w:firstLine="567"/>
              <w:jc w:val="both"/>
              <w:rPr>
                <w:rFonts w:ascii="Times New Roman" w:hAnsi="Times New Roman" w:cs="Times New Roman"/>
                <w:sz w:val="22"/>
                <w:szCs w:val="22"/>
                <w:lang w:eastAsia="en-US"/>
              </w:rPr>
            </w:pPr>
            <w:r w:rsidRPr="0015506B">
              <w:rPr>
                <w:rFonts w:ascii="Times New Roman" w:hAnsi="Times New Roman" w:cs="Times New Roman"/>
                <w:sz w:val="22"/>
                <w:szCs w:val="22"/>
                <w:lang w:eastAsia="en-US"/>
              </w:rPr>
              <w:t>6) отлагательное условие о том, что договор предоставления банковской/независимой гарантии заключается по обязательствам участника закупки, которые возникнут из договора при его заключении;</w:t>
            </w:r>
          </w:p>
          <w:p w:rsidR="00CF30F0" w:rsidRPr="0015506B" w:rsidRDefault="00CF30F0" w:rsidP="00CF30F0">
            <w:pPr>
              <w:pStyle w:val="ConsPlusNormal"/>
              <w:ind w:firstLine="567"/>
              <w:jc w:val="both"/>
              <w:rPr>
                <w:rFonts w:ascii="Times New Roman" w:hAnsi="Times New Roman" w:cs="Times New Roman"/>
                <w:sz w:val="22"/>
                <w:szCs w:val="22"/>
                <w:lang w:eastAsia="en-US"/>
              </w:rPr>
            </w:pPr>
            <w:proofErr w:type="gramStart"/>
            <w:r w:rsidRPr="0015506B">
              <w:rPr>
                <w:rFonts w:ascii="Times New Roman" w:hAnsi="Times New Roman" w:cs="Times New Roman"/>
                <w:sz w:val="22"/>
                <w:szCs w:val="22"/>
                <w:lang w:eastAsia="en-US"/>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банковской/независимой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CF30F0" w:rsidRPr="0015506B" w:rsidRDefault="00CF30F0" w:rsidP="00CF30F0">
            <w:pPr>
              <w:pStyle w:val="ConsPlusNormal"/>
              <w:ind w:firstLine="567"/>
              <w:jc w:val="both"/>
              <w:rPr>
                <w:rFonts w:ascii="Times New Roman" w:hAnsi="Times New Roman" w:cs="Times New Roman"/>
                <w:sz w:val="22"/>
                <w:szCs w:val="22"/>
              </w:rPr>
            </w:pPr>
            <w:r w:rsidRPr="0015506B">
              <w:rPr>
                <w:rFonts w:ascii="Times New Roman" w:hAnsi="Times New Roman" w:cs="Times New Roman"/>
                <w:sz w:val="22"/>
                <w:szCs w:val="22"/>
                <w:lang w:eastAsia="en-US"/>
              </w:rPr>
              <w:t>8) условие о праве Заказчика по передаче права требования по банковской/независимой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F30F0" w:rsidRPr="00C337D5" w:rsidRDefault="00CF30F0" w:rsidP="00CF30F0">
            <w:pPr>
              <w:pStyle w:val="ac"/>
              <w:widowControl w:val="0"/>
              <w:spacing w:after="0" w:line="240" w:lineRule="auto"/>
              <w:ind w:left="0" w:firstLine="567"/>
              <w:jc w:val="both"/>
              <w:rPr>
                <w:rFonts w:ascii="Times New Roman" w:hAnsi="Times New Roman"/>
              </w:rPr>
            </w:pPr>
            <w:r w:rsidRPr="00C337D5">
              <w:rPr>
                <w:rFonts w:ascii="Times New Roman" w:hAnsi="Times New Roman"/>
              </w:rPr>
              <w:t>Договор заключается после предоставления участником закупки, с которым заключается договор, обеспечения исполнения договора.</w:t>
            </w:r>
          </w:p>
          <w:p w:rsidR="00CF30F0" w:rsidRPr="0015506B" w:rsidRDefault="00CF30F0" w:rsidP="00CF30F0">
            <w:pPr>
              <w:widowControl w:val="0"/>
              <w:autoSpaceDE w:val="0"/>
              <w:autoSpaceDN w:val="0"/>
              <w:adjustRightInd w:val="0"/>
              <w:spacing w:after="0" w:line="240" w:lineRule="auto"/>
              <w:jc w:val="both"/>
              <w:rPr>
                <w:rFonts w:ascii="Times New Roman" w:hAnsi="Times New Roman" w:cs="Times New Roman"/>
              </w:rPr>
            </w:pPr>
          </w:p>
        </w:tc>
      </w:tr>
      <w:tr w:rsidR="00CF30F0" w:rsidRPr="00A83693" w:rsidTr="00AC36F7">
        <w:trPr>
          <w:trHeight w:val="1530"/>
        </w:trPr>
        <w:tc>
          <w:tcPr>
            <w:tcW w:w="656" w:type="dxa"/>
            <w:tcBorders>
              <w:top w:val="single" w:sz="4" w:space="0" w:color="auto"/>
              <w:left w:val="single" w:sz="4" w:space="0" w:color="auto"/>
              <w:bottom w:val="single" w:sz="4" w:space="0" w:color="auto"/>
              <w:right w:val="single" w:sz="4" w:space="0" w:color="auto"/>
            </w:tcBorders>
            <w:vAlign w:val="center"/>
          </w:tcPr>
          <w:p w:rsidR="00CF30F0" w:rsidRDefault="00CF30F0" w:rsidP="00CF30F0">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17</w:t>
            </w:r>
          </w:p>
        </w:tc>
        <w:tc>
          <w:tcPr>
            <w:tcW w:w="2483" w:type="dxa"/>
            <w:tcBorders>
              <w:top w:val="single" w:sz="4" w:space="0" w:color="auto"/>
              <w:left w:val="single" w:sz="4" w:space="0" w:color="auto"/>
              <w:bottom w:val="single" w:sz="4" w:space="0" w:color="auto"/>
              <w:right w:val="single" w:sz="4" w:space="0" w:color="auto"/>
            </w:tcBorders>
            <w:vAlign w:val="center"/>
          </w:tcPr>
          <w:p w:rsidR="00CF30F0" w:rsidRDefault="00CF30F0" w:rsidP="00CF30F0">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Протокол</w:t>
            </w:r>
          </w:p>
        </w:tc>
        <w:tc>
          <w:tcPr>
            <w:tcW w:w="7034" w:type="dxa"/>
            <w:gridSpan w:val="2"/>
            <w:tcBorders>
              <w:top w:val="single" w:sz="4" w:space="0" w:color="auto"/>
              <w:left w:val="single" w:sz="4" w:space="0" w:color="auto"/>
              <w:bottom w:val="single" w:sz="4" w:space="0" w:color="auto"/>
              <w:right w:val="single" w:sz="4" w:space="0" w:color="auto"/>
            </w:tcBorders>
            <w:vAlign w:val="center"/>
          </w:tcPr>
          <w:p w:rsidR="00CF30F0" w:rsidRDefault="00CF30F0" w:rsidP="00CF30F0">
            <w:pPr>
              <w:widowControl w:val="0"/>
              <w:autoSpaceDE w:val="0"/>
              <w:autoSpaceDN w:val="0"/>
              <w:adjustRightInd w:val="0"/>
              <w:spacing w:after="0" w:line="240" w:lineRule="auto"/>
              <w:jc w:val="both"/>
              <w:rPr>
                <w:rFonts w:ascii="Times New Roman" w:hAnsi="Times New Roman" w:cs="Times New Roman"/>
              </w:rPr>
            </w:pPr>
            <w:r w:rsidRPr="00034FEC">
              <w:rPr>
                <w:rFonts w:ascii="Times New Roman" w:hAnsi="Times New Roman" w:cs="Times New Roman"/>
              </w:rPr>
              <w:t>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проводиться ценовой запрос в электронном виде.</w:t>
            </w:r>
          </w:p>
          <w:p w:rsidR="00CF30F0" w:rsidRDefault="00CF30F0" w:rsidP="00CF30F0">
            <w:pPr>
              <w:widowControl w:val="0"/>
              <w:autoSpaceDE w:val="0"/>
              <w:autoSpaceDN w:val="0"/>
              <w:adjustRightInd w:val="0"/>
              <w:spacing w:after="0" w:line="240" w:lineRule="auto"/>
              <w:jc w:val="both"/>
              <w:rPr>
                <w:rFonts w:ascii="Times New Roman" w:hAnsi="Times New Roman" w:cs="Times New Roman"/>
              </w:rPr>
            </w:pPr>
          </w:p>
        </w:tc>
      </w:tr>
      <w:tr w:rsidR="00CF30F0" w:rsidRPr="005B4D4A" w:rsidTr="00AC36F7">
        <w:trPr>
          <w:trHeight w:val="5985"/>
        </w:trPr>
        <w:tc>
          <w:tcPr>
            <w:tcW w:w="656" w:type="dxa"/>
            <w:tcBorders>
              <w:top w:val="single" w:sz="4" w:space="0" w:color="auto"/>
              <w:left w:val="single" w:sz="4" w:space="0" w:color="auto"/>
              <w:bottom w:val="single" w:sz="4" w:space="0" w:color="auto"/>
              <w:right w:val="single" w:sz="4" w:space="0" w:color="auto"/>
            </w:tcBorders>
            <w:vAlign w:val="center"/>
          </w:tcPr>
          <w:p w:rsidR="00CF30F0" w:rsidRPr="00E77FEE" w:rsidRDefault="00CF30F0" w:rsidP="00CF30F0">
            <w:pPr>
              <w:pStyle w:val="a1"/>
              <w:widowControl w:val="0"/>
              <w:numPr>
                <w:ilvl w:val="0"/>
                <w:numId w:val="0"/>
              </w:numPr>
              <w:autoSpaceDE w:val="0"/>
              <w:autoSpaceDN w:val="0"/>
              <w:adjustRightInd w:val="0"/>
              <w:spacing w:line="240" w:lineRule="auto"/>
              <w:jc w:val="center"/>
              <w:rPr>
                <w:b/>
                <w:sz w:val="22"/>
                <w:szCs w:val="22"/>
              </w:rPr>
            </w:pPr>
            <w:r w:rsidRPr="00E77FEE">
              <w:rPr>
                <w:b/>
                <w:sz w:val="22"/>
                <w:szCs w:val="22"/>
              </w:rPr>
              <w:lastRenderedPageBreak/>
              <w:t>18</w:t>
            </w:r>
          </w:p>
        </w:tc>
        <w:tc>
          <w:tcPr>
            <w:tcW w:w="2483" w:type="dxa"/>
            <w:tcBorders>
              <w:top w:val="single" w:sz="4" w:space="0" w:color="auto"/>
              <w:left w:val="single" w:sz="4" w:space="0" w:color="auto"/>
              <w:bottom w:val="single" w:sz="4" w:space="0" w:color="auto"/>
              <w:right w:val="single" w:sz="4" w:space="0" w:color="auto"/>
            </w:tcBorders>
            <w:vAlign w:val="center"/>
          </w:tcPr>
          <w:p w:rsidR="00CF30F0" w:rsidRPr="00E77FEE" w:rsidRDefault="00CF30F0" w:rsidP="00CF30F0">
            <w:pPr>
              <w:pStyle w:val="a1"/>
              <w:widowControl w:val="0"/>
              <w:numPr>
                <w:ilvl w:val="0"/>
                <w:numId w:val="0"/>
              </w:numPr>
              <w:autoSpaceDE w:val="0"/>
              <w:autoSpaceDN w:val="0"/>
              <w:adjustRightInd w:val="0"/>
              <w:spacing w:line="240" w:lineRule="auto"/>
              <w:jc w:val="left"/>
              <w:rPr>
                <w:b/>
                <w:bCs/>
                <w:sz w:val="22"/>
                <w:szCs w:val="22"/>
              </w:rPr>
            </w:pPr>
            <w:r w:rsidRPr="00E77FEE">
              <w:rPr>
                <w:b/>
                <w:sz w:val="22"/>
                <w:szCs w:val="22"/>
              </w:rPr>
              <w:t>Предоставление национального режима при осуществлении закупки</w:t>
            </w:r>
          </w:p>
        </w:tc>
        <w:tc>
          <w:tcPr>
            <w:tcW w:w="7034" w:type="dxa"/>
            <w:gridSpan w:val="2"/>
            <w:tcBorders>
              <w:top w:val="single" w:sz="4" w:space="0" w:color="auto"/>
              <w:left w:val="single" w:sz="4" w:space="0" w:color="auto"/>
              <w:bottom w:val="single" w:sz="4" w:space="0" w:color="auto"/>
              <w:right w:val="single" w:sz="4" w:space="0" w:color="auto"/>
            </w:tcBorders>
            <w:vAlign w:val="center"/>
          </w:tcPr>
          <w:p w:rsidR="00CF30F0" w:rsidRPr="00E77FEE" w:rsidRDefault="00CF30F0" w:rsidP="00CF30F0">
            <w:pPr>
              <w:widowControl w:val="0"/>
              <w:autoSpaceDE w:val="0"/>
              <w:autoSpaceDN w:val="0"/>
              <w:adjustRightInd w:val="0"/>
              <w:spacing w:after="0" w:line="240" w:lineRule="auto"/>
              <w:jc w:val="both"/>
              <w:rPr>
                <w:rFonts w:ascii="Times New Roman" w:hAnsi="Times New Roman" w:cs="Times New Roman"/>
              </w:rPr>
            </w:pPr>
            <w:proofErr w:type="gramStart"/>
            <w:r w:rsidRPr="00E77FEE">
              <w:rPr>
                <w:rFonts w:ascii="Times New Roman" w:eastAsia="Times New Roman" w:hAnsi="Times New Roman" w:cs="Times New Roman"/>
                <w:lang w:eastAsia="zh-CN"/>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E77FEE">
              <w:rPr>
                <w:rFonts w:ascii="Times New Roman" w:eastAsia="Times New Roman" w:hAnsi="Times New Roman" w:cs="Times New Roman"/>
                <w:lang w:eastAsia="zh-CN"/>
              </w:rPr>
              <w:t xml:space="preserve"> мер, предусмотренных пунктом 1 части 2 статьи 3.1-4 Федерального закона № 223-ФЗ. </w:t>
            </w:r>
            <w:proofErr w:type="gramStart"/>
            <w:r w:rsidRPr="00E77FEE">
              <w:rPr>
                <w:rFonts w:ascii="Times New Roman" w:eastAsia="Times New Roman" w:hAnsi="Times New Roman" w:cs="Times New Roman"/>
                <w:lang w:eastAsia="zh-CN"/>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w:t>
            </w:r>
            <w:proofErr w:type="gramEnd"/>
            <w:r w:rsidRPr="00E77FEE">
              <w:rPr>
                <w:rFonts w:ascii="Times New Roman" w:eastAsia="Times New Roman" w:hAnsi="Times New Roman" w:cs="Times New Roman"/>
                <w:lang w:eastAsia="zh-CN"/>
              </w:rPr>
              <w:t>, работой, услугой, соответственно выполняемой, оказываемой российским лицом:</w:t>
            </w:r>
          </w:p>
        </w:tc>
      </w:tr>
      <w:tr w:rsidR="00CF30F0" w:rsidRPr="005B4D4A" w:rsidTr="00E77FEE">
        <w:trPr>
          <w:trHeight w:val="382"/>
        </w:trPr>
        <w:tc>
          <w:tcPr>
            <w:tcW w:w="656" w:type="dxa"/>
            <w:tcBorders>
              <w:top w:val="single" w:sz="4" w:space="0" w:color="auto"/>
              <w:left w:val="single" w:sz="4" w:space="0" w:color="auto"/>
              <w:bottom w:val="single" w:sz="4" w:space="0" w:color="auto"/>
              <w:right w:val="single" w:sz="4" w:space="0" w:color="auto"/>
            </w:tcBorders>
            <w:vAlign w:val="center"/>
          </w:tcPr>
          <w:p w:rsidR="00CF30F0" w:rsidRPr="00CD5233" w:rsidRDefault="00CF30F0" w:rsidP="00CF30F0">
            <w:pPr>
              <w:pStyle w:val="a1"/>
              <w:widowControl w:val="0"/>
              <w:numPr>
                <w:ilvl w:val="0"/>
                <w:numId w:val="0"/>
              </w:numPr>
              <w:autoSpaceDE w:val="0"/>
              <w:autoSpaceDN w:val="0"/>
              <w:adjustRightInd w:val="0"/>
              <w:spacing w:line="240" w:lineRule="auto"/>
              <w:rPr>
                <w:b/>
                <w:sz w:val="22"/>
                <w:szCs w:val="22"/>
              </w:rPr>
            </w:pPr>
            <w:r w:rsidRPr="00CD5233">
              <w:rPr>
                <w:sz w:val="22"/>
                <w:szCs w:val="22"/>
              </w:rPr>
              <w:t>18.1</w:t>
            </w:r>
          </w:p>
        </w:tc>
        <w:tc>
          <w:tcPr>
            <w:tcW w:w="5009" w:type="dxa"/>
            <w:gridSpan w:val="2"/>
            <w:tcBorders>
              <w:top w:val="single" w:sz="4" w:space="0" w:color="auto"/>
              <w:left w:val="single" w:sz="4" w:space="0" w:color="auto"/>
              <w:bottom w:val="single" w:sz="4" w:space="0" w:color="auto"/>
              <w:right w:val="single" w:sz="4" w:space="0" w:color="auto"/>
            </w:tcBorders>
            <w:vAlign w:val="center"/>
          </w:tcPr>
          <w:p w:rsidR="00CF30F0" w:rsidRPr="00CD5233" w:rsidRDefault="00CF30F0" w:rsidP="00CF30F0">
            <w:pPr>
              <w:pStyle w:val="a1"/>
              <w:widowControl w:val="0"/>
              <w:numPr>
                <w:ilvl w:val="0"/>
                <w:numId w:val="0"/>
              </w:numPr>
              <w:autoSpaceDE w:val="0"/>
              <w:autoSpaceDN w:val="0"/>
              <w:adjustRightInd w:val="0"/>
              <w:spacing w:line="240" w:lineRule="auto"/>
              <w:rPr>
                <w:b/>
                <w:sz w:val="22"/>
                <w:szCs w:val="22"/>
              </w:rPr>
            </w:pPr>
            <w:r w:rsidRPr="00CD5233">
              <w:rPr>
                <w:b/>
                <w:bCs/>
                <w:sz w:val="22"/>
                <w:szCs w:val="22"/>
              </w:rPr>
              <w:t>ЗАПРЕТ</w:t>
            </w:r>
            <w:r w:rsidRPr="00CD5233">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4508" w:type="dxa"/>
            <w:tcBorders>
              <w:top w:val="single" w:sz="4" w:space="0" w:color="auto"/>
              <w:left w:val="single" w:sz="4" w:space="0" w:color="auto"/>
              <w:bottom w:val="single" w:sz="4" w:space="0" w:color="auto"/>
              <w:right w:val="single" w:sz="4" w:space="0" w:color="auto"/>
            </w:tcBorders>
            <w:vAlign w:val="center"/>
          </w:tcPr>
          <w:p w:rsidR="00CF30F0" w:rsidRPr="00CD5233" w:rsidRDefault="00CF30F0" w:rsidP="00CF30F0">
            <w:pPr>
              <w:widowControl w:val="0"/>
              <w:spacing w:line="240" w:lineRule="auto"/>
              <w:ind w:firstLine="341"/>
              <w:jc w:val="center"/>
              <w:rPr>
                <w:rFonts w:ascii="Times New Roman" w:hAnsi="Times New Roman" w:cs="Times New Roman"/>
                <w:b/>
              </w:rPr>
            </w:pPr>
            <w:r w:rsidRPr="00CD5233">
              <w:rPr>
                <w:rFonts w:ascii="Times New Roman" w:hAnsi="Times New Roman" w:cs="Times New Roman"/>
                <w:b/>
              </w:rPr>
              <w:t>УСТАНОВЛЕНО</w:t>
            </w:r>
          </w:p>
          <w:p w:rsidR="00CF30F0" w:rsidRPr="00CD5233" w:rsidRDefault="00CF30F0" w:rsidP="00CF30F0">
            <w:pPr>
              <w:widowControl w:val="0"/>
              <w:spacing w:line="240" w:lineRule="auto"/>
              <w:ind w:firstLine="341"/>
              <w:jc w:val="center"/>
              <w:rPr>
                <w:rFonts w:ascii="Times New Roman" w:hAnsi="Times New Roman" w:cs="Times New Roman"/>
                <w:b/>
              </w:rPr>
            </w:pPr>
          </w:p>
          <w:p w:rsidR="00CF30F0" w:rsidRPr="00CD5233" w:rsidRDefault="00CF30F0" w:rsidP="00CF30F0">
            <w:pPr>
              <w:widowControl w:val="0"/>
              <w:autoSpaceDE w:val="0"/>
              <w:autoSpaceDN w:val="0"/>
              <w:adjustRightInd w:val="0"/>
              <w:spacing w:after="0" w:line="240" w:lineRule="auto"/>
              <w:jc w:val="both"/>
              <w:rPr>
                <w:rFonts w:ascii="Times New Roman" w:eastAsia="Times New Roman" w:hAnsi="Times New Roman" w:cs="Times New Roman"/>
                <w:b/>
                <w:bCs/>
                <w:lang w:eastAsia="zh-CN"/>
              </w:rPr>
            </w:pPr>
          </w:p>
        </w:tc>
      </w:tr>
      <w:tr w:rsidR="00CF30F0" w:rsidRPr="005B4D4A" w:rsidTr="00E77FEE">
        <w:trPr>
          <w:trHeight w:val="240"/>
        </w:trPr>
        <w:tc>
          <w:tcPr>
            <w:tcW w:w="656" w:type="dxa"/>
            <w:tcBorders>
              <w:top w:val="single" w:sz="4" w:space="0" w:color="auto"/>
              <w:left w:val="single" w:sz="4" w:space="0" w:color="auto"/>
              <w:bottom w:val="single" w:sz="4" w:space="0" w:color="auto"/>
              <w:right w:val="single" w:sz="4" w:space="0" w:color="auto"/>
            </w:tcBorders>
            <w:vAlign w:val="center"/>
          </w:tcPr>
          <w:p w:rsidR="00CF30F0" w:rsidRPr="00CD5233" w:rsidRDefault="00CF30F0" w:rsidP="00CF30F0">
            <w:pPr>
              <w:pStyle w:val="a1"/>
              <w:widowControl w:val="0"/>
              <w:numPr>
                <w:ilvl w:val="0"/>
                <w:numId w:val="0"/>
              </w:numPr>
              <w:autoSpaceDE w:val="0"/>
              <w:autoSpaceDN w:val="0"/>
              <w:adjustRightInd w:val="0"/>
              <w:spacing w:line="240" w:lineRule="auto"/>
              <w:rPr>
                <w:b/>
                <w:sz w:val="22"/>
                <w:szCs w:val="22"/>
              </w:rPr>
            </w:pPr>
            <w:r w:rsidRPr="00CD5233">
              <w:rPr>
                <w:sz w:val="22"/>
                <w:szCs w:val="22"/>
              </w:rPr>
              <w:t>18.2.</w:t>
            </w:r>
          </w:p>
        </w:tc>
        <w:tc>
          <w:tcPr>
            <w:tcW w:w="5009" w:type="dxa"/>
            <w:gridSpan w:val="2"/>
            <w:tcBorders>
              <w:top w:val="single" w:sz="4" w:space="0" w:color="auto"/>
              <w:left w:val="single" w:sz="4" w:space="0" w:color="auto"/>
              <w:bottom w:val="single" w:sz="4" w:space="0" w:color="auto"/>
              <w:right w:val="single" w:sz="4" w:space="0" w:color="auto"/>
            </w:tcBorders>
            <w:vAlign w:val="center"/>
          </w:tcPr>
          <w:p w:rsidR="00CF30F0" w:rsidRPr="00CD5233" w:rsidRDefault="00CF30F0" w:rsidP="00CF30F0">
            <w:pPr>
              <w:pStyle w:val="a1"/>
              <w:widowControl w:val="0"/>
              <w:numPr>
                <w:ilvl w:val="0"/>
                <w:numId w:val="0"/>
              </w:numPr>
              <w:autoSpaceDE w:val="0"/>
              <w:autoSpaceDN w:val="0"/>
              <w:adjustRightInd w:val="0"/>
              <w:spacing w:line="240" w:lineRule="auto"/>
              <w:rPr>
                <w:b/>
                <w:sz w:val="22"/>
                <w:szCs w:val="22"/>
              </w:rPr>
            </w:pPr>
            <w:r w:rsidRPr="00CD5233">
              <w:rPr>
                <w:b/>
                <w:bCs/>
                <w:sz w:val="22"/>
                <w:szCs w:val="22"/>
              </w:rPr>
              <w:t>ОГРАНИЧЕНИЕ</w:t>
            </w:r>
            <w:r w:rsidRPr="00CD5233">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4508" w:type="dxa"/>
            <w:tcBorders>
              <w:top w:val="single" w:sz="4" w:space="0" w:color="auto"/>
              <w:left w:val="single" w:sz="4" w:space="0" w:color="auto"/>
              <w:bottom w:val="single" w:sz="4" w:space="0" w:color="auto"/>
              <w:right w:val="single" w:sz="4" w:space="0" w:color="auto"/>
            </w:tcBorders>
            <w:vAlign w:val="center"/>
          </w:tcPr>
          <w:p w:rsidR="00CF30F0" w:rsidRPr="00CD5233" w:rsidRDefault="00CF30F0" w:rsidP="00CF30F0">
            <w:pPr>
              <w:widowControl w:val="0"/>
              <w:spacing w:line="240" w:lineRule="auto"/>
              <w:jc w:val="center"/>
              <w:rPr>
                <w:rFonts w:ascii="Times New Roman" w:hAnsi="Times New Roman" w:cs="Times New Roman"/>
                <w:b/>
              </w:rPr>
            </w:pPr>
          </w:p>
          <w:p w:rsidR="00CF30F0" w:rsidRPr="00CD5233" w:rsidRDefault="00CF30F0" w:rsidP="00CF30F0">
            <w:pPr>
              <w:widowControl w:val="0"/>
              <w:spacing w:line="240" w:lineRule="auto"/>
              <w:ind w:firstLine="341"/>
              <w:jc w:val="center"/>
              <w:rPr>
                <w:rFonts w:ascii="Times New Roman" w:hAnsi="Times New Roman" w:cs="Times New Roman"/>
                <w:b/>
              </w:rPr>
            </w:pPr>
            <w:r w:rsidRPr="00CD5233">
              <w:rPr>
                <w:rFonts w:ascii="Times New Roman" w:hAnsi="Times New Roman" w:cs="Times New Roman"/>
                <w:b/>
              </w:rPr>
              <w:t>УСТАНОВЛЕНО</w:t>
            </w:r>
          </w:p>
          <w:p w:rsidR="00CF30F0" w:rsidRPr="00CD5233" w:rsidRDefault="00CF30F0" w:rsidP="00CF30F0">
            <w:pPr>
              <w:widowControl w:val="0"/>
              <w:spacing w:line="240" w:lineRule="auto"/>
              <w:jc w:val="both"/>
              <w:rPr>
                <w:rFonts w:ascii="Times New Roman" w:hAnsi="Times New Roman" w:cs="Times New Roman"/>
              </w:rPr>
            </w:pPr>
          </w:p>
          <w:p w:rsidR="00CF30F0" w:rsidRPr="00CD5233" w:rsidRDefault="00CF30F0" w:rsidP="00CF30F0">
            <w:pPr>
              <w:widowControl w:val="0"/>
              <w:spacing w:line="240" w:lineRule="auto"/>
              <w:jc w:val="both"/>
              <w:rPr>
                <w:rFonts w:ascii="Times New Roman" w:hAnsi="Times New Roman" w:cs="Times New Roman"/>
              </w:rPr>
            </w:pPr>
          </w:p>
          <w:p w:rsidR="00CF30F0" w:rsidRPr="00CD5233" w:rsidRDefault="00CF30F0" w:rsidP="00CF30F0">
            <w:pPr>
              <w:widowControl w:val="0"/>
              <w:autoSpaceDE w:val="0"/>
              <w:autoSpaceDN w:val="0"/>
              <w:adjustRightInd w:val="0"/>
              <w:spacing w:after="0" w:line="240" w:lineRule="auto"/>
              <w:jc w:val="both"/>
              <w:rPr>
                <w:rFonts w:ascii="Times New Roman" w:eastAsia="Times New Roman" w:hAnsi="Times New Roman" w:cs="Times New Roman"/>
                <w:b/>
                <w:bCs/>
                <w:lang w:eastAsia="zh-CN"/>
              </w:rPr>
            </w:pPr>
          </w:p>
        </w:tc>
      </w:tr>
      <w:tr w:rsidR="00CF30F0" w:rsidRPr="005B4D4A" w:rsidTr="00E77FEE">
        <w:trPr>
          <w:trHeight w:val="360"/>
        </w:trPr>
        <w:tc>
          <w:tcPr>
            <w:tcW w:w="656" w:type="dxa"/>
            <w:tcBorders>
              <w:top w:val="single" w:sz="4" w:space="0" w:color="auto"/>
              <w:left w:val="single" w:sz="4" w:space="0" w:color="auto"/>
              <w:bottom w:val="single" w:sz="4" w:space="0" w:color="auto"/>
              <w:right w:val="single" w:sz="4" w:space="0" w:color="auto"/>
            </w:tcBorders>
            <w:vAlign w:val="center"/>
          </w:tcPr>
          <w:p w:rsidR="00CF30F0" w:rsidRPr="00CD5233" w:rsidRDefault="00CF30F0" w:rsidP="00CF30F0">
            <w:pPr>
              <w:pStyle w:val="a1"/>
              <w:widowControl w:val="0"/>
              <w:numPr>
                <w:ilvl w:val="0"/>
                <w:numId w:val="0"/>
              </w:numPr>
              <w:autoSpaceDE w:val="0"/>
              <w:autoSpaceDN w:val="0"/>
              <w:adjustRightInd w:val="0"/>
              <w:spacing w:line="240" w:lineRule="auto"/>
              <w:rPr>
                <w:b/>
                <w:sz w:val="22"/>
                <w:szCs w:val="22"/>
              </w:rPr>
            </w:pPr>
            <w:r w:rsidRPr="00CD5233">
              <w:rPr>
                <w:sz w:val="22"/>
                <w:szCs w:val="22"/>
              </w:rPr>
              <w:t>18.3.</w:t>
            </w:r>
          </w:p>
        </w:tc>
        <w:tc>
          <w:tcPr>
            <w:tcW w:w="5009" w:type="dxa"/>
            <w:gridSpan w:val="2"/>
            <w:tcBorders>
              <w:top w:val="single" w:sz="4" w:space="0" w:color="auto"/>
              <w:left w:val="single" w:sz="4" w:space="0" w:color="auto"/>
              <w:bottom w:val="single" w:sz="4" w:space="0" w:color="auto"/>
              <w:right w:val="single" w:sz="4" w:space="0" w:color="auto"/>
            </w:tcBorders>
            <w:vAlign w:val="center"/>
          </w:tcPr>
          <w:p w:rsidR="00CF30F0" w:rsidRPr="00CD5233" w:rsidRDefault="00CF30F0" w:rsidP="00CF30F0">
            <w:pPr>
              <w:pStyle w:val="a1"/>
              <w:widowControl w:val="0"/>
              <w:numPr>
                <w:ilvl w:val="0"/>
                <w:numId w:val="0"/>
              </w:numPr>
              <w:autoSpaceDE w:val="0"/>
              <w:autoSpaceDN w:val="0"/>
              <w:adjustRightInd w:val="0"/>
              <w:spacing w:line="240" w:lineRule="auto"/>
              <w:rPr>
                <w:b/>
                <w:sz w:val="22"/>
                <w:szCs w:val="22"/>
              </w:rPr>
            </w:pPr>
            <w:r w:rsidRPr="00CD5233">
              <w:rPr>
                <w:b/>
                <w:bCs/>
                <w:sz w:val="22"/>
                <w:szCs w:val="22"/>
              </w:rPr>
              <w:t>ПРЕИМУЩЕСТВО</w:t>
            </w:r>
            <w:r w:rsidRPr="00CD5233">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4508" w:type="dxa"/>
            <w:tcBorders>
              <w:top w:val="single" w:sz="4" w:space="0" w:color="auto"/>
              <w:left w:val="single" w:sz="4" w:space="0" w:color="auto"/>
              <w:bottom w:val="single" w:sz="4" w:space="0" w:color="auto"/>
              <w:right w:val="single" w:sz="4" w:space="0" w:color="auto"/>
            </w:tcBorders>
            <w:vAlign w:val="center"/>
          </w:tcPr>
          <w:p w:rsidR="00CF30F0" w:rsidRPr="00CD5233" w:rsidRDefault="00CD5233" w:rsidP="00CF30F0">
            <w:pPr>
              <w:widowControl w:val="0"/>
              <w:spacing w:line="240" w:lineRule="auto"/>
              <w:ind w:firstLine="341"/>
              <w:jc w:val="center"/>
              <w:rPr>
                <w:rFonts w:ascii="Times New Roman" w:hAnsi="Times New Roman" w:cs="Times New Roman"/>
                <w:b/>
              </w:rPr>
            </w:pPr>
            <w:r w:rsidRPr="00CD5233">
              <w:rPr>
                <w:rFonts w:ascii="Times New Roman" w:hAnsi="Times New Roman" w:cs="Times New Roman"/>
                <w:b/>
              </w:rPr>
              <w:t xml:space="preserve">НЕ </w:t>
            </w:r>
            <w:r w:rsidR="00CF30F0" w:rsidRPr="00CD5233">
              <w:rPr>
                <w:rFonts w:ascii="Times New Roman" w:hAnsi="Times New Roman" w:cs="Times New Roman"/>
                <w:b/>
              </w:rPr>
              <w:t>УСТАНОВЛЕНО</w:t>
            </w:r>
          </w:p>
          <w:p w:rsidR="00CF30F0" w:rsidRPr="00CD5233" w:rsidRDefault="00CF30F0" w:rsidP="00CF30F0">
            <w:pPr>
              <w:widowControl w:val="0"/>
              <w:spacing w:line="240" w:lineRule="auto"/>
              <w:jc w:val="center"/>
              <w:rPr>
                <w:rFonts w:ascii="Times New Roman" w:hAnsi="Times New Roman" w:cs="Times New Roman"/>
                <w:b/>
              </w:rPr>
            </w:pPr>
          </w:p>
        </w:tc>
      </w:tr>
      <w:bookmarkEnd w:id="1"/>
    </w:tbl>
    <w:p w:rsidR="00BC22A4" w:rsidRPr="005B4D4A" w:rsidRDefault="00BC22A4" w:rsidP="00A83693">
      <w:pPr>
        <w:widowControl w:val="0"/>
        <w:spacing w:after="0" w:line="240" w:lineRule="auto"/>
        <w:jc w:val="right"/>
        <w:rPr>
          <w:rFonts w:ascii="Times New Roman" w:hAnsi="Times New Roman" w:cs="Times New Roman"/>
          <w:color w:val="EE0000"/>
        </w:rPr>
      </w:pPr>
    </w:p>
    <w:p w:rsidR="008E5073" w:rsidRPr="005B4D4A" w:rsidRDefault="008E5073" w:rsidP="00A83693">
      <w:pPr>
        <w:widowControl w:val="0"/>
        <w:spacing w:after="0" w:line="240" w:lineRule="auto"/>
        <w:jc w:val="right"/>
        <w:rPr>
          <w:rFonts w:ascii="Times New Roman" w:hAnsi="Times New Roman" w:cs="Times New Roman"/>
          <w:color w:val="EE0000"/>
        </w:rPr>
      </w:pPr>
    </w:p>
    <w:p w:rsidR="008E5073" w:rsidRPr="005B4D4A" w:rsidRDefault="008E5073" w:rsidP="001D4014">
      <w:pPr>
        <w:widowControl w:val="0"/>
        <w:spacing w:after="0" w:line="240" w:lineRule="auto"/>
        <w:rPr>
          <w:rFonts w:ascii="Times New Roman" w:hAnsi="Times New Roman" w:cs="Times New Roman"/>
          <w:color w:val="EE0000"/>
        </w:rPr>
      </w:pPr>
    </w:p>
    <w:p w:rsidR="00CC6F48" w:rsidRDefault="00CC6F48" w:rsidP="00034FEC">
      <w:pPr>
        <w:widowControl w:val="0"/>
        <w:spacing w:after="0" w:line="240" w:lineRule="auto"/>
        <w:jc w:val="center"/>
        <w:rPr>
          <w:rFonts w:ascii="Times New Roman" w:hAnsi="Times New Roman" w:cs="Times New Roman"/>
        </w:rPr>
      </w:pPr>
    </w:p>
    <w:p w:rsidR="007B6EFC" w:rsidRDefault="007B6EFC" w:rsidP="00A83693">
      <w:pPr>
        <w:widowControl w:val="0"/>
        <w:spacing w:after="0" w:line="240" w:lineRule="auto"/>
        <w:jc w:val="right"/>
        <w:rPr>
          <w:rFonts w:ascii="Times New Roman" w:hAnsi="Times New Roman" w:cs="Times New Roman"/>
        </w:rPr>
      </w:pPr>
      <w:bookmarkStart w:id="2" w:name="_Hlk188371679"/>
      <w:r w:rsidRPr="00A83693">
        <w:rPr>
          <w:rFonts w:ascii="Times New Roman" w:hAnsi="Times New Roman" w:cs="Times New Roman"/>
        </w:rPr>
        <w:t xml:space="preserve">Приложение № </w:t>
      </w:r>
      <w:r w:rsidR="008879EF" w:rsidRPr="00A83693">
        <w:rPr>
          <w:rFonts w:ascii="Times New Roman" w:hAnsi="Times New Roman" w:cs="Times New Roman"/>
        </w:rPr>
        <w:t>1</w:t>
      </w:r>
    </w:p>
    <w:bookmarkEnd w:id="2"/>
    <w:p w:rsidR="001D0578" w:rsidRDefault="001D0578" w:rsidP="00A83693">
      <w:pPr>
        <w:widowControl w:val="0"/>
        <w:spacing w:after="0" w:line="240" w:lineRule="auto"/>
        <w:jc w:val="right"/>
        <w:rPr>
          <w:rFonts w:ascii="Times New Roman" w:hAnsi="Times New Roman" w:cs="Times New Roman"/>
        </w:rPr>
      </w:pPr>
    </w:p>
    <w:p w:rsidR="001D0578" w:rsidRDefault="001D0578" w:rsidP="00A83693">
      <w:pPr>
        <w:widowControl w:val="0"/>
        <w:spacing w:after="0" w:line="240" w:lineRule="auto"/>
        <w:jc w:val="right"/>
        <w:rPr>
          <w:rFonts w:ascii="Times New Roman" w:hAnsi="Times New Roman" w:cs="Times New Roman"/>
        </w:rPr>
      </w:pPr>
    </w:p>
    <w:p w:rsidR="00D208A3" w:rsidRDefault="001D0578" w:rsidP="001D0578">
      <w:pPr>
        <w:widowControl w:val="0"/>
        <w:spacing w:after="0" w:line="240" w:lineRule="auto"/>
        <w:jc w:val="center"/>
        <w:rPr>
          <w:rFonts w:ascii="Times New Roman" w:hAnsi="Times New Roman" w:cs="Times New Roman"/>
        </w:rPr>
      </w:pPr>
      <w:r w:rsidRPr="00FD62E9">
        <w:rPr>
          <w:rFonts w:ascii="Times New Roman" w:hAnsi="Times New Roman" w:cs="Times New Roman"/>
          <w:b/>
          <w:bCs/>
        </w:rPr>
        <w:t>ПРОЕКТ ДОГОВОРА</w:t>
      </w:r>
      <w:r>
        <w:rPr>
          <w:rFonts w:ascii="Times New Roman" w:hAnsi="Times New Roman" w:cs="Times New Roman"/>
        </w:rPr>
        <w:t xml:space="preserve"> </w:t>
      </w:r>
    </w:p>
    <w:p w:rsidR="001D0578" w:rsidRPr="00C37AD1" w:rsidRDefault="001D0578" w:rsidP="001D0578">
      <w:pPr>
        <w:widowControl w:val="0"/>
        <w:spacing w:after="0" w:line="240" w:lineRule="auto"/>
        <w:jc w:val="center"/>
        <w:rPr>
          <w:rFonts w:ascii="Times New Roman" w:hAnsi="Times New Roman" w:cs="Times New Roman"/>
        </w:rPr>
      </w:pPr>
      <w:r w:rsidRPr="00C37AD1">
        <w:rPr>
          <w:rFonts w:ascii="Times New Roman" w:hAnsi="Times New Roman" w:cs="Times New Roman"/>
          <w:i/>
          <w:iCs/>
        </w:rPr>
        <w:t>(</w:t>
      </w:r>
      <w:proofErr w:type="gramStart"/>
      <w:r w:rsidRPr="00C37AD1">
        <w:rPr>
          <w:rFonts w:ascii="Times New Roman" w:hAnsi="Times New Roman" w:cs="Times New Roman"/>
          <w:i/>
          <w:iCs/>
        </w:rPr>
        <w:t>приложен</w:t>
      </w:r>
      <w:proofErr w:type="gramEnd"/>
      <w:r w:rsidRPr="00C37AD1">
        <w:rPr>
          <w:rFonts w:ascii="Times New Roman" w:hAnsi="Times New Roman" w:cs="Times New Roman"/>
          <w:i/>
          <w:iCs/>
        </w:rPr>
        <w:t xml:space="preserve"> отдельным файлом)</w:t>
      </w:r>
    </w:p>
    <w:p w:rsidR="001D0578" w:rsidRPr="00C37AD1" w:rsidRDefault="001D0578" w:rsidP="001D0578">
      <w:pPr>
        <w:widowControl w:val="0"/>
        <w:spacing w:after="0" w:line="240" w:lineRule="auto"/>
        <w:jc w:val="center"/>
        <w:rPr>
          <w:rFonts w:ascii="Times New Roman" w:hAnsi="Times New Roman" w:cs="Times New Roman"/>
        </w:rPr>
      </w:pPr>
    </w:p>
    <w:p w:rsidR="007B6EFC" w:rsidRPr="00C37AD1" w:rsidRDefault="007B6EFC" w:rsidP="00A83693">
      <w:pPr>
        <w:widowControl w:val="0"/>
        <w:tabs>
          <w:tab w:val="right" w:pos="9355"/>
        </w:tabs>
        <w:spacing w:after="0" w:line="240" w:lineRule="auto"/>
        <w:jc w:val="right"/>
        <w:rPr>
          <w:rFonts w:ascii="Times New Roman" w:hAnsi="Times New Roman" w:cs="Times New Roman"/>
          <w:bCs/>
        </w:rPr>
      </w:pPr>
      <w:r w:rsidRPr="00C37AD1">
        <w:rPr>
          <w:rFonts w:ascii="Times New Roman" w:hAnsi="Times New Roman" w:cs="Times New Roman"/>
        </w:rPr>
        <w:tab/>
      </w:r>
    </w:p>
    <w:p w:rsidR="008879EF" w:rsidRPr="00C37AD1" w:rsidRDefault="008879EF" w:rsidP="00A83693">
      <w:pPr>
        <w:widowControl w:val="0"/>
        <w:spacing w:after="0" w:line="240" w:lineRule="auto"/>
        <w:jc w:val="right"/>
        <w:rPr>
          <w:rFonts w:ascii="Times New Roman" w:hAnsi="Times New Roman" w:cs="Times New Roman"/>
        </w:rPr>
      </w:pPr>
      <w:bookmarkStart w:id="3" w:name="_Hlk188371626"/>
      <w:r w:rsidRPr="00C37AD1">
        <w:rPr>
          <w:rFonts w:ascii="Times New Roman" w:hAnsi="Times New Roman" w:cs="Times New Roman"/>
        </w:rPr>
        <w:t>Приложение № 2</w:t>
      </w:r>
    </w:p>
    <w:bookmarkEnd w:id="3"/>
    <w:p w:rsidR="00FD62E9" w:rsidRPr="00C37AD1"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rsidR="00FD62E9" w:rsidRPr="00C37AD1"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rsidR="00D208A3" w:rsidRPr="00C37AD1" w:rsidRDefault="00FD62E9" w:rsidP="00D03CAA">
      <w:pPr>
        <w:widowControl w:val="0"/>
        <w:tabs>
          <w:tab w:val="left" w:pos="7281"/>
        </w:tabs>
        <w:spacing w:after="0" w:line="240" w:lineRule="auto"/>
        <w:ind w:left="-58" w:firstLine="58"/>
        <w:jc w:val="center"/>
        <w:rPr>
          <w:rFonts w:ascii="Times New Roman" w:eastAsia="Lucida Sans Unicode" w:hAnsi="Times New Roman" w:cs="Times New Roman"/>
          <w:b/>
          <w:kern w:val="1"/>
          <w:lang w:eastAsia="ar-SA"/>
        </w:rPr>
      </w:pPr>
      <w:r w:rsidRPr="00C37AD1">
        <w:rPr>
          <w:rFonts w:ascii="Times New Roman" w:eastAsia="Lucida Sans Unicode" w:hAnsi="Times New Roman" w:cs="Times New Roman"/>
          <w:b/>
          <w:kern w:val="1"/>
          <w:lang w:eastAsia="ar-SA"/>
        </w:rPr>
        <w:lastRenderedPageBreak/>
        <w:t>Техническое задание</w:t>
      </w:r>
      <w:r w:rsidR="00D03CAA" w:rsidRPr="00C37AD1">
        <w:rPr>
          <w:rFonts w:ascii="Times New Roman" w:eastAsia="Lucida Sans Unicode" w:hAnsi="Times New Roman" w:cs="Times New Roman"/>
          <w:b/>
          <w:kern w:val="1"/>
          <w:lang w:eastAsia="ar-SA"/>
        </w:rPr>
        <w:t xml:space="preserve"> </w:t>
      </w:r>
    </w:p>
    <w:p w:rsidR="00D03CAA" w:rsidRPr="00C37AD1" w:rsidRDefault="00D03CAA" w:rsidP="00D03CAA">
      <w:pPr>
        <w:widowControl w:val="0"/>
        <w:tabs>
          <w:tab w:val="left" w:pos="7281"/>
        </w:tabs>
        <w:spacing w:after="0" w:line="240" w:lineRule="auto"/>
        <w:ind w:left="-58" w:firstLine="58"/>
        <w:jc w:val="center"/>
        <w:rPr>
          <w:rFonts w:ascii="Times New Roman" w:hAnsi="Times New Roman" w:cs="Times New Roman"/>
          <w:bCs/>
          <w:i/>
          <w:iCs/>
        </w:rPr>
      </w:pPr>
      <w:r w:rsidRPr="00C37AD1">
        <w:rPr>
          <w:rFonts w:ascii="Times New Roman" w:hAnsi="Times New Roman" w:cs="Times New Roman"/>
          <w:bCs/>
          <w:i/>
          <w:iCs/>
        </w:rPr>
        <w:t>(приложено отдельным файлом)</w:t>
      </w:r>
    </w:p>
    <w:p w:rsidR="00FD62E9" w:rsidRPr="00C37AD1"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rsidR="00F449E0" w:rsidRPr="00C37AD1" w:rsidRDefault="00FD62E9" w:rsidP="00FD62E9">
      <w:pPr>
        <w:widowControl w:val="0"/>
        <w:spacing w:after="0" w:line="240" w:lineRule="auto"/>
        <w:ind w:firstLine="567"/>
        <w:jc w:val="right"/>
        <w:rPr>
          <w:rFonts w:ascii="Times New Roman" w:hAnsi="Times New Roman" w:cs="Times New Roman"/>
        </w:rPr>
      </w:pPr>
      <w:r w:rsidRPr="00C37AD1">
        <w:rPr>
          <w:rFonts w:ascii="Times New Roman" w:eastAsia="Lucida Sans Unicode" w:hAnsi="Times New Roman" w:cs="Times New Roman"/>
          <w:bCs/>
          <w:kern w:val="1"/>
          <w:lang w:eastAsia="ar-SA"/>
        </w:rPr>
        <w:t>П</w:t>
      </w:r>
      <w:r w:rsidR="00F449E0" w:rsidRPr="00C37AD1">
        <w:rPr>
          <w:rFonts w:ascii="Times New Roman" w:hAnsi="Times New Roman" w:cs="Times New Roman"/>
        </w:rPr>
        <w:t>риложение № 3</w:t>
      </w:r>
    </w:p>
    <w:p w:rsidR="00F449E0" w:rsidRPr="00C37AD1" w:rsidRDefault="00F449E0" w:rsidP="00A83693">
      <w:pPr>
        <w:widowControl w:val="0"/>
        <w:tabs>
          <w:tab w:val="left" w:pos="7281"/>
        </w:tabs>
        <w:spacing w:after="0" w:line="240" w:lineRule="auto"/>
        <w:ind w:left="-58" w:firstLine="58"/>
        <w:jc w:val="center"/>
        <w:rPr>
          <w:rFonts w:ascii="Times New Roman" w:hAnsi="Times New Roman" w:cs="Times New Roman"/>
          <w:b/>
        </w:rPr>
      </w:pPr>
    </w:p>
    <w:p w:rsidR="00D208A3" w:rsidRPr="00C37AD1"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C37AD1">
        <w:rPr>
          <w:rFonts w:ascii="Times New Roman" w:hAnsi="Times New Roman" w:cs="Times New Roman"/>
          <w:b/>
        </w:rPr>
        <w:t>ОБОСНОВАНИЕ НАЧАЛЬНОЙ (МАКСИМАЛЬНОЙ) ЦЕНЫ ДОГОВОРА</w:t>
      </w:r>
      <w:r w:rsidR="00FD62E9" w:rsidRPr="00C37AD1">
        <w:rPr>
          <w:rFonts w:ascii="Times New Roman" w:hAnsi="Times New Roman" w:cs="Times New Roman"/>
          <w:b/>
        </w:rPr>
        <w:t xml:space="preserve"> </w:t>
      </w:r>
    </w:p>
    <w:p w:rsidR="00F449E0" w:rsidRPr="00C37AD1" w:rsidRDefault="00FD62E9" w:rsidP="00A83693">
      <w:pPr>
        <w:widowControl w:val="0"/>
        <w:tabs>
          <w:tab w:val="left" w:pos="7281"/>
        </w:tabs>
        <w:spacing w:after="0" w:line="240" w:lineRule="auto"/>
        <w:ind w:left="-58" w:firstLine="58"/>
        <w:jc w:val="center"/>
        <w:rPr>
          <w:rFonts w:ascii="Times New Roman" w:hAnsi="Times New Roman" w:cs="Times New Roman"/>
          <w:bCs/>
          <w:i/>
          <w:iCs/>
        </w:rPr>
      </w:pPr>
      <w:r w:rsidRPr="00C37AD1">
        <w:rPr>
          <w:rFonts w:ascii="Times New Roman" w:hAnsi="Times New Roman" w:cs="Times New Roman"/>
          <w:bCs/>
          <w:i/>
          <w:iCs/>
        </w:rPr>
        <w:t>(приложено отдельным файлом)</w:t>
      </w:r>
    </w:p>
    <w:p w:rsidR="00BA0133" w:rsidRPr="00D208A3" w:rsidRDefault="00BA0133" w:rsidP="00A83693">
      <w:pPr>
        <w:widowControl w:val="0"/>
        <w:spacing w:after="0" w:line="240" w:lineRule="auto"/>
        <w:jc w:val="both"/>
        <w:rPr>
          <w:rFonts w:ascii="Times New Roman" w:hAnsi="Times New Roman" w:cs="Times New Roman"/>
          <w:bCs/>
          <w:i/>
          <w:iCs/>
          <w:color w:val="FF0000"/>
        </w:rPr>
      </w:pPr>
    </w:p>
    <w:p w:rsidR="00E752F7" w:rsidRPr="00FD62E9" w:rsidRDefault="00E752F7" w:rsidP="00A83693">
      <w:pPr>
        <w:widowControl w:val="0"/>
        <w:spacing w:after="0" w:line="240" w:lineRule="auto"/>
        <w:jc w:val="both"/>
        <w:rPr>
          <w:rFonts w:ascii="Times New Roman" w:hAnsi="Times New Roman" w:cs="Times New Roman"/>
          <w:bCs/>
          <w:i/>
          <w:iCs/>
        </w:rPr>
      </w:pPr>
    </w:p>
    <w:p w:rsidR="0008761E" w:rsidRDefault="0008761E">
      <w:pPr>
        <w:rPr>
          <w:rFonts w:ascii="Times New Roman" w:eastAsia="Times New Roman" w:hAnsi="Times New Roman" w:cs="Times New Roman"/>
          <w:b/>
        </w:rPr>
      </w:pPr>
    </w:p>
    <w:p w:rsidR="00B02F14" w:rsidRDefault="00B02F14">
      <w:pPr>
        <w:rPr>
          <w:rFonts w:ascii="Times New Roman" w:eastAsia="Times New Roman" w:hAnsi="Times New Roman" w:cs="Times New Roman"/>
          <w:b/>
        </w:rPr>
      </w:pPr>
      <w:r>
        <w:rPr>
          <w:rFonts w:ascii="Times New Roman" w:eastAsia="Times New Roman" w:hAnsi="Times New Roman" w:cs="Times New Roman"/>
          <w:b/>
        </w:rPr>
        <w:br w:type="page"/>
      </w:r>
    </w:p>
    <w:p w:rsidR="005C5B41" w:rsidRDefault="005C5B41" w:rsidP="00DB283C">
      <w:pPr>
        <w:jc w:val="center"/>
        <w:rPr>
          <w:rFonts w:ascii="Times New Roman" w:eastAsia="Times New Roman" w:hAnsi="Times New Roman" w:cs="Times New Roman"/>
          <w:b/>
        </w:rPr>
      </w:pPr>
    </w:p>
    <w:p w:rsidR="00BA0133" w:rsidRPr="00A83693" w:rsidRDefault="00BA0133" w:rsidP="00DB283C">
      <w:pPr>
        <w:widowControl w:val="0"/>
        <w:spacing w:after="0" w:line="240" w:lineRule="auto"/>
        <w:ind w:left="1134"/>
        <w:jc w:val="center"/>
        <w:outlineLvl w:val="1"/>
        <w:rPr>
          <w:rFonts w:ascii="Times New Roman" w:eastAsia="Times New Roman" w:hAnsi="Times New Roman" w:cs="Times New Roman"/>
          <w:b/>
        </w:rPr>
      </w:pPr>
      <w:r w:rsidRPr="00A83693">
        <w:rPr>
          <w:rFonts w:ascii="Times New Roman" w:eastAsia="Times New Roman" w:hAnsi="Times New Roman" w:cs="Times New Roman"/>
          <w:b/>
        </w:rPr>
        <w:t>ОБРАЗЦЫ ФОРМ ДОКУМЕНТОВ, ВКЛЮЧАЕМЫХ В ЗАЯВКУ</w:t>
      </w:r>
    </w:p>
    <w:p w:rsidR="00BA0133" w:rsidRPr="00A83693"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ВНИМАНИЮ УЧАСТНИКОВ ЗАКУПКИ!</w:t>
      </w:r>
    </w:p>
    <w:p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rsidR="00BA0133" w:rsidRPr="00A83693"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41349F" w:rsidRPr="00A83693"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Образцы форм документов, включаемых в заявку</w:t>
      </w:r>
    </w:p>
    <w:p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 202_ г.</w:t>
      </w:r>
    </w:p>
    <w:p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w:t>
      </w:r>
    </w:p>
    <w:p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rsidR="008B7A1B" w:rsidRPr="00A83693" w:rsidRDefault="008B7A1B" w:rsidP="008B7A1B">
      <w:pPr>
        <w:widowControl w:val="0"/>
        <w:spacing w:after="0" w:line="240" w:lineRule="auto"/>
        <w:ind w:left="-540"/>
        <w:jc w:val="center"/>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ЗАЯВКА НА УЧАСТИЕ В </w:t>
      </w:r>
      <w:r>
        <w:rPr>
          <w:rFonts w:ascii="Times New Roman" w:eastAsia="Times New Roman" w:hAnsi="Times New Roman" w:cs="Times New Roman"/>
          <w:b/>
          <w:color w:val="000000"/>
          <w:lang w:eastAsia="zh-CN"/>
        </w:rPr>
        <w:t>ЦЕНОВОМ ЗАПРОСЕ В</w:t>
      </w:r>
      <w:r w:rsidRPr="00A83693">
        <w:rPr>
          <w:rFonts w:ascii="Times New Roman" w:eastAsia="Times New Roman" w:hAnsi="Times New Roman" w:cs="Times New Roman"/>
          <w:b/>
          <w:color w:val="000000"/>
          <w:lang w:eastAsia="zh-CN"/>
        </w:rPr>
        <w:t xml:space="preserve"> «ЭЛЕКТРОННО</w:t>
      </w:r>
      <w:r>
        <w:rPr>
          <w:rFonts w:ascii="Times New Roman" w:eastAsia="Times New Roman" w:hAnsi="Times New Roman" w:cs="Times New Roman"/>
          <w:b/>
          <w:color w:val="000000"/>
          <w:lang w:eastAsia="zh-CN"/>
        </w:rPr>
        <w:t xml:space="preserve">М ВИДЕ», </w:t>
      </w:r>
      <w:r w:rsidRPr="00846926">
        <w:rPr>
          <w:rFonts w:ascii="Times New Roman" w:eastAsia="Times New Roman" w:hAnsi="Times New Roman" w:cs="Times New Roman"/>
          <w:b/>
          <w:color w:val="000000"/>
          <w:lang w:eastAsia="zh-CN"/>
        </w:rPr>
        <w:t>МОГУТ БЫТЬ ТОЛЬКО СУБЪЕКТЫ МАЛОГО И СРЕДНЕГО ПРЕДПРИНИМАТЕЛЬСТВА</w:t>
      </w:r>
    </w:p>
    <w:p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             Кому</w:t>
      </w:r>
      <w:r w:rsidRPr="00A83693">
        <w:rPr>
          <w:rFonts w:ascii="Times New Roman" w:eastAsia="Times New Roman" w:hAnsi="Times New Roman" w:cs="Times New Roman"/>
          <w:color w:val="000000"/>
          <w:lang w:eastAsia="zh-CN"/>
        </w:rPr>
        <w:t>:</w:t>
      </w:r>
    </w:p>
    <w:p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p>
    <w:p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proofErr w:type="gramStart"/>
      <w:r w:rsidRPr="00A83693">
        <w:rPr>
          <w:rFonts w:ascii="Times New Roman" w:eastAsia="Times New Roman" w:hAnsi="Times New Roman" w:cs="Times New Roman"/>
          <w:iCs/>
          <w:lang w:eastAsia="en-US"/>
        </w:rPr>
        <w:t xml:space="preserve">Изучив </w:t>
      </w:r>
      <w:r w:rsidR="0041349F" w:rsidRPr="00A83693">
        <w:rPr>
          <w:rFonts w:ascii="Times New Roman" w:eastAsia="Times New Roman" w:hAnsi="Times New Roman" w:cs="Times New Roman"/>
          <w:iCs/>
          <w:lang w:eastAsia="en-US"/>
        </w:rPr>
        <w:t>ценовой запрос</w:t>
      </w:r>
      <w:r w:rsidRPr="00A83693">
        <w:rPr>
          <w:rFonts w:ascii="Times New Roman" w:eastAsia="Times New Roman" w:hAnsi="Times New Roman" w:cs="Times New Roman"/>
          <w:iCs/>
          <w:lang w:eastAsia="en-US"/>
        </w:rPr>
        <w:t xml:space="preserve"> о закупке </w:t>
      </w:r>
      <w:r w:rsidRPr="00A83693">
        <w:rPr>
          <w:rFonts w:ascii="Times New Roman" w:eastAsia="Times New Roman" w:hAnsi="Times New Roman" w:cs="Times New Roman"/>
          <w:lang w:eastAsia="en-US"/>
        </w:rPr>
        <w:t>(включая все изменения и разъяснения к ней)</w:t>
      </w:r>
      <w:r w:rsidRPr="00A83693">
        <w:rPr>
          <w:rFonts w:ascii="Times New Roman" w:eastAsia="Times New Roman" w:hAnsi="Times New Roman" w:cs="Times New Roman"/>
          <w:iCs/>
          <w:lang w:eastAsia="en-US"/>
        </w:rPr>
        <w:t>, размещенные _________[</w:t>
      </w:r>
      <w:r w:rsidRPr="00A83693">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A83693">
        <w:rPr>
          <w:rFonts w:ascii="Times New Roman" w:eastAsia="Times New Roman" w:hAnsi="Times New Roman" w:cs="Times New Roman"/>
          <w:bCs/>
          <w:iCs/>
          <w:shd w:val="clear" w:color="auto" w:fill="D9D9D9"/>
          <w:lang w:eastAsia="en-US"/>
        </w:rPr>
        <w:t>ценового запроса</w:t>
      </w:r>
      <w:r w:rsidRPr="00A83693">
        <w:rPr>
          <w:rFonts w:ascii="Times New Roman" w:eastAsia="Times New Roman" w:hAnsi="Times New Roman" w:cs="Times New Roman"/>
          <w:bCs/>
          <w:iCs/>
          <w:shd w:val="clear" w:color="auto" w:fill="D9D9D9"/>
          <w:lang w:eastAsia="en-US"/>
        </w:rPr>
        <w:t>, а также его номер</w:t>
      </w:r>
      <w:r w:rsidRPr="00A83693">
        <w:rPr>
          <w:rFonts w:ascii="Times New Roman" w:eastAsia="Times New Roman" w:hAnsi="Times New Roman" w:cs="Times New Roman"/>
          <w:iCs/>
          <w:lang w:eastAsia="en-US"/>
        </w:rPr>
        <w:t>], и </w:t>
      </w:r>
      <w:r w:rsidRPr="00A83693">
        <w:rPr>
          <w:rFonts w:ascii="Times New Roman" w:eastAsia="Times New Roman" w:hAnsi="Times New Roman" w:cs="Times New Roman"/>
          <w:lang w:eastAsia="en-US"/>
        </w:rPr>
        <w:t xml:space="preserve">безоговорочно </w:t>
      </w:r>
      <w:r w:rsidRPr="00A83693">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w:t>
      </w:r>
      <w:proofErr w:type="spellStart"/>
      <w:r w:rsidRPr="00A83693">
        <w:rPr>
          <w:rFonts w:ascii="Times New Roman" w:eastAsia="Times New Roman" w:hAnsi="Times New Roman" w:cs="Times New Roman"/>
          <w:iCs/>
          <w:lang w:eastAsia="en-US"/>
        </w:rPr>
        <w:t>закупки____________________________</w:t>
      </w:r>
      <w:proofErr w:type="spellEnd"/>
      <w:r w:rsidRPr="00A83693">
        <w:rPr>
          <w:rFonts w:ascii="Times New Roman" w:eastAsia="Times New Roman" w:hAnsi="Times New Roman" w:cs="Times New Roman"/>
          <w:iCs/>
          <w:lang w:eastAsia="en-US"/>
        </w:rPr>
        <w:t xml:space="preserve">, мы, являясь участником процедуры закупки, предлагаем заключить Договор на: _________________________________________________ </w:t>
      </w:r>
      <w:proofErr w:type="gramEnd"/>
    </w:p>
    <w:p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A83693">
        <w:rPr>
          <w:rFonts w:ascii="Times New Roman" w:eastAsia="Times New Roman" w:hAnsi="Times New Roman" w:cs="Times New Roman"/>
          <w:iCs/>
          <w:lang w:eastAsia="en-US"/>
        </w:rPr>
        <w:t xml:space="preserve">ценовым запросом </w:t>
      </w:r>
      <w:r w:rsidRPr="00A83693">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A83693">
        <w:rPr>
          <w:rFonts w:ascii="Times New Roman" w:eastAsia="Times New Roman" w:hAnsi="Times New Roman" w:cs="Times New Roman"/>
          <w:iCs/>
          <w:lang w:eastAsia="en-US"/>
        </w:rPr>
        <w:t>.</w:t>
      </w:r>
    </w:p>
    <w:p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83693">
        <w:rPr>
          <w:rFonts w:ascii="Times New Roman" w:eastAsia="Times New Roman" w:hAnsi="Times New Roman" w:cs="Times New Roman"/>
          <w:lang w:eastAsia="en-US"/>
        </w:rPr>
        <w:t xml:space="preserve">с единственным участником </w:t>
      </w:r>
      <w:r w:rsidR="0041349F" w:rsidRPr="00A83693">
        <w:rPr>
          <w:rFonts w:ascii="Times New Roman" w:eastAsia="Times New Roman" w:hAnsi="Times New Roman" w:cs="Times New Roman"/>
          <w:lang w:eastAsia="en-US"/>
        </w:rPr>
        <w:t>не</w:t>
      </w:r>
      <w:r w:rsidRPr="00A83693">
        <w:rPr>
          <w:rFonts w:ascii="Times New Roman" w:eastAsia="Times New Roman" w:hAnsi="Times New Roman" w:cs="Times New Roman"/>
          <w:lang w:eastAsia="en-US"/>
        </w:rPr>
        <w:t xml:space="preserve">конкурентной закупки </w:t>
      </w:r>
      <w:r w:rsidRPr="00A83693">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83693">
        <w:rPr>
          <w:rFonts w:ascii="Times New Roman" w:eastAsia="Times New Roman" w:hAnsi="Times New Roman" w:cs="Times New Roman"/>
          <w:vertAlign w:val="superscript"/>
          <w:lang w:eastAsia="en-US"/>
        </w:rPr>
        <w:footnoteReference w:id="1"/>
      </w:r>
    </w:p>
    <w:p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p>
    <w:p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br w:type="page"/>
      </w:r>
      <w:r w:rsidRPr="00A83693">
        <w:rPr>
          <w:rFonts w:ascii="Times New Roman" w:eastAsia="Times New Roman" w:hAnsi="Times New Roman" w:cs="Times New Roman"/>
          <w:lang w:eastAsia="zh-CN"/>
        </w:rPr>
        <w:lastRenderedPageBreak/>
        <w:t xml:space="preserve">Приложение </w:t>
      </w:r>
      <w:r w:rsidR="00CC1FBE" w:rsidRPr="00A83693">
        <w:rPr>
          <w:rFonts w:ascii="Times New Roman" w:eastAsia="Times New Roman" w:hAnsi="Times New Roman" w:cs="Times New Roman"/>
          <w:lang w:eastAsia="zh-CN"/>
        </w:rPr>
        <w:fldChar w:fldCharType="begin"/>
      </w:r>
      <w:r w:rsidRPr="00A83693">
        <w:rPr>
          <w:rFonts w:ascii="Times New Roman" w:eastAsia="Times New Roman" w:hAnsi="Times New Roman" w:cs="Times New Roman"/>
          <w:lang w:eastAsia="zh-CN"/>
        </w:rPr>
        <w:instrText xml:space="preserve"> SEQ Приложение \* ARABIC </w:instrText>
      </w:r>
      <w:r w:rsidR="00CC1FBE" w:rsidRPr="00A83693">
        <w:rPr>
          <w:rFonts w:ascii="Times New Roman" w:eastAsia="Times New Roman" w:hAnsi="Times New Roman" w:cs="Times New Roman"/>
          <w:lang w:eastAsia="zh-CN"/>
        </w:rPr>
        <w:fldChar w:fldCharType="separate"/>
      </w:r>
      <w:r w:rsidRPr="00A83693">
        <w:rPr>
          <w:rFonts w:ascii="Times New Roman" w:eastAsia="Times New Roman" w:hAnsi="Times New Roman" w:cs="Times New Roman"/>
          <w:lang w:eastAsia="zh-CN"/>
        </w:rPr>
        <w:t>1</w:t>
      </w:r>
      <w:r w:rsidR="00CC1FBE" w:rsidRPr="00A83693">
        <w:rPr>
          <w:rFonts w:ascii="Times New Roman" w:eastAsia="Times New Roman" w:hAnsi="Times New Roman" w:cs="Times New Roman"/>
          <w:lang w:eastAsia="zh-CN"/>
        </w:rPr>
        <w:fldChar w:fldCharType="end"/>
      </w:r>
      <w:r w:rsidRPr="00A83693">
        <w:rPr>
          <w:rFonts w:ascii="Times New Roman" w:eastAsia="Times New Roman" w:hAnsi="Times New Roman" w:cs="Times New Roman"/>
          <w:lang w:eastAsia="zh-CN"/>
        </w:rPr>
        <w:t>к Форме Заявки</w:t>
      </w:r>
      <w:r w:rsidRPr="00A83693">
        <w:rPr>
          <w:rFonts w:ascii="Times New Roman" w:eastAsia="Times New Roman" w:hAnsi="Times New Roman" w:cs="Times New Roman"/>
          <w:lang w:eastAsia="zh-CN"/>
        </w:rPr>
        <w:br/>
        <w:t>от «____»_____________ 20_ г. №__________</w:t>
      </w:r>
    </w:p>
    <w:p w:rsidR="008879EF" w:rsidRPr="00A83693" w:rsidRDefault="008879EF" w:rsidP="00A83693">
      <w:pPr>
        <w:widowControl w:val="0"/>
        <w:spacing w:after="0" w:line="240" w:lineRule="auto"/>
        <w:jc w:val="right"/>
        <w:rPr>
          <w:rFonts w:ascii="Times New Roman" w:eastAsia="Times New Roman" w:hAnsi="Times New Roman" w:cs="Times New Roman"/>
          <w:lang w:eastAsia="zh-CN"/>
        </w:rPr>
      </w:pPr>
    </w:p>
    <w:p w:rsidR="00F449E0" w:rsidRPr="00A83693" w:rsidRDefault="00F449E0" w:rsidP="00A83693">
      <w:pPr>
        <w:widowControl w:val="0"/>
        <w:spacing w:after="0" w:line="240" w:lineRule="auto"/>
        <w:jc w:val="center"/>
        <w:rPr>
          <w:rFonts w:ascii="Times New Roman" w:eastAsia="Times New Roman" w:hAnsi="Times New Roman" w:cs="Times New Roman"/>
          <w:b/>
          <w:iCs/>
          <w:lang w:eastAsia="zh-CN"/>
        </w:rPr>
      </w:pPr>
    </w:p>
    <w:p w:rsidR="0041349F" w:rsidRPr="00A83693" w:rsidRDefault="0041349F" w:rsidP="00A83693">
      <w:pPr>
        <w:widowControl w:val="0"/>
        <w:spacing w:after="0" w:line="240" w:lineRule="auto"/>
        <w:jc w:val="center"/>
        <w:rPr>
          <w:rFonts w:ascii="Times New Roman" w:eastAsia="Times New Roman" w:hAnsi="Times New Roman" w:cs="Times New Roman"/>
          <w:b/>
          <w:iCs/>
          <w:lang w:eastAsia="zh-CN"/>
        </w:rPr>
      </w:pPr>
      <w:r w:rsidRPr="00A83693">
        <w:rPr>
          <w:rFonts w:ascii="Times New Roman" w:eastAsia="Times New Roman" w:hAnsi="Times New Roman" w:cs="Times New Roman"/>
          <w:b/>
          <w:iCs/>
          <w:lang w:eastAsia="zh-CN"/>
        </w:rPr>
        <w:t xml:space="preserve">ЦЕНОВОЕ </w:t>
      </w:r>
      <w:r w:rsidR="004E1C44" w:rsidRPr="00A83693">
        <w:rPr>
          <w:rFonts w:ascii="Times New Roman" w:eastAsia="Times New Roman" w:hAnsi="Times New Roman" w:cs="Times New Roman"/>
          <w:b/>
          <w:iCs/>
          <w:lang w:eastAsia="zh-CN"/>
        </w:rPr>
        <w:t>ПРЕДЛОЖЕНИЕ</w:t>
      </w:r>
    </w:p>
    <w:p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rsidR="00BA0133" w:rsidRPr="00A83693" w:rsidRDefault="00BA0133" w:rsidP="00A83693">
      <w:pPr>
        <w:widowControl w:val="0"/>
        <w:spacing w:after="0" w:line="240" w:lineRule="auto"/>
        <w:ind w:firstLine="360"/>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A83693">
        <w:rPr>
          <w:rFonts w:ascii="Times New Roman" w:eastAsia="Times New Roman" w:hAnsi="Times New Roman" w:cs="Times New Roman"/>
          <w:lang w:eastAsia="zh-CN"/>
        </w:rPr>
        <w:t>ДОКУМЕНТАЦИЕЙ</w:t>
      </w:r>
      <w:r w:rsidRPr="00A83693">
        <w:rPr>
          <w:rFonts w:ascii="Times New Roman" w:eastAsia="Times New Roman" w:hAnsi="Times New Roman" w:cs="Times New Roman"/>
          <w:lang w:eastAsia="zh-CN"/>
        </w:rPr>
        <w:t xml:space="preserve"> </w:t>
      </w:r>
      <w:r w:rsidR="00CE4991" w:rsidRPr="00A83693">
        <w:rPr>
          <w:rFonts w:ascii="Times New Roman" w:eastAsia="Times New Roman" w:hAnsi="Times New Roman" w:cs="Times New Roman"/>
          <w:lang w:eastAsia="zh-CN"/>
        </w:rPr>
        <w:t>МАЛОЙ ЗАКУПКИ</w:t>
      </w:r>
      <w:r w:rsidR="00126C7F" w:rsidRPr="00A83693">
        <w:rPr>
          <w:rFonts w:ascii="Times New Roman" w:eastAsia="Times New Roman" w:hAnsi="Times New Roman" w:cs="Times New Roman"/>
          <w:lang w:eastAsia="zh-CN"/>
        </w:rPr>
        <w:t xml:space="preserve"> </w:t>
      </w:r>
      <w:r w:rsidRPr="00A83693">
        <w:rPr>
          <w:rFonts w:ascii="Times New Roman" w:eastAsia="Times New Roman" w:hAnsi="Times New Roman" w:cs="Times New Roman"/>
          <w:lang w:eastAsia="zh-CN"/>
        </w:rPr>
        <w:t>В ЭЛЕКТРОННОЙ ФОРМЕ»</w:t>
      </w:r>
    </w:p>
    <w:p w:rsidR="00BA0133" w:rsidRPr="00A83693"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tblPr>
      <w:tblGrid>
        <w:gridCol w:w="507"/>
        <w:gridCol w:w="3921"/>
        <w:gridCol w:w="523"/>
        <w:gridCol w:w="564"/>
        <w:gridCol w:w="1596"/>
        <w:gridCol w:w="1513"/>
        <w:gridCol w:w="1513"/>
      </w:tblGrid>
      <w:tr w:rsidR="00A51E5C" w:rsidRPr="00A83693" w:rsidTr="00A51E5C">
        <w:trPr>
          <w:trHeight w:val="240"/>
        </w:trPr>
        <w:tc>
          <w:tcPr>
            <w:tcW w:w="256" w:type="pct"/>
            <w:tcBorders>
              <w:top w:val="single" w:sz="4" w:space="0" w:color="000000"/>
              <w:left w:val="single" w:sz="4" w:space="0" w:color="000000"/>
              <w:bottom w:val="single" w:sz="4" w:space="0" w:color="000000"/>
              <w:right w:val="none" w:sz="4" w:space="0" w:color="000000"/>
            </w:tcBorders>
            <w:vAlign w:val="center"/>
          </w:tcPr>
          <w:p w:rsidR="00A51E5C" w:rsidRPr="00A83693" w:rsidRDefault="00A51E5C"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w:t>
            </w:r>
          </w:p>
          <w:p w:rsidR="00A51E5C" w:rsidRPr="00A83693" w:rsidRDefault="00A51E5C" w:rsidP="00A83693">
            <w:pPr>
              <w:widowControl w:val="0"/>
              <w:spacing w:after="0" w:line="240" w:lineRule="auto"/>
              <w:jc w:val="center"/>
              <w:rPr>
                <w:rFonts w:ascii="Times New Roman" w:eastAsia="Times New Roman" w:hAnsi="Times New Roman" w:cs="Times New Roman"/>
                <w:lang w:eastAsia="zh-CN"/>
              </w:rPr>
            </w:pPr>
            <w:proofErr w:type="spellStart"/>
            <w:r w:rsidRPr="00A83693">
              <w:rPr>
                <w:rFonts w:ascii="Times New Roman" w:eastAsia="Times New Roman" w:hAnsi="Times New Roman" w:cs="Times New Roman"/>
                <w:lang w:eastAsia="zh-CN"/>
              </w:rPr>
              <w:t>пп</w:t>
            </w:r>
            <w:proofErr w:type="spellEnd"/>
            <w:r w:rsidRPr="00A83693">
              <w:rPr>
                <w:rFonts w:ascii="Times New Roman" w:eastAsia="Times New Roman" w:hAnsi="Times New Roman" w:cs="Times New Roman"/>
                <w:lang w:eastAsia="zh-CN"/>
              </w:rPr>
              <w:t>.</w:t>
            </w:r>
          </w:p>
        </w:tc>
        <w:tc>
          <w:tcPr>
            <w:tcW w:w="2224" w:type="pct"/>
            <w:tcBorders>
              <w:top w:val="single" w:sz="4" w:space="0" w:color="000000"/>
              <w:left w:val="single" w:sz="4" w:space="0" w:color="000000"/>
              <w:bottom w:val="single" w:sz="4" w:space="0" w:color="000000"/>
              <w:right w:val="none" w:sz="4" w:space="0" w:color="000000"/>
            </w:tcBorders>
            <w:vAlign w:val="center"/>
          </w:tcPr>
          <w:p w:rsidR="00A51E5C" w:rsidRPr="00A83693" w:rsidRDefault="00A51E5C"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товаров (работ, услуг)</w:t>
            </w:r>
          </w:p>
          <w:p w:rsidR="00A51E5C" w:rsidRPr="00A83693" w:rsidRDefault="00A51E5C"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310" w:type="pct"/>
            <w:tcBorders>
              <w:top w:val="single" w:sz="4" w:space="0" w:color="000000"/>
              <w:left w:val="single" w:sz="4" w:space="0" w:color="000000"/>
              <w:bottom w:val="single" w:sz="4" w:space="0" w:color="000000"/>
              <w:right w:val="single" w:sz="4" w:space="0" w:color="000000"/>
            </w:tcBorders>
            <w:vAlign w:val="center"/>
          </w:tcPr>
          <w:p w:rsidR="00A51E5C" w:rsidRPr="00A83693" w:rsidRDefault="00A51E5C"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Ед. </w:t>
            </w:r>
            <w:proofErr w:type="spellStart"/>
            <w:r w:rsidRPr="00A83693">
              <w:rPr>
                <w:rFonts w:ascii="Times New Roman" w:eastAsia="Times New Roman" w:hAnsi="Times New Roman" w:cs="Times New Roman"/>
                <w:lang w:eastAsia="zh-CN"/>
              </w:rPr>
              <w:t>изм</w:t>
            </w:r>
            <w:proofErr w:type="spellEnd"/>
            <w:r w:rsidRPr="00A83693">
              <w:rPr>
                <w:rFonts w:ascii="Times New Roman" w:eastAsia="Times New Roman" w:hAnsi="Times New Roman" w:cs="Times New Roman"/>
                <w:lang w:eastAsia="zh-CN"/>
              </w:rPr>
              <w:t>.</w:t>
            </w:r>
          </w:p>
        </w:tc>
        <w:tc>
          <w:tcPr>
            <w:tcW w:w="331" w:type="pct"/>
            <w:tcBorders>
              <w:top w:val="single" w:sz="4" w:space="0" w:color="000000"/>
              <w:left w:val="single" w:sz="4" w:space="0" w:color="000000"/>
              <w:bottom w:val="single" w:sz="4" w:space="0" w:color="000000"/>
              <w:right w:val="single" w:sz="4" w:space="0" w:color="000000"/>
            </w:tcBorders>
            <w:vAlign w:val="center"/>
          </w:tcPr>
          <w:p w:rsidR="00A51E5C" w:rsidRPr="00A83693" w:rsidRDefault="00A51E5C"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Кол-во</w:t>
            </w:r>
          </w:p>
        </w:tc>
        <w:tc>
          <w:tcPr>
            <w:tcW w:w="852" w:type="pct"/>
            <w:tcBorders>
              <w:top w:val="single" w:sz="4" w:space="0" w:color="000000"/>
              <w:left w:val="single" w:sz="4" w:space="0" w:color="000000"/>
              <w:bottom w:val="single" w:sz="4" w:space="0" w:color="000000"/>
              <w:right w:val="single" w:sz="4" w:space="0" w:color="000000"/>
            </w:tcBorders>
            <w:vAlign w:val="center"/>
          </w:tcPr>
          <w:p w:rsidR="00A51E5C" w:rsidRPr="00A83693" w:rsidRDefault="00A51E5C"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страны происхождения товара</w:t>
            </w:r>
          </w:p>
        </w:tc>
        <w:tc>
          <w:tcPr>
            <w:tcW w:w="515" w:type="pct"/>
            <w:tcBorders>
              <w:top w:val="single" w:sz="4" w:space="0" w:color="000000"/>
              <w:left w:val="single" w:sz="4" w:space="0" w:color="000000"/>
              <w:bottom w:val="single" w:sz="4" w:space="0" w:color="000000"/>
              <w:right w:val="single" w:sz="4" w:space="0" w:color="000000"/>
            </w:tcBorders>
            <w:vAlign w:val="center"/>
          </w:tcPr>
          <w:p w:rsidR="00A51E5C" w:rsidRPr="00A83693" w:rsidRDefault="00A51E5C"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Цена за ед. в руб. с НДС</w:t>
            </w:r>
            <w:r>
              <w:rPr>
                <w:rFonts w:ascii="Times New Roman" w:eastAsia="Times New Roman" w:hAnsi="Times New Roman" w:cs="Times New Roman"/>
                <w:lang w:eastAsia="zh-CN"/>
              </w:rPr>
              <w:t xml:space="preserve"> (если предусмотрен)</w:t>
            </w:r>
          </w:p>
        </w:tc>
        <w:tc>
          <w:tcPr>
            <w:tcW w:w="512" w:type="pct"/>
            <w:tcBorders>
              <w:top w:val="single" w:sz="4" w:space="0" w:color="000000"/>
              <w:left w:val="single" w:sz="4" w:space="0" w:color="000000"/>
              <w:bottom w:val="single" w:sz="4" w:space="0" w:color="000000"/>
              <w:right w:val="single" w:sz="4" w:space="0" w:color="000000"/>
            </w:tcBorders>
            <w:vAlign w:val="center"/>
          </w:tcPr>
          <w:p w:rsidR="00A51E5C" w:rsidRDefault="00A51E5C"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Сумма в руб. с НДС</w:t>
            </w:r>
          </w:p>
          <w:p w:rsidR="00A51E5C" w:rsidRPr="00A83693" w:rsidRDefault="00A51E5C" w:rsidP="00A83693">
            <w:pPr>
              <w:widowControl w:val="0"/>
              <w:spacing w:after="0" w:line="240" w:lineRule="auto"/>
              <w:ind w:right="-92"/>
              <w:jc w:val="center"/>
              <w:rPr>
                <w:rFonts w:ascii="Times New Roman" w:eastAsia="Times New Roman" w:hAnsi="Times New Roman" w:cs="Times New Roman"/>
                <w:lang w:eastAsia="zh-CN"/>
              </w:rPr>
            </w:pPr>
            <w:r>
              <w:rPr>
                <w:rFonts w:ascii="Times New Roman" w:eastAsia="Times New Roman" w:hAnsi="Times New Roman" w:cs="Times New Roman"/>
                <w:lang w:eastAsia="zh-CN"/>
              </w:rPr>
              <w:t>(если предусмотрен)</w:t>
            </w:r>
          </w:p>
        </w:tc>
      </w:tr>
      <w:tr w:rsidR="00A51E5C" w:rsidRPr="00A83693" w:rsidTr="00A51E5C">
        <w:trPr>
          <w:trHeight w:val="240"/>
        </w:trPr>
        <w:tc>
          <w:tcPr>
            <w:tcW w:w="256" w:type="pct"/>
            <w:tcBorders>
              <w:top w:val="single" w:sz="4" w:space="0" w:color="000000"/>
              <w:left w:val="single" w:sz="4" w:space="0" w:color="000000"/>
              <w:bottom w:val="single" w:sz="4" w:space="0" w:color="000000"/>
              <w:right w:val="none" w:sz="4" w:space="0" w:color="000000"/>
            </w:tcBorders>
            <w:vAlign w:val="center"/>
          </w:tcPr>
          <w:p w:rsidR="00A51E5C" w:rsidRPr="00A83693" w:rsidRDefault="00A51E5C"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1.</w:t>
            </w:r>
          </w:p>
        </w:tc>
        <w:tc>
          <w:tcPr>
            <w:tcW w:w="2224" w:type="pct"/>
            <w:tcBorders>
              <w:top w:val="single" w:sz="4" w:space="0" w:color="000000"/>
              <w:left w:val="single" w:sz="4" w:space="0" w:color="000000"/>
              <w:bottom w:val="single" w:sz="4" w:space="0" w:color="000000"/>
              <w:right w:val="none" w:sz="4" w:space="0" w:color="000000"/>
            </w:tcBorders>
            <w:vAlign w:val="center"/>
          </w:tcPr>
          <w:p w:rsidR="00A51E5C" w:rsidRPr="00A83693" w:rsidRDefault="00A51E5C" w:rsidP="00A83693">
            <w:pPr>
              <w:widowControl w:val="0"/>
              <w:spacing w:after="0" w:line="240" w:lineRule="auto"/>
              <w:jc w:val="center"/>
              <w:rPr>
                <w:rFonts w:ascii="Times New Roman" w:eastAsia="Times New Roman" w:hAnsi="Times New Roman" w:cs="Times New Roman"/>
                <w:color w:val="000000"/>
                <w:lang w:eastAsia="zh-CN"/>
              </w:rPr>
            </w:pPr>
          </w:p>
        </w:tc>
        <w:tc>
          <w:tcPr>
            <w:tcW w:w="310" w:type="pct"/>
            <w:tcBorders>
              <w:top w:val="single" w:sz="4" w:space="0" w:color="000000"/>
              <w:left w:val="single" w:sz="4" w:space="0" w:color="000000"/>
              <w:bottom w:val="single" w:sz="4" w:space="0" w:color="000000"/>
              <w:right w:val="single" w:sz="4" w:space="0" w:color="000000"/>
            </w:tcBorders>
            <w:vAlign w:val="center"/>
          </w:tcPr>
          <w:p w:rsidR="00A51E5C" w:rsidRPr="00A83693" w:rsidRDefault="00A51E5C" w:rsidP="00A83693">
            <w:pPr>
              <w:widowControl w:val="0"/>
              <w:spacing w:after="0" w:line="240" w:lineRule="auto"/>
              <w:jc w:val="center"/>
              <w:rPr>
                <w:rFonts w:ascii="Times New Roman" w:eastAsia="Times New Roman" w:hAnsi="Times New Roman" w:cs="Times New Roman"/>
                <w:color w:val="000000"/>
                <w:lang w:eastAsia="zh-CN"/>
              </w:rPr>
            </w:pPr>
          </w:p>
        </w:tc>
        <w:tc>
          <w:tcPr>
            <w:tcW w:w="331" w:type="pct"/>
            <w:tcBorders>
              <w:top w:val="single" w:sz="4" w:space="0" w:color="000000"/>
              <w:left w:val="single" w:sz="4" w:space="0" w:color="000000"/>
              <w:bottom w:val="single" w:sz="4" w:space="0" w:color="000000"/>
              <w:right w:val="single" w:sz="4" w:space="0" w:color="000000"/>
            </w:tcBorders>
          </w:tcPr>
          <w:p w:rsidR="00A51E5C" w:rsidRPr="00A83693" w:rsidRDefault="00A51E5C" w:rsidP="00A83693">
            <w:pPr>
              <w:widowControl w:val="0"/>
              <w:spacing w:after="0" w:line="240" w:lineRule="auto"/>
              <w:jc w:val="center"/>
              <w:rPr>
                <w:rFonts w:ascii="Times New Roman" w:eastAsia="Times New Roman" w:hAnsi="Times New Roman" w:cs="Times New Roman"/>
                <w:color w:val="000000"/>
                <w:lang w:eastAsia="zh-CN"/>
              </w:rPr>
            </w:pPr>
          </w:p>
        </w:tc>
        <w:tc>
          <w:tcPr>
            <w:tcW w:w="852" w:type="pct"/>
            <w:tcBorders>
              <w:top w:val="single" w:sz="4" w:space="0" w:color="000000"/>
              <w:left w:val="single" w:sz="4" w:space="0" w:color="000000"/>
              <w:bottom w:val="single" w:sz="4" w:space="0" w:color="000000"/>
              <w:right w:val="single" w:sz="4" w:space="0" w:color="000000"/>
            </w:tcBorders>
          </w:tcPr>
          <w:p w:rsidR="00A51E5C" w:rsidRPr="00A83693" w:rsidRDefault="00A51E5C" w:rsidP="00A83693">
            <w:pPr>
              <w:widowControl w:val="0"/>
              <w:spacing w:after="0" w:line="240" w:lineRule="auto"/>
              <w:jc w:val="center"/>
              <w:rPr>
                <w:rFonts w:ascii="Times New Roman" w:eastAsia="Times New Roman" w:hAnsi="Times New Roman" w:cs="Times New Roman"/>
                <w:color w:val="000000"/>
                <w:lang w:eastAsia="zh-CN"/>
              </w:rPr>
            </w:pPr>
          </w:p>
        </w:tc>
        <w:tc>
          <w:tcPr>
            <w:tcW w:w="515" w:type="pct"/>
            <w:tcBorders>
              <w:top w:val="single" w:sz="4" w:space="0" w:color="000000"/>
              <w:left w:val="single" w:sz="4" w:space="0" w:color="000000"/>
              <w:bottom w:val="single" w:sz="4" w:space="0" w:color="000000"/>
              <w:right w:val="single" w:sz="4" w:space="0" w:color="000000"/>
            </w:tcBorders>
          </w:tcPr>
          <w:p w:rsidR="00A51E5C" w:rsidRPr="00A83693" w:rsidRDefault="00A51E5C" w:rsidP="00A83693">
            <w:pPr>
              <w:widowControl w:val="0"/>
              <w:spacing w:after="0" w:line="240" w:lineRule="auto"/>
              <w:jc w:val="center"/>
              <w:rPr>
                <w:rFonts w:ascii="Times New Roman" w:eastAsia="Times New Roman" w:hAnsi="Times New Roman" w:cs="Times New Roman"/>
                <w:color w:val="000000"/>
                <w:lang w:eastAsia="zh-CN"/>
              </w:rPr>
            </w:pPr>
          </w:p>
        </w:tc>
        <w:tc>
          <w:tcPr>
            <w:tcW w:w="512" w:type="pct"/>
            <w:tcBorders>
              <w:top w:val="single" w:sz="4" w:space="0" w:color="000000"/>
              <w:left w:val="single" w:sz="4" w:space="0" w:color="000000"/>
              <w:bottom w:val="single" w:sz="4" w:space="0" w:color="000000"/>
              <w:right w:val="single" w:sz="4" w:space="0" w:color="000000"/>
            </w:tcBorders>
          </w:tcPr>
          <w:p w:rsidR="00A51E5C" w:rsidRPr="00A83693" w:rsidRDefault="00A51E5C" w:rsidP="00A83693">
            <w:pPr>
              <w:widowControl w:val="0"/>
              <w:spacing w:after="0" w:line="240" w:lineRule="auto"/>
              <w:jc w:val="center"/>
              <w:rPr>
                <w:rFonts w:ascii="Times New Roman" w:eastAsia="Times New Roman" w:hAnsi="Times New Roman" w:cs="Times New Roman"/>
                <w:color w:val="000000"/>
                <w:lang w:eastAsia="zh-CN"/>
              </w:rPr>
            </w:pPr>
          </w:p>
        </w:tc>
      </w:tr>
    </w:tbl>
    <w:p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1  Заявки</w:t>
      </w:r>
    </w:p>
    <w:p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20_ г. </w:t>
      </w:r>
    </w:p>
    <w:p w:rsidR="00BA0133" w:rsidRPr="00A83693" w:rsidRDefault="00BA0133" w:rsidP="00A83693">
      <w:pPr>
        <w:widowControl w:val="0"/>
        <w:spacing w:after="0" w:line="240" w:lineRule="auto"/>
        <w:jc w:val="center"/>
        <w:rPr>
          <w:rFonts w:ascii="Times New Roman" w:eastAsia="Times New Roman" w:hAnsi="Times New Roman" w:cs="Times New Roman"/>
          <w:b/>
          <w:iCs/>
          <w:lang w:eastAsia="zh-CN"/>
        </w:rPr>
      </w:pPr>
    </w:p>
    <w:p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roofErr w:type="gramStart"/>
      <w:r w:rsidRPr="00A83693">
        <w:rPr>
          <w:rFonts w:ascii="Times New Roman" w:eastAsia="Times New Roman" w:hAnsi="Times New Roman" w:cs="Times New Roman"/>
          <w:color w:val="000000"/>
          <w:lang w:eastAsia="zh-CN"/>
        </w:rPr>
        <w:t xml:space="preserve">Рекомендуемая форма декларации о соответствии участника </w:t>
      </w:r>
      <w:r w:rsidR="00DB283C">
        <w:rPr>
          <w:rFonts w:ascii="Times New Roman" w:eastAsia="Times New Roman" w:hAnsi="Times New Roman" w:cs="Times New Roman"/>
          <w:color w:val="000000"/>
          <w:lang w:eastAsia="zh-CN"/>
        </w:rPr>
        <w:t>ценовой запрос</w:t>
      </w:r>
      <w:r w:rsidRPr="00A83693">
        <w:rPr>
          <w:rFonts w:ascii="Times New Roman" w:eastAsia="Times New Roman" w:hAnsi="Times New Roman" w:cs="Times New Roman"/>
          <w:color w:val="000000"/>
          <w:lang w:eastAsia="zh-CN"/>
        </w:rPr>
        <w:t xml:space="preserve"> в электронной форме требованиям, установленными в п.</w:t>
      </w:r>
      <w:r w:rsidR="00AD02F1" w:rsidRPr="00A83693">
        <w:rPr>
          <w:rFonts w:ascii="Times New Roman" w:eastAsia="Times New Roman" w:hAnsi="Times New Roman" w:cs="Times New Roman"/>
          <w:color w:val="000000"/>
          <w:lang w:eastAsia="zh-CN"/>
        </w:rPr>
        <w:t>12</w:t>
      </w:r>
      <w:r w:rsidRPr="00A83693">
        <w:rPr>
          <w:rFonts w:ascii="Times New Roman" w:eastAsia="Times New Roman" w:hAnsi="Times New Roman" w:cs="Times New Roman"/>
          <w:color w:val="000000"/>
          <w:lang w:eastAsia="zh-CN"/>
        </w:rPr>
        <w:t xml:space="preserve"> </w:t>
      </w:r>
      <w:r w:rsidR="00AD02F1" w:rsidRPr="00A83693">
        <w:rPr>
          <w:rFonts w:ascii="Times New Roman" w:eastAsia="Times New Roman" w:hAnsi="Times New Roman" w:cs="Times New Roman"/>
          <w:color w:val="000000"/>
          <w:lang w:eastAsia="zh-CN"/>
        </w:rPr>
        <w:t>Ценового запроса</w:t>
      </w:r>
      <w:proofErr w:type="gramEnd"/>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1"/>
      </w:tblGrid>
      <w:tr w:rsidR="00BA0133" w:rsidRPr="00A83693" w:rsidTr="00944B0E">
        <w:tc>
          <w:tcPr>
            <w:tcW w:w="10031" w:type="dxa"/>
          </w:tcPr>
          <w:p w:rsidR="00BA0133" w:rsidRPr="00A83693"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rsidR="00BA0133" w:rsidRPr="00A83693"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A83693">
              <w:rPr>
                <w:rFonts w:ascii="Times New Roman" w:eastAsia="Times New Roman" w:hAnsi="Times New Roman" w:cs="Times New Roman"/>
                <w:color w:val="000000"/>
                <w:lang w:eastAsia="zh-CN"/>
              </w:rPr>
              <w:t>сообщает о своем соответствии требованиям, установленным</w:t>
            </w:r>
            <w:r w:rsidRPr="00A83693">
              <w:rPr>
                <w:rFonts w:ascii="Times New Roman" w:eastAsia="Times New Roman" w:hAnsi="Times New Roman" w:cs="Times New Roman"/>
                <w:lang w:eastAsia="zh-CN"/>
              </w:rPr>
              <w:t xml:space="preserve"> в пункте </w:t>
            </w:r>
            <w:r w:rsidR="00FB534A" w:rsidRPr="00A83693">
              <w:rPr>
                <w:rFonts w:ascii="Times New Roman" w:eastAsia="Times New Roman" w:hAnsi="Times New Roman" w:cs="Times New Roman"/>
                <w:lang w:eastAsia="zh-CN"/>
              </w:rPr>
              <w:t>12</w:t>
            </w:r>
            <w:r w:rsidRPr="00A83693">
              <w:rPr>
                <w:rFonts w:ascii="Times New Roman" w:eastAsia="Times New Roman" w:hAnsi="Times New Roman" w:cs="Times New Roman"/>
                <w:color w:val="000000"/>
                <w:lang w:eastAsia="zh-CN"/>
              </w:rPr>
              <w:t xml:space="preserve">  Информационной карты, а именно:</w:t>
            </w:r>
          </w:p>
        </w:tc>
      </w:tr>
      <w:tr w:rsidR="00BA0133" w:rsidRPr="00A83693" w:rsidTr="00F449E0">
        <w:trPr>
          <w:trHeight w:val="6808"/>
        </w:trPr>
        <w:tc>
          <w:tcPr>
            <w:tcW w:w="10031" w:type="dxa"/>
          </w:tcPr>
          <w:p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C36E3" w:rsidRPr="00FC36E3" w:rsidRDefault="001D6483"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2</w:t>
            </w:r>
            <w:r w:rsidR="00FC36E3" w:rsidRPr="00FC36E3">
              <w:rPr>
                <w:rFonts w:ascii="Times New Roman" w:hAnsi="Times New Roman" w:cs="Times New Roman"/>
                <w:i/>
                <w:iCs/>
              </w:rPr>
              <w:t>)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FC36E3" w:rsidRPr="00FC36E3" w:rsidRDefault="001D6483"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3</w:t>
            </w:r>
            <w:r w:rsidR="00FC36E3" w:rsidRPr="00FC36E3">
              <w:rPr>
                <w:rFonts w:ascii="Times New Roman" w:hAnsi="Times New Roman" w:cs="Times New Roman"/>
                <w:i/>
                <w:iCs/>
              </w:rPr>
              <w:t xml:space="preserve">) </w:t>
            </w:r>
            <w:proofErr w:type="spellStart"/>
            <w:r w:rsidR="00FC36E3" w:rsidRPr="00FC36E3">
              <w:rPr>
                <w:rFonts w:ascii="Times New Roman" w:hAnsi="Times New Roman" w:cs="Times New Roman"/>
                <w:i/>
                <w:iCs/>
              </w:rPr>
              <w:t>неприостановление</w:t>
            </w:r>
            <w:proofErr w:type="spellEnd"/>
            <w:r w:rsidR="00FC36E3" w:rsidRPr="00FC36E3">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FC36E3" w:rsidRPr="00FC36E3" w:rsidRDefault="001D6483"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4</w:t>
            </w:r>
            <w:r w:rsidR="00FC36E3" w:rsidRPr="00FC36E3">
              <w:rPr>
                <w:rFonts w:ascii="Times New Roman" w:hAnsi="Times New Roman" w:cs="Times New Roman"/>
                <w:i/>
                <w:iCs/>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00FC36E3" w:rsidRPr="00FC36E3">
              <w:rPr>
                <w:rFonts w:ascii="Times New Roman" w:hAnsi="Times New Roman" w:cs="Times New Roman"/>
                <w:i/>
                <w:iCs/>
              </w:rPr>
              <w:t>заявителя</w:t>
            </w:r>
            <w:proofErr w:type="gramEnd"/>
            <w:r w:rsidR="00FC36E3" w:rsidRPr="00FC36E3">
              <w:rPr>
                <w:rFonts w:ascii="Times New Roman" w:hAnsi="Times New Roman" w:cs="Times New Roman"/>
                <w:i/>
                <w:iCs/>
              </w:rPr>
              <w:t xml:space="preserve"> по уплате этих сумм исполненной или которые признаны безнадежными к взысканию в соответствии с законодательством </w:t>
            </w:r>
            <w:proofErr w:type="gramStart"/>
            <w:r w:rsidR="00FC36E3" w:rsidRPr="00FC36E3">
              <w:rPr>
                <w:rFonts w:ascii="Times New Roman" w:hAnsi="Times New Roman" w:cs="Times New Roman"/>
                <w:i/>
                <w:iCs/>
              </w:rPr>
              <w:t>Российской Федерации о налогах и сборах);</w:t>
            </w:r>
            <w:proofErr w:type="gramEnd"/>
          </w:p>
          <w:p w:rsidR="00FC36E3" w:rsidRPr="00FC36E3" w:rsidRDefault="001D6483" w:rsidP="00FC36E3">
            <w:pPr>
              <w:widowControl w:val="0"/>
              <w:autoSpaceDE w:val="0"/>
              <w:autoSpaceDN w:val="0"/>
              <w:adjustRightInd w:val="0"/>
              <w:spacing w:after="0" w:line="240" w:lineRule="auto"/>
              <w:jc w:val="both"/>
              <w:rPr>
                <w:rFonts w:ascii="Times New Roman" w:hAnsi="Times New Roman" w:cs="Times New Roman"/>
                <w:i/>
                <w:iCs/>
              </w:rPr>
            </w:pPr>
            <w:proofErr w:type="gramStart"/>
            <w:r>
              <w:rPr>
                <w:rFonts w:ascii="Times New Roman" w:hAnsi="Times New Roman" w:cs="Times New Roman"/>
                <w:i/>
                <w:iCs/>
              </w:rPr>
              <w:t>5</w:t>
            </w:r>
            <w:r w:rsidR="00FC36E3" w:rsidRPr="00FC36E3">
              <w:rPr>
                <w:rFonts w:ascii="Times New Roman" w:hAnsi="Times New Roman" w:cs="Times New Roman"/>
                <w:i/>
                <w:iC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FC36E3" w:rsidRPr="00FC36E3">
              <w:rPr>
                <w:rFonts w:ascii="Times New Roman" w:hAnsi="Times New Roman" w:cs="Times New Roman"/>
                <w:i/>
                <w:iCs/>
              </w:rPr>
              <w:t xml:space="preserve"> </w:t>
            </w:r>
            <w:proofErr w:type="gramStart"/>
            <w:r w:rsidR="00FC36E3" w:rsidRPr="00FC36E3">
              <w:rPr>
                <w:rFonts w:ascii="Times New Roman" w:hAnsi="Times New Roman" w:cs="Times New Roman"/>
                <w:i/>
                <w:iC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FC36E3" w:rsidRPr="00FC36E3" w:rsidRDefault="001D6483"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6</w:t>
            </w:r>
            <w:r w:rsidR="00FC36E3" w:rsidRPr="00FC36E3">
              <w:rPr>
                <w:rFonts w:ascii="Times New Roman" w:hAnsi="Times New Roman" w:cs="Times New Roman"/>
                <w:i/>
                <w:iCs/>
              </w:rPr>
              <w:t xml:space="preserve">) </w:t>
            </w:r>
            <w:proofErr w:type="spellStart"/>
            <w:r w:rsidR="00FC36E3" w:rsidRPr="00FC36E3">
              <w:rPr>
                <w:rFonts w:ascii="Times New Roman" w:hAnsi="Times New Roman" w:cs="Times New Roman"/>
                <w:i/>
                <w:iCs/>
              </w:rPr>
              <w:t>непривлечение</w:t>
            </w:r>
            <w:proofErr w:type="spellEnd"/>
            <w:r w:rsidR="00FC36E3" w:rsidRPr="00FC36E3">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C36E3" w:rsidRPr="00FC36E3" w:rsidRDefault="001D6483"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7</w:t>
            </w:r>
            <w:r w:rsidR="00FC36E3" w:rsidRPr="00FC36E3">
              <w:rPr>
                <w:rFonts w:ascii="Times New Roman" w:hAnsi="Times New Roman" w:cs="Times New Roman"/>
                <w:i/>
                <w:iCs/>
              </w:rPr>
              <w:t>)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FC36E3" w:rsidRPr="00FC36E3" w:rsidRDefault="001D6483"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8</w:t>
            </w:r>
            <w:r w:rsidR="00FC36E3" w:rsidRPr="00FC36E3">
              <w:rPr>
                <w:rFonts w:ascii="Times New Roman" w:hAnsi="Times New Roman" w:cs="Times New Roman"/>
                <w:i/>
                <w:iCs/>
              </w:rPr>
              <w:t>)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C36E3" w:rsidRPr="00FC36E3" w:rsidRDefault="001D6483" w:rsidP="00FC36E3">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9</w:t>
            </w:r>
            <w:r w:rsidR="00FC36E3" w:rsidRPr="00FC36E3">
              <w:rPr>
                <w:rFonts w:ascii="Times New Roman" w:hAnsi="Times New Roman" w:cs="Times New Roman"/>
                <w:i/>
                <w:iCs/>
              </w:rPr>
              <w:t>) отсутствие между участником закупки и заказчиком конфликта интересов;</w:t>
            </w:r>
          </w:p>
          <w:p w:rsidR="00FC36E3" w:rsidRPr="00FC36E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w:t>
            </w:r>
            <w:r w:rsidR="001D6483">
              <w:rPr>
                <w:rFonts w:ascii="Times New Roman" w:hAnsi="Times New Roman" w:cs="Times New Roman"/>
                <w:i/>
                <w:iCs/>
              </w:rPr>
              <w:t>0</w:t>
            </w:r>
            <w:r w:rsidRPr="00FC36E3">
              <w:rPr>
                <w:rFonts w:ascii="Times New Roman" w:hAnsi="Times New Roman" w:cs="Times New Roman"/>
                <w:i/>
                <w:iCs/>
              </w:rPr>
              <w:t xml:space="preserve">) участник закупки не является </w:t>
            </w:r>
            <w:proofErr w:type="spellStart"/>
            <w:r w:rsidRPr="00FC36E3">
              <w:rPr>
                <w:rFonts w:ascii="Times New Roman" w:hAnsi="Times New Roman" w:cs="Times New Roman"/>
                <w:i/>
                <w:iCs/>
              </w:rPr>
              <w:t>офшорной</w:t>
            </w:r>
            <w:proofErr w:type="spellEnd"/>
            <w:r w:rsidRPr="00FC36E3">
              <w:rPr>
                <w:rFonts w:ascii="Times New Roman" w:hAnsi="Times New Roman" w:cs="Times New Roman"/>
                <w:i/>
                <w:iCs/>
              </w:rPr>
              <w:t xml:space="preserve"> компанией;</w:t>
            </w:r>
          </w:p>
          <w:p w:rsidR="00BA0133" w:rsidRPr="00A83693"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FC36E3">
              <w:rPr>
                <w:rFonts w:ascii="Times New Roman" w:hAnsi="Times New Roman" w:cs="Times New Roman"/>
                <w:i/>
                <w:iCs/>
              </w:rPr>
              <w:t>1</w:t>
            </w:r>
            <w:r w:rsidR="001D6483">
              <w:rPr>
                <w:rFonts w:ascii="Times New Roman" w:hAnsi="Times New Roman" w:cs="Times New Roman"/>
                <w:i/>
                <w:iCs/>
              </w:rPr>
              <w:t>1</w:t>
            </w:r>
            <w:r w:rsidRPr="00FC36E3">
              <w:rPr>
                <w:rFonts w:ascii="Times New Roman" w:hAnsi="Times New Roman" w:cs="Times New Roman"/>
                <w:i/>
                <w:iCs/>
              </w:rPr>
              <w:t>) отсутствие у участника закупки ограничений для участия в закупках, установленных законодательством Российской Федерации.</w:t>
            </w:r>
          </w:p>
        </w:tc>
      </w:tr>
    </w:tbl>
    <w:p w:rsidR="00BA0133" w:rsidRPr="00A83693" w:rsidRDefault="00BA0133" w:rsidP="00A83693">
      <w:pPr>
        <w:widowControl w:val="0"/>
        <w:spacing w:after="0" w:line="240" w:lineRule="auto"/>
        <w:rPr>
          <w:rFonts w:ascii="Times New Roman" w:eastAsia="Times New Roman" w:hAnsi="Times New Roman" w:cs="Times New Roman"/>
          <w:b/>
          <w:lang w:eastAsia="zh-CN"/>
        </w:rPr>
      </w:pPr>
    </w:p>
    <w:p w:rsidR="00BA0133" w:rsidRPr="00A83693" w:rsidRDefault="00BA0133" w:rsidP="00A83693">
      <w:pPr>
        <w:widowControl w:val="0"/>
        <w:spacing w:after="0" w:line="240" w:lineRule="auto"/>
        <w:jc w:val="center"/>
        <w:rPr>
          <w:rFonts w:ascii="Times New Roman" w:eastAsia="Times New Roman" w:hAnsi="Times New Roman" w:cs="Times New Roman"/>
          <w:b/>
          <w:lang w:eastAsia="zh-CN"/>
        </w:rPr>
      </w:pPr>
      <w:r w:rsidRPr="00A83693">
        <w:rPr>
          <w:rFonts w:ascii="Times New Roman" w:eastAsia="Times New Roman" w:hAnsi="Times New Roman" w:cs="Times New Roman"/>
          <w:b/>
          <w:lang w:eastAsia="zh-CN"/>
        </w:rPr>
        <w:br w:type="page"/>
      </w:r>
      <w:r w:rsidRPr="00A83693">
        <w:rPr>
          <w:rFonts w:ascii="Times New Roman" w:eastAsia="Times New Roman" w:hAnsi="Times New Roman" w:cs="Times New Roman"/>
          <w:b/>
          <w:lang w:eastAsia="zh-CN"/>
        </w:rPr>
        <w:lastRenderedPageBreak/>
        <w:t xml:space="preserve">Анкета участника </w:t>
      </w:r>
      <w:r w:rsidRPr="00A83693">
        <w:rPr>
          <w:rFonts w:ascii="Times New Roman" w:eastAsia="Times New Roman" w:hAnsi="Times New Roman" w:cs="Times New Roman"/>
          <w:lang w:eastAsia="zh-CN"/>
        </w:rPr>
        <w:t>(рекомендуемая форма)</w:t>
      </w:r>
    </w:p>
    <w:p w:rsidR="00BA0133" w:rsidRPr="00A83693"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tblPr>
      <w:tblGrid>
        <w:gridCol w:w="648"/>
        <w:gridCol w:w="5857"/>
        <w:gridCol w:w="3715"/>
      </w:tblGrid>
      <w:tr w:rsidR="00BA0133" w:rsidRPr="00A83693"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 </w:t>
            </w:r>
            <w:proofErr w:type="spellStart"/>
            <w:proofErr w:type="gramStart"/>
            <w:r w:rsidRPr="00A83693">
              <w:rPr>
                <w:rFonts w:ascii="Times New Roman" w:eastAsia="Times New Roman" w:hAnsi="Times New Roman" w:cs="Times New Roman"/>
                <w:bCs/>
                <w:lang w:eastAsia="zh-CN"/>
              </w:rPr>
              <w:t>п</w:t>
            </w:r>
            <w:proofErr w:type="spellEnd"/>
            <w:proofErr w:type="gramEnd"/>
            <w:r w:rsidRPr="00A83693">
              <w:rPr>
                <w:rFonts w:ascii="Times New Roman" w:eastAsia="Times New Roman" w:hAnsi="Times New Roman" w:cs="Times New Roman"/>
                <w:bCs/>
                <w:lang w:eastAsia="zh-CN"/>
              </w:rPr>
              <w:t>/</w:t>
            </w:r>
            <w:proofErr w:type="spellStart"/>
            <w:r w:rsidRPr="00A83693">
              <w:rPr>
                <w:rFonts w:ascii="Times New Roman" w:eastAsia="Times New Roman" w:hAnsi="Times New Roman" w:cs="Times New Roman"/>
                <w:bCs/>
                <w:lang w:eastAsia="zh-CN"/>
              </w:rPr>
              <w:t>п</w:t>
            </w:r>
            <w:proofErr w:type="spellEnd"/>
          </w:p>
        </w:tc>
        <w:tc>
          <w:tcPr>
            <w:tcW w:w="9572" w:type="dxa"/>
            <w:gridSpan w:val="2"/>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Сведения об участнике закупки</w:t>
            </w:r>
          </w:p>
        </w:tc>
      </w:tr>
      <w:tr w:rsidR="00BA0133" w:rsidRPr="00A83693"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Полное наименование организац</w:t>
            </w:r>
            <w:proofErr w:type="gramStart"/>
            <w:r w:rsidRPr="00A83693">
              <w:rPr>
                <w:rFonts w:ascii="Times New Roman" w:eastAsia="Times New Roman" w:hAnsi="Times New Roman" w:cs="Times New Roman"/>
                <w:bCs/>
                <w:lang w:eastAsia="zh-CN"/>
              </w:rPr>
              <w:t>ии и ее</w:t>
            </w:r>
            <w:proofErr w:type="gramEnd"/>
            <w:r w:rsidRPr="00A83693">
              <w:rPr>
                <w:rFonts w:ascii="Times New Roman" w:eastAsia="Times New Roman" w:hAnsi="Times New Roman" w:cs="Times New Roman"/>
                <w:bCs/>
                <w:lang w:eastAsia="zh-CN"/>
              </w:rPr>
              <w:t xml:space="preserve"> организационно-правовая форма (для юридического лица</w:t>
            </w:r>
            <w:r w:rsidRPr="00A83693">
              <w:rPr>
                <w:rFonts w:ascii="Times New Roman" w:eastAsia="Times New Roman" w:hAnsi="Times New Roman" w:cs="Times New Roman"/>
                <w:bCs/>
                <w:i/>
                <w:lang w:eastAsia="zh-CN"/>
              </w:rPr>
              <w:t>)</w:t>
            </w:r>
            <w:r w:rsidRPr="00A83693">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c>
          <w:tcPr>
            <w:tcW w:w="648"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83693">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i/>
                <w:lang w:eastAsia="zh-CN"/>
              </w:rPr>
            </w:pPr>
            <w:r w:rsidRPr="00A83693">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3F0772">
              <w:rPr>
                <w:rFonts w:ascii="Times New Roman" w:eastAsia="Times New Roman" w:hAnsi="Times New Roman" w:cs="Times New Roman"/>
                <w:bCs/>
                <w:lang w:eastAsia="zh-CN"/>
              </w:rPr>
              <w:t xml:space="preserve"> </w:t>
            </w:r>
            <w:r w:rsidRPr="00A83693">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rsidR="00BA0133" w:rsidRPr="00A83693" w:rsidRDefault="00BA0133" w:rsidP="00A83693">
            <w:pPr>
              <w:widowControl w:val="0"/>
              <w:spacing w:after="0" w:line="240" w:lineRule="auto"/>
              <w:rPr>
                <w:rFonts w:ascii="Times New Roman" w:eastAsia="Times New Roman" w:hAnsi="Times New Roman" w:cs="Times New Roman"/>
                <w:bCs/>
                <w:lang w:eastAsia="zh-CN"/>
              </w:rPr>
            </w:pPr>
            <w:proofErr w:type="gramStart"/>
            <w:r w:rsidRPr="00A83693">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A83693">
              <w:rPr>
                <w:rFonts w:ascii="Times New Roman" w:eastAsia="Times New Roman" w:hAnsi="Times New Roman" w:cs="Times New Roman"/>
                <w:bCs/>
                <w:lang w:eastAsia="zh-CN"/>
              </w:rPr>
              <w:t>(для юридических лиц)</w:t>
            </w:r>
            <w:proofErr w:type="gramEnd"/>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Размер уставного капитала </w:t>
            </w:r>
            <w:proofErr w:type="gramStart"/>
            <w:r w:rsidRPr="00A83693">
              <w:rPr>
                <w:rFonts w:ascii="Times New Roman" w:eastAsia="Times New Roman" w:hAnsi="Times New Roman" w:cs="Times New Roman"/>
                <w:bCs/>
                <w:lang w:eastAsia="zh-CN"/>
              </w:rPr>
              <w:t xml:space="preserve">( </w:t>
            </w:r>
            <w:proofErr w:type="gramEnd"/>
            <w:r w:rsidRPr="00A83693">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c>
          <w:tcPr>
            <w:tcW w:w="648"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Местонахождение </w:t>
            </w:r>
            <w:r w:rsidRPr="00A83693">
              <w:rPr>
                <w:rFonts w:ascii="Times New Roman" w:eastAsia="Times New Roman" w:hAnsi="Times New Roman" w:cs="Times New Roman"/>
                <w:bCs/>
                <w:i/>
                <w:lang w:eastAsia="zh-CN"/>
              </w:rPr>
              <w:t>(для юридического лица)</w:t>
            </w:r>
            <w:r w:rsidRPr="00A83693">
              <w:rPr>
                <w:rFonts w:ascii="Times New Roman" w:eastAsia="Times New Roman" w:hAnsi="Times New Roman" w:cs="Times New Roman"/>
                <w:bCs/>
                <w:lang w:eastAsia="zh-CN"/>
              </w:rPr>
              <w:t xml:space="preserve">/сведения о месте жительства </w:t>
            </w:r>
            <w:r w:rsidRPr="00A83693">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c>
          <w:tcPr>
            <w:tcW w:w="648"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Адрес электронной почты Участника </w:t>
            </w:r>
            <w:proofErr w:type="gramStart"/>
            <w:r w:rsidRPr="00A83693">
              <w:rPr>
                <w:rFonts w:ascii="Times New Roman" w:eastAsia="Times New Roman" w:hAnsi="Times New Roman" w:cs="Times New Roman"/>
                <w:bCs/>
                <w:lang w:eastAsia="zh-CN"/>
              </w:rPr>
              <w:t xml:space="preserve">( </w:t>
            </w:r>
            <w:proofErr w:type="gramEnd"/>
            <w:r w:rsidRPr="00A83693">
              <w:rPr>
                <w:rFonts w:ascii="Times New Roman" w:eastAsia="Times New Roman" w:hAnsi="Times New Roman" w:cs="Times New Roman"/>
                <w:bCs/>
                <w:lang w:eastAsia="zh-CN"/>
              </w:rPr>
              <w:t>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c>
          <w:tcPr>
            <w:tcW w:w="648"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c>
          <w:tcPr>
            <w:tcW w:w="648"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Главный бухгалтер</w:t>
            </w:r>
          </w:p>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c>
          <w:tcPr>
            <w:tcW w:w="648"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Контактное лицо</w:t>
            </w:r>
          </w:p>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Основные виды деятельности</w:t>
            </w:r>
          </w:p>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Лицензируемые виды деятельности</w:t>
            </w:r>
          </w:p>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Банковские реквизиты (может быть несколько):</w:t>
            </w:r>
          </w:p>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c>
          <w:tcPr>
            <w:tcW w:w="648"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Перечень должностных лиц, уполномоченных подписывать </w:t>
            </w:r>
            <w:proofErr w:type="spellStart"/>
            <w:proofErr w:type="gramStart"/>
            <w:r w:rsidRPr="00A83693">
              <w:rPr>
                <w:rFonts w:ascii="Times New Roman" w:eastAsia="Times New Roman" w:hAnsi="Times New Roman" w:cs="Times New Roman"/>
                <w:bCs/>
                <w:lang w:eastAsia="zh-CN"/>
              </w:rPr>
              <w:t>счет-фактуры</w:t>
            </w:r>
            <w:proofErr w:type="spellEnd"/>
            <w:proofErr w:type="gramEnd"/>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rsidTr="00944B0E">
        <w:tc>
          <w:tcPr>
            <w:tcW w:w="648"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A83693">
              <w:rPr>
                <w:rFonts w:ascii="Times New Roman" w:eastAsia="Times New Roman" w:hAnsi="Times New Roman" w:cs="Times New Roman"/>
                <w:bCs/>
                <w:lang w:eastAsia="zh-CN"/>
              </w:rPr>
              <w:t xml:space="preserve"> документации</w:t>
            </w:r>
            <w:r w:rsidRPr="00A83693">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bl>
    <w:p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Мы, </w:t>
      </w:r>
      <w:proofErr w:type="gramStart"/>
      <w:r w:rsidRPr="00A83693">
        <w:rPr>
          <w:rFonts w:ascii="Times New Roman" w:eastAsia="Times New Roman" w:hAnsi="Times New Roman" w:cs="Times New Roman"/>
          <w:lang w:eastAsia="zh-CN"/>
        </w:rPr>
        <w:t>нижеподписавшееся</w:t>
      </w:r>
      <w:proofErr w:type="gramEnd"/>
      <w:r w:rsidRPr="00A83693">
        <w:rPr>
          <w:rFonts w:ascii="Times New Roman" w:eastAsia="Times New Roman" w:hAnsi="Times New Roman" w:cs="Times New Roman"/>
          <w:lang w:eastAsia="zh-CN"/>
        </w:rPr>
        <w:t>, заверяем достоверность всех данных, указанных в анкете.</w:t>
      </w:r>
    </w:p>
    <w:p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Главный бухгалтер</w:t>
      </w:r>
    </w:p>
    <w:p w:rsidR="00BA0133" w:rsidRPr="00A83693" w:rsidRDefault="00BA0133" w:rsidP="00A83693">
      <w:pPr>
        <w:widowControl w:val="0"/>
        <w:spacing w:after="0" w:line="240" w:lineRule="auto"/>
        <w:rPr>
          <w:rFonts w:ascii="Times New Roman" w:eastAsia="Times New Roman" w:hAnsi="Times New Roman" w:cs="Times New Roman"/>
          <w:lang w:eastAsia="zh-CN"/>
        </w:rPr>
      </w:pPr>
    </w:p>
    <w:p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________________________                                                  _________________________</w:t>
      </w:r>
    </w:p>
    <w:p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              ( Ф.И.О.)                                                                      (подпись)      М.П.     </w:t>
      </w:r>
    </w:p>
    <w:p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Руководитель предприятия</w:t>
      </w:r>
    </w:p>
    <w:p w:rsidR="00BA0133" w:rsidRPr="00A83693" w:rsidRDefault="00BA0133" w:rsidP="00A83693">
      <w:pPr>
        <w:widowControl w:val="0"/>
        <w:spacing w:after="0" w:line="240" w:lineRule="auto"/>
        <w:rPr>
          <w:rFonts w:ascii="Times New Roman" w:eastAsia="Times New Roman" w:hAnsi="Times New Roman" w:cs="Times New Roman"/>
          <w:lang w:eastAsia="zh-CN"/>
        </w:rPr>
      </w:pPr>
    </w:p>
    <w:p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________________________                                                 _________________________</w:t>
      </w:r>
    </w:p>
    <w:p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 xml:space="preserve">   ( Ф.И.О.)                                                                    (подпись)            М.П. </w:t>
      </w:r>
    </w:p>
    <w:p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t xml:space="preserve">         подпись</w:t>
      </w:r>
    </w:p>
    <w:p w:rsidR="00BA0133" w:rsidRPr="00A83693"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2 Заявки</w:t>
      </w:r>
    </w:p>
    <w:p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202_ г. </w:t>
      </w:r>
    </w:p>
    <w:p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rsidR="00BA0133" w:rsidRPr="00A83693"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A83693">
        <w:rPr>
          <w:rFonts w:ascii="Times New Roman" w:eastAsia="Times New Roman" w:hAnsi="Times New Roman" w:cs="Times New Roman"/>
          <w:b/>
          <w:lang w:eastAsia="zh-CN"/>
        </w:rPr>
        <w:t>СОГЛАСИЕ</w:t>
      </w:r>
      <w:r w:rsidRPr="00A83693">
        <w:rPr>
          <w:rFonts w:ascii="Times New Roman" w:eastAsia="Times New Roman" w:hAnsi="Times New Roman" w:cs="Times New Roman"/>
          <w:b/>
          <w:lang w:eastAsia="zh-CN"/>
        </w:rPr>
        <w:br/>
        <w:t>на обработку персональных данных</w:t>
      </w:r>
    </w:p>
    <w:p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нижеподписавшийся </w:t>
      </w:r>
    </w:p>
    <w:p w:rsidR="00BA0133" w:rsidRPr="00A83693" w:rsidRDefault="00BA0133" w:rsidP="00A83693">
      <w:pPr>
        <w:widowControl w:val="0"/>
        <w:spacing w:after="0" w:line="240" w:lineRule="auto"/>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_________________________________________________________________________</w:t>
      </w:r>
    </w:p>
    <w:p w:rsidR="00BA0133" w:rsidRPr="00A83693"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vertAlign w:val="superscript"/>
          <w:lang w:eastAsia="zh-CN"/>
        </w:rPr>
        <w:t>(фамилия, имя, отчество)</w:t>
      </w:r>
    </w:p>
    <w:p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roofErr w:type="spellStart"/>
      <w:r w:rsidRPr="00A83693">
        <w:rPr>
          <w:rFonts w:ascii="Times New Roman" w:eastAsia="Times New Roman" w:hAnsi="Times New Roman" w:cs="Times New Roman"/>
          <w:color w:val="1E1E1E"/>
          <w:lang w:eastAsia="zh-CN"/>
        </w:rPr>
        <w:t>паспорт_____________№</w:t>
      </w:r>
      <w:proofErr w:type="spellEnd"/>
      <w:r w:rsidRPr="00A83693">
        <w:rPr>
          <w:rFonts w:ascii="Times New Roman" w:eastAsia="Times New Roman" w:hAnsi="Times New Roman" w:cs="Times New Roman"/>
          <w:color w:val="1E1E1E"/>
          <w:lang w:eastAsia="zh-CN"/>
        </w:rPr>
        <w:t>__________________ дата выдачи______________________</w:t>
      </w:r>
    </w:p>
    <w:p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название выдавшего органа _________________________________________________, </w:t>
      </w:r>
    </w:p>
    <w:p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roofErr w:type="gramStart"/>
      <w:r w:rsidRPr="00A83693">
        <w:rPr>
          <w:rFonts w:ascii="Times New Roman" w:eastAsia="Times New Roman" w:hAnsi="Times New Roman" w:cs="Times New Roman"/>
          <w:color w:val="1E1E1E"/>
          <w:lang w:eastAsia="zh-CN"/>
        </w:rPr>
        <w:t>в соответствии с требованиями ст. 9 Федерального закона от 27.07.06</w:t>
      </w:r>
      <w:r w:rsidRPr="00A83693">
        <w:rPr>
          <w:rFonts w:ascii="Times New Roman" w:eastAsia="MS Gothic" w:hAnsi="Times New Roman" w:cs="Times New Roman"/>
          <w:color w:val="1E1E1E"/>
          <w:lang w:eastAsia="zh-CN"/>
        </w:rPr>
        <w:t> </w:t>
      </w:r>
      <w:r w:rsidRPr="00A83693">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A83693">
        <w:rPr>
          <w:rFonts w:ascii="Times New Roman" w:eastAsia="Times New Roman" w:hAnsi="Times New Roman" w:cs="Times New Roman"/>
          <w:color w:val="000000"/>
          <w:lang w:eastAsia="zh-CN"/>
        </w:rPr>
        <w:t>________________</w:t>
      </w:r>
      <w:r w:rsidRPr="00A83693">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83693">
        <w:rPr>
          <w:rFonts w:ascii="Times New Roman" w:eastAsia="Times New Roman" w:hAnsi="Times New Roman" w:cs="Times New Roman"/>
          <w:color w:val="000000"/>
          <w:lang w:eastAsia="zh-CN"/>
        </w:rPr>
        <w:t>_______________</w:t>
      </w:r>
      <w:r w:rsidRPr="00A83693">
        <w:rPr>
          <w:rFonts w:ascii="Times New Roman" w:eastAsia="Times New Roman" w:hAnsi="Times New Roman" w:cs="Times New Roman"/>
          <w:color w:val="1E1E1E"/>
          <w:lang w:eastAsia="zh-CN"/>
        </w:rPr>
        <w:t>. В процессе осуществления Организатором закупочной деятельности я предоставляю право работникам Организатора передавать</w:t>
      </w:r>
      <w:proofErr w:type="gramEnd"/>
      <w:r w:rsidRPr="00A83693">
        <w:rPr>
          <w:rFonts w:ascii="Times New Roman" w:eastAsia="Times New Roman" w:hAnsi="Times New Roman" w:cs="Times New Roman"/>
          <w:color w:val="1E1E1E"/>
          <w:lang w:eastAsia="zh-CN"/>
        </w:rPr>
        <w:t xml:space="preserve">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proofErr w:type="gramStart"/>
      <w:r w:rsidRPr="00A83693">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color w:val="1E1E1E"/>
          <w:lang w:eastAsia="zh-CN"/>
        </w:rPr>
        <w:t>__________________________________________________</w:t>
      </w:r>
    </w:p>
    <w:p w:rsidR="00BA0133" w:rsidRPr="00A83693" w:rsidRDefault="00BA0133" w:rsidP="00A83693">
      <w:pPr>
        <w:widowControl w:val="0"/>
        <w:spacing w:after="0" w:line="240" w:lineRule="auto"/>
        <w:jc w:val="both"/>
        <w:rPr>
          <w:rFonts w:ascii="Times New Roman" w:hAnsi="Times New Roman" w:cs="Times New Roman"/>
        </w:rPr>
      </w:pPr>
      <w:r w:rsidRPr="00A83693">
        <w:rPr>
          <w:rFonts w:ascii="Times New Roman" w:eastAsia="Times New Roman" w:hAnsi="Times New Roman" w:cs="Times New Roman"/>
          <w:color w:val="1E1E1E"/>
          <w:vertAlign w:val="superscript"/>
          <w:lang w:eastAsia="zh-CN"/>
        </w:rPr>
        <w:t>(подпись субъекта персональных данных)</w:t>
      </w:r>
    </w:p>
    <w:p w:rsidR="00BA0133" w:rsidRPr="00A83693" w:rsidRDefault="00BA0133" w:rsidP="00A83693">
      <w:pPr>
        <w:widowControl w:val="0"/>
        <w:spacing w:after="0" w:line="240" w:lineRule="auto"/>
        <w:jc w:val="both"/>
        <w:rPr>
          <w:rFonts w:ascii="Times New Roman" w:hAnsi="Times New Roman" w:cs="Times New Roman"/>
        </w:rPr>
      </w:pPr>
    </w:p>
    <w:p w:rsidR="00511205" w:rsidRPr="00A83693" w:rsidRDefault="00511205" w:rsidP="00A83693">
      <w:pPr>
        <w:widowControl w:val="0"/>
        <w:spacing w:after="0" w:line="240" w:lineRule="auto"/>
        <w:jc w:val="both"/>
        <w:rPr>
          <w:rFonts w:ascii="Times New Roman" w:hAnsi="Times New Roman" w:cs="Times New Roman"/>
        </w:rPr>
      </w:pPr>
    </w:p>
    <w:p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C75696">
      <w:footerReference w:type="default" r:id="rId14"/>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2FC" w:rsidRDefault="006452FC" w:rsidP="00BA0133">
      <w:pPr>
        <w:spacing w:after="0" w:line="240" w:lineRule="auto"/>
      </w:pPr>
      <w:r>
        <w:separator/>
      </w:r>
    </w:p>
  </w:endnote>
  <w:endnote w:type="continuationSeparator" w:id="0">
    <w:p w:rsidR="006452FC" w:rsidRDefault="006452FC" w:rsidP="00BA0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temporary/>
      <w:showingPlcHdr/>
    </w:sdtPr>
    <w:sdtContent>
      <w:p w:rsidR="000623E0" w:rsidRDefault="000623E0">
        <w:pPr>
          <w:pStyle w:val="af7"/>
        </w:pPr>
        <w:r>
          <w:t>[Введите текст]</w:t>
        </w:r>
      </w:p>
    </w:sdtContent>
  </w:sdt>
  <w:p w:rsidR="000623E0" w:rsidRDefault="000623E0">
    <w:pPr>
      <w:pStyle w:val="af7"/>
      <w:rPr>
        <w:noProof/>
      </w:rPr>
    </w:pPr>
  </w:p>
  <w:p w:rsidR="000623E0" w:rsidRDefault="000623E0">
    <w:pPr>
      <w:pStyle w:val="af7"/>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19050</wp:posOffset>
          </wp:positionV>
          <wp:extent cx="1259840" cy="42227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9840" cy="42227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2FC" w:rsidRDefault="006452FC" w:rsidP="00BA0133">
      <w:pPr>
        <w:spacing w:after="0" w:line="240" w:lineRule="auto"/>
      </w:pPr>
      <w:r>
        <w:separator/>
      </w:r>
    </w:p>
  </w:footnote>
  <w:footnote w:type="continuationSeparator" w:id="0">
    <w:p w:rsidR="006452FC" w:rsidRDefault="006452FC" w:rsidP="00BA0133">
      <w:pPr>
        <w:spacing w:after="0" w:line="240" w:lineRule="auto"/>
      </w:pPr>
      <w:r>
        <w:continuationSeparator/>
      </w:r>
    </w:p>
  </w:footnote>
  <w:footnote w:id="1">
    <w:p w:rsidR="006F59CC" w:rsidRPr="00DC5DA2" w:rsidRDefault="006F59CC" w:rsidP="00BA0133">
      <w:pPr>
        <w:pStyle w:val="af2"/>
        <w:rPr>
          <w:rFonts w:ascii="Times New Roman" w:hAnsi="Times New Roman" w:cs="Times New Roman"/>
        </w:rPr>
      </w:pPr>
      <w:r w:rsidRPr="00DC5DA2">
        <w:rPr>
          <w:rStyle w:val="af4"/>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6">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DDE3EBC"/>
    <w:multiLevelType w:val="hybridMultilevel"/>
    <w:tmpl w:val="1460E7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467D5DB5"/>
    <w:multiLevelType w:val="hybridMultilevel"/>
    <w:tmpl w:val="1A8003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5">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6">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7">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1">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3">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9"/>
  </w:num>
  <w:num w:numId="4">
    <w:abstractNumId w:val="8"/>
  </w:num>
  <w:num w:numId="5">
    <w:abstractNumId w:val="14"/>
  </w:num>
  <w:num w:numId="6">
    <w:abstractNumId w:val="25"/>
  </w:num>
  <w:num w:numId="7">
    <w:abstractNumId w:val="18"/>
  </w:num>
  <w:num w:numId="8">
    <w:abstractNumId w:val="17"/>
  </w:num>
  <w:num w:numId="9">
    <w:abstractNumId w:val="23"/>
  </w:num>
  <w:num w:numId="10">
    <w:abstractNumId w:val="4"/>
  </w:num>
  <w:num w:numId="11">
    <w:abstractNumId w:val="15"/>
  </w:num>
  <w:num w:numId="12">
    <w:abstractNumId w:val="22"/>
  </w:num>
  <w:num w:numId="13">
    <w:abstractNumId w:val="20"/>
  </w:num>
  <w:num w:numId="14">
    <w:abstractNumId w:val="9"/>
  </w:num>
  <w:num w:numId="15">
    <w:abstractNumId w:val="11"/>
  </w:num>
  <w:num w:numId="16">
    <w:abstractNumId w:val="6"/>
  </w:num>
  <w:num w:numId="17">
    <w:abstractNumId w:val="1"/>
  </w:num>
  <w:num w:numId="18">
    <w:abstractNumId w:val="3"/>
  </w:num>
  <w:num w:numId="19">
    <w:abstractNumId w:val="5"/>
  </w:num>
  <w:num w:numId="20">
    <w:abstractNumId w:val="2"/>
  </w:num>
  <w:num w:numId="21">
    <w:abstractNumId w:val="24"/>
  </w:num>
  <w:num w:numId="22">
    <w:abstractNumId w:val="13"/>
  </w:num>
  <w:num w:numId="23">
    <w:abstractNumId w:val="21"/>
  </w:num>
  <w:num w:numId="24">
    <w:abstractNumId w:val="7"/>
  </w:num>
  <w:num w:numId="25">
    <w:abstractNumId w:val="12"/>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950B24"/>
    <w:rsid w:val="00002051"/>
    <w:rsid w:val="00002B19"/>
    <w:rsid w:val="00003785"/>
    <w:rsid w:val="00003E22"/>
    <w:rsid w:val="000055EA"/>
    <w:rsid w:val="000124AB"/>
    <w:rsid w:val="00015B16"/>
    <w:rsid w:val="00021126"/>
    <w:rsid w:val="00031222"/>
    <w:rsid w:val="00034FEC"/>
    <w:rsid w:val="00035305"/>
    <w:rsid w:val="00040271"/>
    <w:rsid w:val="000454AF"/>
    <w:rsid w:val="00050E77"/>
    <w:rsid w:val="00055F25"/>
    <w:rsid w:val="000623E0"/>
    <w:rsid w:val="00067452"/>
    <w:rsid w:val="00084B55"/>
    <w:rsid w:val="0008761E"/>
    <w:rsid w:val="000A0473"/>
    <w:rsid w:val="000A4636"/>
    <w:rsid w:val="000B0EFF"/>
    <w:rsid w:val="000B3CBC"/>
    <w:rsid w:val="000B5A57"/>
    <w:rsid w:val="000B6A25"/>
    <w:rsid w:val="000C2CAB"/>
    <w:rsid w:val="000C7FB8"/>
    <w:rsid w:val="000D0E31"/>
    <w:rsid w:val="000D1178"/>
    <w:rsid w:val="000D1F39"/>
    <w:rsid w:val="000E096E"/>
    <w:rsid w:val="000E45ED"/>
    <w:rsid w:val="000E57C9"/>
    <w:rsid w:val="000E6B96"/>
    <w:rsid w:val="000F0337"/>
    <w:rsid w:val="000F0B0D"/>
    <w:rsid w:val="000F3825"/>
    <w:rsid w:val="000F648C"/>
    <w:rsid w:val="000F7D9F"/>
    <w:rsid w:val="000F7E90"/>
    <w:rsid w:val="0010021D"/>
    <w:rsid w:val="00104AF0"/>
    <w:rsid w:val="00107112"/>
    <w:rsid w:val="00111031"/>
    <w:rsid w:val="001135BD"/>
    <w:rsid w:val="001139F2"/>
    <w:rsid w:val="00114E9C"/>
    <w:rsid w:val="00116EEC"/>
    <w:rsid w:val="00121AC8"/>
    <w:rsid w:val="00126C7F"/>
    <w:rsid w:val="00137FD9"/>
    <w:rsid w:val="0014094B"/>
    <w:rsid w:val="001543DA"/>
    <w:rsid w:val="0015506B"/>
    <w:rsid w:val="00165D82"/>
    <w:rsid w:val="00170085"/>
    <w:rsid w:val="00173E27"/>
    <w:rsid w:val="0017486F"/>
    <w:rsid w:val="001815D9"/>
    <w:rsid w:val="001836DF"/>
    <w:rsid w:val="00186F13"/>
    <w:rsid w:val="001A00D1"/>
    <w:rsid w:val="001A48BF"/>
    <w:rsid w:val="001A73A2"/>
    <w:rsid w:val="001B3DF1"/>
    <w:rsid w:val="001B5389"/>
    <w:rsid w:val="001C29F0"/>
    <w:rsid w:val="001C3DD6"/>
    <w:rsid w:val="001C7C07"/>
    <w:rsid w:val="001C7CD4"/>
    <w:rsid w:val="001D0578"/>
    <w:rsid w:val="001D4014"/>
    <w:rsid w:val="001D5A5B"/>
    <w:rsid w:val="001D6483"/>
    <w:rsid w:val="001E04BD"/>
    <w:rsid w:val="001E08BE"/>
    <w:rsid w:val="001E7AC4"/>
    <w:rsid w:val="001F0101"/>
    <w:rsid w:val="0020110A"/>
    <w:rsid w:val="00201216"/>
    <w:rsid w:val="002044F9"/>
    <w:rsid w:val="00204E8D"/>
    <w:rsid w:val="00206601"/>
    <w:rsid w:val="00206951"/>
    <w:rsid w:val="00211884"/>
    <w:rsid w:val="002168B3"/>
    <w:rsid w:val="002178A2"/>
    <w:rsid w:val="00220B7A"/>
    <w:rsid w:val="00226EB7"/>
    <w:rsid w:val="00230433"/>
    <w:rsid w:val="00230F55"/>
    <w:rsid w:val="0023165C"/>
    <w:rsid w:val="00232232"/>
    <w:rsid w:val="00234257"/>
    <w:rsid w:val="00237D25"/>
    <w:rsid w:val="002430C7"/>
    <w:rsid w:val="00246400"/>
    <w:rsid w:val="002473D8"/>
    <w:rsid w:val="0025036C"/>
    <w:rsid w:val="00252435"/>
    <w:rsid w:val="002524DC"/>
    <w:rsid w:val="00255FF7"/>
    <w:rsid w:val="00257298"/>
    <w:rsid w:val="00263740"/>
    <w:rsid w:val="00265151"/>
    <w:rsid w:val="002654C4"/>
    <w:rsid w:val="00266353"/>
    <w:rsid w:val="0026728D"/>
    <w:rsid w:val="0027289B"/>
    <w:rsid w:val="002735B4"/>
    <w:rsid w:val="002753E0"/>
    <w:rsid w:val="002774E4"/>
    <w:rsid w:val="0027797E"/>
    <w:rsid w:val="00291056"/>
    <w:rsid w:val="00291C71"/>
    <w:rsid w:val="00291DC4"/>
    <w:rsid w:val="00292A9D"/>
    <w:rsid w:val="00292BAD"/>
    <w:rsid w:val="002972FF"/>
    <w:rsid w:val="002A01D6"/>
    <w:rsid w:val="002B03BD"/>
    <w:rsid w:val="002B0599"/>
    <w:rsid w:val="002B1638"/>
    <w:rsid w:val="002B59BF"/>
    <w:rsid w:val="002C184F"/>
    <w:rsid w:val="002D6059"/>
    <w:rsid w:val="002E22B6"/>
    <w:rsid w:val="002E26FE"/>
    <w:rsid w:val="002E31DC"/>
    <w:rsid w:val="002E7470"/>
    <w:rsid w:val="002F0162"/>
    <w:rsid w:val="002F1955"/>
    <w:rsid w:val="00303629"/>
    <w:rsid w:val="00306897"/>
    <w:rsid w:val="00306F89"/>
    <w:rsid w:val="00312851"/>
    <w:rsid w:val="00314DEF"/>
    <w:rsid w:val="00321576"/>
    <w:rsid w:val="003233C5"/>
    <w:rsid w:val="00324462"/>
    <w:rsid w:val="00324C7E"/>
    <w:rsid w:val="003274F2"/>
    <w:rsid w:val="003317B5"/>
    <w:rsid w:val="00337B3A"/>
    <w:rsid w:val="003472CB"/>
    <w:rsid w:val="00347539"/>
    <w:rsid w:val="003479E5"/>
    <w:rsid w:val="00350451"/>
    <w:rsid w:val="00355759"/>
    <w:rsid w:val="00355CC0"/>
    <w:rsid w:val="00364659"/>
    <w:rsid w:val="0036524D"/>
    <w:rsid w:val="00365874"/>
    <w:rsid w:val="003666B9"/>
    <w:rsid w:val="003710A2"/>
    <w:rsid w:val="00374AB3"/>
    <w:rsid w:val="00376A88"/>
    <w:rsid w:val="00380A51"/>
    <w:rsid w:val="003A22D4"/>
    <w:rsid w:val="003A3F81"/>
    <w:rsid w:val="003A4CB3"/>
    <w:rsid w:val="003B05DF"/>
    <w:rsid w:val="003B5A01"/>
    <w:rsid w:val="003D5068"/>
    <w:rsid w:val="003D64ED"/>
    <w:rsid w:val="003E40BC"/>
    <w:rsid w:val="003E5D78"/>
    <w:rsid w:val="003E62F3"/>
    <w:rsid w:val="003F0772"/>
    <w:rsid w:val="003F2B8D"/>
    <w:rsid w:val="003F352C"/>
    <w:rsid w:val="003F7A7E"/>
    <w:rsid w:val="0040063B"/>
    <w:rsid w:val="0040308A"/>
    <w:rsid w:val="004065BC"/>
    <w:rsid w:val="00406E7A"/>
    <w:rsid w:val="00407099"/>
    <w:rsid w:val="0041349F"/>
    <w:rsid w:val="004254F8"/>
    <w:rsid w:val="00434BC8"/>
    <w:rsid w:val="004373F2"/>
    <w:rsid w:val="004377B6"/>
    <w:rsid w:val="00440D66"/>
    <w:rsid w:val="00441D70"/>
    <w:rsid w:val="00444870"/>
    <w:rsid w:val="004532DB"/>
    <w:rsid w:val="0045565D"/>
    <w:rsid w:val="004566E8"/>
    <w:rsid w:val="004604AC"/>
    <w:rsid w:val="0046665F"/>
    <w:rsid w:val="00467D27"/>
    <w:rsid w:val="00467E1C"/>
    <w:rsid w:val="00473B28"/>
    <w:rsid w:val="0048168C"/>
    <w:rsid w:val="0048395B"/>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4FF0"/>
    <w:rsid w:val="004D6A50"/>
    <w:rsid w:val="004D6B73"/>
    <w:rsid w:val="004E1C44"/>
    <w:rsid w:val="004E227F"/>
    <w:rsid w:val="004E310A"/>
    <w:rsid w:val="004E3DDA"/>
    <w:rsid w:val="004E6D9C"/>
    <w:rsid w:val="004F0A02"/>
    <w:rsid w:val="004F6960"/>
    <w:rsid w:val="004F7268"/>
    <w:rsid w:val="00507401"/>
    <w:rsid w:val="00507ADD"/>
    <w:rsid w:val="00511205"/>
    <w:rsid w:val="00517086"/>
    <w:rsid w:val="00517A1D"/>
    <w:rsid w:val="00522D5F"/>
    <w:rsid w:val="00523CB4"/>
    <w:rsid w:val="00526C0C"/>
    <w:rsid w:val="00532AC1"/>
    <w:rsid w:val="00535AD7"/>
    <w:rsid w:val="00543035"/>
    <w:rsid w:val="00543C45"/>
    <w:rsid w:val="00546E89"/>
    <w:rsid w:val="00550C67"/>
    <w:rsid w:val="005519D8"/>
    <w:rsid w:val="005545B8"/>
    <w:rsid w:val="00564E77"/>
    <w:rsid w:val="00566779"/>
    <w:rsid w:val="00570B12"/>
    <w:rsid w:val="00570CA7"/>
    <w:rsid w:val="005760CB"/>
    <w:rsid w:val="005768E3"/>
    <w:rsid w:val="00580B51"/>
    <w:rsid w:val="00580EBF"/>
    <w:rsid w:val="00584CDC"/>
    <w:rsid w:val="005851D0"/>
    <w:rsid w:val="0059023D"/>
    <w:rsid w:val="005923F8"/>
    <w:rsid w:val="005964EC"/>
    <w:rsid w:val="005974E4"/>
    <w:rsid w:val="005A6A6B"/>
    <w:rsid w:val="005B37C4"/>
    <w:rsid w:val="005B4D4A"/>
    <w:rsid w:val="005B6486"/>
    <w:rsid w:val="005B68C7"/>
    <w:rsid w:val="005C3596"/>
    <w:rsid w:val="005C3CB5"/>
    <w:rsid w:val="005C4697"/>
    <w:rsid w:val="005C5B41"/>
    <w:rsid w:val="005C7919"/>
    <w:rsid w:val="005D4118"/>
    <w:rsid w:val="005D7C27"/>
    <w:rsid w:val="005E1C1C"/>
    <w:rsid w:val="005E5486"/>
    <w:rsid w:val="005F0C20"/>
    <w:rsid w:val="005F2EE4"/>
    <w:rsid w:val="005F52F3"/>
    <w:rsid w:val="005F5D81"/>
    <w:rsid w:val="005F64BF"/>
    <w:rsid w:val="006049E2"/>
    <w:rsid w:val="00606599"/>
    <w:rsid w:val="00610846"/>
    <w:rsid w:val="00617F75"/>
    <w:rsid w:val="00622643"/>
    <w:rsid w:val="00630D6E"/>
    <w:rsid w:val="00631266"/>
    <w:rsid w:val="006320A4"/>
    <w:rsid w:val="00643F12"/>
    <w:rsid w:val="006452FC"/>
    <w:rsid w:val="006464CC"/>
    <w:rsid w:val="00655608"/>
    <w:rsid w:val="00655E9C"/>
    <w:rsid w:val="00657077"/>
    <w:rsid w:val="006636AB"/>
    <w:rsid w:val="00663EBB"/>
    <w:rsid w:val="00667966"/>
    <w:rsid w:val="0067133F"/>
    <w:rsid w:val="006827F7"/>
    <w:rsid w:val="0068522E"/>
    <w:rsid w:val="00693AEF"/>
    <w:rsid w:val="00694DA9"/>
    <w:rsid w:val="006A4AF3"/>
    <w:rsid w:val="006A64F8"/>
    <w:rsid w:val="006B4E85"/>
    <w:rsid w:val="006C3661"/>
    <w:rsid w:val="006D3315"/>
    <w:rsid w:val="006D6071"/>
    <w:rsid w:val="006E0830"/>
    <w:rsid w:val="006E68C0"/>
    <w:rsid w:val="006F4612"/>
    <w:rsid w:val="006F59CC"/>
    <w:rsid w:val="0070348D"/>
    <w:rsid w:val="00704D2F"/>
    <w:rsid w:val="00706D21"/>
    <w:rsid w:val="0071048D"/>
    <w:rsid w:val="00714AE0"/>
    <w:rsid w:val="00715070"/>
    <w:rsid w:val="00722F23"/>
    <w:rsid w:val="00725BA6"/>
    <w:rsid w:val="00726A63"/>
    <w:rsid w:val="00730E30"/>
    <w:rsid w:val="00737DE5"/>
    <w:rsid w:val="00745875"/>
    <w:rsid w:val="007471A7"/>
    <w:rsid w:val="007518BF"/>
    <w:rsid w:val="00753C35"/>
    <w:rsid w:val="00773BD5"/>
    <w:rsid w:val="00774122"/>
    <w:rsid w:val="00781C98"/>
    <w:rsid w:val="007858B0"/>
    <w:rsid w:val="00795E53"/>
    <w:rsid w:val="007A1CBF"/>
    <w:rsid w:val="007A3A2A"/>
    <w:rsid w:val="007A47DB"/>
    <w:rsid w:val="007A4CA0"/>
    <w:rsid w:val="007B16E8"/>
    <w:rsid w:val="007B437C"/>
    <w:rsid w:val="007B50C7"/>
    <w:rsid w:val="007B6EFC"/>
    <w:rsid w:val="007C02CC"/>
    <w:rsid w:val="007C35BD"/>
    <w:rsid w:val="007E3019"/>
    <w:rsid w:val="007E426C"/>
    <w:rsid w:val="007E45B9"/>
    <w:rsid w:val="007E60BD"/>
    <w:rsid w:val="007E6464"/>
    <w:rsid w:val="007E7625"/>
    <w:rsid w:val="007F1A22"/>
    <w:rsid w:val="007F1B78"/>
    <w:rsid w:val="007F3F6C"/>
    <w:rsid w:val="007F6522"/>
    <w:rsid w:val="007F78D8"/>
    <w:rsid w:val="00800972"/>
    <w:rsid w:val="00801C37"/>
    <w:rsid w:val="00804CE8"/>
    <w:rsid w:val="00805C68"/>
    <w:rsid w:val="00814B48"/>
    <w:rsid w:val="00817534"/>
    <w:rsid w:val="00820713"/>
    <w:rsid w:val="008217A3"/>
    <w:rsid w:val="00823DCF"/>
    <w:rsid w:val="0083006D"/>
    <w:rsid w:val="00834EB9"/>
    <w:rsid w:val="00837296"/>
    <w:rsid w:val="008406BD"/>
    <w:rsid w:val="008417F1"/>
    <w:rsid w:val="00842938"/>
    <w:rsid w:val="008432C0"/>
    <w:rsid w:val="0085175F"/>
    <w:rsid w:val="00851C38"/>
    <w:rsid w:val="00853F2E"/>
    <w:rsid w:val="00857CF5"/>
    <w:rsid w:val="008614DE"/>
    <w:rsid w:val="00863234"/>
    <w:rsid w:val="0086520F"/>
    <w:rsid w:val="00867806"/>
    <w:rsid w:val="00867AA7"/>
    <w:rsid w:val="00870B28"/>
    <w:rsid w:val="00871E59"/>
    <w:rsid w:val="00887225"/>
    <w:rsid w:val="008879EF"/>
    <w:rsid w:val="00891FB5"/>
    <w:rsid w:val="00892FD5"/>
    <w:rsid w:val="00893F05"/>
    <w:rsid w:val="008A21FF"/>
    <w:rsid w:val="008A7C5D"/>
    <w:rsid w:val="008B0973"/>
    <w:rsid w:val="008B1B57"/>
    <w:rsid w:val="008B7A1B"/>
    <w:rsid w:val="008B7C37"/>
    <w:rsid w:val="008C0CF1"/>
    <w:rsid w:val="008C1863"/>
    <w:rsid w:val="008C1F58"/>
    <w:rsid w:val="008C7F5E"/>
    <w:rsid w:val="008D20E8"/>
    <w:rsid w:val="008D2340"/>
    <w:rsid w:val="008D3A81"/>
    <w:rsid w:val="008D5728"/>
    <w:rsid w:val="008D73A2"/>
    <w:rsid w:val="008E0CAC"/>
    <w:rsid w:val="008E4EA6"/>
    <w:rsid w:val="008E5073"/>
    <w:rsid w:val="008F15E0"/>
    <w:rsid w:val="00902113"/>
    <w:rsid w:val="00902D79"/>
    <w:rsid w:val="0090418B"/>
    <w:rsid w:val="009105F2"/>
    <w:rsid w:val="00913D69"/>
    <w:rsid w:val="00916EF1"/>
    <w:rsid w:val="00925369"/>
    <w:rsid w:val="009258AB"/>
    <w:rsid w:val="0092603E"/>
    <w:rsid w:val="00944B0E"/>
    <w:rsid w:val="00945D8A"/>
    <w:rsid w:val="00950205"/>
    <w:rsid w:val="00950B24"/>
    <w:rsid w:val="00954646"/>
    <w:rsid w:val="00954BFB"/>
    <w:rsid w:val="0095573C"/>
    <w:rsid w:val="00962811"/>
    <w:rsid w:val="009651B8"/>
    <w:rsid w:val="00965C4A"/>
    <w:rsid w:val="00965EA9"/>
    <w:rsid w:val="00966CCF"/>
    <w:rsid w:val="00967846"/>
    <w:rsid w:val="00973822"/>
    <w:rsid w:val="00974142"/>
    <w:rsid w:val="00975DE4"/>
    <w:rsid w:val="009844B2"/>
    <w:rsid w:val="0098531B"/>
    <w:rsid w:val="00985F4D"/>
    <w:rsid w:val="00987630"/>
    <w:rsid w:val="00990B94"/>
    <w:rsid w:val="009A220B"/>
    <w:rsid w:val="009A3846"/>
    <w:rsid w:val="009A77F2"/>
    <w:rsid w:val="009B1334"/>
    <w:rsid w:val="009B24B7"/>
    <w:rsid w:val="009B447B"/>
    <w:rsid w:val="009B547D"/>
    <w:rsid w:val="009B6FD5"/>
    <w:rsid w:val="009C0CC0"/>
    <w:rsid w:val="009C3E1A"/>
    <w:rsid w:val="009D02CA"/>
    <w:rsid w:val="009D0CC7"/>
    <w:rsid w:val="009D154D"/>
    <w:rsid w:val="009D531A"/>
    <w:rsid w:val="009D5380"/>
    <w:rsid w:val="009D5C21"/>
    <w:rsid w:val="009E1006"/>
    <w:rsid w:val="009E2BC4"/>
    <w:rsid w:val="009E4586"/>
    <w:rsid w:val="009E604A"/>
    <w:rsid w:val="009E6D6C"/>
    <w:rsid w:val="009F6B46"/>
    <w:rsid w:val="00A04DC6"/>
    <w:rsid w:val="00A10D9D"/>
    <w:rsid w:val="00A11147"/>
    <w:rsid w:val="00A1513F"/>
    <w:rsid w:val="00A205E6"/>
    <w:rsid w:val="00A234D7"/>
    <w:rsid w:val="00A23BEB"/>
    <w:rsid w:val="00A26239"/>
    <w:rsid w:val="00A51E5C"/>
    <w:rsid w:val="00A522C9"/>
    <w:rsid w:val="00A75769"/>
    <w:rsid w:val="00A75C53"/>
    <w:rsid w:val="00A76677"/>
    <w:rsid w:val="00A82C11"/>
    <w:rsid w:val="00A83693"/>
    <w:rsid w:val="00A8448C"/>
    <w:rsid w:val="00A917DA"/>
    <w:rsid w:val="00A931BD"/>
    <w:rsid w:val="00A94317"/>
    <w:rsid w:val="00A94EA2"/>
    <w:rsid w:val="00A975DC"/>
    <w:rsid w:val="00AA117F"/>
    <w:rsid w:val="00AA1CF6"/>
    <w:rsid w:val="00AA2F99"/>
    <w:rsid w:val="00AB58C4"/>
    <w:rsid w:val="00AB7A25"/>
    <w:rsid w:val="00AC0224"/>
    <w:rsid w:val="00AC2B67"/>
    <w:rsid w:val="00AC36F7"/>
    <w:rsid w:val="00AC5638"/>
    <w:rsid w:val="00AC6FC7"/>
    <w:rsid w:val="00AC7B5F"/>
    <w:rsid w:val="00AD02F1"/>
    <w:rsid w:val="00AD14C5"/>
    <w:rsid w:val="00AD1541"/>
    <w:rsid w:val="00AD5641"/>
    <w:rsid w:val="00AE0DBE"/>
    <w:rsid w:val="00AE0ECA"/>
    <w:rsid w:val="00AE47AF"/>
    <w:rsid w:val="00AE58BD"/>
    <w:rsid w:val="00AE5CCF"/>
    <w:rsid w:val="00AF03BF"/>
    <w:rsid w:val="00AF352C"/>
    <w:rsid w:val="00B02F14"/>
    <w:rsid w:val="00B03056"/>
    <w:rsid w:val="00B06EDB"/>
    <w:rsid w:val="00B14298"/>
    <w:rsid w:val="00B159C9"/>
    <w:rsid w:val="00B27ABF"/>
    <w:rsid w:val="00B33BA9"/>
    <w:rsid w:val="00B360E5"/>
    <w:rsid w:val="00B37C8C"/>
    <w:rsid w:val="00B42651"/>
    <w:rsid w:val="00B4713E"/>
    <w:rsid w:val="00B521FB"/>
    <w:rsid w:val="00B655E1"/>
    <w:rsid w:val="00B65764"/>
    <w:rsid w:val="00B67969"/>
    <w:rsid w:val="00B86F9D"/>
    <w:rsid w:val="00B961F7"/>
    <w:rsid w:val="00B968CF"/>
    <w:rsid w:val="00BA0133"/>
    <w:rsid w:val="00BA6644"/>
    <w:rsid w:val="00BB1397"/>
    <w:rsid w:val="00BB1755"/>
    <w:rsid w:val="00BB1EE8"/>
    <w:rsid w:val="00BB425E"/>
    <w:rsid w:val="00BC22A4"/>
    <w:rsid w:val="00BD08AE"/>
    <w:rsid w:val="00BD300A"/>
    <w:rsid w:val="00BD495A"/>
    <w:rsid w:val="00BE5655"/>
    <w:rsid w:val="00BF3797"/>
    <w:rsid w:val="00BF5C74"/>
    <w:rsid w:val="00BF72D1"/>
    <w:rsid w:val="00C00342"/>
    <w:rsid w:val="00C01EB8"/>
    <w:rsid w:val="00C077CB"/>
    <w:rsid w:val="00C114F1"/>
    <w:rsid w:val="00C11A4D"/>
    <w:rsid w:val="00C12B58"/>
    <w:rsid w:val="00C1334B"/>
    <w:rsid w:val="00C134A0"/>
    <w:rsid w:val="00C179D2"/>
    <w:rsid w:val="00C207C8"/>
    <w:rsid w:val="00C22489"/>
    <w:rsid w:val="00C23CC0"/>
    <w:rsid w:val="00C251EF"/>
    <w:rsid w:val="00C261F5"/>
    <w:rsid w:val="00C300D5"/>
    <w:rsid w:val="00C37435"/>
    <w:rsid w:val="00C37AD1"/>
    <w:rsid w:val="00C60ECA"/>
    <w:rsid w:val="00C620F0"/>
    <w:rsid w:val="00C63C5C"/>
    <w:rsid w:val="00C64476"/>
    <w:rsid w:val="00C6522A"/>
    <w:rsid w:val="00C6632E"/>
    <w:rsid w:val="00C67757"/>
    <w:rsid w:val="00C70666"/>
    <w:rsid w:val="00C729EA"/>
    <w:rsid w:val="00C75696"/>
    <w:rsid w:val="00C8054E"/>
    <w:rsid w:val="00C82092"/>
    <w:rsid w:val="00C86967"/>
    <w:rsid w:val="00C9001A"/>
    <w:rsid w:val="00C90FF7"/>
    <w:rsid w:val="00C951A1"/>
    <w:rsid w:val="00C95274"/>
    <w:rsid w:val="00C96E34"/>
    <w:rsid w:val="00C979C0"/>
    <w:rsid w:val="00CA140B"/>
    <w:rsid w:val="00CA2E4F"/>
    <w:rsid w:val="00CA5188"/>
    <w:rsid w:val="00CA7122"/>
    <w:rsid w:val="00CB1B5E"/>
    <w:rsid w:val="00CB74D6"/>
    <w:rsid w:val="00CC1FBE"/>
    <w:rsid w:val="00CC3812"/>
    <w:rsid w:val="00CC5096"/>
    <w:rsid w:val="00CC597F"/>
    <w:rsid w:val="00CC6F48"/>
    <w:rsid w:val="00CD1A40"/>
    <w:rsid w:val="00CD5233"/>
    <w:rsid w:val="00CD5E62"/>
    <w:rsid w:val="00CE328F"/>
    <w:rsid w:val="00CE4991"/>
    <w:rsid w:val="00CE4CEC"/>
    <w:rsid w:val="00CE5A02"/>
    <w:rsid w:val="00CE62CC"/>
    <w:rsid w:val="00CE7DA2"/>
    <w:rsid w:val="00CF07A9"/>
    <w:rsid w:val="00CF0DE0"/>
    <w:rsid w:val="00CF30F0"/>
    <w:rsid w:val="00CF31D5"/>
    <w:rsid w:val="00CF65E6"/>
    <w:rsid w:val="00D016B4"/>
    <w:rsid w:val="00D03CAA"/>
    <w:rsid w:val="00D069E0"/>
    <w:rsid w:val="00D0746D"/>
    <w:rsid w:val="00D101E0"/>
    <w:rsid w:val="00D11978"/>
    <w:rsid w:val="00D123B3"/>
    <w:rsid w:val="00D12C51"/>
    <w:rsid w:val="00D1623E"/>
    <w:rsid w:val="00D16ECD"/>
    <w:rsid w:val="00D2017D"/>
    <w:rsid w:val="00D208A3"/>
    <w:rsid w:val="00D21465"/>
    <w:rsid w:val="00D22565"/>
    <w:rsid w:val="00D226B3"/>
    <w:rsid w:val="00D24873"/>
    <w:rsid w:val="00D26284"/>
    <w:rsid w:val="00D34876"/>
    <w:rsid w:val="00D405E1"/>
    <w:rsid w:val="00D47182"/>
    <w:rsid w:val="00D5796E"/>
    <w:rsid w:val="00D64C03"/>
    <w:rsid w:val="00D66422"/>
    <w:rsid w:val="00D7063F"/>
    <w:rsid w:val="00D71512"/>
    <w:rsid w:val="00D7501B"/>
    <w:rsid w:val="00D76FE1"/>
    <w:rsid w:val="00D83AA8"/>
    <w:rsid w:val="00D909B1"/>
    <w:rsid w:val="00D93B94"/>
    <w:rsid w:val="00D94D97"/>
    <w:rsid w:val="00DA64D2"/>
    <w:rsid w:val="00DA7E1E"/>
    <w:rsid w:val="00DB1AA4"/>
    <w:rsid w:val="00DB265D"/>
    <w:rsid w:val="00DB283C"/>
    <w:rsid w:val="00DC5DA2"/>
    <w:rsid w:val="00DC5E24"/>
    <w:rsid w:val="00DE0635"/>
    <w:rsid w:val="00DE1AC5"/>
    <w:rsid w:val="00DE751A"/>
    <w:rsid w:val="00DF1C71"/>
    <w:rsid w:val="00E0027A"/>
    <w:rsid w:val="00E01002"/>
    <w:rsid w:val="00E07A40"/>
    <w:rsid w:val="00E10D38"/>
    <w:rsid w:val="00E10E52"/>
    <w:rsid w:val="00E11E2D"/>
    <w:rsid w:val="00E15E6B"/>
    <w:rsid w:val="00E16C68"/>
    <w:rsid w:val="00E17537"/>
    <w:rsid w:val="00E24DA7"/>
    <w:rsid w:val="00E2542A"/>
    <w:rsid w:val="00E265DD"/>
    <w:rsid w:val="00E310FE"/>
    <w:rsid w:val="00E34517"/>
    <w:rsid w:val="00E361FA"/>
    <w:rsid w:val="00E42636"/>
    <w:rsid w:val="00E42D60"/>
    <w:rsid w:val="00E43808"/>
    <w:rsid w:val="00E51E90"/>
    <w:rsid w:val="00E53875"/>
    <w:rsid w:val="00E569B4"/>
    <w:rsid w:val="00E60D86"/>
    <w:rsid w:val="00E63BE9"/>
    <w:rsid w:val="00E64F83"/>
    <w:rsid w:val="00E66AE1"/>
    <w:rsid w:val="00E70EA8"/>
    <w:rsid w:val="00E74DD6"/>
    <w:rsid w:val="00E752F7"/>
    <w:rsid w:val="00E7551F"/>
    <w:rsid w:val="00E76B48"/>
    <w:rsid w:val="00E77FEE"/>
    <w:rsid w:val="00E81BF8"/>
    <w:rsid w:val="00E823C1"/>
    <w:rsid w:val="00E826DE"/>
    <w:rsid w:val="00E83B90"/>
    <w:rsid w:val="00E84120"/>
    <w:rsid w:val="00E97DE7"/>
    <w:rsid w:val="00EA1126"/>
    <w:rsid w:val="00EA59FC"/>
    <w:rsid w:val="00EA7055"/>
    <w:rsid w:val="00EB2CBE"/>
    <w:rsid w:val="00EB5AD8"/>
    <w:rsid w:val="00EB74E2"/>
    <w:rsid w:val="00EB7A88"/>
    <w:rsid w:val="00EC059F"/>
    <w:rsid w:val="00EC1B33"/>
    <w:rsid w:val="00EC201E"/>
    <w:rsid w:val="00EC4233"/>
    <w:rsid w:val="00EC73FD"/>
    <w:rsid w:val="00ED330B"/>
    <w:rsid w:val="00EE15F3"/>
    <w:rsid w:val="00EE258C"/>
    <w:rsid w:val="00EE3BA1"/>
    <w:rsid w:val="00EE56BF"/>
    <w:rsid w:val="00EF72BF"/>
    <w:rsid w:val="00F000A5"/>
    <w:rsid w:val="00F00DC3"/>
    <w:rsid w:val="00F01B1E"/>
    <w:rsid w:val="00F03248"/>
    <w:rsid w:val="00F03C33"/>
    <w:rsid w:val="00F04BE9"/>
    <w:rsid w:val="00F10A4B"/>
    <w:rsid w:val="00F1269E"/>
    <w:rsid w:val="00F137ED"/>
    <w:rsid w:val="00F156A8"/>
    <w:rsid w:val="00F16BE0"/>
    <w:rsid w:val="00F323BB"/>
    <w:rsid w:val="00F32D5B"/>
    <w:rsid w:val="00F425CC"/>
    <w:rsid w:val="00F449E0"/>
    <w:rsid w:val="00F54111"/>
    <w:rsid w:val="00F542A9"/>
    <w:rsid w:val="00F7033C"/>
    <w:rsid w:val="00F70DF0"/>
    <w:rsid w:val="00F918AD"/>
    <w:rsid w:val="00F9557E"/>
    <w:rsid w:val="00F9595A"/>
    <w:rsid w:val="00FA0678"/>
    <w:rsid w:val="00FA38A5"/>
    <w:rsid w:val="00FA5D26"/>
    <w:rsid w:val="00FB0BEE"/>
    <w:rsid w:val="00FB0E6A"/>
    <w:rsid w:val="00FB43A6"/>
    <w:rsid w:val="00FB4B71"/>
    <w:rsid w:val="00FB534A"/>
    <w:rsid w:val="00FC36E3"/>
    <w:rsid w:val="00FC3F10"/>
    <w:rsid w:val="00FD0B19"/>
    <w:rsid w:val="00FD62E9"/>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77FEE"/>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paragraph" w:styleId="20">
    <w:name w:val="heading 2"/>
    <w:basedOn w:val="a3"/>
    <w:next w:val="a3"/>
    <w:link w:val="21"/>
    <w:uiPriority w:val="9"/>
    <w:semiHidden/>
    <w:unhideWhenUsed/>
    <w:qFormat/>
    <w:rsid w:val="0003530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aliases w:val="Bullet Number,Индексы,Num Bullet 1,FooterText,numbered,Paragraphe de liste1,lp1,ТЗ список,Абзац списка литеральный,ПС - Нумерованный,Абзац списка нумерованный,Подпись рисунка,Маркированный список_уровень1,List Paragraph,Bullet List,Bullet 1"/>
    <w:basedOn w:val="a3"/>
    <w:link w:val="ad"/>
    <w:uiPriority w:val="34"/>
    <w:qFormat/>
    <w:rsid w:val="00606599"/>
    <w:pPr>
      <w:ind w:left="720"/>
      <w:contextualSpacing/>
    </w:pPr>
  </w:style>
  <w:style w:type="table" w:styleId="ae">
    <w:name w:val="Table Grid"/>
    <w:aliases w:val="ВСК_Сетка таблицы"/>
    <w:basedOn w:val="a5"/>
    <w:uiPriority w:val="99"/>
    <w:qFormat/>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0">
    <w:name w:val="Body Text"/>
    <w:basedOn w:val="a3"/>
    <w:link w:val="af1"/>
    <w:rsid w:val="001139F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4"/>
    <w:link w:val="af0"/>
    <w:rsid w:val="001139F2"/>
    <w:rPr>
      <w:rFonts w:ascii="Times New Roman" w:eastAsia="Times New Roman" w:hAnsi="Times New Roman" w:cs="Times New Roman"/>
      <w:sz w:val="24"/>
      <w:szCs w:val="24"/>
    </w:rPr>
  </w:style>
  <w:style w:type="paragraph" w:styleId="af2">
    <w:name w:val="footnote text"/>
    <w:basedOn w:val="a3"/>
    <w:link w:val="af3"/>
    <w:uiPriority w:val="99"/>
    <w:semiHidden/>
    <w:unhideWhenUsed/>
    <w:rsid w:val="00BA0133"/>
    <w:pPr>
      <w:spacing w:after="0" w:line="240" w:lineRule="auto"/>
    </w:pPr>
    <w:rPr>
      <w:sz w:val="20"/>
      <w:szCs w:val="20"/>
    </w:rPr>
  </w:style>
  <w:style w:type="character" w:customStyle="1" w:styleId="af3">
    <w:name w:val="Текст сноски Знак"/>
    <w:basedOn w:val="a4"/>
    <w:link w:val="af2"/>
    <w:uiPriority w:val="99"/>
    <w:semiHidden/>
    <w:rsid w:val="00BA0133"/>
    <w:rPr>
      <w:sz w:val="20"/>
      <w:szCs w:val="20"/>
    </w:rPr>
  </w:style>
  <w:style w:type="character" w:styleId="af4">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2">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4">
    <w:name w:val="Неразрешенное упоминание4"/>
    <w:basedOn w:val="a4"/>
    <w:uiPriority w:val="99"/>
    <w:semiHidden/>
    <w:unhideWhenUsed/>
    <w:rsid w:val="00704D2F"/>
    <w:rPr>
      <w:color w:val="605E5C"/>
      <w:shd w:val="clear" w:color="auto" w:fill="E1DFDD"/>
    </w:rPr>
  </w:style>
  <w:style w:type="paragraph" w:styleId="af5">
    <w:name w:val="header"/>
    <w:basedOn w:val="a3"/>
    <w:link w:val="af6"/>
    <w:uiPriority w:val="99"/>
    <w:unhideWhenUsed/>
    <w:rsid w:val="000623E0"/>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0623E0"/>
  </w:style>
  <w:style w:type="paragraph" w:styleId="af7">
    <w:name w:val="footer"/>
    <w:basedOn w:val="a3"/>
    <w:link w:val="af8"/>
    <w:uiPriority w:val="99"/>
    <w:unhideWhenUsed/>
    <w:rsid w:val="000623E0"/>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0623E0"/>
  </w:style>
  <w:style w:type="paragraph" w:customStyle="1" w:styleId="14">
    <w:name w:val="Стиль1"/>
    <w:basedOn w:val="a3"/>
    <w:rsid w:val="00291056"/>
    <w:pPr>
      <w:keepNext/>
      <w:keepLines/>
      <w:widowControl w:val="0"/>
      <w:suppressLineNumbers/>
      <w:tabs>
        <w:tab w:val="left" w:pos="432"/>
      </w:tabs>
      <w:suppressAutoHyphens/>
      <w:spacing w:after="60" w:line="240" w:lineRule="auto"/>
      <w:ind w:left="432" w:hanging="432"/>
      <w:jc w:val="both"/>
    </w:pPr>
    <w:rPr>
      <w:rFonts w:ascii="Times New Roman" w:eastAsia="Times New Roman" w:hAnsi="Times New Roman" w:cs="Times New Roman"/>
      <w:b/>
      <w:kern w:val="1"/>
      <w:sz w:val="28"/>
      <w:szCs w:val="24"/>
      <w:lang w:eastAsia="ar-SA"/>
    </w:rPr>
  </w:style>
  <w:style w:type="character" w:customStyle="1" w:styleId="ad">
    <w:name w:val="Абзац списка Знак"/>
    <w:aliases w:val="Bullet Number Знак,Индексы Знак,Num Bullet 1 Знак,FooterText Знак,numbered Знак,Paragraphe de liste1 Знак,lp1 Знак,ТЗ список Знак,Абзац списка литеральный Знак,ПС - Нумерованный Знак,Абзац списка нумерованный Знак,Подпись рисунка Знак"/>
    <w:basedOn w:val="a4"/>
    <w:link w:val="ac"/>
    <w:uiPriority w:val="34"/>
    <w:rsid w:val="0015506B"/>
  </w:style>
  <w:style w:type="paragraph" w:customStyle="1" w:styleId="docdata">
    <w:name w:val="docdata"/>
    <w:aliases w:val="docy,v5,7449,bqiaagaaeyqcaaagiaiaaam1haaabumcaaaaaaaaaaaaaaaaaaaaaaaaaaaaaaaaaaaaaaaaaaaaaaaaaaaaaaaaaaaaaaaaaaaaaaaaaaaaaaaaaaaaaaaaaaaaaaaaaaaaaaaaaaaaaaaaaaaaaaaaaaaaaaaaaaaaaaaaaaaaaaaaaaaaaaaaaaaaaaaaaaaaaaaaaaaaaaaaaaaaaaaaaaaaaaaaaaaaaaaa"/>
    <w:basedOn w:val="a3"/>
    <w:rsid w:val="00EB5AD8"/>
    <w:pPr>
      <w:spacing w:before="100" w:beforeAutospacing="1" w:after="100" w:afterAutospacing="1" w:line="240" w:lineRule="auto"/>
    </w:pPr>
    <w:rPr>
      <w:rFonts w:ascii="Times New Roman" w:eastAsia="Times New Roman" w:hAnsi="Times New Roman" w:cs="Times New Roman"/>
      <w:sz w:val="24"/>
      <w:szCs w:val="24"/>
    </w:rPr>
  </w:style>
  <w:style w:type="paragraph" w:styleId="af9">
    <w:name w:val="Normal (Web)"/>
    <w:basedOn w:val="a3"/>
    <w:uiPriority w:val="99"/>
    <w:semiHidden/>
    <w:unhideWhenUsed/>
    <w:rsid w:val="00EB5A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a">
    <w:name w:val="САГ_Абзац"/>
    <w:basedOn w:val="a3"/>
    <w:qFormat/>
    <w:rsid w:val="00CF30F0"/>
    <w:pPr>
      <w:tabs>
        <w:tab w:val="left" w:pos="0"/>
      </w:tabs>
      <w:spacing w:after="0" w:line="240" w:lineRule="auto"/>
      <w:ind w:firstLine="567"/>
      <w:jc w:val="both"/>
    </w:pPr>
    <w:rPr>
      <w:rFonts w:ascii="Times New Roman" w:eastAsia="Times New Roman" w:hAnsi="Times New Roman" w:cs="Times New Roman"/>
      <w:sz w:val="24"/>
      <w:szCs w:val="24"/>
    </w:rPr>
  </w:style>
  <w:style w:type="character" w:customStyle="1" w:styleId="21">
    <w:name w:val="Заголовок 2 Знак"/>
    <w:basedOn w:val="a4"/>
    <w:link w:val="20"/>
    <w:uiPriority w:val="9"/>
    <w:semiHidden/>
    <w:rsid w:val="00035305"/>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43213534">
      <w:bodyDiv w:val="1"/>
      <w:marLeft w:val="0"/>
      <w:marRight w:val="0"/>
      <w:marTop w:val="0"/>
      <w:marBottom w:val="0"/>
      <w:divBdr>
        <w:top w:val="none" w:sz="0" w:space="0" w:color="auto"/>
        <w:left w:val="none" w:sz="0" w:space="0" w:color="auto"/>
        <w:bottom w:val="none" w:sz="0" w:space="0" w:color="auto"/>
        <w:right w:val="none" w:sz="0" w:space="0" w:color="auto"/>
      </w:divBdr>
      <w:divsChild>
        <w:div w:id="1983804321">
          <w:marLeft w:val="0"/>
          <w:marRight w:val="0"/>
          <w:marTop w:val="0"/>
          <w:marBottom w:val="0"/>
          <w:divBdr>
            <w:top w:val="none" w:sz="0" w:space="0" w:color="auto"/>
            <w:left w:val="none" w:sz="0" w:space="0" w:color="auto"/>
            <w:bottom w:val="none" w:sz="0" w:space="0" w:color="auto"/>
            <w:right w:val="none" w:sz="0" w:space="0" w:color="auto"/>
          </w:divBdr>
        </w:div>
      </w:divsChild>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468397247">
      <w:bodyDiv w:val="1"/>
      <w:marLeft w:val="0"/>
      <w:marRight w:val="0"/>
      <w:marTop w:val="0"/>
      <w:marBottom w:val="0"/>
      <w:divBdr>
        <w:top w:val="none" w:sz="0" w:space="0" w:color="auto"/>
        <w:left w:val="none" w:sz="0" w:space="0" w:color="auto"/>
        <w:bottom w:val="none" w:sz="0" w:space="0" w:color="auto"/>
        <w:right w:val="none" w:sz="0" w:space="0" w:color="auto"/>
      </w:divBdr>
      <w:divsChild>
        <w:div w:id="181087906">
          <w:marLeft w:val="0"/>
          <w:marRight w:val="0"/>
          <w:marTop w:val="0"/>
          <w:marBottom w:val="0"/>
          <w:divBdr>
            <w:top w:val="none" w:sz="0" w:space="0" w:color="auto"/>
            <w:left w:val="none" w:sz="0" w:space="0" w:color="auto"/>
            <w:bottom w:val="none" w:sz="0" w:space="0" w:color="auto"/>
            <w:right w:val="none" w:sz="0" w:space="0" w:color="auto"/>
          </w:divBdr>
        </w:div>
      </w:divsChild>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711225958">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297682453">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15737407">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lient.consultant.ru/?q=E441812ACC1EB08E95D9738E9AA53C3FC41F17BC52105C71787271745AD71C550C4B1AD015C2BE5F5A04EE140358936785C27F11AB79969FA01D2B4740CA1BE0CABE48A8C7CA91CFD46FD1A9BBD584CC3BDED7E73CD578C3B684F5A62E02B653EF4CF57EE6AB39E10B7B468AAFCA95BC9E9DA58CDBBB322491BA6EE173A66ACB090B75AFFDB7b2g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0BF53-60A7-4050-9F42-B0E9233D5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19</Pages>
  <Words>6844</Words>
  <Characters>39013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PC</cp:lastModifiedBy>
  <cp:revision>5</cp:revision>
  <cp:lastPrinted>2022-10-10T11:28:00Z</cp:lastPrinted>
  <dcterms:created xsi:type="dcterms:W3CDTF">2025-07-03T17:15:00Z</dcterms:created>
  <dcterms:modified xsi:type="dcterms:W3CDTF">2025-07-09T05:39:00Z</dcterms:modified>
</cp:coreProperties>
</file>