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007BC" w14:textId="07499F19" w:rsidR="00C12416" w:rsidRDefault="00C12416" w:rsidP="00C12416">
      <w:pPr>
        <w:pStyle w:val="af6"/>
        <w:spacing w:after="0"/>
        <w:jc w:val="right"/>
        <w:rPr>
          <w:rFonts w:ascii="Times New Roman" w:hAnsi="Times New Roman"/>
          <w:b/>
          <w:sz w:val="22"/>
          <w:szCs w:val="22"/>
        </w:rPr>
      </w:pPr>
      <w:r w:rsidRPr="00C12416">
        <w:rPr>
          <w:rFonts w:ascii="Times New Roman" w:hAnsi="Times New Roman"/>
          <w:b/>
          <w:sz w:val="22"/>
          <w:szCs w:val="22"/>
        </w:rPr>
        <w:t>Приложение №</w:t>
      </w:r>
      <w:r>
        <w:rPr>
          <w:rFonts w:ascii="Times New Roman" w:hAnsi="Times New Roman"/>
          <w:b/>
          <w:sz w:val="22"/>
          <w:szCs w:val="22"/>
        </w:rPr>
        <w:t>2</w:t>
      </w:r>
      <w:r w:rsidRPr="00C12416">
        <w:rPr>
          <w:rFonts w:ascii="Times New Roman" w:hAnsi="Times New Roman"/>
          <w:b/>
          <w:sz w:val="22"/>
          <w:szCs w:val="22"/>
        </w:rPr>
        <w:t xml:space="preserve"> к документации</w:t>
      </w:r>
    </w:p>
    <w:p w14:paraId="021BA57B" w14:textId="7FCD6531" w:rsidR="00027469" w:rsidRDefault="00C35520" w:rsidP="00FC2D5F">
      <w:pPr>
        <w:pStyle w:val="af6"/>
        <w:spacing w:after="0"/>
        <w:jc w:val="center"/>
        <w:rPr>
          <w:rFonts w:ascii="Times New Roman" w:hAnsi="Times New Roman"/>
          <w:b/>
          <w:sz w:val="22"/>
          <w:szCs w:val="22"/>
        </w:rPr>
      </w:pPr>
      <w:r>
        <w:rPr>
          <w:rFonts w:ascii="Times New Roman" w:hAnsi="Times New Roman"/>
          <w:b/>
          <w:sz w:val="22"/>
          <w:szCs w:val="22"/>
        </w:rPr>
        <w:t>Техническое задание</w:t>
      </w:r>
    </w:p>
    <w:p w14:paraId="3D2AFDA4" w14:textId="32B2FC66" w:rsidR="00027469" w:rsidRDefault="00C35520" w:rsidP="00702165">
      <w:pPr>
        <w:pStyle w:val="docdata"/>
        <w:spacing w:before="0" w:beforeAutospacing="0" w:after="0" w:afterAutospacing="0"/>
        <w:jc w:val="center"/>
        <w:rPr>
          <w:b/>
          <w:bCs/>
          <w:color w:val="000000"/>
          <w:sz w:val="22"/>
          <w:szCs w:val="22"/>
        </w:rPr>
      </w:pPr>
      <w:r>
        <w:rPr>
          <w:b/>
          <w:sz w:val="22"/>
          <w:szCs w:val="22"/>
        </w:rPr>
        <w:t xml:space="preserve">на </w:t>
      </w:r>
      <w:r w:rsidR="00B87BC4">
        <w:rPr>
          <w:b/>
          <w:bCs/>
          <w:color w:val="000000"/>
          <w:sz w:val="22"/>
          <w:szCs w:val="22"/>
        </w:rPr>
        <w:t>выполнение работ</w:t>
      </w:r>
      <w:r w:rsidR="005654E2">
        <w:rPr>
          <w:b/>
          <w:bCs/>
          <w:color w:val="000000"/>
          <w:sz w:val="22"/>
          <w:szCs w:val="22"/>
        </w:rPr>
        <w:t xml:space="preserve"> по </w:t>
      </w:r>
      <w:bookmarkStart w:id="0" w:name="_Hlk142921522"/>
      <w:r w:rsidR="00702165">
        <w:rPr>
          <w:b/>
          <w:bCs/>
          <w:color w:val="000000"/>
          <w:sz w:val="22"/>
          <w:szCs w:val="22"/>
        </w:rPr>
        <w:t>к</w:t>
      </w:r>
      <w:r w:rsidR="00702165" w:rsidRPr="00702165">
        <w:rPr>
          <w:b/>
          <w:bCs/>
          <w:color w:val="000000"/>
          <w:sz w:val="22"/>
          <w:szCs w:val="22"/>
        </w:rPr>
        <w:t>апитальн</w:t>
      </w:r>
      <w:r w:rsidR="00702165">
        <w:rPr>
          <w:b/>
          <w:bCs/>
          <w:color w:val="000000"/>
          <w:sz w:val="22"/>
          <w:szCs w:val="22"/>
        </w:rPr>
        <w:t>ому</w:t>
      </w:r>
      <w:r w:rsidR="00702165" w:rsidRPr="00702165">
        <w:rPr>
          <w:b/>
          <w:bCs/>
          <w:color w:val="000000"/>
          <w:sz w:val="22"/>
          <w:szCs w:val="22"/>
        </w:rPr>
        <w:t xml:space="preserve"> ремонт</w:t>
      </w:r>
      <w:r w:rsidR="00702165">
        <w:rPr>
          <w:b/>
          <w:bCs/>
          <w:color w:val="000000"/>
          <w:sz w:val="22"/>
          <w:szCs w:val="22"/>
        </w:rPr>
        <w:t>у</w:t>
      </w:r>
      <w:r w:rsidR="00702165" w:rsidRPr="00702165">
        <w:rPr>
          <w:b/>
          <w:bCs/>
          <w:color w:val="000000"/>
          <w:sz w:val="22"/>
          <w:szCs w:val="22"/>
        </w:rPr>
        <w:t xml:space="preserve"> </w:t>
      </w:r>
      <w:r w:rsidR="008E3D5B" w:rsidRPr="008E3D5B">
        <w:rPr>
          <w:b/>
          <w:bCs/>
          <w:color w:val="000000"/>
          <w:sz w:val="22"/>
          <w:szCs w:val="22"/>
        </w:rPr>
        <w:t xml:space="preserve">оборудования котельной БКУ-1000 с. </w:t>
      </w:r>
      <w:proofErr w:type="spellStart"/>
      <w:r w:rsidR="008E3D5B" w:rsidRPr="008E3D5B">
        <w:rPr>
          <w:b/>
          <w:bCs/>
          <w:color w:val="000000"/>
          <w:sz w:val="22"/>
          <w:szCs w:val="22"/>
        </w:rPr>
        <w:t>Старокалмашево</w:t>
      </w:r>
      <w:proofErr w:type="spellEnd"/>
      <w:r w:rsidR="008E3D5B" w:rsidRPr="008E3D5B">
        <w:rPr>
          <w:b/>
          <w:bCs/>
          <w:color w:val="000000"/>
          <w:sz w:val="22"/>
          <w:szCs w:val="22"/>
        </w:rPr>
        <w:t xml:space="preserve"> </w:t>
      </w:r>
      <w:proofErr w:type="spellStart"/>
      <w:r w:rsidR="008E3D5B" w:rsidRPr="008E3D5B">
        <w:rPr>
          <w:b/>
          <w:bCs/>
          <w:color w:val="000000"/>
          <w:sz w:val="22"/>
          <w:szCs w:val="22"/>
        </w:rPr>
        <w:t>Чекмагушевского</w:t>
      </w:r>
      <w:proofErr w:type="spellEnd"/>
      <w:r w:rsidR="008E3D5B" w:rsidRPr="008E3D5B">
        <w:rPr>
          <w:b/>
          <w:bCs/>
          <w:color w:val="000000"/>
          <w:sz w:val="22"/>
          <w:szCs w:val="22"/>
        </w:rPr>
        <w:t xml:space="preserve"> района РБ</w:t>
      </w:r>
    </w:p>
    <w:bookmarkEnd w:id="0"/>
    <w:p w14:paraId="35956989" w14:textId="6D9590EF" w:rsidR="00FC2D5F" w:rsidRDefault="00FC2D5F" w:rsidP="00FC2D5F">
      <w:pPr>
        <w:pStyle w:val="docdata"/>
        <w:spacing w:before="0" w:beforeAutospacing="0" w:after="0" w:afterAutospacing="0"/>
        <w:jc w:val="center"/>
        <w:rPr>
          <w:b/>
          <w:sz w:val="22"/>
          <w:szCs w:val="22"/>
        </w:rPr>
      </w:pPr>
    </w:p>
    <w:p w14:paraId="1DE61BEF" w14:textId="2E597F9E" w:rsidR="008E3D5B" w:rsidRPr="008E3D5B" w:rsidRDefault="008E3D5B" w:rsidP="00FC2D5F">
      <w:pPr>
        <w:pStyle w:val="docdata"/>
        <w:spacing w:before="0" w:beforeAutospacing="0" w:after="0" w:afterAutospacing="0"/>
        <w:jc w:val="center"/>
        <w:rPr>
          <w:bCs/>
          <w:sz w:val="22"/>
          <w:szCs w:val="22"/>
        </w:rPr>
      </w:pPr>
      <w:r w:rsidRPr="008E3D5B">
        <w:rPr>
          <w:bCs/>
          <w:sz w:val="22"/>
          <w:szCs w:val="22"/>
        </w:rPr>
        <w:t>43.99.90.190 Работы строительные специализированные прочие, не включенные в другие группировки</w:t>
      </w:r>
    </w:p>
    <w:p w14:paraId="3A819568" w14:textId="77777777" w:rsidR="008E3D5B" w:rsidRDefault="008E3D5B" w:rsidP="00FC2D5F">
      <w:pPr>
        <w:pStyle w:val="docdata"/>
        <w:spacing w:before="0" w:beforeAutospacing="0" w:after="0" w:afterAutospacing="0"/>
        <w:jc w:val="center"/>
        <w:rPr>
          <w:b/>
          <w:sz w:val="22"/>
          <w:szCs w:val="22"/>
        </w:rPr>
      </w:pPr>
    </w:p>
    <w:p w14:paraId="35515F42" w14:textId="1789A96D" w:rsidR="00027469" w:rsidRDefault="00C35520" w:rsidP="00702165">
      <w:pPr>
        <w:pStyle w:val="af6"/>
        <w:spacing w:after="0" w:line="276" w:lineRule="auto"/>
        <w:jc w:val="both"/>
        <w:rPr>
          <w:rFonts w:ascii="Times New Roman" w:hAnsi="Times New Roman"/>
          <w:b/>
          <w:sz w:val="22"/>
          <w:szCs w:val="22"/>
        </w:rPr>
      </w:pPr>
      <w:r>
        <w:rPr>
          <w:rFonts w:ascii="Times New Roman" w:eastAsia="SimSun" w:hAnsi="Times New Roman"/>
          <w:b/>
          <w:sz w:val="22"/>
          <w:szCs w:val="22"/>
          <w:lang w:eastAsia="hi-IN" w:bidi="hi-IN"/>
        </w:rPr>
        <w:t>1.Наименование выполняемых работ:</w:t>
      </w:r>
      <w:r>
        <w:rPr>
          <w:rFonts w:ascii="Times New Roman" w:hAnsi="Times New Roman"/>
          <w:bCs/>
          <w:sz w:val="22"/>
          <w:szCs w:val="22"/>
        </w:rPr>
        <w:t xml:space="preserve"> </w:t>
      </w:r>
      <w:r w:rsidR="008E3D5B" w:rsidRPr="008E3D5B">
        <w:rPr>
          <w:rFonts w:ascii="Times New Roman" w:hAnsi="Times New Roman"/>
          <w:color w:val="000000"/>
          <w:sz w:val="22"/>
          <w:szCs w:val="22"/>
        </w:rPr>
        <w:t xml:space="preserve">Капитальный ремонт оборудования котельной БКУ-1000 с. </w:t>
      </w:r>
      <w:proofErr w:type="spellStart"/>
      <w:r w:rsidR="008E3D5B" w:rsidRPr="008E3D5B">
        <w:rPr>
          <w:rFonts w:ascii="Times New Roman" w:hAnsi="Times New Roman"/>
          <w:color w:val="000000"/>
          <w:sz w:val="22"/>
          <w:szCs w:val="22"/>
        </w:rPr>
        <w:t>Старокалмашево</w:t>
      </w:r>
      <w:proofErr w:type="spellEnd"/>
      <w:r w:rsidR="008E3D5B" w:rsidRPr="008E3D5B">
        <w:rPr>
          <w:rFonts w:ascii="Times New Roman" w:hAnsi="Times New Roman"/>
          <w:color w:val="000000"/>
          <w:sz w:val="22"/>
          <w:szCs w:val="22"/>
        </w:rPr>
        <w:t xml:space="preserve"> </w:t>
      </w:r>
      <w:proofErr w:type="spellStart"/>
      <w:r w:rsidR="008E3D5B" w:rsidRPr="008E3D5B">
        <w:rPr>
          <w:rFonts w:ascii="Times New Roman" w:hAnsi="Times New Roman"/>
          <w:color w:val="000000"/>
          <w:sz w:val="22"/>
          <w:szCs w:val="22"/>
        </w:rPr>
        <w:t>Чекмагушевского</w:t>
      </w:r>
      <w:proofErr w:type="spellEnd"/>
      <w:r w:rsidR="008E3D5B" w:rsidRPr="008E3D5B">
        <w:rPr>
          <w:rFonts w:ascii="Times New Roman" w:hAnsi="Times New Roman"/>
          <w:color w:val="000000"/>
          <w:sz w:val="22"/>
          <w:szCs w:val="22"/>
        </w:rPr>
        <w:t xml:space="preserve"> района РБ</w:t>
      </w:r>
      <w:r w:rsidR="00B87BC4" w:rsidRPr="005654E2">
        <w:rPr>
          <w:rFonts w:ascii="Times New Roman" w:hAnsi="Times New Roman"/>
          <w:color w:val="000000"/>
          <w:sz w:val="22"/>
          <w:szCs w:val="22"/>
        </w:rPr>
        <w:t>.</w:t>
      </w:r>
    </w:p>
    <w:p w14:paraId="0DC04949" w14:textId="77777777" w:rsidR="00027469" w:rsidRDefault="00C35520" w:rsidP="009404CD">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2.Виды выполняемых работ:</w:t>
      </w:r>
    </w:p>
    <w:p w14:paraId="0A2612FE" w14:textId="365D51A4" w:rsidR="00B87BC4" w:rsidRPr="00B87BC4" w:rsidRDefault="00B87BC4" w:rsidP="00B87BC4">
      <w:pPr>
        <w:spacing w:line="276" w:lineRule="auto"/>
        <w:jc w:val="both"/>
        <w:rPr>
          <w:rFonts w:ascii="Times New Roman" w:eastAsia="SimSun" w:hAnsi="Times New Roman"/>
          <w:sz w:val="22"/>
          <w:szCs w:val="22"/>
          <w:lang w:eastAsia="hi-IN" w:bidi="hi-IN"/>
        </w:rPr>
      </w:pPr>
      <w:r w:rsidRPr="00B87BC4">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w:t>
      </w:r>
      <w:r w:rsidR="00FC2D5F">
        <w:rPr>
          <w:rFonts w:ascii="Times New Roman" w:eastAsia="SimSun" w:hAnsi="Times New Roman"/>
          <w:sz w:val="22"/>
          <w:szCs w:val="22"/>
          <w:lang w:eastAsia="hi-IN" w:bidi="hi-IN"/>
        </w:rPr>
        <w:t>проектно-сметная документация, приложенная отдельными файлами</w:t>
      </w:r>
      <w:r w:rsidRPr="00B87BC4">
        <w:rPr>
          <w:rFonts w:ascii="Times New Roman" w:eastAsia="SimSun" w:hAnsi="Times New Roman"/>
          <w:sz w:val="22"/>
          <w:szCs w:val="22"/>
          <w:lang w:eastAsia="hi-IN" w:bidi="hi-IN"/>
        </w:rPr>
        <w:t>) и данного технического задания.</w:t>
      </w:r>
    </w:p>
    <w:p w14:paraId="23074E46" w14:textId="77777777" w:rsidR="00B87BC4" w:rsidRDefault="00B87BC4" w:rsidP="00B87BC4">
      <w:pPr>
        <w:spacing w:line="276" w:lineRule="auto"/>
        <w:jc w:val="both"/>
        <w:rPr>
          <w:rFonts w:ascii="Times New Roman" w:eastAsia="SimSun" w:hAnsi="Times New Roman"/>
          <w:sz w:val="22"/>
          <w:szCs w:val="22"/>
          <w:lang w:eastAsia="hi-IN" w:bidi="hi-IN"/>
        </w:rPr>
      </w:pPr>
      <w:r w:rsidRPr="00B87BC4">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7A842E97" w14:textId="2E42145B" w:rsidR="00027469" w:rsidRPr="008E3D5B" w:rsidRDefault="00C35520" w:rsidP="00B87BC4">
      <w:pPr>
        <w:spacing w:line="276" w:lineRule="auto"/>
        <w:jc w:val="both"/>
        <w:rPr>
          <w:rFonts w:ascii="Times New Roman" w:eastAsia="SimSun" w:hAnsi="Times New Roman"/>
          <w:bCs/>
          <w:sz w:val="22"/>
          <w:szCs w:val="22"/>
          <w:lang w:eastAsia="hi-IN" w:bidi="hi-IN"/>
        </w:rPr>
      </w:pPr>
      <w:r w:rsidRPr="008E3D5B">
        <w:rPr>
          <w:rFonts w:ascii="Times New Roman" w:eastAsia="SimSun" w:hAnsi="Times New Roman"/>
          <w:b/>
          <w:sz w:val="22"/>
          <w:szCs w:val="22"/>
          <w:lang w:eastAsia="hi-IN" w:bidi="hi-IN"/>
        </w:rPr>
        <w:t>3. Место выполнения работ</w:t>
      </w:r>
      <w:r w:rsidRPr="008E3D5B">
        <w:rPr>
          <w:rFonts w:ascii="Times New Roman" w:hAnsi="Times New Roman"/>
          <w:b/>
          <w:sz w:val="22"/>
          <w:szCs w:val="22"/>
        </w:rPr>
        <w:t xml:space="preserve">: </w:t>
      </w:r>
      <w:r w:rsidR="008E3D5B" w:rsidRPr="008E3D5B">
        <w:rPr>
          <w:rStyle w:val="1327"/>
          <w:rFonts w:ascii="Times New Roman" w:hAnsi="Times New Roman"/>
          <w:sz w:val="22"/>
          <w:szCs w:val="22"/>
        </w:rPr>
        <w:t xml:space="preserve">с. </w:t>
      </w:r>
      <w:proofErr w:type="spellStart"/>
      <w:r w:rsidR="008E3D5B" w:rsidRPr="008E3D5B">
        <w:rPr>
          <w:rStyle w:val="1327"/>
          <w:rFonts w:ascii="Times New Roman" w:hAnsi="Times New Roman"/>
          <w:sz w:val="22"/>
          <w:szCs w:val="22"/>
        </w:rPr>
        <w:t>Старокалмашево</w:t>
      </w:r>
      <w:proofErr w:type="spellEnd"/>
      <w:r w:rsidR="008E3D5B" w:rsidRPr="008E3D5B">
        <w:rPr>
          <w:rStyle w:val="1327"/>
          <w:rFonts w:ascii="Times New Roman" w:hAnsi="Times New Roman"/>
          <w:sz w:val="22"/>
          <w:szCs w:val="22"/>
        </w:rPr>
        <w:t xml:space="preserve"> </w:t>
      </w:r>
      <w:proofErr w:type="spellStart"/>
      <w:r w:rsidR="008E3D5B" w:rsidRPr="008E3D5B">
        <w:rPr>
          <w:rStyle w:val="1327"/>
          <w:rFonts w:ascii="Times New Roman" w:hAnsi="Times New Roman"/>
          <w:sz w:val="22"/>
          <w:szCs w:val="22"/>
        </w:rPr>
        <w:t>Чекмагушевского</w:t>
      </w:r>
      <w:proofErr w:type="spellEnd"/>
      <w:r w:rsidR="008E3D5B" w:rsidRPr="008E3D5B">
        <w:rPr>
          <w:rStyle w:val="1327"/>
          <w:rFonts w:ascii="Times New Roman" w:hAnsi="Times New Roman"/>
          <w:sz w:val="22"/>
          <w:szCs w:val="22"/>
        </w:rPr>
        <w:t xml:space="preserve"> района РБ.</w:t>
      </w:r>
    </w:p>
    <w:p w14:paraId="3BFC6106" w14:textId="3FACA1FE" w:rsidR="00027469" w:rsidRDefault="00C35520" w:rsidP="009A185D">
      <w:pPr>
        <w:spacing w:line="276" w:lineRule="auto"/>
        <w:jc w:val="both"/>
        <w:rPr>
          <w:rFonts w:ascii="Times New Roman" w:hAnsi="Times New Roman"/>
          <w:sz w:val="22"/>
          <w:szCs w:val="22"/>
        </w:rPr>
      </w:pPr>
      <w:r w:rsidRPr="008E3D5B">
        <w:rPr>
          <w:rFonts w:ascii="Times New Roman" w:eastAsia="SimSun" w:hAnsi="Times New Roman"/>
          <w:b/>
          <w:sz w:val="22"/>
          <w:szCs w:val="22"/>
          <w:lang w:eastAsia="hi-IN" w:bidi="hi-IN"/>
        </w:rPr>
        <w:t>4. Срок выполнения работ</w:t>
      </w:r>
      <w:r w:rsidRPr="008E3D5B">
        <w:rPr>
          <w:rFonts w:ascii="Times New Roman" w:hAnsi="Times New Roman"/>
          <w:b/>
          <w:sz w:val="22"/>
          <w:szCs w:val="22"/>
        </w:rPr>
        <w:t xml:space="preserve">: </w:t>
      </w:r>
      <w:r w:rsidR="00823E5D" w:rsidRPr="00823E5D">
        <w:rPr>
          <w:rFonts w:ascii="Times New Roman" w:hAnsi="Times New Roman"/>
          <w:bCs/>
          <w:sz w:val="22"/>
          <w:szCs w:val="22"/>
        </w:rPr>
        <w:t xml:space="preserve">с момента </w:t>
      </w:r>
      <w:r w:rsidR="00823E5D">
        <w:rPr>
          <w:rFonts w:ascii="Times New Roman" w:hAnsi="Times New Roman"/>
          <w:bCs/>
          <w:sz w:val="22"/>
          <w:szCs w:val="22"/>
        </w:rPr>
        <w:t>заключения договора</w:t>
      </w:r>
      <w:r w:rsidR="00823E5D" w:rsidRPr="00823E5D">
        <w:rPr>
          <w:rFonts w:ascii="Times New Roman" w:hAnsi="Times New Roman"/>
          <w:bCs/>
          <w:sz w:val="22"/>
          <w:szCs w:val="22"/>
        </w:rPr>
        <w:t xml:space="preserve"> </w:t>
      </w:r>
      <w:r w:rsidR="00823E5D">
        <w:rPr>
          <w:rFonts w:ascii="Times New Roman" w:hAnsi="Times New Roman"/>
          <w:bCs/>
          <w:sz w:val="22"/>
          <w:szCs w:val="22"/>
        </w:rPr>
        <w:t>п</w:t>
      </w:r>
      <w:r w:rsidR="00823E5D" w:rsidRPr="00823E5D">
        <w:rPr>
          <w:rFonts w:ascii="Times New Roman" w:hAnsi="Times New Roman"/>
          <w:bCs/>
          <w:sz w:val="22"/>
          <w:szCs w:val="22"/>
        </w:rPr>
        <w:t>о 30 августа</w:t>
      </w:r>
      <w:r w:rsidR="00823E5D">
        <w:rPr>
          <w:rFonts w:ascii="Times New Roman" w:hAnsi="Times New Roman"/>
          <w:bCs/>
          <w:sz w:val="22"/>
          <w:szCs w:val="22"/>
        </w:rPr>
        <w:t xml:space="preserve"> 2025г</w:t>
      </w:r>
      <w:r w:rsidRPr="008E3D5B">
        <w:rPr>
          <w:rFonts w:ascii="Times New Roman" w:hAnsi="Times New Roman"/>
          <w:sz w:val="22"/>
          <w:szCs w:val="22"/>
        </w:rPr>
        <w:t>.</w:t>
      </w:r>
      <w:r>
        <w:rPr>
          <w:rFonts w:ascii="Times New Roman" w:hAnsi="Times New Roman"/>
          <w:sz w:val="22"/>
          <w:szCs w:val="22"/>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C22FAEB" w14:textId="77777777" w:rsidR="00027469" w:rsidRDefault="00C35520" w:rsidP="009A185D">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4500FE1C" w14:textId="77777777" w:rsidR="00027469" w:rsidRDefault="00C35520" w:rsidP="009A185D">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522151DC" w14:textId="77777777" w:rsidR="00027469" w:rsidRDefault="00C35520" w:rsidP="009A185D">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634E4F05" w14:textId="77777777" w:rsidR="00027469" w:rsidRDefault="00C35520" w:rsidP="009A185D">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4E3A5473" w14:textId="77777777" w:rsidR="00027469" w:rsidRDefault="00C35520" w:rsidP="009A185D">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2EC68D41" w14:textId="77777777" w:rsidR="00027469" w:rsidRDefault="00C35520" w:rsidP="009A185D">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1225C96A" w14:textId="5C74F370"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5.1. В установленные сроки Подрядчик должен приступить к выполнению работ </w:t>
      </w:r>
      <w:r w:rsidR="00B87BC4" w:rsidRPr="008327EF">
        <w:rPr>
          <w:rFonts w:ascii="Times New Roman" w:hAnsi="Times New Roman"/>
          <w:bCs/>
          <w:sz w:val="22"/>
          <w:szCs w:val="22"/>
        </w:rPr>
        <w:t xml:space="preserve">по </w:t>
      </w:r>
      <w:r w:rsidR="008327EF">
        <w:rPr>
          <w:rFonts w:ascii="Times New Roman" w:hAnsi="Times New Roman"/>
          <w:bCs/>
          <w:sz w:val="22"/>
          <w:szCs w:val="22"/>
        </w:rPr>
        <w:t>замене газоиспользующего оборудования в котельной</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4EAC8FF8"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4D1BFA3B"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55B7ACE"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18314B7"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CBE8F30"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3588150E"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09C943A" w14:textId="77777777" w:rsidR="00027469" w:rsidRDefault="00C35520" w:rsidP="009A185D">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1EF3C40" w14:textId="77777777" w:rsidR="00027469" w:rsidRDefault="00C35520" w:rsidP="009A185D">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1E75284" w14:textId="77777777" w:rsidR="00027469" w:rsidRDefault="00C35520" w:rsidP="009A185D">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0255880B" w14:textId="77777777" w:rsidR="00027469" w:rsidRDefault="00C35520" w:rsidP="009A185D">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650CBAA"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04A1FF0C"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55C22203" w14:textId="77777777" w:rsidR="00027469" w:rsidRDefault="00C35520" w:rsidP="009A185D">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39F9ED7" w14:textId="77777777" w:rsidR="00027469" w:rsidRDefault="00C35520" w:rsidP="009A185D">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6D9D5819" w14:textId="77777777" w:rsidR="00027469" w:rsidRDefault="00C35520" w:rsidP="009A185D">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849A78D"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4CAD986D"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ABD5D06"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DA67757"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63CF502"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B90349B"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563EE0D8" w14:textId="00D0A838"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544A3B2" w14:textId="77777777" w:rsidR="00027469" w:rsidRDefault="00C35520" w:rsidP="009A1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7548CCB6" w14:textId="77777777" w:rsidR="00027469" w:rsidRDefault="00C35520" w:rsidP="009A1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04E25549" w14:textId="77777777" w:rsidR="00027469" w:rsidRDefault="00C35520" w:rsidP="009A1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79EE8C09" w14:textId="77777777" w:rsidR="00027469" w:rsidRDefault="00C35520" w:rsidP="009A185D">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4F7F3027" w14:textId="21EDD935" w:rsidR="00027469" w:rsidRDefault="00C35520" w:rsidP="00D6459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документацией (</w:t>
      </w:r>
      <w:r w:rsidR="009404CD" w:rsidRPr="009404CD">
        <w:rPr>
          <w:rFonts w:ascii="Times New Roman" w:eastAsia="SimSun" w:hAnsi="Times New Roman"/>
          <w:sz w:val="22"/>
          <w:szCs w:val="22"/>
          <w:lang w:eastAsia="hi-IN" w:bidi="hi-IN"/>
        </w:rPr>
        <w:t>проектно-сметная документация, приложенная отдельными файлами</w:t>
      </w:r>
      <w:r>
        <w:rPr>
          <w:rFonts w:ascii="Times New Roman" w:eastAsia="SimSun" w:hAnsi="Times New Roman"/>
          <w:sz w:val="22"/>
          <w:szCs w:val="22"/>
          <w:lang w:eastAsia="hi-IN" w:bidi="hi-IN"/>
        </w:rPr>
        <w:t xml:space="preserve">),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5D671DCF" w14:textId="77777777" w:rsidR="00027469" w:rsidRDefault="00C35520" w:rsidP="009A185D">
      <w:pPr>
        <w:spacing w:line="276" w:lineRule="auto"/>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57EF7FA4" w14:textId="77777777" w:rsidR="00027469" w:rsidRDefault="00C35520" w:rsidP="009A185D">
      <w:pPr>
        <w:pStyle w:val="1"/>
        <w:shd w:val="clear" w:color="auto" w:fill="FFFFFF"/>
        <w:spacing w:before="0" w:beforeAutospacing="0" w:after="0" w:afterAutospacing="0" w:line="276" w:lineRule="auto"/>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1A009092"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22B6EA49"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5E46C3AA"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5BCD4618"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6D06F1CA"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3E76C1E0"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6CF89300" w14:textId="77777777" w:rsidR="00027469" w:rsidRDefault="00C35520" w:rsidP="009A185D">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73F640D8" w14:textId="77777777" w:rsidR="00DA100C" w:rsidRPr="00E129F4" w:rsidRDefault="00DA100C" w:rsidP="00DA100C">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СП 70.13330.2012 «Свод правил. Несущие и ограждающие конструкции зданий. Актуализированная редакция СНиП 3.03.01-87»;</w:t>
      </w:r>
    </w:p>
    <w:p w14:paraId="49228173" w14:textId="77777777" w:rsidR="00DA100C" w:rsidRPr="00E129F4" w:rsidRDefault="00DA100C" w:rsidP="00DA100C">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СП 60.13330.2020 «Свод правил. Отопление, вентиляция и кондиционирование воздуха»;</w:t>
      </w:r>
    </w:p>
    <w:p w14:paraId="4BCCF0AB" w14:textId="77777777" w:rsidR="00DA100C" w:rsidRPr="00E129F4" w:rsidRDefault="00DA100C" w:rsidP="00DA100C">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СП 73.13330.2016 «Свод правил. Внутренние санитарно-технические системы зданий»;</w:t>
      </w:r>
    </w:p>
    <w:p w14:paraId="1039AC70" w14:textId="79525D22" w:rsidR="00DA100C" w:rsidRDefault="00DA100C" w:rsidP="00DA100C">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СП 7.13130.2013 «Свод правил. Отопление, вентиляция и кондиционирование. Требования пожарной безопасности»;</w:t>
      </w:r>
    </w:p>
    <w:p w14:paraId="1FAEA439" w14:textId="77777777" w:rsidR="009404CD" w:rsidRPr="009404CD" w:rsidRDefault="009404CD" w:rsidP="009404CD">
      <w:pPr>
        <w:widowControl/>
        <w:shd w:val="clear" w:color="auto" w:fill="FFFFFF"/>
        <w:rPr>
          <w:rFonts w:ascii="Times New Roman" w:eastAsia="Times New Roman" w:hAnsi="Times New Roman"/>
          <w:sz w:val="24"/>
          <w:lang w:eastAsia="ru-RU"/>
        </w:rPr>
      </w:pPr>
      <w:r w:rsidRPr="009404CD">
        <w:rPr>
          <w:rFonts w:ascii="Times New Roman" w:eastAsia="Times New Roman" w:hAnsi="Times New Roman"/>
          <w:color w:val="000000"/>
          <w:sz w:val="22"/>
          <w:szCs w:val="22"/>
          <w:lang w:eastAsia="ru-RU"/>
        </w:rPr>
        <w:t>- СП 61.13330.2012 «Свод правил. Тепловая изоляция трубопроводов. Актуализированная редакция СНиП 41-03-2003»;</w:t>
      </w:r>
    </w:p>
    <w:p w14:paraId="4209DC30" w14:textId="77777777" w:rsidR="009404CD" w:rsidRPr="009404CD" w:rsidRDefault="009404CD" w:rsidP="009404CD">
      <w:pPr>
        <w:spacing w:line="276" w:lineRule="auto"/>
        <w:jc w:val="both"/>
        <w:rPr>
          <w:rFonts w:ascii="Times New Roman" w:eastAsia="Times New Roman" w:hAnsi="Times New Roman"/>
          <w:sz w:val="22"/>
          <w:szCs w:val="22"/>
          <w:lang w:eastAsia="ru-RU"/>
        </w:rPr>
      </w:pPr>
      <w:r w:rsidRPr="009404CD">
        <w:rPr>
          <w:rFonts w:ascii="Times New Roman" w:eastAsia="Times New Roman" w:hAnsi="Times New Roman"/>
          <w:sz w:val="22"/>
          <w:szCs w:val="22"/>
          <w:lang w:eastAsia="ru-RU"/>
        </w:rPr>
        <w:t>- СП 45.13330.2017 «Свод правил. Земляные сооружения, основания и фундаменты. Актуализированная редакция СНиП 3.02.01-87»;</w:t>
      </w:r>
    </w:p>
    <w:p w14:paraId="650E7240" w14:textId="0EE76C17" w:rsidR="00E129F4" w:rsidRDefault="00E129F4" w:rsidP="009404CD">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СП 62.13330.2011 «Свод правил. Газораспределительные системы. Актуализированная редакция СНиП 42-01-2002»;</w:t>
      </w:r>
    </w:p>
    <w:p w14:paraId="0C75F2E2" w14:textId="77777777" w:rsidR="00E129F4" w:rsidRPr="00E129F4" w:rsidRDefault="00E129F4" w:rsidP="00E129F4">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ПУЭ «Правила устройства электроустановок»;</w:t>
      </w:r>
    </w:p>
    <w:p w14:paraId="23F36E3E" w14:textId="77777777" w:rsidR="00E129F4" w:rsidRPr="00E129F4" w:rsidRDefault="00E129F4" w:rsidP="00E129F4">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СП 256.1325800.2016 «Свод правил. Электроустановки жилых и общественных зданий. Правила проектирования и монтажа»;</w:t>
      </w:r>
    </w:p>
    <w:p w14:paraId="4CD90575" w14:textId="77777777" w:rsidR="00E129F4" w:rsidRPr="00E129F4" w:rsidRDefault="00E129F4" w:rsidP="00E129F4">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СП 76.13330.2016 «Свод правил. Электротехнические устройства. Актуализированная редакция СНиП 3.05.06-85»;</w:t>
      </w:r>
    </w:p>
    <w:p w14:paraId="3CB3378A" w14:textId="77777777" w:rsidR="00E129F4" w:rsidRPr="00E129F4" w:rsidRDefault="00E129F4" w:rsidP="00E129F4">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ПТЭЭП «Правила технической эксплуатации электроустановок потребителей»;</w:t>
      </w:r>
    </w:p>
    <w:p w14:paraId="300387AD" w14:textId="77777777" w:rsidR="00E129F4" w:rsidRPr="00E129F4" w:rsidRDefault="00E129F4" w:rsidP="00E129F4">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lastRenderedPageBreak/>
        <w:t>- СП 77.13330.2016 «Свод правил. Системы автоматизации. Актуализированная редакция СНиП 3.05.07-85»;</w:t>
      </w:r>
    </w:p>
    <w:p w14:paraId="5F2A5B29" w14:textId="3D25C03C" w:rsidR="00E129F4" w:rsidRDefault="00E129F4" w:rsidP="00E129F4">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sz w:val="22"/>
          <w:szCs w:val="22"/>
          <w:lang w:eastAsia="ru-RU"/>
        </w:rPr>
        <w:t>- СП 6.13130.2009 «Свод правил. Системы противопожарной защиты. Электрооборудование. Требования пожарной безопасности»;</w:t>
      </w:r>
    </w:p>
    <w:p w14:paraId="7AF18C14" w14:textId="77777777" w:rsidR="00E129F4" w:rsidRPr="00E129F4" w:rsidRDefault="00E129F4" w:rsidP="00E129F4">
      <w:pPr>
        <w:rPr>
          <w:rFonts w:ascii="Times New Roman" w:eastAsia="Times New Roman" w:hAnsi="Times New Roman"/>
          <w:sz w:val="24"/>
          <w:lang w:eastAsia="ru-RU"/>
        </w:rPr>
      </w:pPr>
      <w:r w:rsidRPr="00E129F4">
        <w:rPr>
          <w:rFonts w:ascii="Times New Roman" w:eastAsia="Times New Roman" w:hAnsi="Times New Roman"/>
          <w:color w:val="000000"/>
          <w:sz w:val="22"/>
          <w:szCs w:val="22"/>
          <w:shd w:val="clear" w:color="auto" w:fill="FFFFFF"/>
          <w:lang w:eastAsia="ru-RU"/>
        </w:rPr>
        <w:t>- СП 124.13330.2012 «Свод правил. Тепловые сети. Актуализированная редакция СНиП 41-02-2003»;</w:t>
      </w:r>
    </w:p>
    <w:p w14:paraId="6C4C947D" w14:textId="1F97D660" w:rsidR="00E129F4" w:rsidRPr="00DA100C" w:rsidRDefault="00E129F4" w:rsidP="00E129F4">
      <w:pPr>
        <w:spacing w:line="276" w:lineRule="auto"/>
        <w:jc w:val="both"/>
        <w:rPr>
          <w:rFonts w:ascii="Times New Roman" w:eastAsia="Times New Roman" w:hAnsi="Times New Roman"/>
          <w:sz w:val="22"/>
          <w:szCs w:val="22"/>
          <w:lang w:eastAsia="ru-RU"/>
        </w:rPr>
      </w:pPr>
      <w:r w:rsidRPr="00E129F4">
        <w:rPr>
          <w:rFonts w:ascii="Times New Roman" w:eastAsia="Times New Roman" w:hAnsi="Times New Roman"/>
          <w:color w:val="000000"/>
          <w:sz w:val="22"/>
          <w:szCs w:val="22"/>
          <w:shd w:val="clear" w:color="auto" w:fill="FFFFFF"/>
          <w:lang w:eastAsia="ru-RU"/>
        </w:rPr>
        <w:t>- СП 61.13330.2012 «Свод правил. Тепловая изоляция оборудования и трубопроводов. Актуализированная редакция СНиП 41-03-2003»;</w:t>
      </w:r>
    </w:p>
    <w:p w14:paraId="57D09A36" w14:textId="3745CDC9" w:rsidR="00027469" w:rsidRDefault="00C35520" w:rsidP="00DA100C">
      <w:pPr>
        <w:spacing w:line="276" w:lineRule="auto"/>
        <w:jc w:val="both"/>
        <w:rPr>
          <w:rFonts w:ascii="Times New Roman" w:hAnsi="Times New Roman"/>
          <w:sz w:val="22"/>
          <w:szCs w:val="22"/>
          <w:shd w:val="clear" w:color="auto" w:fill="FFFFFF"/>
        </w:rPr>
      </w:pPr>
      <w:r>
        <w:rPr>
          <w:rFonts w:ascii="Times New Roman" w:hAnsi="Times New Roman"/>
          <w:bCs/>
          <w:sz w:val="22"/>
          <w:szCs w:val="22"/>
          <w:shd w:val="clear" w:color="auto" w:fill="FFFFFF"/>
        </w:rPr>
        <w:t xml:space="preserve">- И иные </w:t>
      </w:r>
      <w:r>
        <w:rPr>
          <w:rFonts w:ascii="Times New Roman" w:eastAsia="SimSun" w:hAnsi="Times New Roman"/>
          <w:bCs/>
          <w:sz w:val="22"/>
          <w:szCs w:val="22"/>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78B8DDD5"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67233AE0" w14:textId="77777777" w:rsidR="00027469" w:rsidRDefault="00C35520" w:rsidP="009A185D">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4D967F03" w14:textId="08338008" w:rsidR="00027469" w:rsidRDefault="00C35520" w:rsidP="009A185D">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являются выполненные </w:t>
      </w:r>
      <w:r w:rsidRPr="005654E2">
        <w:rPr>
          <w:rFonts w:ascii="Times New Roman" w:hAnsi="Times New Roman"/>
          <w:sz w:val="22"/>
          <w:szCs w:val="22"/>
        </w:rPr>
        <w:t>работы</w:t>
      </w:r>
      <w:r>
        <w:rPr>
          <w:rFonts w:ascii="Times New Roman" w:hAnsi="Times New Roman"/>
          <w:sz w:val="22"/>
          <w:szCs w:val="22"/>
        </w:rPr>
        <w:t>, отвечающ</w:t>
      </w:r>
      <w:r w:rsidR="005654E2">
        <w:rPr>
          <w:rFonts w:ascii="Times New Roman" w:hAnsi="Times New Roman"/>
          <w:sz w:val="22"/>
          <w:szCs w:val="22"/>
        </w:rPr>
        <w:t>и</w:t>
      </w:r>
      <w:r>
        <w:rPr>
          <w:rFonts w:ascii="Times New Roman" w:hAnsi="Times New Roman"/>
          <w:sz w:val="22"/>
          <w:szCs w:val="22"/>
        </w:rPr>
        <w:t>е требованиям технической и пожарной безопасности.</w:t>
      </w:r>
    </w:p>
    <w:p w14:paraId="2193758D" w14:textId="77777777" w:rsidR="00027469" w:rsidRDefault="00C35520" w:rsidP="009A185D">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3111656F"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036D2A8B"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0E05DA76" w14:textId="77777777" w:rsidR="00027469" w:rsidRDefault="00C35520" w:rsidP="009A185D">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19A8AAE" w14:textId="77777777" w:rsidR="00027469" w:rsidRDefault="00C35520" w:rsidP="009A185D">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C6F652" w14:textId="77777777" w:rsidR="00027469" w:rsidRDefault="00C35520" w:rsidP="009A185D">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BE4A213" w14:textId="77777777" w:rsidR="00027469" w:rsidRDefault="00C35520" w:rsidP="009A185D">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2D2A772A" w14:textId="77777777" w:rsidR="00027469" w:rsidRDefault="00C35520" w:rsidP="009A185D">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512A4BF1"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EB0338A"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w:t>
      </w:r>
    </w:p>
    <w:p w14:paraId="28B630EB"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707F5D8B"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13483D9"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B2FA78"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w:t>
      </w:r>
      <w:r>
        <w:rPr>
          <w:rFonts w:ascii="Times New Roman" w:eastAsia="SimSun" w:hAnsi="Times New Roman"/>
          <w:sz w:val="22"/>
          <w:szCs w:val="22"/>
          <w:lang w:eastAsia="hi-IN" w:bidi="hi-IN"/>
        </w:rPr>
        <w:lastRenderedPageBreak/>
        <w:t>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B3F90E2"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A5E5ED"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177274F0"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1CFCEBBD" w14:textId="21C6001F"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9.11. В соответствии с условиями Договора гарантийный срок на выполненные работы – </w:t>
      </w:r>
      <w:r w:rsidRPr="008327EF">
        <w:rPr>
          <w:rFonts w:ascii="Times New Roman" w:eastAsia="SimSun" w:hAnsi="Times New Roman"/>
          <w:sz w:val="22"/>
          <w:szCs w:val="22"/>
          <w:highlight w:val="red"/>
          <w:lang w:eastAsia="hi-IN" w:bidi="hi-IN"/>
        </w:rPr>
        <w:t xml:space="preserve">не менее </w:t>
      </w:r>
      <w:r w:rsidR="00702165">
        <w:rPr>
          <w:rFonts w:ascii="Times New Roman" w:eastAsia="SimSun" w:hAnsi="Times New Roman"/>
          <w:sz w:val="22"/>
          <w:szCs w:val="22"/>
          <w:highlight w:val="red"/>
          <w:lang w:eastAsia="hi-IN" w:bidi="hi-IN"/>
        </w:rPr>
        <w:t>60</w:t>
      </w:r>
      <w:r w:rsidRPr="008327EF">
        <w:rPr>
          <w:rFonts w:ascii="Times New Roman" w:eastAsia="SimSun" w:hAnsi="Times New Roman"/>
          <w:sz w:val="22"/>
          <w:szCs w:val="22"/>
          <w:highlight w:val="red"/>
          <w:lang w:eastAsia="hi-IN" w:bidi="hi-IN"/>
        </w:rPr>
        <w:t xml:space="preserve"> (</w:t>
      </w:r>
      <w:r w:rsidR="00702165">
        <w:rPr>
          <w:rFonts w:ascii="Times New Roman" w:eastAsia="SimSun" w:hAnsi="Times New Roman"/>
          <w:sz w:val="22"/>
          <w:szCs w:val="22"/>
          <w:highlight w:val="red"/>
          <w:lang w:eastAsia="hi-IN" w:bidi="hi-IN"/>
        </w:rPr>
        <w:t>шестидесяти</w:t>
      </w:r>
      <w:r w:rsidRPr="008327EF">
        <w:rPr>
          <w:rFonts w:ascii="Times New Roman" w:eastAsia="SimSun" w:hAnsi="Times New Roman"/>
          <w:sz w:val="22"/>
          <w:szCs w:val="22"/>
          <w:highlight w:val="red"/>
          <w:lang w:eastAsia="hi-IN" w:bidi="hi-IN"/>
        </w:rPr>
        <w:t>) месяцев</w:t>
      </w:r>
      <w:r>
        <w:rPr>
          <w:rFonts w:ascii="Times New Roman" w:eastAsia="SimSun" w:hAnsi="Times New Roman"/>
          <w:sz w:val="22"/>
          <w:szCs w:val="22"/>
          <w:lang w:eastAsia="hi-IN" w:bidi="hi-IN"/>
        </w:rPr>
        <w:t xml:space="preserve"> с даты подписания итогового Акта приёмки выполненных работ.</w:t>
      </w:r>
    </w:p>
    <w:p w14:paraId="43FF688C" w14:textId="6CA81961" w:rsidR="00E17485" w:rsidRDefault="00E17485"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Гарантия на используемое оборудование – не менее срока, установленного заводом производителем (изготовителем).</w:t>
      </w:r>
    </w:p>
    <w:sectPr w:rsidR="00E174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19019" w14:textId="77777777" w:rsidR="001D7BEE" w:rsidRDefault="001D7BEE">
      <w:r>
        <w:separator/>
      </w:r>
    </w:p>
  </w:endnote>
  <w:endnote w:type="continuationSeparator" w:id="0">
    <w:p w14:paraId="1823AB24" w14:textId="77777777" w:rsidR="001D7BEE" w:rsidRDefault="001D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FE5EE" w14:textId="77777777" w:rsidR="001D7BEE" w:rsidRDefault="001D7BEE">
      <w:r>
        <w:separator/>
      </w:r>
    </w:p>
  </w:footnote>
  <w:footnote w:type="continuationSeparator" w:id="0">
    <w:p w14:paraId="2612AFC9" w14:textId="77777777" w:rsidR="001D7BEE" w:rsidRDefault="001D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69"/>
    <w:rsid w:val="00027469"/>
    <w:rsid w:val="001D7BEE"/>
    <w:rsid w:val="002E6714"/>
    <w:rsid w:val="003E5249"/>
    <w:rsid w:val="004F06ED"/>
    <w:rsid w:val="005654E2"/>
    <w:rsid w:val="005C5989"/>
    <w:rsid w:val="005E7206"/>
    <w:rsid w:val="00617978"/>
    <w:rsid w:val="00624C0D"/>
    <w:rsid w:val="00654CA5"/>
    <w:rsid w:val="006C1E13"/>
    <w:rsid w:val="006E464F"/>
    <w:rsid w:val="00702165"/>
    <w:rsid w:val="00823E5D"/>
    <w:rsid w:val="008327EF"/>
    <w:rsid w:val="008C6D31"/>
    <w:rsid w:val="008E3D5B"/>
    <w:rsid w:val="009404CD"/>
    <w:rsid w:val="009744F3"/>
    <w:rsid w:val="009A185D"/>
    <w:rsid w:val="009E1F86"/>
    <w:rsid w:val="00AC1119"/>
    <w:rsid w:val="00B87BC4"/>
    <w:rsid w:val="00C12416"/>
    <w:rsid w:val="00C35520"/>
    <w:rsid w:val="00C72AC5"/>
    <w:rsid w:val="00D6459E"/>
    <w:rsid w:val="00D97E82"/>
    <w:rsid w:val="00DA100C"/>
    <w:rsid w:val="00E129F4"/>
    <w:rsid w:val="00E17485"/>
    <w:rsid w:val="00E90402"/>
    <w:rsid w:val="00FC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EF05"/>
  <w15:docId w15:val="{C57112DE-5C9F-40ED-A5E8-1C54C635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aliases w:val="docy,v5,1902,bqiaagaaeyqcaaagiaiaaaoibaaabbaeaaaaaaaaaaaaaaaaaaaaaaaaaaaaaaaaaaaaaaaaaaaaaaaaaaaaaaaaaaaaaaaaaaaaaaaaaaaaaaaaaaaaaaaaaaaaaaaaaaaaaaaaaaaaaaaaaaaaaaaaaaaaaaaaaaaaaaaaaaaaaaaaaaaaaaaaaaaaaaaaaaaaaaaaaaaaaaaaaaaaaaaaaaaaaaaaaaaaaaa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12606">
      <w:bodyDiv w:val="1"/>
      <w:marLeft w:val="0"/>
      <w:marRight w:val="0"/>
      <w:marTop w:val="0"/>
      <w:marBottom w:val="0"/>
      <w:divBdr>
        <w:top w:val="none" w:sz="0" w:space="0" w:color="auto"/>
        <w:left w:val="none" w:sz="0" w:space="0" w:color="auto"/>
        <w:bottom w:val="none" w:sz="0" w:space="0" w:color="auto"/>
        <w:right w:val="none" w:sz="0" w:space="0" w:color="auto"/>
      </w:divBdr>
    </w:div>
    <w:div w:id="159320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EE0C94B-F41B-461D-9043-0DDAD0A7D839}"/>
</file>

<file path=docProps/app.xml><?xml version="1.0" encoding="utf-8"?>
<Properties xmlns="http://schemas.openxmlformats.org/officeDocument/2006/extended-properties" xmlns:vt="http://schemas.openxmlformats.org/officeDocument/2006/docPropsVTypes">
  <Template>Normal</Template>
  <TotalTime>8</TotalTime>
  <Pages>5</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User119</cp:lastModifiedBy>
  <cp:revision>3</cp:revision>
  <dcterms:created xsi:type="dcterms:W3CDTF">2025-07-09T05:07:00Z</dcterms:created>
  <dcterms:modified xsi:type="dcterms:W3CDTF">2025-07-09T05:49:00Z</dcterms:modified>
</cp:coreProperties>
</file>