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8CAA" w14:textId="77777777" w:rsidR="00B80639" w:rsidRDefault="001B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Техническое задание</w:t>
      </w:r>
    </w:p>
    <w:p w14:paraId="01A02556" w14:textId="4193BFD5" w:rsidR="00B80639" w:rsidRDefault="001B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</w:t>
      </w:r>
      <w:bookmarkStart w:id="0" w:name="_Toc47703849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1" w:name="_GoBack"/>
      <w:r>
        <w:rPr>
          <w:rFonts w:ascii="Times New Roman" w:hAnsi="Times New Roman"/>
          <w:b/>
          <w:sz w:val="24"/>
        </w:rPr>
        <w:t xml:space="preserve">оказание услуг по </w:t>
      </w:r>
      <w:bookmarkEnd w:id="0"/>
      <w:r>
        <w:rPr>
          <w:rFonts w:ascii="Times New Roman" w:hAnsi="Times New Roman"/>
          <w:b/>
          <w:sz w:val="24"/>
        </w:rPr>
        <w:t xml:space="preserve">обеспечению защиты Интернет-ресурсов </w:t>
      </w:r>
      <w:r w:rsidR="000922D5" w:rsidRPr="000922D5">
        <w:rPr>
          <w:rFonts w:ascii="Times New Roman" w:hAnsi="Times New Roman" w:cs="Times New Roman"/>
          <w:b/>
          <w:bCs/>
          <w:sz w:val="24"/>
          <w:szCs w:val="24"/>
        </w:rPr>
        <w:t>АО ИД «Республика Башкортостан»</w:t>
      </w:r>
      <w:r>
        <w:rPr>
          <w:rFonts w:ascii="Times New Roman" w:hAnsi="Times New Roman"/>
          <w:b/>
          <w:sz w:val="24"/>
        </w:rPr>
        <w:t xml:space="preserve"> от </w:t>
      </w:r>
      <w:r>
        <w:rPr>
          <w:rFonts w:ascii="Times New Roman" w:hAnsi="Times New Roman"/>
          <w:b/>
          <w:sz w:val="24"/>
          <w:lang w:val="en-US"/>
        </w:rPr>
        <w:t>DDoS</w:t>
      </w:r>
      <w:r>
        <w:rPr>
          <w:rFonts w:ascii="Times New Roman" w:hAnsi="Times New Roman"/>
          <w:b/>
          <w:sz w:val="24"/>
        </w:rPr>
        <w:t>-атак</w:t>
      </w:r>
    </w:p>
    <w:bookmarkEnd w:id="1"/>
    <w:p w14:paraId="77C503F8" w14:textId="77777777" w:rsidR="00B80639" w:rsidRDefault="00B80639" w:rsidP="000922D5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635FB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Техническом задании (далее – ТЗ):</w:t>
      </w:r>
    </w:p>
    <w:p w14:paraId="26C1D15A" w14:textId="2B1D65B8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22D5" w:rsidRPr="000922D5">
        <w:rPr>
          <w:rFonts w:ascii="Times New Roman" w:hAnsi="Times New Roman" w:cs="Times New Roman"/>
          <w:sz w:val="24"/>
          <w:szCs w:val="24"/>
        </w:rPr>
        <w:t>Акционерное общество Издательский дом «Республика Башкортостан»</w:t>
      </w:r>
      <w:r w:rsidRPr="000922D5">
        <w:rPr>
          <w:rFonts w:ascii="Times New Roman" w:hAnsi="Times New Roman" w:cs="Times New Roman"/>
          <w:sz w:val="24"/>
          <w:szCs w:val="24"/>
        </w:rPr>
        <w:t>.</w:t>
      </w:r>
    </w:p>
    <w:p w14:paraId="74892423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</w:rPr>
        <w:t xml:space="preserve">участник процедуры закупки, признанный </w:t>
      </w:r>
      <w:r>
        <w:rPr>
          <w:rFonts w:ascii="Times New Roman" w:hAnsi="Times New Roman" w:cs="Times New Roman"/>
          <w:sz w:val="24"/>
          <w:szCs w:val="24"/>
        </w:rPr>
        <w:t>победителем процедуры закупки/</w:t>
      </w:r>
      <w:r>
        <w:rPr>
          <w:rFonts w:ascii="Times New Roman" w:hAnsi="Times New Roman"/>
          <w:sz w:val="24"/>
          <w:szCs w:val="24"/>
        </w:rPr>
        <w:t>единственным участником процедуры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C46A1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-атаки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разновидности атак на компьютерные системы, сети связи, связанные с большим количеством запросов (в виде IP-пакетов и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pacing w:val="-4"/>
          <w:sz w:val="24"/>
          <w:szCs w:val="24"/>
        </w:rPr>
        <w:t>-запросов), направленных на веб-сайты и/или IP-адреса оборудования Заказчика. Имеют своей целью и приводят к отказу в работе системы из-за исчерпания ресурсов Заказчика — ресурсов оборудования либо ресурсов каналов связи. Если атака производится одновременно с большого количества IP-адресов, то в этом случае она называется распределённой атакой на отказ в обслуживании (DD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S). Если атака производится одного IP-адреса, то она называется атакой на отказ в обслуживании (DOS). Целью этих атак является создание таких условий, при которых легитимные (правомерные) пользователи Заказчика не могут получить доступ к предоставляемым им ресурсам либо этот доступ затруднён. В последующем в Техническом задании рассматриваются DD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S-атаки (т.к. D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S-атаки являются упрощенным (предельным) случаем DD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S-атак).</w:t>
      </w:r>
    </w:p>
    <w:p w14:paraId="3F6E6854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Трафик (сетевой трафик (интернет-трафик))</w:t>
      </w:r>
      <w:r>
        <w:rPr>
          <w:rFonts w:ascii="Times New Roman" w:hAnsi="Times New Roman"/>
          <w:sz w:val="24"/>
          <w:szCs w:val="24"/>
        </w:rPr>
        <w:t xml:space="preserve"> – объём информации, передаваемой через компьютерную сеть за определённый период времени.</w:t>
      </w:r>
    </w:p>
    <w:p w14:paraId="09A53031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Эталонная модель взаимодействия открытых систем (ЭМBOC)</w:t>
      </w:r>
      <w:r>
        <w:rPr>
          <w:rFonts w:ascii="Times New Roman" w:hAnsi="Times New Roman"/>
          <w:sz w:val="24"/>
          <w:szCs w:val="24"/>
        </w:rPr>
        <w:t xml:space="preserve"> – модель, разработанная Международной организацией стандартизации, содержащая семь уровней (слоев) протоколов и предназначенная для коммуникации между устройствами в сети. Уровни ЭМВОС: физический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1), канальный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2), сетевой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3), транспортный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4), сеансовый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5), представительский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6), прикладной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7).</w:t>
      </w:r>
    </w:p>
    <w:p w14:paraId="21367AD4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HTTP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 передачи данных прикладного уровня ЭМВОС, изначально — в виде гипертекстовых документов в формате языка HTML, в настоящее время используется для передачи произвольных данных.</w:t>
      </w:r>
    </w:p>
    <w:p w14:paraId="4212E53E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HTTPS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расширение протокола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 для поддержки шифрования в целях повышения безопасности. Данные в протоколе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 xml:space="preserve"> передаются поверх криптографических протоколов </w:t>
      </w:r>
      <w:r>
        <w:rPr>
          <w:rFonts w:ascii="Times New Roman" w:hAnsi="Times New Roman"/>
          <w:sz w:val="24"/>
          <w:szCs w:val="24"/>
          <w:lang w:val="en-US"/>
        </w:rPr>
        <w:t>TLS</w:t>
      </w:r>
      <w:r>
        <w:rPr>
          <w:rFonts w:ascii="Times New Roman" w:hAnsi="Times New Roman"/>
          <w:sz w:val="24"/>
          <w:szCs w:val="24"/>
        </w:rPr>
        <w:t xml:space="preserve"> или устаревшего </w:t>
      </w:r>
      <w:r>
        <w:rPr>
          <w:rFonts w:ascii="Times New Roman" w:hAnsi="Times New Roman"/>
          <w:sz w:val="24"/>
          <w:szCs w:val="24"/>
          <w:lang w:val="en-US"/>
        </w:rPr>
        <w:t>SSL</w:t>
      </w:r>
      <w:r>
        <w:rPr>
          <w:rFonts w:ascii="Times New Roman" w:hAnsi="Times New Roman"/>
          <w:sz w:val="24"/>
          <w:szCs w:val="24"/>
        </w:rPr>
        <w:t>.</w:t>
      </w:r>
    </w:p>
    <w:p w14:paraId="69F14746" w14:textId="77777777" w:rsidR="00B80639" w:rsidRDefault="001B1ACC">
      <w:p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WebSocket</w:t>
      </w:r>
      <w:proofErr w:type="spellEnd"/>
      <w:r>
        <w:rPr>
          <w:rFonts w:ascii="Times New Roman" w:hAnsi="Times New Roman"/>
          <w:sz w:val="24"/>
          <w:szCs w:val="24"/>
        </w:rPr>
        <w:t xml:space="preserve"> — протокол связи поверх транспортного уровня (TCP-соединения), предназначенный для обмена сообщениями между браузером пользователя и веб-сервером в режиме реального времени.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483AC5" w14:textId="77777777" w:rsidR="00B80639" w:rsidRDefault="00B80639">
      <w:pPr>
        <w:tabs>
          <w:tab w:val="left" w:pos="11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37873" w14:textId="32366C8F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закупки: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оказание услуг по обеспечению защиты Интернет-ресурсов </w:t>
      </w:r>
      <w:r w:rsidR="00EB44CF" w:rsidRPr="00EB44CF">
        <w:rPr>
          <w:rFonts w:ascii="Times New Roman" w:hAnsi="Times New Roman" w:cs="Times New Roman"/>
          <w:sz w:val="24"/>
          <w:szCs w:val="24"/>
        </w:rPr>
        <w:t>АО ИД «Республика Башкортостан»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DDoS</w:t>
      </w:r>
      <w:r>
        <w:rPr>
          <w:rFonts w:ascii="Times New Roman" w:hAnsi="Times New Roman" w:cs="Times New Roman"/>
          <w:bCs/>
          <w:sz w:val="24"/>
          <w:szCs w:val="24"/>
        </w:rPr>
        <w:t>-атак (далее – услуги).</w:t>
      </w:r>
    </w:p>
    <w:p w14:paraId="3E30A84C" w14:textId="77777777" w:rsidR="00B80639" w:rsidRDefault="00B80639">
      <w:pPr>
        <w:tabs>
          <w:tab w:val="left" w:pos="113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54140" w14:textId="2FBF7AFF" w:rsidR="00B80639" w:rsidRDefault="001B1ACC">
      <w:pPr>
        <w:pStyle w:val="a7"/>
        <w:numPr>
          <w:ilvl w:val="0"/>
          <w:numId w:val="3"/>
        </w:numPr>
        <w:tabs>
          <w:tab w:val="left" w:pos="113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Назначение услуг: </w:t>
      </w:r>
      <w:bookmarkStart w:id="2" w:name="_Hlk101176753"/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защиты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-атак на уровне сети и приложений для трафика HTTP(S)/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Websocket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поступающего на интернет-сервисы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9D52FD" w:rsidRPr="009D52FD">
        <w:rPr>
          <w:rFonts w:ascii="Times New Roman" w:hAnsi="Times New Roman" w:cs="Times New Roman"/>
          <w:sz w:val="24"/>
          <w:szCs w:val="24"/>
        </w:rPr>
        <w:t>АО ИД «Республика Башкортостан»</w:t>
      </w:r>
      <w:r w:rsidR="009D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режиме реального времени, посредством обнаружения и фильтрации системой защиты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-атак.</w:t>
      </w:r>
      <w:bookmarkEnd w:id="2"/>
    </w:p>
    <w:p w14:paraId="239525B2" w14:textId="77777777" w:rsidR="00B80639" w:rsidRDefault="00B80639">
      <w:pPr>
        <w:tabs>
          <w:tab w:val="left" w:pos="11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3D171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оказания услуг:</w:t>
      </w:r>
    </w:p>
    <w:p w14:paraId="7816A33B" w14:textId="0681F6D5" w:rsidR="00B80639" w:rsidRDefault="001B1ACC">
      <w:pPr>
        <w:tabs>
          <w:tab w:val="left" w:pos="113"/>
        </w:tabs>
        <w:spacing w:after="0" w:line="240" w:lineRule="auto"/>
        <w:ind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1176765"/>
      <w:r>
        <w:rPr>
          <w:rFonts w:ascii="Times New Roman" w:hAnsi="Times New Roman" w:cs="Times New Roman"/>
          <w:bCs/>
          <w:sz w:val="24"/>
          <w:szCs w:val="24"/>
        </w:rPr>
        <w:t xml:space="preserve">4.1. Срок защиты доменов и сервисов Заказчика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-атак: </w:t>
      </w:r>
      <w:r w:rsidRPr="009D52FD">
        <w:rPr>
          <w:rFonts w:ascii="Times New Roman" w:hAnsi="Times New Roman" w:cs="Times New Roman"/>
          <w:bCs/>
          <w:sz w:val="24"/>
          <w:szCs w:val="24"/>
        </w:rPr>
        <w:t>01.0</w:t>
      </w:r>
      <w:r w:rsidR="00301679">
        <w:rPr>
          <w:rFonts w:ascii="Times New Roman" w:hAnsi="Times New Roman" w:cs="Times New Roman"/>
          <w:bCs/>
          <w:sz w:val="24"/>
          <w:szCs w:val="24"/>
        </w:rPr>
        <w:t>8</w:t>
      </w:r>
      <w:r w:rsidRPr="009D52FD">
        <w:rPr>
          <w:rFonts w:ascii="Times New Roman" w:hAnsi="Times New Roman" w:cs="Times New Roman"/>
          <w:bCs/>
          <w:sz w:val="24"/>
          <w:szCs w:val="24"/>
        </w:rPr>
        <w:t>.202</w:t>
      </w:r>
      <w:r w:rsidR="00301679">
        <w:rPr>
          <w:rFonts w:ascii="Times New Roman" w:hAnsi="Times New Roman" w:cs="Times New Roman"/>
          <w:bCs/>
          <w:sz w:val="24"/>
          <w:szCs w:val="24"/>
        </w:rPr>
        <w:t>5</w:t>
      </w:r>
      <w:r w:rsidRPr="009D52FD">
        <w:rPr>
          <w:rFonts w:ascii="Times New Roman" w:hAnsi="Times New Roman" w:cs="Times New Roman"/>
          <w:bCs/>
          <w:sz w:val="24"/>
          <w:szCs w:val="24"/>
        </w:rPr>
        <w:t xml:space="preserve"> г. по 3</w:t>
      </w:r>
      <w:r w:rsidR="00301679">
        <w:rPr>
          <w:rFonts w:ascii="Times New Roman" w:hAnsi="Times New Roman" w:cs="Times New Roman"/>
          <w:bCs/>
          <w:sz w:val="24"/>
          <w:szCs w:val="24"/>
        </w:rPr>
        <w:t>1</w:t>
      </w:r>
      <w:r w:rsidRPr="009D52FD">
        <w:rPr>
          <w:rFonts w:ascii="Times New Roman" w:hAnsi="Times New Roman" w:cs="Times New Roman"/>
          <w:bCs/>
          <w:sz w:val="24"/>
          <w:szCs w:val="24"/>
        </w:rPr>
        <w:t>.0</w:t>
      </w:r>
      <w:r w:rsidR="00C06DB8">
        <w:rPr>
          <w:rFonts w:ascii="Times New Roman" w:hAnsi="Times New Roman" w:cs="Times New Roman"/>
          <w:bCs/>
          <w:sz w:val="24"/>
          <w:szCs w:val="24"/>
        </w:rPr>
        <w:t>7</w:t>
      </w:r>
      <w:r w:rsidRPr="009D52FD">
        <w:rPr>
          <w:rFonts w:ascii="Times New Roman" w:hAnsi="Times New Roman" w:cs="Times New Roman"/>
          <w:bCs/>
          <w:sz w:val="24"/>
          <w:szCs w:val="24"/>
        </w:rPr>
        <w:t>.202</w:t>
      </w:r>
      <w:r w:rsidR="00301679">
        <w:rPr>
          <w:rFonts w:ascii="Times New Roman" w:hAnsi="Times New Roman" w:cs="Times New Roman"/>
          <w:bCs/>
          <w:sz w:val="24"/>
          <w:szCs w:val="24"/>
        </w:rPr>
        <w:t>6</w:t>
      </w:r>
      <w:r w:rsidRPr="009D52FD">
        <w:rPr>
          <w:rFonts w:ascii="Times New Roman" w:hAnsi="Times New Roman" w:cs="Times New Roman"/>
          <w:bCs/>
          <w:sz w:val="24"/>
          <w:szCs w:val="24"/>
        </w:rPr>
        <w:t xml:space="preserve"> г. (включительно)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bookmarkEnd w:id="3"/>
    </w:p>
    <w:p w14:paraId="1780FDB4" w14:textId="77777777" w:rsidR="00B80639" w:rsidRDefault="00B80639">
      <w:pPr>
        <w:tabs>
          <w:tab w:val="left" w:pos="113"/>
          <w:tab w:val="left" w:pos="426"/>
        </w:tabs>
        <w:spacing w:after="0" w:line="240" w:lineRule="auto"/>
        <w:ind w:firstLine="77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1B230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>
        <w:rPr>
          <w:rFonts w:ascii="Times New Roman" w:hAnsi="Times New Roman" w:cs="Times New Roman"/>
          <w:bCs/>
          <w:sz w:val="24"/>
          <w:szCs w:val="24"/>
        </w:rPr>
        <w:t>услуги оказываются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местонахождению 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посредством аппаратно-программного комплекса системы, обеспечивающего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защиту от атак (далее – Система), т.е. без установки программного обеспечения, осуществляющего очистку трафика, на серверы Заказчика.</w:t>
      </w:r>
    </w:p>
    <w:p w14:paraId="526DC66F" w14:textId="77777777" w:rsidR="00B80639" w:rsidRDefault="00B80639">
      <w:pPr>
        <w:tabs>
          <w:tab w:val="left" w:pos="113"/>
          <w:tab w:val="left" w:pos="1418"/>
        </w:tabs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278D9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7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оказанию Услуг</w:t>
      </w:r>
    </w:p>
    <w:p w14:paraId="54C30595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в рамках предоставляемых услуг обеспечивает: </w:t>
      </w:r>
    </w:p>
    <w:p w14:paraId="58B9FC6B" w14:textId="77777777" w:rsidR="00B80639" w:rsidRDefault="001B1ACC">
      <w:pPr>
        <w:pStyle w:val="a7"/>
        <w:numPr>
          <w:ilvl w:val="2"/>
          <w:numId w:val="3"/>
        </w:numPr>
        <w:tabs>
          <w:tab w:val="left" w:pos="1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стресс-тестирования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объектов Заказчика, указанных в пункте 7 настоящего ТЗ, для выявления устойчивости к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DDoS</w:t>
      </w:r>
      <w:r>
        <w:rPr>
          <w:rFonts w:ascii="Times New Roman" w:hAnsi="Times New Roman" w:cs="Times New Roman"/>
          <w:sz w:val="24"/>
          <w:szCs w:val="24"/>
          <w:lang w:eastAsia="ru-RU"/>
        </w:rPr>
        <w:t>-атакам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существующей системы защиты Заказчика в сроки, установленные в п. 4.1. настоящего ТЗ. </w:t>
      </w:r>
    </w:p>
    <w:p w14:paraId="72158629" w14:textId="77777777" w:rsidR="00B80639" w:rsidRDefault="001B1ACC">
      <w:pPr>
        <w:pStyle w:val="a7"/>
        <w:tabs>
          <w:tab w:val="left" w:pos="1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1 (Одного) рабочего дня с даты проведения стресс-тестирования Исполнитель передает ответственному представителю Заказчика Отчет о проведении стресс-тестирования (далее – Отчет)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бумажном формате подписанный, уполномоченным лицом со стороны Исполнителя. Отчет составляется в свободной форме и должен содержать дату проведения тестирования, список объектов тестирования, описание используемой методики тестирования, средства тестирования, типы нагрузки и схемы изменения нагрузки, анализ реакции оцениваемых объектов на нагрузку, выводы об эффективности существующей системы защиты Заказчика.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C8C54F" w14:textId="77777777" w:rsidR="00B80639" w:rsidRDefault="001B1ACC">
      <w:pPr>
        <w:pStyle w:val="a7"/>
        <w:numPr>
          <w:ilvl w:val="2"/>
          <w:numId w:val="3"/>
        </w:numPr>
        <w:tabs>
          <w:tab w:val="left" w:pos="1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Круглосуточную защиту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-атак  от неограниченного числа источников с помощью телекоммуникационного оборудования Исполнителя с возможностью идентификации аномалий (отклонение от повседневной эксплуатации) и сетевых атак и активации противодействия атаке (изменение схемы маршрутизации трафика, с переводом на устройство Очистки Исполнителя, перенаправление легитимного трафика  от устройства Очистки Исполнителя, либо после деактивации Заказчиком защиты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-портала – восстановление обычной оптимальной маршрутизации трафика).</w:t>
      </w:r>
    </w:p>
    <w:p w14:paraId="37464FA0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Заказчик не предоставляет Исполнителю оборудование, необходимое для организации обеспечения доступа к сети Интернет, предоставления каналов связи.</w:t>
      </w:r>
    </w:p>
    <w:p w14:paraId="1F69847E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Исполнитель должен своими силами обеспечить мониторинг защищаемых ресурсов внешними сервисами, не зависящими от инфраструктуры Исполнителя.</w:t>
      </w:r>
    </w:p>
    <w:p w14:paraId="2E0CA7AC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Исполнитель использует собственное телекоммуникационное оборудование для фильтрации трафика.</w:t>
      </w:r>
    </w:p>
    <w:p w14:paraId="3689396B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</w:pPr>
      <w:r>
        <w:rPr>
          <w:rFonts w:ascii="Times New Roman" w:hAnsi="Times New Roman"/>
          <w:sz w:val="24"/>
        </w:rPr>
        <w:t>Система Исполнителя, обеспечивающая защиту от атак, должна иметь техническую возможность подавления атаки, направленной на ресурсы Заказчика, емкостью не менее 5000 Гбит/сек.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6C7FBC" w14:textId="77777777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должен обеспечить не менее 8 (Восьми) точек очистки трафика по миру, в том числе в регионах:</w:t>
      </w:r>
    </w:p>
    <w:p w14:paraId="626D1C2C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Федерация;</w:t>
      </w:r>
    </w:p>
    <w:p w14:paraId="0EDEABC3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Европа;</w:t>
      </w:r>
    </w:p>
    <w:p w14:paraId="0F702146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Юго-восточная Европа;</w:t>
      </w:r>
    </w:p>
    <w:p w14:paraId="5BB92E34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Центральная Азия;</w:t>
      </w:r>
    </w:p>
    <w:p w14:paraId="6A2E6E6F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Китай;</w:t>
      </w:r>
    </w:p>
    <w:p w14:paraId="124F8799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Сингапур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11A1F2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ОАЭ;</w:t>
      </w:r>
    </w:p>
    <w:p w14:paraId="0F7E7E95" w14:textId="77777777" w:rsidR="00B80639" w:rsidRDefault="001B1AC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США.</w:t>
      </w:r>
    </w:p>
    <w:p w14:paraId="02CAE06A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Услуга защиты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-атак </w:t>
      </w:r>
      <w:r>
        <w:rPr>
          <w:rFonts w:ascii="Times New Roman" w:hAnsi="Times New Roman"/>
          <w:sz w:val="24"/>
        </w:rPr>
        <w:t xml:space="preserve">должна предоставляться посредством изменения DNS-записей интернет-сервисов Заказчика с целью направления всех запросов на оборудование Исполнителя. </w:t>
      </w:r>
    </w:p>
    <w:p w14:paraId="3C100485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Исполнитель предоставляет Заказчику доступ к Системе защиты от </w:t>
      </w:r>
      <w:proofErr w:type="spellStart"/>
      <w:r>
        <w:rPr>
          <w:rFonts w:ascii="Times New Roman" w:hAnsi="Times New Roman"/>
          <w:sz w:val="24"/>
        </w:rPr>
        <w:t>DDoS</w:t>
      </w:r>
      <w:proofErr w:type="spellEnd"/>
      <w:r>
        <w:rPr>
          <w:rFonts w:ascii="Times New Roman" w:hAnsi="Times New Roman"/>
          <w:sz w:val="24"/>
        </w:rPr>
        <w:t xml:space="preserve">-атак через личный кабинет и через API, с возможностью управления списком и параметрами защищаемых ресурсов, просмотра списка заблокированных </w:t>
      </w:r>
      <w:r>
        <w:rPr>
          <w:rFonts w:ascii="Times New Roman" w:hAnsi="Times New Roman"/>
          <w:sz w:val="24"/>
          <w:lang w:val="en-US"/>
        </w:rPr>
        <w:t>IP</w:t>
      </w:r>
      <w:r>
        <w:rPr>
          <w:rFonts w:ascii="Times New Roman" w:hAnsi="Times New Roman"/>
          <w:sz w:val="24"/>
        </w:rPr>
        <w:t xml:space="preserve">-адресов, выгрузки списка заблокированных </w:t>
      </w:r>
      <w:r>
        <w:rPr>
          <w:rFonts w:ascii="Times New Roman" w:hAnsi="Times New Roman"/>
          <w:sz w:val="24"/>
          <w:lang w:val="en-US"/>
        </w:rPr>
        <w:t>IP</w:t>
      </w:r>
      <w:r>
        <w:rPr>
          <w:rFonts w:ascii="Times New Roman" w:hAnsi="Times New Roman"/>
          <w:sz w:val="24"/>
        </w:rPr>
        <w:t xml:space="preserve">-адресов в формате </w:t>
      </w:r>
      <w:proofErr w:type="spellStart"/>
      <w:r>
        <w:rPr>
          <w:rFonts w:ascii="Times New Roman" w:hAnsi="Times New Roman"/>
          <w:sz w:val="24"/>
        </w:rPr>
        <w:t>csv</w:t>
      </w:r>
      <w:proofErr w:type="spellEnd"/>
      <w:r>
        <w:rPr>
          <w:rFonts w:ascii="Times New Roman" w:hAnsi="Times New Roman"/>
          <w:sz w:val="24"/>
        </w:rPr>
        <w:t xml:space="preserve"> и разблокировки выбранных </w:t>
      </w:r>
      <w:r>
        <w:rPr>
          <w:rFonts w:ascii="Times New Roman" w:hAnsi="Times New Roman"/>
          <w:sz w:val="24"/>
          <w:lang w:val="en-US"/>
        </w:rPr>
        <w:t>IP</w:t>
      </w:r>
      <w:r>
        <w:rPr>
          <w:rFonts w:ascii="Times New Roman" w:hAnsi="Times New Roman"/>
          <w:sz w:val="24"/>
        </w:rPr>
        <w:t>-адресов, поиска и выборки информации об атаках, запросов, построения графиков по заданной выборке, с интервалом хранения запросов не меньше 1 (Одной) недели.</w:t>
      </w:r>
    </w:p>
    <w:p w14:paraId="4D8A3D22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Система защиты должна поддерживать необходимые параметры скорости передачи данных в сети Исполнителя для обеспечения гарантированной пропускной способности, установленной в пункте 7 настоящего ТЗ. </w:t>
      </w:r>
    </w:p>
    <w:p w14:paraId="4B581186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Интернет-ресурсы, используемые Исполнителем для предоставления услуг, не должны фигурировать в Едином реестре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размещенном на официальном сайте Федеральной службы по надзору в сфере связи, информационных технологий и массовых коммуникаций (https://eais.rkn.gov.ru/).</w:t>
      </w:r>
    </w:p>
    <w:p w14:paraId="0CA52929" w14:textId="77777777" w:rsidR="00B80639" w:rsidRDefault="00B80639">
      <w:pPr>
        <w:tabs>
          <w:tab w:val="left" w:pos="113"/>
          <w:tab w:val="left" w:pos="709"/>
          <w:tab w:val="left" w:pos="9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</w:p>
    <w:p w14:paraId="3728B774" w14:textId="77777777" w:rsidR="00B80639" w:rsidRDefault="001B1ACC">
      <w:pPr>
        <w:pStyle w:val="a7"/>
        <w:numPr>
          <w:ilvl w:val="0"/>
          <w:numId w:val="3"/>
        </w:numPr>
        <w:spacing w:after="0" w:line="240" w:lineRule="auto"/>
        <w:ind w:firstLine="7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объему предоставляемой Услуги:</w:t>
      </w:r>
    </w:p>
    <w:p w14:paraId="3012A167" w14:textId="77777777" w:rsidR="00B80639" w:rsidRDefault="001B1ACC">
      <w:pPr>
        <w:spacing w:after="0" w:line="240" w:lineRule="auto"/>
        <w:ind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должен обеспечить защиту следующих объектов Заказчика:</w:t>
      </w:r>
    </w:p>
    <w:p w14:paraId="55C6B21A" w14:textId="12A3A9D2" w:rsidR="00B80639" w:rsidRPr="009D52FD" w:rsidRDefault="001B1ACC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/>
          <w:sz w:val="24"/>
        </w:rPr>
      </w:pPr>
      <w:r w:rsidRPr="009D52FD">
        <w:rPr>
          <w:rFonts w:ascii="Times New Roman" w:hAnsi="Times New Roman" w:cs="Times New Roman"/>
          <w:sz w:val="24"/>
          <w:szCs w:val="24"/>
        </w:rPr>
        <w:t>не менее 2</w:t>
      </w:r>
      <w:r w:rsidR="00E21002" w:rsidRPr="009D52FD">
        <w:rPr>
          <w:rFonts w:ascii="Times New Roman" w:hAnsi="Times New Roman" w:cs="Times New Roman"/>
          <w:sz w:val="24"/>
          <w:szCs w:val="24"/>
        </w:rPr>
        <w:t>00</w:t>
      </w:r>
      <w:r w:rsidRPr="009D52FD">
        <w:rPr>
          <w:rFonts w:ascii="Times New Roman" w:hAnsi="Times New Roman" w:cs="Times New Roman"/>
          <w:sz w:val="24"/>
          <w:szCs w:val="24"/>
        </w:rPr>
        <w:t xml:space="preserve"> (двести) доменов 2 (второго) уровня и не менее 10</w:t>
      </w:r>
      <w:r w:rsidR="00E21002" w:rsidRPr="009D52FD">
        <w:rPr>
          <w:rFonts w:ascii="Times New Roman" w:hAnsi="Times New Roman" w:cs="Times New Roman"/>
          <w:sz w:val="24"/>
          <w:szCs w:val="24"/>
        </w:rPr>
        <w:t>00</w:t>
      </w:r>
      <w:r w:rsidRPr="009D52FD">
        <w:rPr>
          <w:rFonts w:ascii="Times New Roman" w:hAnsi="Times New Roman" w:cs="Times New Roman"/>
          <w:sz w:val="24"/>
          <w:szCs w:val="24"/>
        </w:rPr>
        <w:t xml:space="preserve"> (</w:t>
      </w:r>
      <w:r w:rsidR="00E21002" w:rsidRPr="009D52FD">
        <w:rPr>
          <w:rFonts w:ascii="Times New Roman" w:hAnsi="Times New Roman" w:cs="Times New Roman"/>
          <w:sz w:val="24"/>
          <w:szCs w:val="24"/>
        </w:rPr>
        <w:t>тысячи</w:t>
      </w:r>
      <w:r w:rsidRPr="009D52FD">
        <w:rPr>
          <w:rFonts w:ascii="Times New Roman" w:hAnsi="Times New Roman" w:cs="Times New Roman"/>
          <w:sz w:val="24"/>
          <w:szCs w:val="24"/>
        </w:rPr>
        <w:t>) доменов 3-го (третьего) уровня, зарегистрированных</w:t>
      </w:r>
      <w:r w:rsidRPr="009D52FD">
        <w:rPr>
          <w:rFonts w:ascii="Times New Roman" w:hAnsi="Times New Roman"/>
          <w:sz w:val="24"/>
        </w:rPr>
        <w:t xml:space="preserve"> Заказчиком, на уровнях с </w:t>
      </w:r>
      <w:r w:rsidRPr="009D52FD">
        <w:rPr>
          <w:rFonts w:ascii="Times New Roman" w:hAnsi="Times New Roman"/>
          <w:sz w:val="24"/>
          <w:lang w:val="en-US"/>
        </w:rPr>
        <w:t>L</w:t>
      </w:r>
      <w:r w:rsidRPr="009D52FD">
        <w:rPr>
          <w:rFonts w:ascii="Times New Roman" w:hAnsi="Times New Roman"/>
          <w:sz w:val="24"/>
        </w:rPr>
        <w:t xml:space="preserve">3 </w:t>
      </w:r>
      <w:r w:rsidRPr="009D52FD">
        <w:rPr>
          <w:rFonts w:ascii="Times New Roman" w:hAnsi="Times New Roman" w:cs="Times New Roman"/>
          <w:sz w:val="24"/>
          <w:szCs w:val="24"/>
        </w:rPr>
        <w:t xml:space="preserve">(сетевого) </w:t>
      </w:r>
      <w:r w:rsidRPr="009D52FD">
        <w:rPr>
          <w:rFonts w:ascii="Times New Roman" w:hAnsi="Times New Roman"/>
          <w:sz w:val="24"/>
        </w:rPr>
        <w:t xml:space="preserve">по </w:t>
      </w:r>
      <w:r w:rsidRPr="009D52FD">
        <w:rPr>
          <w:rFonts w:ascii="Times New Roman" w:hAnsi="Times New Roman"/>
          <w:sz w:val="24"/>
          <w:lang w:val="en-US"/>
        </w:rPr>
        <w:t>L</w:t>
      </w:r>
      <w:r w:rsidRPr="009D52FD">
        <w:rPr>
          <w:rFonts w:ascii="Times New Roman" w:hAnsi="Times New Roman"/>
          <w:sz w:val="24"/>
        </w:rPr>
        <w:t xml:space="preserve">7 </w:t>
      </w:r>
      <w:r w:rsidRPr="009D52FD">
        <w:rPr>
          <w:rFonts w:ascii="Times New Roman" w:hAnsi="Times New Roman" w:cs="Times New Roman"/>
          <w:sz w:val="24"/>
          <w:szCs w:val="24"/>
        </w:rPr>
        <w:t xml:space="preserve">(прикладной) </w:t>
      </w:r>
      <w:r w:rsidRPr="009D52FD">
        <w:rPr>
          <w:rFonts w:ascii="Times New Roman" w:hAnsi="Times New Roman"/>
          <w:sz w:val="24"/>
        </w:rPr>
        <w:t>ЭМ ВОС;</w:t>
      </w:r>
    </w:p>
    <w:p w14:paraId="42AB6670" w14:textId="17A2ABC3" w:rsidR="00B80639" w:rsidRPr="009D52FD" w:rsidRDefault="001B1ACC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2FD">
        <w:rPr>
          <w:rFonts w:ascii="Times New Roman" w:hAnsi="Times New Roman" w:cs="Times New Roman"/>
          <w:bCs/>
          <w:sz w:val="24"/>
          <w:szCs w:val="24"/>
        </w:rPr>
        <w:t xml:space="preserve">сервисов Заказчика с суммарной средней пропускной способностью не менее </w:t>
      </w:r>
      <w:r w:rsidR="00713DC8" w:rsidRPr="009D52FD">
        <w:rPr>
          <w:rFonts w:ascii="Times New Roman" w:hAnsi="Times New Roman" w:cs="Times New Roman"/>
          <w:bCs/>
          <w:sz w:val="24"/>
          <w:szCs w:val="24"/>
        </w:rPr>
        <w:t>100</w:t>
      </w:r>
      <w:r w:rsidRPr="009D52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D52FD" w:rsidRPr="009D52FD">
        <w:rPr>
          <w:rFonts w:ascii="Times New Roman" w:hAnsi="Times New Roman" w:cs="Times New Roman"/>
          <w:bCs/>
          <w:sz w:val="24"/>
          <w:szCs w:val="24"/>
        </w:rPr>
        <w:t>сто</w:t>
      </w:r>
      <w:r w:rsidRPr="009D52FD">
        <w:rPr>
          <w:rFonts w:ascii="Times New Roman" w:hAnsi="Times New Roman" w:cs="Times New Roman"/>
          <w:bCs/>
          <w:sz w:val="24"/>
          <w:szCs w:val="24"/>
        </w:rPr>
        <w:t>) Мбит/с, с возможностью кратковременного повышения на срок до 36 (Тридцати шести) часов в течение 1 (Одного) месячного периода.</w:t>
      </w:r>
    </w:p>
    <w:p w14:paraId="4485AC1B" w14:textId="77777777" w:rsidR="00B80639" w:rsidRDefault="00B80639">
      <w:pPr>
        <w:pStyle w:val="a7"/>
        <w:tabs>
          <w:tab w:val="left" w:pos="1134"/>
        </w:tabs>
        <w:spacing w:after="0" w:line="240" w:lineRule="auto"/>
        <w:ind w:firstLine="777"/>
        <w:rPr>
          <w:rFonts w:ascii="Times New Roman" w:hAnsi="Times New Roman"/>
          <w:b/>
          <w:sz w:val="24"/>
        </w:rPr>
      </w:pPr>
    </w:p>
    <w:p w14:paraId="57286458" w14:textId="77777777" w:rsidR="00B80639" w:rsidRDefault="001B1ACC">
      <w:pPr>
        <w:pStyle w:val="a7"/>
        <w:numPr>
          <w:ilvl w:val="0"/>
          <w:numId w:val="3"/>
        </w:numPr>
        <w:spacing w:after="0" w:line="240" w:lineRule="auto"/>
        <w:ind w:firstLine="7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Системе, обеспечивающей защиту от атак:</w:t>
      </w:r>
    </w:p>
    <w:p w14:paraId="439E6A52" w14:textId="77777777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должна обеспечивать защиту от следующих типов атак:</w:t>
      </w:r>
    </w:p>
    <w:p w14:paraId="2F61AA46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TCP-</w:t>
      </w:r>
      <w:r>
        <w:rPr>
          <w:rFonts w:ascii="Times New Roman" w:hAnsi="Times New Roman"/>
          <w:sz w:val="24"/>
          <w:szCs w:val="24"/>
        </w:rPr>
        <w:t>флуд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  <w:lang w:val="en-US"/>
        </w:rPr>
        <w:t xml:space="preserve"> SYN ACK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reflecton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flood, TCP ACK flood, TCP fragmented attack);</w:t>
      </w:r>
    </w:p>
    <w:p w14:paraId="50CE1B24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SYN-</w:t>
      </w:r>
      <w:r>
        <w:rPr>
          <w:rFonts w:ascii="Times New Roman" w:hAnsi="Times New Roman"/>
          <w:sz w:val="24"/>
          <w:szCs w:val="24"/>
        </w:rPr>
        <w:t>флуд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  <w:lang w:val="en-US"/>
        </w:rPr>
        <w:t xml:space="preserve"> Spoofed SYN flood);</w:t>
      </w:r>
    </w:p>
    <w:p w14:paraId="0DF41A82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UDP-</w:t>
      </w:r>
      <w:r>
        <w:rPr>
          <w:rFonts w:ascii="Times New Roman" w:hAnsi="Times New Roman"/>
          <w:sz w:val="24"/>
          <w:szCs w:val="24"/>
        </w:rPr>
        <w:t>флуд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  <w:lang w:val="en-US"/>
        </w:rPr>
        <w:t xml:space="preserve"> DNS/NTP/SSDP amplification, UDP fragment flood);</w:t>
      </w:r>
    </w:p>
    <w:p w14:paraId="68A9AC50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HTTP/S-</w:t>
      </w:r>
      <w:r>
        <w:rPr>
          <w:rFonts w:ascii="Times New Roman" w:hAnsi="Times New Roman" w:cs="Times New Roman"/>
          <w:sz w:val="24"/>
          <w:szCs w:val="24"/>
        </w:rPr>
        <w:t>флуд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(POST/GET bot attack,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SlowLoris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0447704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ICMP-</w:t>
      </w:r>
      <w:r>
        <w:rPr>
          <w:rFonts w:ascii="Times New Roman" w:hAnsi="Times New Roman" w:cs="Times New Roman"/>
          <w:sz w:val="24"/>
          <w:szCs w:val="24"/>
        </w:rPr>
        <w:t>флуд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Smurf attack, Ping of Death);</w:t>
      </w:r>
    </w:p>
    <w:p w14:paraId="6D96BB41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Флуд другими протоколами (GRE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т.п.);</w:t>
      </w:r>
    </w:p>
    <w:p w14:paraId="4A9A8E8B" w14:textId="77777777" w:rsidR="00B80639" w:rsidRDefault="001B1AC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полосы пропускания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65B53EC" w14:textId="77777777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Система должна обеспечивать фильтрацию как HTTP, так и HTTPS трафика.</w:t>
      </w:r>
    </w:p>
    <w:p w14:paraId="18AF4E04" w14:textId="5671F8CB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должна обеспечивать </w:t>
      </w:r>
      <w:r w:rsidR="009D52FD" w:rsidRPr="004D1991">
        <w:rPr>
          <w:rFonts w:ascii="Times New Roman" w:hAnsi="Times New Roman" w:cs="Times New Roman"/>
          <w:bCs/>
          <w:sz w:val="24"/>
          <w:szCs w:val="24"/>
        </w:rPr>
        <w:t>фильтрацию с</w:t>
      </w:r>
      <w:r w:rsidRPr="004D1991">
        <w:rPr>
          <w:rFonts w:ascii="Times New Roman" w:hAnsi="Times New Roman" w:cs="Times New Roman"/>
          <w:bCs/>
          <w:sz w:val="24"/>
          <w:szCs w:val="24"/>
        </w:rPr>
        <w:t xml:space="preserve"> раскрытием</w:t>
      </w:r>
      <w:r w:rsidR="00E21002" w:rsidRPr="004D1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991">
        <w:rPr>
          <w:rFonts w:ascii="Times New Roman" w:hAnsi="Times New Roman" w:cs="Times New Roman"/>
          <w:bCs/>
          <w:sz w:val="24"/>
          <w:szCs w:val="24"/>
        </w:rPr>
        <w:t xml:space="preserve">приватных ключей SSL. В случае обеспечение защиты без раскрытия приватных ключей </w:t>
      </w:r>
      <w:r w:rsidRPr="004D1991">
        <w:rPr>
          <w:rFonts w:ascii="Times New Roman" w:hAnsi="Times New Roman" w:cs="Times New Roman"/>
          <w:bCs/>
          <w:sz w:val="24"/>
          <w:szCs w:val="24"/>
          <w:lang w:val="en-US"/>
        </w:rPr>
        <w:t>SSL</w:t>
      </w:r>
      <w:r w:rsidRPr="004D1991">
        <w:rPr>
          <w:rFonts w:ascii="Times New Roman" w:hAnsi="Times New Roman" w:cs="Times New Roman"/>
          <w:bCs/>
          <w:sz w:val="24"/>
          <w:szCs w:val="24"/>
        </w:rPr>
        <w:t xml:space="preserve"> Исполнитель должен отражать атаки </w:t>
      </w:r>
      <w:r w:rsidRPr="004D1991">
        <w:rPr>
          <w:rFonts w:ascii="Times New Roman" w:hAnsi="Times New Roman" w:cs="Times New Roman"/>
          <w:sz w:val="24"/>
          <w:szCs w:val="24"/>
        </w:rPr>
        <w:t xml:space="preserve">на уровнях с L3 (сетевого) по L7 (прикладной) ЭМ ВОС путем анализа </w:t>
      </w:r>
      <w:r w:rsidRPr="004D1991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4D1991">
        <w:rPr>
          <w:rFonts w:ascii="Times New Roman" w:hAnsi="Times New Roman" w:cs="Times New Roman"/>
          <w:sz w:val="24"/>
          <w:szCs w:val="24"/>
        </w:rPr>
        <w:t>-потока логов запросов с веб-серверов или балансировщиков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0BBA8" w14:textId="77777777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обеспечивать поддержку протокола HTTP/2 без переключения клиентов с поддержкой протокола HTTP/2 на более старые версии протокола.</w:t>
      </w:r>
    </w:p>
    <w:p w14:paraId="6C3BEB74" w14:textId="77777777" w:rsidR="00B80639" w:rsidRDefault="001B1ACC">
      <w:pPr>
        <w:pStyle w:val="a7"/>
        <w:numPr>
          <w:ilvl w:val="1"/>
          <w:numId w:val="3"/>
        </w:numPr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оказании услуг Системой должна осуществляться автоматическая балансировка нагрузки между пулом основных и резервных бэкендов.</w:t>
      </w:r>
    </w:p>
    <w:p w14:paraId="51C4AFA9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осуществлять кэширование для необходимых расширений</w:t>
      </w:r>
      <w:r>
        <w:rPr>
          <w:rFonts w:ascii="Times New Roman" w:hAnsi="Times New Roman" w:cs="Times New Roman"/>
          <w:sz w:val="24"/>
          <w:szCs w:val="24"/>
        </w:rPr>
        <w:t xml:space="preserve"> файлов.</w:t>
      </w:r>
    </w:p>
    <w:p w14:paraId="0193BD3E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обеспечивать возможность беспрепятственной загрузки на ресурсы Заказчика медиафайлов размером до 8ГБ (Восьми гигабайт) с возможностью оперативного увеличения указанного ограничения до 40ГБ (Сорока гигабайт) по запросу Заказчика.</w:t>
      </w:r>
    </w:p>
    <w:p w14:paraId="1BCF94A5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должна поддерживать автоматический выпуск, продление и установку бесплатных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Encrypt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SSL сертификатов, предоставляемых Заказчиком.</w:t>
      </w:r>
    </w:p>
    <w:p w14:paraId="05863C5D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поддерживать установку и одновременное использование SSL ГОСТ и RSA сертификатов.</w:t>
      </w:r>
    </w:p>
    <w:p w14:paraId="09C6602B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обладать функционалом по обнаружению ботов на основе анализа аномальной активности при работе с сайтами Заказчика.</w:t>
      </w:r>
    </w:p>
    <w:p w14:paraId="1A63F913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Система должна обеспечивать сквозную передачу на оборудование Заказчика IP-адресов источников запросов.</w:t>
      </w:r>
    </w:p>
    <w:p w14:paraId="08570684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обеспечивать сквозную передачу на оборудование Заказчика  JA3-отпечаток в отдельном заголовке.</w:t>
      </w:r>
    </w:p>
    <w:p w14:paraId="0DA19F0E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должна обеспечивать возможность прохождения протокола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WebSocket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настройкой соответствующих портов, отличных от стандартных портов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0C5F948C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обеспечивать беспрепятственную работу легальных поисковых ботов и не должна влиять на показания Яндекс- и Google-метрик в части источников перехода, в том числе в режиме фильтрации атаки. При этом должно быть полностью исключено влияние защиты на такие показатели, как число внутренних переходов, число отказов и продолжительность сессии.</w:t>
      </w:r>
    </w:p>
    <w:p w14:paraId="49D28062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Услуга должна вносить минимальную задержку для клиентов при обращении к защищаемым сервисам, в пределах 50мс.</w:t>
      </w:r>
    </w:p>
    <w:p w14:paraId="2B9416AB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Включение режима блокировки атаки и очистки трафика осуществляется автоматически при обнаружении Системой мониторинга Исполнителя атаки, направленной на Интернет-ресурсы Заказчика, а также при поступившей заявке от Заказчика, в случае если ресурс, на который направлена атака, не был настроен в Личном кабинете Заказчика.  Вышеуказанные Заявки могут быть направлены Исполнителю любым способом, указанным в п. 10.10 Технического задания.</w:t>
      </w:r>
    </w:p>
    <w:p w14:paraId="6B365EDB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применения Исполнителем автоматизированных проверок доступности ресурсов Заказчика по коду HTTP-ответа с подстановкой промежуточной веб-страницы, должна быть предусмотрена возможность выбора кода HTTP-ответа для отдачи такой страницы.</w:t>
      </w:r>
    </w:p>
    <w:p w14:paraId="1FE1F55E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обеспечивать возможность как ручной, так и автоматизированной интеллектуальной настройки порогов обнаружения атаки на основе исторических данных индивидуально для разных групп хостов в сети Заказчика.</w:t>
      </w:r>
    </w:p>
    <w:p w14:paraId="3A8EC9BA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интеграции с системами Заказчика должно быть предусмотрено взаимодействие посредством API. Минимальный набор функционала, обеспечиваемого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bCs/>
          <w:sz w:val="24"/>
          <w:szCs w:val="24"/>
        </w:rPr>
        <w:t>, должен включать:</w:t>
      </w:r>
    </w:p>
    <w:p w14:paraId="12DDAF5A" w14:textId="77777777" w:rsidR="00B80639" w:rsidRDefault="001B1ACC">
      <w:pPr>
        <w:pStyle w:val="a7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Чтение списка и настроек защищаемых ресурсов, включая, как минимум следующее: список и веса бэкендов, настройки SSL, черные и белые списки защиты;</w:t>
      </w:r>
    </w:p>
    <w:p w14:paraId="5D9CCDCF" w14:textId="77777777" w:rsidR="00B80639" w:rsidRDefault="001B1ACC">
      <w:pPr>
        <w:pStyle w:val="a7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Добавление/удаление/изменение настроек защищаемых ресурсов, включая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минимум: список и веса основных и резервных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бекендов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настройки SSL, черные и белые списки защиты;</w:t>
      </w:r>
    </w:p>
    <w:p w14:paraId="63906E4A" w14:textId="77777777" w:rsidR="00B80639" w:rsidRDefault="001B1ACC">
      <w:pPr>
        <w:pStyle w:val="a7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Выгрузка информации об атаках за произвольный период времени</w:t>
      </w:r>
      <w: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включая как минимум следующие данные: мощность, протокол, тип, цель, время начала и окончания;</w:t>
      </w:r>
    </w:p>
    <w:p w14:paraId="36E402E5" w14:textId="77777777" w:rsidR="00B80639" w:rsidRDefault="001B1ACC">
      <w:pPr>
        <w:pStyle w:val="a7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Получение информации о заблокированных IP-адресах клиентов для выбранного домена, возможность выгрузки списка заблокированных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bCs/>
          <w:sz w:val="24"/>
          <w:szCs w:val="24"/>
        </w:rPr>
        <w:t xml:space="preserve">-адресов в формате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 также разблокировка выбранных IP-адресов и просмотр истории блокировок за период не менее 1 месяца с указанием их причины.</w:t>
      </w:r>
    </w:p>
    <w:p w14:paraId="644FE840" w14:textId="77777777" w:rsidR="00B80639" w:rsidRDefault="001B1ACC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должна незамедлительно обеспечивать отправку E-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-уведомлений,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сообщений,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Webhook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начавшейся и прекратившейся атаке и иметь возможность самостоятельной настройки уведомлений об атаках в личном кабинете.</w:t>
      </w:r>
    </w:p>
    <w:p w14:paraId="688DD004" w14:textId="77777777" w:rsidR="00B80639" w:rsidRDefault="00B8063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721175" w14:textId="77777777" w:rsidR="00B80639" w:rsidRDefault="001B1ACC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Личному кабинету:</w:t>
      </w:r>
    </w:p>
    <w:p w14:paraId="6A146D79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течение 1 (Одного) рабочего дня с даты начала оказания услуг Исполнитель должен предоставить Заказчику личный кабинет (ЛК) для управления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услугой и API для автоматизированного взаимодействия с Системой защиты со следующими базовыми возможностями:</w:t>
      </w:r>
    </w:p>
    <w:p w14:paraId="2CB8AF19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режима защиты (в том числе ее отключения) из минимального набора вариантов, указанных в пункте </w:t>
      </w:r>
      <w:bookmarkStart w:id="4" w:name="_Hlk101178861"/>
      <w:r>
        <w:rPr>
          <w:rFonts w:ascii="Times New Roman" w:hAnsi="Times New Roman" w:cs="Times New Roman"/>
          <w:sz w:val="24"/>
          <w:szCs w:val="24"/>
        </w:rPr>
        <w:t>9.2 настоящего ТЗ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14:paraId="44221A63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порогами (лимитами) срабатывания защиты согласно пункту 9.3 настоящего ТЗ.</w:t>
      </w:r>
    </w:p>
    <w:p w14:paraId="6B5B2CA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адресами бэкендов Заказчика согласно пункту 9.4 настоящего ТЗ.</w:t>
      </w:r>
    </w:p>
    <w:p w14:paraId="23CD7AC2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сертификатов, необходимых для обеспечения шифрования трафика между пользователем и сайтом, и приватных ключей.</w:t>
      </w:r>
    </w:p>
    <w:p w14:paraId="1CEB27D7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черных и белых списков источников, в том числе с использованием информации о географической принадлежности адресов источников.</w:t>
      </w:r>
    </w:p>
    <w:p w14:paraId="046421E6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исключениями по типам файлов, по областям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-приложений (локациям) Заказчика.</w:t>
      </w:r>
    </w:p>
    <w:p w14:paraId="10753047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режимов защиты должен содержать следующий минимальный набор:</w:t>
      </w:r>
    </w:p>
    <w:p w14:paraId="7AC9BE59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полностью выключена;</w:t>
      </w:r>
    </w:p>
    <w:p w14:paraId="28986321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режимов с принудительным HTTP-редиректом, JS-валидацией, применением CAPTCHA для всех входящих запросов.</w:t>
      </w:r>
    </w:p>
    <w:p w14:paraId="791FBA22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режимов с автоматическим включением HTTP-редиректа, JS-валидации, применения CAPTCHA в зависимости от «рейтинга» источника запросов, а также их географической принадлежности.</w:t>
      </w:r>
    </w:p>
    <w:p w14:paraId="51349FB0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Личный</w:t>
      </w:r>
      <w:r>
        <w:rPr>
          <w:rFonts w:ascii="Times New Roman" w:hAnsi="Times New Roman" w:cs="Times New Roman"/>
          <w:sz w:val="24"/>
          <w:szCs w:val="24"/>
        </w:rPr>
        <w:t xml:space="preserve"> кабинет должен предоставлять следующие возможности управления порогами (лимитами) для обнаружения атак:</w:t>
      </w:r>
    </w:p>
    <w:p w14:paraId="6ADF0E28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порогов по количеству запросов в секунду.</w:t>
      </w:r>
    </w:p>
    <w:p w14:paraId="0A2F11F7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порогов по процентному соотношению запросов, завершенных с ошибками на подзащитном сервисе.</w:t>
      </w:r>
    </w:p>
    <w:p w14:paraId="4AD0E6E7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порогов по скорости увеличения входящего трафика.</w:t>
      </w:r>
    </w:p>
    <w:p w14:paraId="4B371245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индивидуальных порогов для блокировки IP-адресов по количеству заблокированных запросов и запросов в определенные локации.</w:t>
      </w:r>
    </w:p>
    <w:p w14:paraId="1AC4BF8E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минимальной продолжительности атаки, т.е. минимального времени, в течение которого защита переходит из активного режима в режим наблюдения.</w:t>
      </w:r>
    </w:p>
    <w:p w14:paraId="08F55FF0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условий завершения (обратного перехода из режима активной фильтрации в режим обнаружения).</w:t>
      </w:r>
    </w:p>
    <w:p w14:paraId="486E3A40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кабинет должен предоставлять следующие возможности для управления бэкендами Заказчика:</w:t>
      </w:r>
    </w:p>
    <w:p w14:paraId="47BD8EB4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Добавление/удаление адресов </w:t>
      </w:r>
      <w:r>
        <w:rPr>
          <w:rFonts w:ascii="Times New Roman" w:hAnsi="Times New Roman" w:cs="Times New Roman"/>
          <w:bCs/>
          <w:sz w:val="24"/>
          <w:szCs w:val="24"/>
        </w:rPr>
        <w:t>бэкенд</w:t>
      </w:r>
      <w:r>
        <w:rPr>
          <w:rFonts w:ascii="Times New Roman" w:hAnsi="Times New Roman" w:cs="Times New Roman"/>
          <w:sz w:val="24"/>
          <w:szCs w:val="24"/>
        </w:rPr>
        <w:t>-серверов.</w:t>
      </w:r>
    </w:p>
    <w:p w14:paraId="4E1866F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весов для автоматической балансировки.</w:t>
      </w:r>
    </w:p>
    <w:p w14:paraId="193391FD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типа бэкенда на балансировку в обычном режиме или использование его в качестве резервного, активизируемого только при недоступности основных бэкендов.</w:t>
      </w:r>
    </w:p>
    <w:p w14:paraId="6A74527A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кабинет должен предоставлять следующие возможности для управления кэшированием:</w:t>
      </w:r>
    </w:p>
    <w:p w14:paraId="0B8CFBAC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Включение/выключение кэширования;</w:t>
      </w:r>
    </w:p>
    <w:p w14:paraId="3A9FB7CC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расширений файлов, которые будут попадать в кэш;</w:t>
      </w:r>
    </w:p>
    <w:p w14:paraId="1C5ADD6F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времени (в минутах), после которого считается, что файл в кэше устарел;</w:t>
      </w:r>
    </w:p>
    <w:p w14:paraId="64EDBA5F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Принудительный сброс кэша.</w:t>
      </w:r>
    </w:p>
    <w:p w14:paraId="0F13C08E" w14:textId="77777777" w:rsidR="00B80639" w:rsidRDefault="001B1ACC">
      <w:pPr>
        <w:pStyle w:val="a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личном кабинете должны присутствовать следующие дополнительные возможности:</w:t>
      </w:r>
    </w:p>
    <w:p w14:paraId="03CECC99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раздельного управления указанными настройками защиты для каждого защищаемого домена/поддомена.</w:t>
      </w:r>
    </w:p>
    <w:p w14:paraId="2F8BC839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Отображение графиков запросов к защищаемому ресурсу с возможностью выбора типа отображаемых запросов: общее количество запросов, разрешенные запросы, запросы из кэша, в белом списке, всего заблокированных запросов, ошибки.</w:t>
      </w:r>
    </w:p>
    <w:p w14:paraId="208D06D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графиков объема трафика с возможностью просмотра информации за заранее определенный диапазон.</w:t>
      </w:r>
    </w:p>
    <w:p w14:paraId="5D4CB25C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графиков времени ответа и кодов ответа с возможностью просмотра информации за заранее определенный диапазон с выбираемым шагом.</w:t>
      </w:r>
    </w:p>
    <w:p w14:paraId="6263531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графиков кодов ответа с возможностью просмотра информации за заранее определенный диапазон.</w:t>
      </w:r>
    </w:p>
    <w:p w14:paraId="17780AED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тепловой карты запросов.</w:t>
      </w:r>
    </w:p>
    <w:p w14:paraId="7347F0F3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Отображение информации о городах и странах, откуда были запросы, в виде списка и в виде круговой (секторной) диаграммы.</w:t>
      </w:r>
    </w:p>
    <w:p w14:paraId="29F385BA" w14:textId="6B6E9B25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Отображение </w:t>
      </w:r>
      <w:r w:rsidR="009D52FD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и круговой (секторной) диаграммы основной локации запросов с отображением процента.</w:t>
      </w:r>
    </w:p>
    <w:p w14:paraId="7E5DF653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масштабирования графиков со следующим минимальным набором интервалов отображения:</w:t>
      </w:r>
    </w:p>
    <w:p w14:paraId="75BFD279" w14:textId="77777777" w:rsidR="00B80639" w:rsidRDefault="001B1ACC">
      <w:pPr>
        <w:pStyle w:val="a7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интервалов в течение суток (от нескольких минут до нескольких часов);</w:t>
      </w:r>
    </w:p>
    <w:p w14:paraId="5AFA63C4" w14:textId="77777777" w:rsidR="00B80639" w:rsidRDefault="001B1ACC">
      <w:pPr>
        <w:pStyle w:val="a7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Сутки;</w:t>
      </w:r>
    </w:p>
    <w:p w14:paraId="52D24120" w14:textId="77777777" w:rsidR="00B80639" w:rsidRDefault="001B1ACC">
      <w:pPr>
        <w:pStyle w:val="a7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Неделя;</w:t>
      </w:r>
    </w:p>
    <w:p w14:paraId="67194A2E" w14:textId="77777777" w:rsidR="00B80639" w:rsidRDefault="001B1ACC">
      <w:pPr>
        <w:pStyle w:val="a7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Месяц.</w:t>
      </w:r>
    </w:p>
    <w:p w14:paraId="503FB395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просмотра фильтрации и скачивания журнала запросов.</w:t>
      </w:r>
    </w:p>
    <w:p w14:paraId="36D9320C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просмотра истории атак для определенного домена/поддомена с выбором конкретных дат и формированием отчета в формате PDF в реальном времени. По каждой атаке должна быть возможность просмотреть подробную информацию по цели атаки, по уровню атаки, по времени начала и конца атаки, мощность атаки, протокол и значение на момент атаки в RPS/BPS с подробным графиком. В деталях трафика должна быть информация по запросам на сайт, объему трафика, времени ответа, кода ответа и тепловая карта с указанием топ локаций.</w:t>
      </w:r>
    </w:p>
    <w:p w14:paraId="4561C4CF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просмотра заблокированных IP адресов и истории блокировок за определенный период с указанием времени и причины блокировки, а также разблокировки выбранных адресов.</w:t>
      </w:r>
    </w:p>
    <w:p w14:paraId="52C819D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добавления Заказчиком учетных записей с настройками прав управления под каждый аккаунт отдельно.</w:t>
      </w:r>
    </w:p>
    <w:p w14:paraId="6194CC89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самостоятельной смены имени домена/поддомена без дополнительных плат или обращений;</w:t>
      </w:r>
    </w:p>
    <w:p w14:paraId="247785C7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ручной настройки редиректов с одного домена на другой.</w:t>
      </w:r>
    </w:p>
    <w:p w14:paraId="1853ED40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добавления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использованием портов, отличных от </w:t>
      </w:r>
      <w:r>
        <w:rPr>
          <w:rFonts w:ascii="Times New Roman" w:hAnsi="Times New Roman" w:cs="Times New Roman"/>
          <w:sz w:val="24"/>
          <w:szCs w:val="24"/>
          <w:lang w:val="en-US"/>
        </w:rPr>
        <w:t>TCP</w:t>
      </w:r>
      <w:r>
        <w:rPr>
          <w:rFonts w:ascii="Times New Roman" w:hAnsi="Times New Roman" w:cs="Times New Roman"/>
          <w:sz w:val="24"/>
          <w:szCs w:val="24"/>
        </w:rPr>
        <w:t xml:space="preserve">80 и </w:t>
      </w:r>
      <w:r>
        <w:rPr>
          <w:rFonts w:ascii="Times New Roman" w:hAnsi="Times New Roman" w:cs="Times New Roman"/>
          <w:sz w:val="24"/>
          <w:szCs w:val="24"/>
          <w:lang w:val="en-US"/>
        </w:rPr>
        <w:t>TCP</w:t>
      </w:r>
      <w:r>
        <w:rPr>
          <w:rFonts w:ascii="Times New Roman" w:hAnsi="Times New Roman" w:cs="Times New Roman"/>
          <w:sz w:val="24"/>
          <w:szCs w:val="24"/>
        </w:rPr>
        <w:t>443.</w:t>
      </w:r>
    </w:p>
    <w:p w14:paraId="66C16E70" w14:textId="4C705820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добавления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адресов, 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ат-бота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Webhook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70C">
        <w:rPr>
          <w:rFonts w:ascii="Times New Roman" w:hAnsi="Times New Roman" w:cs="Times New Roman"/>
          <w:sz w:val="24"/>
          <w:szCs w:val="24"/>
        </w:rPr>
        <w:t>URL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рассылок об атаках.</w:t>
      </w:r>
    </w:p>
    <w:p w14:paraId="25B6B5C0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включения проактивной защиты для проверки новых клиентов по методам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keepalive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соединения, использованию User Agent и лимитам RPS. При нарушениях, запросы с клиентского IP-адреса должны фильтроваться без переключения защиты всего сайта.</w:t>
      </w:r>
    </w:p>
    <w:p w14:paraId="6D675246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создания фильтров по локациям с возможностью блокировки нарушителей при превышении числа запросов с заданным методом в заданную локацию за заданный промежуток времени.</w:t>
      </w:r>
    </w:p>
    <w:p w14:paraId="2FCC4B3B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создания цепочек правил обработки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-запросов, позволяющие разрешить, блокировать запросы, либо обрабатывать их в другой цепочке,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соответствия или не соответствия набору параметров с указанием числа запросов, времени анализа, методов, локаций и заголовков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EDD64" w14:textId="77777777" w:rsidR="00B80639" w:rsidRDefault="001B1ACC">
      <w:pPr>
        <w:pStyle w:val="a7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создания списков JA3 отпечатков, позволяющих разрешить, блокировать запросы, либо обрабатывать их с принудительным HTTP-редиректом, JS-валидацией, применением CAPTCHA, в том числе с привязкой к IP-адресам источников.</w:t>
      </w:r>
    </w:p>
    <w:p w14:paraId="77301FB0" w14:textId="77777777" w:rsidR="00B80639" w:rsidRDefault="00B8063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C3CA564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оказания услуг и взаимодействия с Заказчиком:</w:t>
      </w:r>
    </w:p>
    <w:p w14:paraId="0DA1A9F3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необходимые данные для оказания услуг, в том числе сведения о стандартных нагрузках на трафик, о пиковой нагрузке на трафик и т.д., Заказчик предоставляет Исполнителю в течение 2 (Двух) рабочих дней с даты подписания Договора сторонами.  </w:t>
      </w:r>
    </w:p>
    <w:p w14:paraId="0E0180BC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обнаружении атаки Система должна незамедлительно блокировать атаку (время перехода защиты в активный режим должно быть в пределах от 1(Одной) до 120 (ста двадцати) секунд в зависимости от типа атаки) и уведомлять Заказчика об обнаружении атаки, посредством электронной почты ответственного представителя Заказчика и уведомления в личном кабинете.</w:t>
      </w:r>
    </w:p>
    <w:p w14:paraId="6AB45B46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окончании атаки Исполнитель включает штатный режим работы системы защиты и незамедлительно уведомляет Заказчика об окончании атаки посредством электронной почты ответственного представителя Заказчика и уведомления в личном кабинете.</w:t>
      </w:r>
    </w:p>
    <w:p w14:paraId="241E885D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изменении режима работы Системы защиты (например, при обнаружении подозрительной активности) Исполнитель незамедлительно уведомляет Заказчика посредством электронной почты.</w:t>
      </w:r>
    </w:p>
    <w:p w14:paraId="42621BE5" w14:textId="77777777" w:rsidR="00B80639" w:rsidRDefault="001B1ACC">
      <w:pPr>
        <w:pStyle w:val="a7"/>
        <w:numPr>
          <w:ilvl w:val="1"/>
          <w:numId w:val="3"/>
        </w:numPr>
        <w:ind w:left="-142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разбора инцидентов Исполнитель предоставляет Заказчику доступ к журналам Системы защиты с временем хранения не менее 72 (Семидесяти двух) часов.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Журналы системы должны содержать следующий минимальный набор полей: имя домена, на который был отправлен запрос; адрес клиента, отправившего запрос; статус и причина фильтрации запроса; заголовки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User-Agent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адрес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бэкенда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проксирования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запроса, код ответа бэкенда.</w:t>
      </w:r>
    </w:p>
    <w:p w14:paraId="48D4FE4D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оказании услуг должна быть предусмотрена возможность быстрого отключения защиты для разбора ситуации, а также быстрого включения защиты Заказчиком для каждого из защищаемых ресурсов самостоятельно посредством Личного кабинета в случае обнаружении неблагоприятного влияния на доступность сервисов Заказчика для пользователей.</w:t>
      </w:r>
    </w:p>
    <w:p w14:paraId="2E2CAF35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необходимости проведения профилактических работ Исполнитель уведомляет Заказчика не позднее 2 (Двух) календарных дней до начала проведения таких работ. </w:t>
      </w:r>
    </w:p>
    <w:p w14:paraId="034A58ED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Недоступность услуги в связи с профилактическими (плановыми) работами не должна превышать 10 (Десяти) часов в календарный год. В момент выполнения профилактических работ не должны быть нарушены требования к качеству предоставления услуги.</w:t>
      </w:r>
    </w:p>
    <w:p w14:paraId="56423950" w14:textId="4302D1C6" w:rsidR="00B80639" w:rsidRPr="004E2E9A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9A">
        <w:rPr>
          <w:rFonts w:ascii="Times New Roman" w:hAnsi="Times New Roman" w:cs="Times New Roman"/>
          <w:bCs/>
          <w:sz w:val="24"/>
          <w:szCs w:val="24"/>
        </w:rPr>
        <w:t xml:space="preserve">Исполнитель должен обеспечить круглосуточное 24 часа в сутки 7 дней в неделю сопровождение Заказчика с временем реакции на запрос не более </w:t>
      </w:r>
      <w:r w:rsidR="00202FC5" w:rsidRPr="004E2E9A">
        <w:rPr>
          <w:rFonts w:ascii="Times New Roman" w:hAnsi="Times New Roman" w:cs="Times New Roman"/>
          <w:bCs/>
          <w:sz w:val="24"/>
          <w:szCs w:val="24"/>
        </w:rPr>
        <w:t>30</w:t>
      </w:r>
      <w:r w:rsidRPr="004E2E9A">
        <w:rPr>
          <w:rFonts w:ascii="Times New Roman" w:hAnsi="Times New Roman" w:cs="Times New Roman"/>
          <w:bCs/>
          <w:sz w:val="24"/>
          <w:szCs w:val="24"/>
        </w:rPr>
        <w:t xml:space="preserve"> (Тридцати) минут в течение всего периода оказания Услуг посредством:</w:t>
      </w:r>
    </w:p>
    <w:p w14:paraId="4A5A4B15" w14:textId="77777777" w:rsidR="00B80639" w:rsidRDefault="001B1AC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ввода заявок (тикетов);</w:t>
      </w:r>
    </w:p>
    <w:p w14:paraId="04FF3422" w14:textId="77777777" w:rsidR="00B80639" w:rsidRDefault="001B1AC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14:paraId="4D7FA51D" w14:textId="77777777" w:rsidR="00B80639" w:rsidRDefault="001B1AC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телефонной связи.</w:t>
      </w:r>
    </w:p>
    <w:p w14:paraId="34EE1C2F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должен иметь возможность выделения Заказчику персонального менеджера в течение 3 (Трех) рабочих дней с даты получения соответствующего запроса от Заказчика. </w:t>
      </w:r>
    </w:p>
    <w:p w14:paraId="2DBBF7F7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осуществлении сопровождения и взаимодействия с Заказчиком Исполнитель должен оперативно по согласованию с Заказчиком осуществлять решение проблем с защитой, с выявленными атаками, с доступностью сервисов Заказчика. </w:t>
      </w:r>
    </w:p>
    <w:p w14:paraId="1F247DBF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уведомляет Заказчика о проведении любых плановых ремонтных работ, включая профилактические работы, которые могут вызвать перерывы в работе услуги, минимум за сутки до начала проведения таких работ. </w:t>
      </w:r>
    </w:p>
    <w:p w14:paraId="55F8D902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Язык предоставления технической поддержки – русский. </w:t>
      </w:r>
    </w:p>
    <w:p w14:paraId="46AA0CA6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Техническая поддержка осуществляется Исполнителем своими силами и включена в цену оказания Услуг.</w:t>
      </w:r>
    </w:p>
    <w:p w14:paraId="04B41DDE" w14:textId="77777777" w:rsidR="00B80639" w:rsidRDefault="00B80639">
      <w:pPr>
        <w:tabs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0CEA6DCC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предоставляемых услуг:</w:t>
      </w:r>
    </w:p>
    <w:p w14:paraId="1882DBAA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Качество оказываемых услуг должно соответствовать условиям настоящего Технического задания и Договора, а при отсутствии в Договоре требований к качеству или при их недостаточности – требованиям, обычно предъявляемым к качеству услуг такого рода.</w:t>
      </w:r>
    </w:p>
    <w:p w14:paraId="6F31D735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гарантирует доступность интернет-сервисов Заказчика в течение всего срока оказания услуги.</w:t>
      </w:r>
    </w:p>
    <w:p w14:paraId="6619ECE9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Доступность Услуги определяется как процент времени в течение отчетного периода, когда Услуга была доступна, без учета времени перерывов в оказании Услуги для планового обслуживания средств связи и оборудования.</w:t>
      </w:r>
    </w:p>
    <w:p w14:paraId="0BA28CC6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Доступность Услуги обеспечивается на уровне не менее 99,5% (Девяносто девять целых пять десятых процента) от суммарного времени за календарный месяц в часах.</w:t>
      </w:r>
    </w:p>
    <w:p w14:paraId="75FF5182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федеральными законами или в установленном в соответствии с ними порядке, в частности стандартами, предусмотрены обязательные требования к оказываемым услугам, Исполнитель должен оказать услугу, соответствующую этим требованиям.  </w:t>
      </w:r>
    </w:p>
    <w:p w14:paraId="5EE6D04D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в процессе оказания услуг Исполнитель допустил отступления от условий Договора, ухудшившие качество оказываемых услуг, Исполнитель в течение 2 (Двух) календарных дней с даты обнаружения Заказчиком недостатков в услугах обязан безвозмездно устранить их за свой счет.</w:t>
      </w:r>
    </w:p>
    <w:p w14:paraId="57D1FF59" w14:textId="77777777" w:rsidR="00B80639" w:rsidRDefault="00B8063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DF052" w14:textId="77777777" w:rsidR="00B80639" w:rsidRDefault="001B1ACC">
      <w:pPr>
        <w:pStyle w:val="a7"/>
        <w:numPr>
          <w:ilvl w:val="0"/>
          <w:numId w:val="3"/>
        </w:numPr>
        <w:tabs>
          <w:tab w:val="left" w:pos="11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безопасности оказываемых услуг:</w:t>
      </w:r>
    </w:p>
    <w:p w14:paraId="19393E5A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Оказываемые услуги должны соответствовать требованиям качества, безопасности жизни и здоровья, а также иным требованиям сертификации, безопасности (нормам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4419BDE4" w14:textId="77777777" w:rsidR="00B80639" w:rsidRDefault="001B1ACC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оказании услуг Исполнитель несет ответственность за причинение какого-либо вреда здоровью, жизни или имуществу Заказчика, его представителям и иным лицам, задействованным или каким-либо образом, участвующим в мероприятиях, оказываемых Исполнителем.</w:t>
      </w:r>
    </w:p>
    <w:p w14:paraId="7F150CE0" w14:textId="2F73C7A4" w:rsidR="009D52FD" w:rsidRDefault="001B1ACC" w:rsidP="00A56F8B">
      <w:pPr>
        <w:pStyle w:val="a7"/>
        <w:numPr>
          <w:ilvl w:val="1"/>
          <w:numId w:val="3"/>
        </w:numPr>
        <w:tabs>
          <w:tab w:val="left" w:pos="1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 время подготовки и оказания услуг Заказчик не несет никакой ответственности за причинение какого-либо вреда здоровью, жизни или имуществу третьих лиц, а равно иным нематериальным благам гражданина, вызванных действиями или бездействиями Исполнителя, его работников или представителей.</w:t>
      </w:r>
    </w:p>
    <w:p w14:paraId="3B200DC2" w14:textId="77777777" w:rsidR="00A56F8B" w:rsidRDefault="00A56F8B" w:rsidP="00A56F8B">
      <w:pPr>
        <w:tabs>
          <w:tab w:val="left" w:pos="11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46E4D9" w14:textId="77777777" w:rsidR="00A56F8B" w:rsidRDefault="00A56F8B" w:rsidP="00A56F8B">
      <w:pPr>
        <w:tabs>
          <w:tab w:val="left" w:pos="11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56F8B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Liberation Sans">
    <w:altName w:val="Arial"/>
    <w:charset w:val="00"/>
    <w:family w:val="roman"/>
    <w:pitch w:val="default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9B6"/>
    <w:multiLevelType w:val="hybridMultilevel"/>
    <w:tmpl w:val="2AC08F38"/>
    <w:name w:val="Нумерованный список 2"/>
    <w:lvl w:ilvl="0" w:tplc="B9C433C2">
      <w:numFmt w:val="bullet"/>
      <w:lvlText w:val="¾"/>
      <w:lvlJc w:val="left"/>
      <w:pPr>
        <w:ind w:left="786" w:firstLine="0"/>
      </w:pPr>
      <w:rPr>
        <w:rFonts w:ascii="Symbol" w:hAnsi="Symbol" w:cs="Symbol"/>
      </w:rPr>
    </w:lvl>
    <w:lvl w:ilvl="1" w:tplc="E6249250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5EAD23A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7162482E">
      <w:numFmt w:val="bullet"/>
      <w:lvlText w:val="·"/>
      <w:lvlJc w:val="left"/>
      <w:pPr>
        <w:ind w:left="2946" w:firstLine="0"/>
      </w:pPr>
      <w:rPr>
        <w:rFonts w:ascii="Symbol" w:hAnsi="Symbol" w:cs="Symbol"/>
      </w:rPr>
    </w:lvl>
    <w:lvl w:ilvl="4" w:tplc="67FA677A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23FE2C2A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CBDC7232">
      <w:numFmt w:val="bullet"/>
      <w:lvlText w:val="·"/>
      <w:lvlJc w:val="left"/>
      <w:pPr>
        <w:ind w:left="5106" w:firstLine="0"/>
      </w:pPr>
      <w:rPr>
        <w:rFonts w:ascii="Symbol" w:hAnsi="Symbol" w:cs="Symbol"/>
      </w:rPr>
    </w:lvl>
    <w:lvl w:ilvl="7" w:tplc="5CE05AD8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AE30065E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1">
    <w:nsid w:val="37795D96"/>
    <w:multiLevelType w:val="hybridMultilevel"/>
    <w:tmpl w:val="3752B75A"/>
    <w:name w:val="Нумерованный список 4"/>
    <w:lvl w:ilvl="0" w:tplc="770EE916">
      <w:numFmt w:val="bullet"/>
      <w:lvlText w:val="¾"/>
      <w:lvlJc w:val="left"/>
      <w:pPr>
        <w:ind w:left="927" w:firstLine="0"/>
      </w:pPr>
      <w:rPr>
        <w:rFonts w:ascii="Symbol" w:hAnsi="Symbol" w:cs="Symbol"/>
      </w:rPr>
    </w:lvl>
    <w:lvl w:ilvl="1" w:tplc="82C2ECE0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2EAD9D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0ABAEE86">
      <w:numFmt w:val="bullet"/>
      <w:lvlText w:val="·"/>
      <w:lvlJc w:val="left"/>
      <w:pPr>
        <w:ind w:left="3087" w:firstLine="0"/>
      </w:pPr>
      <w:rPr>
        <w:rFonts w:ascii="Symbol" w:hAnsi="Symbol" w:cs="Symbol"/>
      </w:rPr>
    </w:lvl>
    <w:lvl w:ilvl="4" w:tplc="0A9C4B1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8DF8FAB2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B2A35AC">
      <w:numFmt w:val="bullet"/>
      <w:lvlText w:val="·"/>
      <w:lvlJc w:val="left"/>
      <w:pPr>
        <w:ind w:left="5247" w:firstLine="0"/>
      </w:pPr>
      <w:rPr>
        <w:rFonts w:ascii="Symbol" w:hAnsi="Symbol" w:cs="Symbol"/>
      </w:rPr>
    </w:lvl>
    <w:lvl w:ilvl="7" w:tplc="8E165472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71870B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">
    <w:nsid w:val="38D33CE3"/>
    <w:multiLevelType w:val="hybridMultilevel"/>
    <w:tmpl w:val="20AE28D2"/>
    <w:name w:val="Нумерованный список 5"/>
    <w:lvl w:ilvl="0" w:tplc="6486C200">
      <w:start w:val="1"/>
      <w:numFmt w:val="none"/>
      <w:suff w:val="nothing"/>
      <w:lvlText w:val=""/>
      <w:lvlJc w:val="left"/>
      <w:pPr>
        <w:ind w:left="0" w:firstLine="0"/>
      </w:pPr>
    </w:lvl>
    <w:lvl w:ilvl="1" w:tplc="F8741F5A">
      <w:start w:val="1"/>
      <w:numFmt w:val="none"/>
      <w:suff w:val="nothing"/>
      <w:lvlText w:val=""/>
      <w:lvlJc w:val="left"/>
      <w:pPr>
        <w:ind w:left="0" w:firstLine="0"/>
      </w:pPr>
    </w:lvl>
    <w:lvl w:ilvl="2" w:tplc="1FAA1E46">
      <w:start w:val="1"/>
      <w:numFmt w:val="none"/>
      <w:suff w:val="nothing"/>
      <w:lvlText w:val=""/>
      <w:lvlJc w:val="left"/>
      <w:pPr>
        <w:ind w:left="0" w:firstLine="0"/>
      </w:pPr>
    </w:lvl>
    <w:lvl w:ilvl="3" w:tplc="C1FA3AD8">
      <w:start w:val="1"/>
      <w:numFmt w:val="none"/>
      <w:suff w:val="nothing"/>
      <w:lvlText w:val=""/>
      <w:lvlJc w:val="left"/>
      <w:pPr>
        <w:ind w:left="0" w:firstLine="0"/>
      </w:pPr>
    </w:lvl>
    <w:lvl w:ilvl="4" w:tplc="E760F68E">
      <w:start w:val="1"/>
      <w:numFmt w:val="none"/>
      <w:suff w:val="nothing"/>
      <w:lvlText w:val=""/>
      <w:lvlJc w:val="left"/>
      <w:pPr>
        <w:ind w:left="0" w:firstLine="0"/>
      </w:pPr>
    </w:lvl>
    <w:lvl w:ilvl="5" w:tplc="6DC4550C">
      <w:start w:val="1"/>
      <w:numFmt w:val="none"/>
      <w:suff w:val="nothing"/>
      <w:lvlText w:val=""/>
      <w:lvlJc w:val="left"/>
      <w:pPr>
        <w:ind w:left="0" w:firstLine="0"/>
      </w:pPr>
    </w:lvl>
    <w:lvl w:ilvl="6" w:tplc="100CF112">
      <w:start w:val="1"/>
      <w:numFmt w:val="none"/>
      <w:suff w:val="nothing"/>
      <w:lvlText w:val=""/>
      <w:lvlJc w:val="left"/>
      <w:pPr>
        <w:ind w:left="0" w:firstLine="0"/>
      </w:pPr>
    </w:lvl>
    <w:lvl w:ilvl="7" w:tplc="D8E6A68E">
      <w:start w:val="1"/>
      <w:numFmt w:val="none"/>
      <w:suff w:val="nothing"/>
      <w:lvlText w:val=""/>
      <w:lvlJc w:val="left"/>
      <w:pPr>
        <w:ind w:left="0" w:firstLine="0"/>
      </w:pPr>
    </w:lvl>
    <w:lvl w:ilvl="8" w:tplc="30C683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A14C21"/>
    <w:multiLevelType w:val="multilevel"/>
    <w:tmpl w:val="C7AC93CE"/>
    <w:name w:val="Нумерованный список 1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numFmt w:val="bullet"/>
      <w:lvlText w:val="-"/>
      <w:lvlJc w:val="left"/>
      <w:pPr>
        <w:ind w:left="72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>
    <w:nsid w:val="4C0B7D96"/>
    <w:multiLevelType w:val="hybridMultilevel"/>
    <w:tmpl w:val="75A0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54BBC"/>
    <w:multiLevelType w:val="multilevel"/>
    <w:tmpl w:val="4D32F9FE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44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>
    <w:nsid w:val="793F409F"/>
    <w:multiLevelType w:val="hybridMultilevel"/>
    <w:tmpl w:val="BB66DF70"/>
    <w:lvl w:ilvl="0" w:tplc="4A1C7E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AE236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CDE57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976B9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B1A5B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44CB5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0627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9DE9B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BA1E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9"/>
    <w:rsid w:val="000922D5"/>
    <w:rsid w:val="001B1ACC"/>
    <w:rsid w:val="00202FC5"/>
    <w:rsid w:val="00301679"/>
    <w:rsid w:val="004D1991"/>
    <w:rsid w:val="004E2E9A"/>
    <w:rsid w:val="004E5AF5"/>
    <w:rsid w:val="00505F78"/>
    <w:rsid w:val="00713DC8"/>
    <w:rsid w:val="008031B0"/>
    <w:rsid w:val="009D52FD"/>
    <w:rsid w:val="00A56F8B"/>
    <w:rsid w:val="00B80639"/>
    <w:rsid w:val="00C06DB8"/>
    <w:rsid w:val="00C622F7"/>
    <w:rsid w:val="00C9670C"/>
    <w:rsid w:val="00E21002"/>
    <w:rsid w:val="00E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styleId="a7">
    <w:name w:val="List Paragraph"/>
    <w:aliases w:val="Bullet List,FooterText,numbered,Заголовок_3,Bullet_IRAO,Мой Список,AC List 01,Подпись рисунка,Table-Normal,RSHB_Table-Normal,List Paragraph1,Number Level 3,Ref,TOC style,lp1,Use Case List Paragraph,Нумерованный список ГПЭ 1,Num Bullet 1"/>
    <w:basedOn w:val="a"/>
    <w:uiPriority w:val="34"/>
    <w:qFormat/>
    <w:pPr>
      <w:ind w:left="720"/>
      <w:contextualSpacing/>
    </w:p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Знак примечания1"/>
    <w:qFormat/>
    <w:pPr>
      <w:spacing w:after="0" w:line="240" w:lineRule="auto"/>
    </w:pPr>
    <w:rPr>
      <w:kern w:val="1"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Revision"/>
    <w:qFormat/>
    <w:pPr>
      <w:spacing w:after="0" w:line="240" w:lineRule="auto"/>
    </w:pPr>
    <w:rPr>
      <w:kern w:val="1"/>
    </w:rPr>
  </w:style>
  <w:style w:type="paragraph" w:customStyle="1" w:styleId="12">
    <w:name w:val="Тема примечания1"/>
    <w:basedOn w:val="10"/>
    <w:next w:val="10"/>
    <w:qFormat/>
    <w:rPr>
      <w:b/>
      <w:bCs/>
    </w:rPr>
  </w:style>
  <w:style w:type="character" w:customStyle="1" w:styleId="2">
    <w:name w:val="Знак примечания2"/>
    <w:basedOn w:val="a0"/>
    <w:rPr>
      <w:sz w:val="16"/>
      <w:szCs w:val="16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character" w:customStyle="1" w:styleId="ab">
    <w:name w:val="Абзац списка Знак"/>
    <w:aliases w:val="Bullet List Знак,FooterText Знак,numbered Знак,Заголовок_3 Знак,Bullet_IRAO Знак,Мой Список Знак,AC List 01 Знак,Подпись рисунка Знак,Table-Normal Знак,RSHB_Table-Normal Знак,List Paragraph1 Знак,Number Level 3 Знак,Ref Знак,lp1 Знак"/>
    <w:uiPriority w:val="34"/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d">
    <w:name w:val="Тема примечания Знак"/>
    <w:basedOn w:val="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styleId="a7">
    <w:name w:val="List Paragraph"/>
    <w:aliases w:val="Bullet List,FooterText,numbered,Заголовок_3,Bullet_IRAO,Мой Список,AC List 01,Подпись рисунка,Table-Normal,RSHB_Table-Normal,List Paragraph1,Number Level 3,Ref,TOC style,lp1,Use Case List Paragraph,Нумерованный список ГПЭ 1,Num Bullet 1"/>
    <w:basedOn w:val="a"/>
    <w:uiPriority w:val="34"/>
    <w:qFormat/>
    <w:pPr>
      <w:ind w:left="720"/>
      <w:contextualSpacing/>
    </w:p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Знак примечания1"/>
    <w:qFormat/>
    <w:pPr>
      <w:spacing w:after="0" w:line="240" w:lineRule="auto"/>
    </w:pPr>
    <w:rPr>
      <w:kern w:val="1"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Revision"/>
    <w:qFormat/>
    <w:pPr>
      <w:spacing w:after="0" w:line="240" w:lineRule="auto"/>
    </w:pPr>
    <w:rPr>
      <w:kern w:val="1"/>
    </w:rPr>
  </w:style>
  <w:style w:type="paragraph" w:customStyle="1" w:styleId="12">
    <w:name w:val="Тема примечания1"/>
    <w:basedOn w:val="10"/>
    <w:next w:val="10"/>
    <w:qFormat/>
    <w:rPr>
      <w:b/>
      <w:bCs/>
    </w:rPr>
  </w:style>
  <w:style w:type="character" w:customStyle="1" w:styleId="2">
    <w:name w:val="Знак примечания2"/>
    <w:basedOn w:val="a0"/>
    <w:rPr>
      <w:sz w:val="16"/>
      <w:szCs w:val="16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character" w:customStyle="1" w:styleId="ab">
    <w:name w:val="Абзац списка Знак"/>
    <w:aliases w:val="Bullet List Знак,FooterText Знак,numbered Знак,Заголовок_3 Знак,Bullet_IRAO Знак,Мой Список Знак,AC List 01 Знак,Подпись рисунка Знак,Table-Normal Знак,RSHB_Table-Normal Знак,List Paragraph1 Знак,Number Level 3 Знак,Ref Знак,lp1 Знак"/>
    <w:uiPriority w:val="34"/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d">
    <w:name w:val="Тема примечания Знак"/>
    <w:basedOn w:val="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Мурадян Каринэ Арутюновна</dc:creator>
  <cp:lastModifiedBy>Admin</cp:lastModifiedBy>
  <cp:revision>2</cp:revision>
  <dcterms:created xsi:type="dcterms:W3CDTF">2025-07-11T09:17:00Z</dcterms:created>
  <dcterms:modified xsi:type="dcterms:W3CDTF">2025-07-11T09:17:00Z</dcterms:modified>
</cp:coreProperties>
</file>