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CA9A3" w14:textId="7DA72B1B" w:rsidR="008031DE" w:rsidRPr="008031DE" w:rsidRDefault="008031DE" w:rsidP="008031DE">
      <w:pPr>
        <w:pStyle w:val="a3"/>
        <w:widowControl w:val="0"/>
        <w:tabs>
          <w:tab w:val="left" w:pos="9600"/>
        </w:tabs>
        <w:ind w:left="-540" w:right="42" w:firstLine="1248"/>
        <w:jc w:val="right"/>
        <w:rPr>
          <w:i/>
          <w:color w:val="0000FF"/>
          <w:sz w:val="16"/>
          <w:szCs w:val="16"/>
        </w:rPr>
      </w:pPr>
      <w:r w:rsidRPr="008031DE">
        <w:rPr>
          <w:i/>
          <w:color w:val="0000FF"/>
          <w:sz w:val="16"/>
          <w:szCs w:val="16"/>
        </w:rPr>
        <w:t xml:space="preserve">Приложение № 2 </w:t>
      </w:r>
    </w:p>
    <w:p w14:paraId="2B249461" w14:textId="77777777" w:rsidR="008031DE" w:rsidRPr="008031DE" w:rsidRDefault="008031DE" w:rsidP="008031DE">
      <w:pPr>
        <w:pStyle w:val="ConsPlusNormal0"/>
        <w:widowControl w:val="0"/>
        <w:tabs>
          <w:tab w:val="left" w:pos="9600"/>
        </w:tabs>
        <w:ind w:left="-540" w:right="42" w:firstLine="1248"/>
        <w:jc w:val="right"/>
        <w:rPr>
          <w:i/>
          <w:color w:val="0000FF"/>
          <w:sz w:val="16"/>
          <w:szCs w:val="16"/>
        </w:rPr>
      </w:pPr>
      <w:r w:rsidRPr="008031DE">
        <w:rPr>
          <w:i/>
          <w:color w:val="0000FF"/>
          <w:sz w:val="16"/>
          <w:szCs w:val="16"/>
        </w:rPr>
        <w:t>к документации о конкурентной закупке</w:t>
      </w:r>
    </w:p>
    <w:p w14:paraId="4E2D446A" w14:textId="38D2BD85" w:rsidR="008031DE" w:rsidRPr="008031DE" w:rsidRDefault="008031DE" w:rsidP="008031DE">
      <w:pPr>
        <w:overflowPunct w:val="0"/>
        <w:autoSpaceDE w:val="0"/>
        <w:autoSpaceDN w:val="0"/>
        <w:adjustRightInd w:val="0"/>
        <w:jc w:val="right"/>
        <w:textAlignment w:val="baseline"/>
        <w:rPr>
          <w:i/>
          <w:sz w:val="16"/>
          <w:szCs w:val="16"/>
        </w:rPr>
      </w:pPr>
      <w:r w:rsidRPr="008031DE">
        <w:rPr>
          <w:i/>
          <w:color w:val="0000FF"/>
          <w:sz w:val="16"/>
          <w:szCs w:val="16"/>
        </w:rPr>
        <w:t>Описание предмета закупки (</w:t>
      </w:r>
      <w:r w:rsidRPr="008031DE">
        <w:rPr>
          <w:rStyle w:val="newsttl"/>
          <w:i/>
          <w:color w:val="0000FF"/>
          <w:sz w:val="16"/>
          <w:szCs w:val="16"/>
        </w:rPr>
        <w:t>техническое задание</w:t>
      </w:r>
      <w:r>
        <w:rPr>
          <w:rStyle w:val="newsttl"/>
          <w:i/>
          <w:color w:val="0000FF"/>
          <w:sz w:val="16"/>
          <w:szCs w:val="16"/>
        </w:rPr>
        <w:t>)</w:t>
      </w:r>
    </w:p>
    <w:p w14:paraId="08DEC664" w14:textId="77777777" w:rsidR="008031DE" w:rsidRDefault="008031DE" w:rsidP="008031DE">
      <w:pPr>
        <w:overflowPunct w:val="0"/>
        <w:autoSpaceDE w:val="0"/>
        <w:autoSpaceDN w:val="0"/>
        <w:adjustRightInd w:val="0"/>
        <w:ind w:left="5387" w:hanging="7"/>
        <w:textAlignment w:val="baseline"/>
        <w:rPr>
          <w:sz w:val="24"/>
          <w:szCs w:val="24"/>
        </w:rPr>
      </w:pPr>
    </w:p>
    <w:p w14:paraId="42F4DCB8" w14:textId="07BD6BD7" w:rsidR="008031DE" w:rsidRDefault="008031DE" w:rsidP="008031DE">
      <w:pPr>
        <w:overflowPunct w:val="0"/>
        <w:autoSpaceDE w:val="0"/>
        <w:autoSpaceDN w:val="0"/>
        <w:adjustRightInd w:val="0"/>
        <w:ind w:left="5387" w:hanging="7"/>
        <w:textAlignment w:val="baseline"/>
        <w:rPr>
          <w:sz w:val="24"/>
          <w:szCs w:val="24"/>
        </w:rPr>
      </w:pPr>
      <w:r>
        <w:rPr>
          <w:sz w:val="24"/>
          <w:szCs w:val="24"/>
        </w:rPr>
        <w:t>Директор</w:t>
      </w:r>
    </w:p>
    <w:p w14:paraId="46C44DAB" w14:textId="77777777" w:rsidR="008031DE" w:rsidRDefault="008031DE" w:rsidP="008031DE">
      <w:pPr>
        <w:overflowPunct w:val="0"/>
        <w:autoSpaceDE w:val="0"/>
        <w:autoSpaceDN w:val="0"/>
        <w:adjustRightInd w:val="0"/>
        <w:ind w:left="5387" w:hanging="7"/>
        <w:textAlignment w:val="baseline"/>
        <w:rPr>
          <w:sz w:val="24"/>
          <w:szCs w:val="24"/>
        </w:rPr>
      </w:pPr>
      <w:r>
        <w:rPr>
          <w:sz w:val="24"/>
          <w:szCs w:val="24"/>
        </w:rPr>
        <w:t>МУП «</w:t>
      </w:r>
      <w:proofErr w:type="spellStart"/>
      <w:r>
        <w:rPr>
          <w:sz w:val="24"/>
          <w:szCs w:val="24"/>
        </w:rPr>
        <w:t>СтерлитамакВодоКанал</w:t>
      </w:r>
      <w:proofErr w:type="spellEnd"/>
      <w:r>
        <w:rPr>
          <w:sz w:val="24"/>
          <w:szCs w:val="24"/>
        </w:rPr>
        <w:t>»</w:t>
      </w:r>
    </w:p>
    <w:p w14:paraId="73E47641" w14:textId="77777777" w:rsidR="008031DE" w:rsidRDefault="008031DE" w:rsidP="008031DE">
      <w:pPr>
        <w:overflowPunct w:val="0"/>
        <w:autoSpaceDE w:val="0"/>
        <w:autoSpaceDN w:val="0"/>
        <w:adjustRightInd w:val="0"/>
        <w:ind w:left="5387"/>
        <w:textAlignment w:val="baseline"/>
        <w:rPr>
          <w:sz w:val="24"/>
          <w:szCs w:val="24"/>
        </w:rPr>
      </w:pPr>
      <w:r>
        <w:rPr>
          <w:sz w:val="24"/>
          <w:szCs w:val="24"/>
        </w:rPr>
        <w:t>городского округа город Стерлитамак</w:t>
      </w:r>
    </w:p>
    <w:p w14:paraId="1E99935A" w14:textId="77777777" w:rsidR="008031DE" w:rsidRDefault="008031DE" w:rsidP="008031DE">
      <w:pPr>
        <w:overflowPunct w:val="0"/>
        <w:autoSpaceDE w:val="0"/>
        <w:autoSpaceDN w:val="0"/>
        <w:adjustRightInd w:val="0"/>
        <w:ind w:left="5387"/>
        <w:textAlignment w:val="baseline"/>
        <w:rPr>
          <w:sz w:val="24"/>
          <w:szCs w:val="24"/>
        </w:rPr>
      </w:pPr>
      <w:r>
        <w:rPr>
          <w:sz w:val="24"/>
          <w:szCs w:val="24"/>
        </w:rPr>
        <w:t>Республики Башкортостан</w:t>
      </w:r>
    </w:p>
    <w:p w14:paraId="04B6A15E" w14:textId="77777777" w:rsidR="008031DE" w:rsidRDefault="008031DE" w:rsidP="008031DE">
      <w:pPr>
        <w:overflowPunct w:val="0"/>
        <w:autoSpaceDE w:val="0"/>
        <w:autoSpaceDN w:val="0"/>
        <w:adjustRightInd w:val="0"/>
        <w:ind w:left="5387"/>
        <w:textAlignment w:val="baseline"/>
        <w:rPr>
          <w:sz w:val="24"/>
          <w:szCs w:val="24"/>
        </w:rPr>
      </w:pPr>
      <w:r>
        <w:rPr>
          <w:sz w:val="24"/>
          <w:szCs w:val="24"/>
        </w:rPr>
        <w:t>______________ Р.А. Рахматуллин</w:t>
      </w:r>
    </w:p>
    <w:p w14:paraId="6D593311" w14:textId="77777777" w:rsidR="008031DE" w:rsidRPr="00DE3C24" w:rsidRDefault="008031DE" w:rsidP="008031DE">
      <w:pPr>
        <w:ind w:left="5387"/>
        <w:rPr>
          <w:sz w:val="22"/>
          <w:szCs w:val="22"/>
        </w:rPr>
      </w:pPr>
      <w:r>
        <w:rPr>
          <w:sz w:val="24"/>
          <w:szCs w:val="24"/>
        </w:rPr>
        <w:t>«____» ____________ 2025 г</w:t>
      </w:r>
    </w:p>
    <w:p w14:paraId="290CED7E" w14:textId="77777777" w:rsidR="00554860" w:rsidRPr="008031DE" w:rsidRDefault="00554860" w:rsidP="00F7435E">
      <w:pPr>
        <w:jc w:val="center"/>
        <w:rPr>
          <w:b/>
          <w:color w:val="0000FF"/>
          <w:sz w:val="22"/>
          <w:szCs w:val="22"/>
        </w:rPr>
      </w:pPr>
    </w:p>
    <w:p w14:paraId="6FFFC83F" w14:textId="77777777" w:rsidR="00554860" w:rsidRPr="00DE3C24" w:rsidRDefault="00554860" w:rsidP="00F7435E">
      <w:pPr>
        <w:jc w:val="center"/>
        <w:rPr>
          <w:sz w:val="22"/>
          <w:szCs w:val="22"/>
        </w:rPr>
      </w:pPr>
    </w:p>
    <w:p w14:paraId="42B2120C" w14:textId="5573CD3C" w:rsidR="00DE3C24" w:rsidRPr="00DE3C24" w:rsidRDefault="00DE3C24" w:rsidP="00DE3C24">
      <w:pPr>
        <w:ind w:firstLine="426"/>
        <w:jc w:val="center"/>
        <w:rPr>
          <w:rFonts w:eastAsia="Calibri"/>
          <w:b/>
          <w:color w:val="000000"/>
          <w:sz w:val="22"/>
          <w:szCs w:val="22"/>
          <w:lang w:eastAsia="en-US"/>
        </w:rPr>
      </w:pPr>
      <w:r w:rsidRPr="00DE3C24">
        <w:rPr>
          <w:rFonts w:eastAsia="Calibri"/>
          <w:b/>
          <w:color w:val="000000"/>
          <w:sz w:val="22"/>
          <w:szCs w:val="22"/>
          <w:lang w:eastAsia="en-US"/>
        </w:rPr>
        <w:t>Техническое задание</w:t>
      </w:r>
      <w:r w:rsidR="00244748">
        <w:rPr>
          <w:rFonts w:eastAsia="Calibri"/>
          <w:b/>
          <w:color w:val="000000"/>
          <w:sz w:val="22"/>
          <w:szCs w:val="22"/>
          <w:lang w:eastAsia="en-US"/>
        </w:rPr>
        <w:t xml:space="preserve"> на поставку насосного агрегата для нужд </w:t>
      </w:r>
      <w:r w:rsidR="00244748" w:rsidRPr="00244748">
        <w:rPr>
          <w:rFonts w:eastAsia="Calibri"/>
          <w:b/>
          <w:color w:val="000000"/>
          <w:sz w:val="22"/>
          <w:szCs w:val="22"/>
          <w:lang w:eastAsia="en-US"/>
        </w:rPr>
        <w:t>МУП "</w:t>
      </w:r>
      <w:proofErr w:type="spellStart"/>
      <w:r w:rsidR="00244748" w:rsidRPr="00244748">
        <w:rPr>
          <w:rFonts w:eastAsia="Calibri"/>
          <w:b/>
          <w:color w:val="000000"/>
          <w:sz w:val="22"/>
          <w:szCs w:val="22"/>
          <w:lang w:eastAsia="en-US"/>
        </w:rPr>
        <w:t>Стерлитамакводоканал</w:t>
      </w:r>
      <w:proofErr w:type="spellEnd"/>
      <w:r w:rsidR="00244748" w:rsidRPr="00244748">
        <w:rPr>
          <w:rFonts w:eastAsia="Calibri"/>
          <w:b/>
          <w:color w:val="000000"/>
          <w:sz w:val="22"/>
          <w:szCs w:val="22"/>
          <w:lang w:eastAsia="en-US"/>
        </w:rPr>
        <w:t>"</w:t>
      </w:r>
    </w:p>
    <w:p w14:paraId="446B2542" w14:textId="77777777" w:rsidR="00DE3C24" w:rsidRDefault="00DE3C24" w:rsidP="00F7435E">
      <w:pPr>
        <w:jc w:val="center"/>
        <w:rPr>
          <w:sz w:val="22"/>
          <w:szCs w:val="22"/>
        </w:rPr>
      </w:pPr>
    </w:p>
    <w:p w14:paraId="5D813914" w14:textId="77777777" w:rsidR="00DE3C24" w:rsidRDefault="00DE3C24" w:rsidP="00DE3C24">
      <w:pPr>
        <w:ind w:firstLine="567"/>
        <w:rPr>
          <w:b/>
          <w:sz w:val="22"/>
          <w:szCs w:val="22"/>
        </w:rPr>
      </w:pPr>
      <w:r w:rsidRPr="00DE3C24">
        <w:rPr>
          <w:b/>
          <w:sz w:val="22"/>
          <w:szCs w:val="22"/>
        </w:rPr>
        <w:t>1. Наименование и описание объекта закупки:</w:t>
      </w:r>
    </w:p>
    <w:p w14:paraId="4177A7E1" w14:textId="77777777" w:rsidR="004409B8" w:rsidRPr="00DE3C24" w:rsidRDefault="004409B8" w:rsidP="00E25BBC">
      <w:pPr>
        <w:widowControl w:val="0"/>
        <w:autoSpaceDE w:val="0"/>
        <w:autoSpaceDN w:val="0"/>
        <w:adjustRightInd w:val="0"/>
        <w:rPr>
          <w:sz w:val="22"/>
          <w:szCs w:val="22"/>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6"/>
        <w:gridCol w:w="6380"/>
        <w:gridCol w:w="1701"/>
        <w:gridCol w:w="1134"/>
      </w:tblGrid>
      <w:tr w:rsidR="00244748" w:rsidRPr="00DE3C24" w14:paraId="6E1D96AC" w14:textId="77777777" w:rsidTr="00244748">
        <w:tc>
          <w:tcPr>
            <w:tcW w:w="566" w:type="dxa"/>
          </w:tcPr>
          <w:p w14:paraId="267046FF" w14:textId="77777777" w:rsidR="00244748" w:rsidRPr="00B3099D" w:rsidRDefault="00244748" w:rsidP="008F34CD">
            <w:pPr>
              <w:widowControl w:val="0"/>
              <w:autoSpaceDE w:val="0"/>
              <w:autoSpaceDN w:val="0"/>
              <w:adjustRightInd w:val="0"/>
              <w:spacing w:before="40"/>
              <w:jc w:val="center"/>
              <w:rPr>
                <w:b/>
                <w:sz w:val="22"/>
                <w:szCs w:val="22"/>
              </w:rPr>
            </w:pPr>
            <w:r w:rsidRPr="00B3099D">
              <w:rPr>
                <w:b/>
                <w:sz w:val="22"/>
                <w:szCs w:val="22"/>
              </w:rPr>
              <w:t>№ п/п</w:t>
            </w:r>
          </w:p>
        </w:tc>
        <w:tc>
          <w:tcPr>
            <w:tcW w:w="6380" w:type="dxa"/>
          </w:tcPr>
          <w:p w14:paraId="3C605976" w14:textId="77777777" w:rsidR="00244748" w:rsidRPr="00B3099D" w:rsidRDefault="00244748" w:rsidP="008F34CD">
            <w:pPr>
              <w:widowControl w:val="0"/>
              <w:autoSpaceDE w:val="0"/>
              <w:autoSpaceDN w:val="0"/>
              <w:adjustRightInd w:val="0"/>
              <w:spacing w:before="40"/>
              <w:jc w:val="center"/>
              <w:rPr>
                <w:b/>
                <w:sz w:val="22"/>
                <w:szCs w:val="22"/>
              </w:rPr>
            </w:pPr>
            <w:r w:rsidRPr="00B3099D">
              <w:rPr>
                <w:b/>
                <w:sz w:val="22"/>
                <w:szCs w:val="22"/>
              </w:rPr>
              <w:t>Наименование Оборудования</w:t>
            </w:r>
          </w:p>
        </w:tc>
        <w:tc>
          <w:tcPr>
            <w:tcW w:w="1701" w:type="dxa"/>
          </w:tcPr>
          <w:p w14:paraId="6F65D5B8" w14:textId="277841E9" w:rsidR="00244748" w:rsidRPr="00B3099D" w:rsidRDefault="00244748" w:rsidP="008F34CD">
            <w:pPr>
              <w:widowControl w:val="0"/>
              <w:autoSpaceDE w:val="0"/>
              <w:autoSpaceDN w:val="0"/>
              <w:adjustRightInd w:val="0"/>
              <w:spacing w:before="40"/>
              <w:jc w:val="center"/>
              <w:rPr>
                <w:b/>
                <w:sz w:val="22"/>
                <w:szCs w:val="22"/>
              </w:rPr>
            </w:pPr>
            <w:r>
              <w:rPr>
                <w:b/>
                <w:sz w:val="22"/>
                <w:szCs w:val="22"/>
              </w:rPr>
              <w:t>ОКПД2</w:t>
            </w:r>
          </w:p>
        </w:tc>
        <w:tc>
          <w:tcPr>
            <w:tcW w:w="1134" w:type="dxa"/>
          </w:tcPr>
          <w:p w14:paraId="5754DFE1" w14:textId="1ECE6783" w:rsidR="00244748" w:rsidRPr="00B3099D" w:rsidRDefault="00244748" w:rsidP="008F34CD">
            <w:pPr>
              <w:widowControl w:val="0"/>
              <w:autoSpaceDE w:val="0"/>
              <w:autoSpaceDN w:val="0"/>
              <w:adjustRightInd w:val="0"/>
              <w:spacing w:before="40"/>
              <w:jc w:val="center"/>
              <w:rPr>
                <w:b/>
                <w:sz w:val="22"/>
                <w:szCs w:val="22"/>
              </w:rPr>
            </w:pPr>
            <w:r w:rsidRPr="00B3099D">
              <w:rPr>
                <w:b/>
                <w:sz w:val="22"/>
                <w:szCs w:val="22"/>
              </w:rPr>
              <w:t>Кол-во, шт.</w:t>
            </w:r>
          </w:p>
        </w:tc>
      </w:tr>
      <w:tr w:rsidR="00244748" w:rsidRPr="00DE3C24" w14:paraId="3FE69807" w14:textId="77777777" w:rsidTr="00244748">
        <w:tc>
          <w:tcPr>
            <w:tcW w:w="566" w:type="dxa"/>
          </w:tcPr>
          <w:p w14:paraId="002A3FD2" w14:textId="77777777" w:rsidR="00244748" w:rsidRPr="00DE3C24" w:rsidRDefault="00244748" w:rsidP="008F34CD">
            <w:pPr>
              <w:widowControl w:val="0"/>
              <w:autoSpaceDE w:val="0"/>
              <w:autoSpaceDN w:val="0"/>
              <w:adjustRightInd w:val="0"/>
              <w:spacing w:before="20"/>
              <w:jc w:val="center"/>
              <w:rPr>
                <w:sz w:val="22"/>
                <w:szCs w:val="22"/>
              </w:rPr>
            </w:pPr>
            <w:r w:rsidRPr="00DE3C24">
              <w:rPr>
                <w:sz w:val="22"/>
                <w:szCs w:val="22"/>
              </w:rPr>
              <w:t>1</w:t>
            </w:r>
          </w:p>
        </w:tc>
        <w:tc>
          <w:tcPr>
            <w:tcW w:w="6380" w:type="dxa"/>
          </w:tcPr>
          <w:p w14:paraId="6FDF0E2A" w14:textId="535538D2" w:rsidR="00244748" w:rsidRPr="008031DE" w:rsidRDefault="00244748" w:rsidP="00DE3C24">
            <w:pPr>
              <w:rPr>
                <w:color w:val="0000FF"/>
                <w:sz w:val="22"/>
                <w:szCs w:val="22"/>
              </w:rPr>
            </w:pPr>
            <w:r w:rsidRPr="008031DE">
              <w:rPr>
                <w:color w:val="0000FF"/>
                <w:sz w:val="22"/>
                <w:szCs w:val="22"/>
              </w:rPr>
              <w:t>Насосный агрегат СД 250/22,5 с электродвигателем 37 кВт (новый ранее не использованный) + комплектующие</w:t>
            </w:r>
          </w:p>
        </w:tc>
        <w:tc>
          <w:tcPr>
            <w:tcW w:w="1701" w:type="dxa"/>
          </w:tcPr>
          <w:p w14:paraId="0AB171B4" w14:textId="69A99078" w:rsidR="00244748" w:rsidRPr="008031DE" w:rsidRDefault="00244748" w:rsidP="008F34CD">
            <w:pPr>
              <w:widowControl w:val="0"/>
              <w:autoSpaceDE w:val="0"/>
              <w:autoSpaceDN w:val="0"/>
              <w:adjustRightInd w:val="0"/>
              <w:spacing w:before="20"/>
              <w:jc w:val="center"/>
              <w:rPr>
                <w:color w:val="0000FF"/>
                <w:sz w:val="22"/>
                <w:szCs w:val="22"/>
              </w:rPr>
            </w:pPr>
            <w:r w:rsidRPr="008031DE">
              <w:rPr>
                <w:color w:val="0000FF"/>
                <w:sz w:val="22"/>
                <w:szCs w:val="22"/>
              </w:rPr>
              <w:t>28.13.14.110-О</w:t>
            </w:r>
          </w:p>
        </w:tc>
        <w:tc>
          <w:tcPr>
            <w:tcW w:w="1134" w:type="dxa"/>
          </w:tcPr>
          <w:p w14:paraId="5B2F47E9" w14:textId="30C4D879" w:rsidR="00244748" w:rsidRPr="008031DE" w:rsidRDefault="00244748" w:rsidP="008F34CD">
            <w:pPr>
              <w:widowControl w:val="0"/>
              <w:autoSpaceDE w:val="0"/>
              <w:autoSpaceDN w:val="0"/>
              <w:adjustRightInd w:val="0"/>
              <w:spacing w:before="20"/>
              <w:jc w:val="center"/>
              <w:rPr>
                <w:color w:val="0000FF"/>
                <w:sz w:val="22"/>
                <w:szCs w:val="22"/>
              </w:rPr>
            </w:pPr>
            <w:r w:rsidRPr="008031DE">
              <w:rPr>
                <w:color w:val="0000FF"/>
                <w:sz w:val="22"/>
                <w:szCs w:val="22"/>
              </w:rPr>
              <w:t>1</w:t>
            </w:r>
          </w:p>
        </w:tc>
      </w:tr>
    </w:tbl>
    <w:p w14:paraId="5D85B21C" w14:textId="77777777" w:rsidR="008031DE" w:rsidRDefault="008031DE" w:rsidP="00244748">
      <w:pPr>
        <w:jc w:val="both"/>
        <w:rPr>
          <w:i/>
          <w:iCs/>
          <w:sz w:val="22"/>
          <w:szCs w:val="22"/>
        </w:rPr>
      </w:pPr>
    </w:p>
    <w:p w14:paraId="0C630AFB" w14:textId="693CD35E" w:rsidR="00421891" w:rsidRPr="00244748" w:rsidRDefault="00244748" w:rsidP="00244748">
      <w:pPr>
        <w:jc w:val="both"/>
        <w:rPr>
          <w:i/>
          <w:iCs/>
          <w:sz w:val="22"/>
          <w:szCs w:val="22"/>
        </w:rPr>
      </w:pPr>
      <w:r w:rsidRPr="00244748">
        <w:rPr>
          <w:i/>
          <w:iCs/>
          <w:sz w:val="22"/>
          <w:szCs w:val="22"/>
        </w:rPr>
        <w:t>При осуществлении закупок на вышеуказанные товары распространяются меры национального режима в виде «ограничения»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5141A8A4" w14:textId="62BB2E75" w:rsidR="00244748" w:rsidRPr="00743102" w:rsidRDefault="00743102" w:rsidP="00743102">
      <w:pPr>
        <w:jc w:val="both"/>
        <w:rPr>
          <w:i/>
          <w:iCs/>
          <w:sz w:val="22"/>
          <w:szCs w:val="22"/>
        </w:rPr>
      </w:pPr>
      <w:r w:rsidRPr="00743102">
        <w:rPr>
          <w:i/>
          <w:iCs/>
          <w:sz w:val="22"/>
          <w:szCs w:val="22"/>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3DE4DE2F" w14:textId="77777777" w:rsidR="008031DE" w:rsidRDefault="008031DE" w:rsidP="004409B8">
      <w:pPr>
        <w:jc w:val="both"/>
        <w:rPr>
          <w:sz w:val="22"/>
          <w:szCs w:val="22"/>
        </w:rPr>
      </w:pPr>
    </w:p>
    <w:p w14:paraId="4EA8E8C5" w14:textId="6FB9970E" w:rsidR="004409B8" w:rsidRDefault="004409B8" w:rsidP="004409B8">
      <w:pPr>
        <w:jc w:val="both"/>
        <w:rPr>
          <w:sz w:val="22"/>
          <w:szCs w:val="22"/>
        </w:rPr>
      </w:pPr>
      <w:r w:rsidRPr="004409B8">
        <w:rPr>
          <w:sz w:val="22"/>
          <w:szCs w:val="22"/>
        </w:rPr>
        <w:t>Насосный агрегат СД 250/22,5 с электродвигателем 37 кВт</w:t>
      </w:r>
      <w:r>
        <w:rPr>
          <w:sz w:val="22"/>
          <w:szCs w:val="22"/>
        </w:rPr>
        <w:t xml:space="preserve"> предназначен для замены на такой же насосный агрегат, установленный на фундаменте с подведенными и присоединенными </w:t>
      </w:r>
      <w:r w:rsidR="00A85CCB">
        <w:rPr>
          <w:sz w:val="22"/>
          <w:szCs w:val="22"/>
        </w:rPr>
        <w:t xml:space="preserve">к нему </w:t>
      </w:r>
      <w:r>
        <w:rPr>
          <w:sz w:val="22"/>
          <w:szCs w:val="22"/>
        </w:rPr>
        <w:t>патрубками.</w:t>
      </w:r>
    </w:p>
    <w:p w14:paraId="506A3EFF" w14:textId="77777777" w:rsidR="00421891" w:rsidRPr="008031DE" w:rsidRDefault="00C72A6A" w:rsidP="00F23500">
      <w:pPr>
        <w:jc w:val="center"/>
        <w:rPr>
          <w:b/>
          <w:color w:val="0000FF"/>
          <w:sz w:val="22"/>
          <w:szCs w:val="22"/>
        </w:rPr>
      </w:pPr>
      <w:r w:rsidRPr="008031DE">
        <w:rPr>
          <w:b/>
          <w:color w:val="0000FF"/>
          <w:sz w:val="22"/>
          <w:szCs w:val="22"/>
        </w:rPr>
        <w:t>Т</w:t>
      </w:r>
      <w:r w:rsidR="00F23500" w:rsidRPr="008031DE">
        <w:rPr>
          <w:b/>
          <w:color w:val="0000FF"/>
          <w:sz w:val="22"/>
          <w:szCs w:val="22"/>
        </w:rPr>
        <w:t>ехнические характеристики</w:t>
      </w:r>
    </w:p>
    <w:p w14:paraId="16FFA623" w14:textId="77777777" w:rsidR="00C72A6A" w:rsidRPr="008031DE" w:rsidRDefault="00C72A6A" w:rsidP="00DE3C24">
      <w:pPr>
        <w:jc w:val="center"/>
        <w:rPr>
          <w:b/>
          <w:color w:val="0000FF"/>
          <w:sz w:val="22"/>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552"/>
        <w:gridCol w:w="3254"/>
      </w:tblGrid>
      <w:tr w:rsidR="00457DFF" w:rsidRPr="0072759B" w14:paraId="2219126C" w14:textId="77777777" w:rsidTr="00457DFF">
        <w:tc>
          <w:tcPr>
            <w:tcW w:w="3686" w:type="dxa"/>
            <w:vAlign w:val="center"/>
          </w:tcPr>
          <w:p w14:paraId="68955CF6" w14:textId="77777777" w:rsidR="00457DFF" w:rsidRPr="00B3099D" w:rsidRDefault="00457DFF" w:rsidP="00457DFF">
            <w:pPr>
              <w:jc w:val="center"/>
              <w:rPr>
                <w:b/>
                <w:sz w:val="22"/>
                <w:szCs w:val="22"/>
              </w:rPr>
            </w:pPr>
            <w:r w:rsidRPr="00B3099D">
              <w:rPr>
                <w:b/>
                <w:sz w:val="22"/>
                <w:szCs w:val="22"/>
              </w:rPr>
              <w:t>Наименование параметра</w:t>
            </w:r>
          </w:p>
        </w:tc>
        <w:tc>
          <w:tcPr>
            <w:tcW w:w="2552" w:type="dxa"/>
            <w:vAlign w:val="center"/>
          </w:tcPr>
          <w:p w14:paraId="451C37D0" w14:textId="77777777" w:rsidR="00457DFF" w:rsidRPr="00E823AA" w:rsidRDefault="00457DFF" w:rsidP="00457DFF">
            <w:pPr>
              <w:jc w:val="center"/>
              <w:rPr>
                <w:b/>
                <w:sz w:val="22"/>
                <w:szCs w:val="22"/>
              </w:rPr>
            </w:pPr>
            <w:r w:rsidRPr="00E823AA">
              <w:rPr>
                <w:b/>
                <w:sz w:val="22"/>
                <w:szCs w:val="22"/>
              </w:rPr>
              <w:t>Значение параметра</w:t>
            </w:r>
          </w:p>
        </w:tc>
        <w:tc>
          <w:tcPr>
            <w:tcW w:w="3254" w:type="dxa"/>
          </w:tcPr>
          <w:p w14:paraId="6695F65C" w14:textId="77777777" w:rsidR="00457DFF" w:rsidRPr="00B3099D" w:rsidRDefault="00457DFF" w:rsidP="00457DFF">
            <w:pPr>
              <w:jc w:val="center"/>
              <w:rPr>
                <w:b/>
                <w:sz w:val="22"/>
                <w:szCs w:val="22"/>
              </w:rPr>
            </w:pPr>
            <w:r w:rsidRPr="00B3099D">
              <w:rPr>
                <w:b/>
                <w:sz w:val="22"/>
                <w:szCs w:val="22"/>
              </w:rPr>
              <w:t>Требование к значению в предложении участника (точное или диапазонное)</w:t>
            </w:r>
          </w:p>
        </w:tc>
      </w:tr>
      <w:tr w:rsidR="00457DFF" w:rsidRPr="0072759B" w14:paraId="0600F2FA" w14:textId="77777777" w:rsidTr="00457DFF">
        <w:tc>
          <w:tcPr>
            <w:tcW w:w="3686" w:type="dxa"/>
            <w:vAlign w:val="center"/>
          </w:tcPr>
          <w:p w14:paraId="36E47B66" w14:textId="77777777" w:rsidR="00457DFF" w:rsidRPr="0072759B" w:rsidRDefault="00457DFF" w:rsidP="0072759B">
            <w:pPr>
              <w:rPr>
                <w:sz w:val="22"/>
                <w:szCs w:val="22"/>
              </w:rPr>
            </w:pPr>
            <w:r w:rsidRPr="0072759B">
              <w:rPr>
                <w:sz w:val="22"/>
                <w:szCs w:val="22"/>
              </w:rPr>
              <w:t>Подача</w:t>
            </w:r>
          </w:p>
        </w:tc>
        <w:tc>
          <w:tcPr>
            <w:tcW w:w="2552" w:type="dxa"/>
            <w:vAlign w:val="center"/>
          </w:tcPr>
          <w:p w14:paraId="765EBA70" w14:textId="3BF4B69F" w:rsidR="00457DFF" w:rsidRPr="00E823AA" w:rsidRDefault="00244748" w:rsidP="00B3099D">
            <w:pPr>
              <w:jc w:val="center"/>
              <w:rPr>
                <w:sz w:val="22"/>
                <w:szCs w:val="22"/>
              </w:rPr>
            </w:pPr>
            <w:r w:rsidRPr="00E823AA">
              <w:rPr>
                <w:sz w:val="22"/>
                <w:szCs w:val="22"/>
              </w:rPr>
              <w:t xml:space="preserve"> Не менее </w:t>
            </w:r>
            <w:r w:rsidR="00457DFF" w:rsidRPr="00E823AA">
              <w:rPr>
                <w:sz w:val="22"/>
                <w:szCs w:val="22"/>
              </w:rPr>
              <w:t>250 м</w:t>
            </w:r>
            <w:r w:rsidR="00457DFF" w:rsidRPr="00E823AA">
              <w:rPr>
                <w:sz w:val="22"/>
                <w:szCs w:val="22"/>
                <w:vertAlign w:val="superscript"/>
              </w:rPr>
              <w:t>3</w:t>
            </w:r>
            <w:r w:rsidR="00457DFF" w:rsidRPr="00E823AA">
              <w:rPr>
                <w:sz w:val="22"/>
                <w:szCs w:val="22"/>
              </w:rPr>
              <w:t>/ч</w:t>
            </w:r>
          </w:p>
        </w:tc>
        <w:tc>
          <w:tcPr>
            <w:tcW w:w="3254" w:type="dxa"/>
          </w:tcPr>
          <w:p w14:paraId="2B235858" w14:textId="77777777" w:rsidR="00457DFF" w:rsidRDefault="00457DFF" w:rsidP="00B3099D">
            <w:pPr>
              <w:jc w:val="center"/>
              <w:rPr>
                <w:sz w:val="22"/>
                <w:szCs w:val="22"/>
              </w:rPr>
            </w:pPr>
            <w:r w:rsidRPr="00457DFF">
              <w:rPr>
                <w:sz w:val="22"/>
                <w:szCs w:val="22"/>
              </w:rPr>
              <w:t>Точное значение</w:t>
            </w:r>
          </w:p>
        </w:tc>
      </w:tr>
      <w:tr w:rsidR="00457DFF" w:rsidRPr="0072759B" w14:paraId="57DD5E81" w14:textId="77777777" w:rsidTr="00457DFF">
        <w:tc>
          <w:tcPr>
            <w:tcW w:w="3686" w:type="dxa"/>
            <w:vAlign w:val="center"/>
          </w:tcPr>
          <w:p w14:paraId="6D760D7A" w14:textId="77777777" w:rsidR="00457DFF" w:rsidRPr="0072759B" w:rsidRDefault="00457DFF" w:rsidP="0072759B">
            <w:pPr>
              <w:rPr>
                <w:sz w:val="22"/>
                <w:szCs w:val="22"/>
              </w:rPr>
            </w:pPr>
            <w:r w:rsidRPr="0072759B">
              <w:rPr>
                <w:sz w:val="22"/>
                <w:szCs w:val="22"/>
              </w:rPr>
              <w:t>Напор</w:t>
            </w:r>
          </w:p>
        </w:tc>
        <w:tc>
          <w:tcPr>
            <w:tcW w:w="2552" w:type="dxa"/>
            <w:vAlign w:val="center"/>
          </w:tcPr>
          <w:p w14:paraId="64EFE50C" w14:textId="71801AC9" w:rsidR="00457DFF" w:rsidRPr="00E823AA" w:rsidRDefault="00244748" w:rsidP="00B3099D">
            <w:pPr>
              <w:jc w:val="center"/>
              <w:rPr>
                <w:sz w:val="22"/>
                <w:szCs w:val="22"/>
              </w:rPr>
            </w:pPr>
            <w:r w:rsidRPr="00E823AA">
              <w:rPr>
                <w:sz w:val="22"/>
                <w:szCs w:val="22"/>
              </w:rPr>
              <w:t xml:space="preserve">Не менее </w:t>
            </w:r>
            <w:r w:rsidR="00457DFF" w:rsidRPr="00E823AA">
              <w:rPr>
                <w:sz w:val="22"/>
                <w:szCs w:val="22"/>
              </w:rPr>
              <w:t>22,5 м</w:t>
            </w:r>
          </w:p>
        </w:tc>
        <w:tc>
          <w:tcPr>
            <w:tcW w:w="3254" w:type="dxa"/>
          </w:tcPr>
          <w:p w14:paraId="6232F492" w14:textId="77777777" w:rsidR="00457DFF" w:rsidRDefault="00457DFF" w:rsidP="00B3099D">
            <w:pPr>
              <w:jc w:val="center"/>
              <w:rPr>
                <w:sz w:val="22"/>
                <w:szCs w:val="22"/>
              </w:rPr>
            </w:pPr>
            <w:r w:rsidRPr="00457DFF">
              <w:rPr>
                <w:sz w:val="22"/>
                <w:szCs w:val="22"/>
              </w:rPr>
              <w:t>Точное значение</w:t>
            </w:r>
          </w:p>
        </w:tc>
      </w:tr>
      <w:tr w:rsidR="00457DFF" w:rsidRPr="0072759B" w14:paraId="30B7168C" w14:textId="77777777" w:rsidTr="00457DFF">
        <w:tc>
          <w:tcPr>
            <w:tcW w:w="3686" w:type="dxa"/>
            <w:vAlign w:val="center"/>
          </w:tcPr>
          <w:p w14:paraId="627F500E" w14:textId="77777777" w:rsidR="00457DFF" w:rsidRPr="0072759B" w:rsidRDefault="00457DFF" w:rsidP="0072759B">
            <w:pPr>
              <w:rPr>
                <w:sz w:val="22"/>
                <w:szCs w:val="22"/>
              </w:rPr>
            </w:pPr>
            <w:r w:rsidRPr="0072759B">
              <w:rPr>
                <w:sz w:val="22"/>
                <w:szCs w:val="22"/>
              </w:rPr>
              <w:t>Допус</w:t>
            </w:r>
            <w:r>
              <w:rPr>
                <w:sz w:val="22"/>
                <w:szCs w:val="22"/>
              </w:rPr>
              <w:t>каемый</w:t>
            </w:r>
            <w:r w:rsidRPr="0072759B">
              <w:rPr>
                <w:sz w:val="22"/>
                <w:szCs w:val="22"/>
              </w:rPr>
              <w:t xml:space="preserve"> </w:t>
            </w:r>
            <w:proofErr w:type="spellStart"/>
            <w:r w:rsidRPr="0072759B">
              <w:rPr>
                <w:sz w:val="22"/>
                <w:szCs w:val="22"/>
              </w:rPr>
              <w:t>кавитационной</w:t>
            </w:r>
            <w:proofErr w:type="spellEnd"/>
            <w:r w:rsidRPr="0072759B">
              <w:rPr>
                <w:sz w:val="22"/>
                <w:szCs w:val="22"/>
              </w:rPr>
              <w:t xml:space="preserve"> </w:t>
            </w:r>
            <w:r>
              <w:rPr>
                <w:sz w:val="22"/>
                <w:szCs w:val="22"/>
              </w:rPr>
              <w:t>запас</w:t>
            </w:r>
          </w:p>
        </w:tc>
        <w:tc>
          <w:tcPr>
            <w:tcW w:w="2552" w:type="dxa"/>
            <w:vAlign w:val="center"/>
          </w:tcPr>
          <w:p w14:paraId="492F1715" w14:textId="5A908A7A" w:rsidR="00457DFF" w:rsidRPr="00E823AA" w:rsidRDefault="00244748" w:rsidP="00B3099D">
            <w:pPr>
              <w:jc w:val="center"/>
              <w:rPr>
                <w:sz w:val="22"/>
                <w:szCs w:val="22"/>
              </w:rPr>
            </w:pPr>
            <w:r w:rsidRPr="00E823AA">
              <w:rPr>
                <w:sz w:val="22"/>
                <w:szCs w:val="22"/>
              </w:rPr>
              <w:t xml:space="preserve">Не менее </w:t>
            </w:r>
            <w:r w:rsidR="00457DFF" w:rsidRPr="00E823AA">
              <w:rPr>
                <w:sz w:val="22"/>
                <w:szCs w:val="22"/>
              </w:rPr>
              <w:t>5 м</w:t>
            </w:r>
          </w:p>
        </w:tc>
        <w:tc>
          <w:tcPr>
            <w:tcW w:w="3254" w:type="dxa"/>
          </w:tcPr>
          <w:p w14:paraId="2E954CFB" w14:textId="77777777" w:rsidR="00457DFF" w:rsidRDefault="00457DFF" w:rsidP="00B3099D">
            <w:pPr>
              <w:jc w:val="center"/>
              <w:rPr>
                <w:sz w:val="22"/>
                <w:szCs w:val="22"/>
              </w:rPr>
            </w:pPr>
            <w:r w:rsidRPr="00457DFF">
              <w:rPr>
                <w:sz w:val="22"/>
                <w:szCs w:val="22"/>
              </w:rPr>
              <w:t>Точное значение</w:t>
            </w:r>
          </w:p>
        </w:tc>
      </w:tr>
      <w:tr w:rsidR="00457DFF" w:rsidRPr="0072759B" w14:paraId="39B9CAF1" w14:textId="77777777" w:rsidTr="00457DFF">
        <w:tc>
          <w:tcPr>
            <w:tcW w:w="3686" w:type="dxa"/>
            <w:vAlign w:val="center"/>
          </w:tcPr>
          <w:p w14:paraId="7AE8B8C5" w14:textId="77777777" w:rsidR="00457DFF" w:rsidRPr="0072759B" w:rsidRDefault="00457DFF" w:rsidP="0072759B">
            <w:pPr>
              <w:rPr>
                <w:sz w:val="22"/>
                <w:szCs w:val="22"/>
              </w:rPr>
            </w:pPr>
            <w:r w:rsidRPr="0072759B">
              <w:rPr>
                <w:sz w:val="22"/>
                <w:szCs w:val="22"/>
              </w:rPr>
              <w:t>Мощность электродвигателя</w:t>
            </w:r>
          </w:p>
        </w:tc>
        <w:tc>
          <w:tcPr>
            <w:tcW w:w="2552" w:type="dxa"/>
            <w:vAlign w:val="center"/>
          </w:tcPr>
          <w:p w14:paraId="4D055B72" w14:textId="761D5517" w:rsidR="00457DFF" w:rsidRPr="00E823AA" w:rsidRDefault="00244748" w:rsidP="00B3099D">
            <w:pPr>
              <w:jc w:val="center"/>
              <w:rPr>
                <w:sz w:val="22"/>
                <w:szCs w:val="22"/>
              </w:rPr>
            </w:pPr>
            <w:r w:rsidRPr="00E823AA">
              <w:rPr>
                <w:sz w:val="22"/>
                <w:szCs w:val="22"/>
              </w:rPr>
              <w:t xml:space="preserve">Не менее </w:t>
            </w:r>
            <w:r w:rsidR="00457DFF" w:rsidRPr="00E823AA">
              <w:rPr>
                <w:sz w:val="22"/>
                <w:szCs w:val="22"/>
              </w:rPr>
              <w:t>37 кВт</w:t>
            </w:r>
          </w:p>
        </w:tc>
        <w:tc>
          <w:tcPr>
            <w:tcW w:w="3254" w:type="dxa"/>
          </w:tcPr>
          <w:p w14:paraId="6192043F" w14:textId="77777777" w:rsidR="00457DFF" w:rsidRDefault="00457DFF" w:rsidP="00B3099D">
            <w:pPr>
              <w:jc w:val="center"/>
              <w:rPr>
                <w:sz w:val="22"/>
                <w:szCs w:val="22"/>
              </w:rPr>
            </w:pPr>
            <w:r w:rsidRPr="00457DFF">
              <w:rPr>
                <w:sz w:val="22"/>
                <w:szCs w:val="22"/>
              </w:rPr>
              <w:t>Точное значение</w:t>
            </w:r>
          </w:p>
        </w:tc>
      </w:tr>
      <w:tr w:rsidR="00457DFF" w:rsidRPr="0072759B" w14:paraId="595EFBC5" w14:textId="77777777" w:rsidTr="00457DFF">
        <w:tc>
          <w:tcPr>
            <w:tcW w:w="3686" w:type="dxa"/>
            <w:vAlign w:val="center"/>
          </w:tcPr>
          <w:p w14:paraId="27AB422A" w14:textId="77777777" w:rsidR="00457DFF" w:rsidRPr="0072759B" w:rsidRDefault="00457DFF" w:rsidP="0072759B">
            <w:pPr>
              <w:rPr>
                <w:sz w:val="22"/>
                <w:szCs w:val="22"/>
              </w:rPr>
            </w:pPr>
            <w:r w:rsidRPr="0072759B">
              <w:rPr>
                <w:sz w:val="22"/>
                <w:szCs w:val="22"/>
              </w:rPr>
              <w:t xml:space="preserve">Частота вращения </w:t>
            </w:r>
            <w:r>
              <w:rPr>
                <w:sz w:val="22"/>
                <w:szCs w:val="22"/>
              </w:rPr>
              <w:t>электро</w:t>
            </w:r>
            <w:r w:rsidRPr="0072759B">
              <w:rPr>
                <w:sz w:val="22"/>
                <w:szCs w:val="22"/>
              </w:rPr>
              <w:t>двигателя</w:t>
            </w:r>
          </w:p>
        </w:tc>
        <w:tc>
          <w:tcPr>
            <w:tcW w:w="2552" w:type="dxa"/>
            <w:vAlign w:val="center"/>
          </w:tcPr>
          <w:p w14:paraId="70160B17" w14:textId="5E564D56" w:rsidR="00457DFF" w:rsidRPr="00E823AA" w:rsidRDefault="00244748" w:rsidP="00B3099D">
            <w:pPr>
              <w:jc w:val="center"/>
              <w:rPr>
                <w:sz w:val="22"/>
                <w:szCs w:val="22"/>
              </w:rPr>
            </w:pPr>
            <w:r w:rsidRPr="00E823AA">
              <w:rPr>
                <w:sz w:val="22"/>
                <w:szCs w:val="22"/>
              </w:rPr>
              <w:t xml:space="preserve">Не менее </w:t>
            </w:r>
            <w:r w:rsidR="00457DFF" w:rsidRPr="00E823AA">
              <w:rPr>
                <w:sz w:val="22"/>
                <w:szCs w:val="22"/>
              </w:rPr>
              <w:t>1450 об/мин</w:t>
            </w:r>
          </w:p>
        </w:tc>
        <w:tc>
          <w:tcPr>
            <w:tcW w:w="3254" w:type="dxa"/>
          </w:tcPr>
          <w:p w14:paraId="18B45649" w14:textId="77777777" w:rsidR="00457DFF" w:rsidRPr="0072759B" w:rsidRDefault="00457DFF" w:rsidP="00B3099D">
            <w:pPr>
              <w:jc w:val="center"/>
              <w:rPr>
                <w:sz w:val="22"/>
                <w:szCs w:val="22"/>
              </w:rPr>
            </w:pPr>
            <w:r w:rsidRPr="00457DFF">
              <w:rPr>
                <w:sz w:val="22"/>
                <w:szCs w:val="22"/>
              </w:rPr>
              <w:t>Точное значение</w:t>
            </w:r>
          </w:p>
        </w:tc>
      </w:tr>
      <w:tr w:rsidR="00457DFF" w:rsidRPr="0072759B" w14:paraId="5339CFD1" w14:textId="77777777" w:rsidTr="00457DFF">
        <w:tc>
          <w:tcPr>
            <w:tcW w:w="3686" w:type="dxa"/>
            <w:vAlign w:val="center"/>
          </w:tcPr>
          <w:p w14:paraId="2BED98D2" w14:textId="77777777" w:rsidR="00457DFF" w:rsidRPr="0072759B" w:rsidRDefault="00457DFF" w:rsidP="0072759B">
            <w:pPr>
              <w:rPr>
                <w:sz w:val="22"/>
                <w:szCs w:val="22"/>
              </w:rPr>
            </w:pPr>
            <w:r>
              <w:rPr>
                <w:sz w:val="22"/>
                <w:szCs w:val="22"/>
              </w:rPr>
              <w:t>Патрубок всасывающий</w:t>
            </w:r>
          </w:p>
        </w:tc>
        <w:tc>
          <w:tcPr>
            <w:tcW w:w="2552" w:type="dxa"/>
            <w:vAlign w:val="center"/>
          </w:tcPr>
          <w:p w14:paraId="550C8B7A" w14:textId="77777777" w:rsidR="00457DFF" w:rsidRPr="00E823AA" w:rsidRDefault="00457DFF" w:rsidP="00B3099D">
            <w:pPr>
              <w:jc w:val="center"/>
              <w:rPr>
                <w:sz w:val="22"/>
                <w:szCs w:val="22"/>
              </w:rPr>
            </w:pPr>
            <w:r w:rsidRPr="00E823AA">
              <w:rPr>
                <w:sz w:val="22"/>
                <w:szCs w:val="22"/>
              </w:rPr>
              <w:t>Ду-150</w:t>
            </w:r>
          </w:p>
        </w:tc>
        <w:tc>
          <w:tcPr>
            <w:tcW w:w="3254" w:type="dxa"/>
          </w:tcPr>
          <w:p w14:paraId="5D4FA355" w14:textId="77777777" w:rsidR="00457DFF" w:rsidRDefault="00457DFF" w:rsidP="00B3099D">
            <w:pPr>
              <w:jc w:val="center"/>
              <w:rPr>
                <w:sz w:val="22"/>
                <w:szCs w:val="22"/>
              </w:rPr>
            </w:pPr>
            <w:r w:rsidRPr="00457DFF">
              <w:rPr>
                <w:sz w:val="22"/>
                <w:szCs w:val="22"/>
              </w:rPr>
              <w:t>Точное значение</w:t>
            </w:r>
          </w:p>
        </w:tc>
      </w:tr>
      <w:tr w:rsidR="00457DFF" w:rsidRPr="0072759B" w14:paraId="60E4B831" w14:textId="77777777" w:rsidTr="00457DFF">
        <w:tc>
          <w:tcPr>
            <w:tcW w:w="3686" w:type="dxa"/>
            <w:vAlign w:val="center"/>
          </w:tcPr>
          <w:p w14:paraId="6BE659E4" w14:textId="77777777" w:rsidR="00457DFF" w:rsidRPr="0072759B" w:rsidRDefault="00457DFF" w:rsidP="0072759B">
            <w:pPr>
              <w:rPr>
                <w:sz w:val="22"/>
                <w:szCs w:val="22"/>
              </w:rPr>
            </w:pPr>
            <w:r>
              <w:rPr>
                <w:sz w:val="22"/>
                <w:szCs w:val="22"/>
              </w:rPr>
              <w:t>Патрубок напорный</w:t>
            </w:r>
          </w:p>
        </w:tc>
        <w:tc>
          <w:tcPr>
            <w:tcW w:w="2552" w:type="dxa"/>
            <w:vAlign w:val="center"/>
          </w:tcPr>
          <w:p w14:paraId="7F137F47" w14:textId="77777777" w:rsidR="00457DFF" w:rsidRPr="00E823AA" w:rsidRDefault="00457DFF" w:rsidP="00B3099D">
            <w:pPr>
              <w:jc w:val="center"/>
              <w:rPr>
                <w:sz w:val="22"/>
                <w:szCs w:val="22"/>
              </w:rPr>
            </w:pPr>
            <w:r w:rsidRPr="00E823AA">
              <w:rPr>
                <w:sz w:val="22"/>
                <w:szCs w:val="22"/>
              </w:rPr>
              <w:t>Ду-125</w:t>
            </w:r>
          </w:p>
        </w:tc>
        <w:tc>
          <w:tcPr>
            <w:tcW w:w="3254" w:type="dxa"/>
          </w:tcPr>
          <w:p w14:paraId="2A06C5F3" w14:textId="77777777" w:rsidR="00457DFF" w:rsidRDefault="00457DFF" w:rsidP="00B3099D">
            <w:pPr>
              <w:jc w:val="center"/>
              <w:rPr>
                <w:sz w:val="22"/>
                <w:szCs w:val="22"/>
              </w:rPr>
            </w:pPr>
            <w:r w:rsidRPr="00457DFF">
              <w:rPr>
                <w:sz w:val="22"/>
                <w:szCs w:val="22"/>
              </w:rPr>
              <w:t>Точное значение</w:t>
            </w:r>
          </w:p>
        </w:tc>
      </w:tr>
      <w:tr w:rsidR="00B3099D" w:rsidRPr="0072759B" w14:paraId="5120A1C2" w14:textId="77777777" w:rsidTr="00457DFF">
        <w:tc>
          <w:tcPr>
            <w:tcW w:w="3686" w:type="dxa"/>
            <w:vAlign w:val="center"/>
          </w:tcPr>
          <w:p w14:paraId="417B237E" w14:textId="77777777" w:rsidR="00B3099D" w:rsidRPr="000A16A8" w:rsidRDefault="00B3099D" w:rsidP="00B3099D">
            <w:pPr>
              <w:rPr>
                <w:sz w:val="22"/>
                <w:szCs w:val="22"/>
              </w:rPr>
            </w:pPr>
            <w:r>
              <w:rPr>
                <w:sz w:val="22"/>
                <w:szCs w:val="22"/>
              </w:rPr>
              <w:t xml:space="preserve">Габаритный размер </w:t>
            </w:r>
            <w:r>
              <w:rPr>
                <w:sz w:val="22"/>
                <w:szCs w:val="22"/>
                <w:lang w:val="en-US"/>
              </w:rPr>
              <w:t>L</w:t>
            </w:r>
            <w:r w:rsidR="000A16A8">
              <w:rPr>
                <w:sz w:val="22"/>
                <w:szCs w:val="22"/>
              </w:rPr>
              <w:t xml:space="preserve"> (Рис. 1)</w:t>
            </w:r>
          </w:p>
        </w:tc>
        <w:tc>
          <w:tcPr>
            <w:tcW w:w="2552" w:type="dxa"/>
            <w:vAlign w:val="center"/>
          </w:tcPr>
          <w:p w14:paraId="2C0D5DA2" w14:textId="2FE1D15B" w:rsidR="00B3099D" w:rsidRPr="00E823AA" w:rsidRDefault="00244748" w:rsidP="00B3099D">
            <w:pPr>
              <w:jc w:val="center"/>
              <w:rPr>
                <w:sz w:val="22"/>
                <w:szCs w:val="22"/>
              </w:rPr>
            </w:pPr>
            <w:r w:rsidRPr="00E823AA">
              <w:rPr>
                <w:sz w:val="22"/>
                <w:szCs w:val="22"/>
              </w:rPr>
              <w:t xml:space="preserve">Не менее </w:t>
            </w:r>
            <w:r w:rsidR="00B3099D" w:rsidRPr="00E823AA">
              <w:rPr>
                <w:sz w:val="22"/>
                <w:szCs w:val="22"/>
              </w:rPr>
              <w:t>1834 мм</w:t>
            </w:r>
          </w:p>
        </w:tc>
        <w:tc>
          <w:tcPr>
            <w:tcW w:w="3254" w:type="dxa"/>
          </w:tcPr>
          <w:p w14:paraId="17CDE6EC" w14:textId="77777777" w:rsidR="00B3099D" w:rsidRDefault="00B3099D" w:rsidP="00B3099D">
            <w:pPr>
              <w:jc w:val="center"/>
              <w:rPr>
                <w:sz w:val="22"/>
                <w:szCs w:val="22"/>
              </w:rPr>
            </w:pPr>
            <w:r w:rsidRPr="00457DFF">
              <w:rPr>
                <w:sz w:val="22"/>
                <w:szCs w:val="22"/>
              </w:rPr>
              <w:t>Точное значение</w:t>
            </w:r>
          </w:p>
        </w:tc>
      </w:tr>
      <w:tr w:rsidR="00B3099D" w:rsidRPr="0072759B" w14:paraId="6F247E33" w14:textId="77777777" w:rsidTr="00457DFF">
        <w:tc>
          <w:tcPr>
            <w:tcW w:w="3686" w:type="dxa"/>
            <w:vAlign w:val="center"/>
          </w:tcPr>
          <w:p w14:paraId="6BEA67E4" w14:textId="77777777" w:rsidR="00B3099D" w:rsidRPr="000A16A8" w:rsidRDefault="00B3099D" w:rsidP="00B3099D">
            <w:pPr>
              <w:rPr>
                <w:sz w:val="22"/>
                <w:szCs w:val="22"/>
              </w:rPr>
            </w:pPr>
            <w:r w:rsidRPr="00B3099D">
              <w:rPr>
                <w:sz w:val="22"/>
                <w:szCs w:val="22"/>
              </w:rPr>
              <w:t>Габаритный размер L</w:t>
            </w:r>
            <w:r>
              <w:rPr>
                <w:sz w:val="22"/>
                <w:szCs w:val="22"/>
                <w:vertAlign w:val="subscript"/>
              </w:rPr>
              <w:t>1</w:t>
            </w:r>
            <w:r w:rsidR="000A16A8">
              <w:rPr>
                <w:sz w:val="22"/>
                <w:szCs w:val="22"/>
              </w:rPr>
              <w:t xml:space="preserve"> </w:t>
            </w:r>
            <w:r w:rsidR="000A16A8" w:rsidRPr="000A16A8">
              <w:rPr>
                <w:sz w:val="22"/>
                <w:szCs w:val="22"/>
              </w:rPr>
              <w:t>(Рис. 1)</w:t>
            </w:r>
          </w:p>
        </w:tc>
        <w:tc>
          <w:tcPr>
            <w:tcW w:w="2552" w:type="dxa"/>
            <w:vAlign w:val="center"/>
          </w:tcPr>
          <w:p w14:paraId="1AA07C8F" w14:textId="0529663B" w:rsidR="00B3099D" w:rsidRPr="00E823AA" w:rsidRDefault="00244748" w:rsidP="00B3099D">
            <w:pPr>
              <w:jc w:val="center"/>
              <w:rPr>
                <w:sz w:val="22"/>
                <w:szCs w:val="22"/>
              </w:rPr>
            </w:pPr>
            <w:r w:rsidRPr="00E823AA">
              <w:rPr>
                <w:sz w:val="22"/>
                <w:szCs w:val="22"/>
              </w:rPr>
              <w:t xml:space="preserve">Не менее </w:t>
            </w:r>
            <w:r w:rsidR="00B3099D" w:rsidRPr="00E823AA">
              <w:rPr>
                <w:sz w:val="22"/>
                <w:szCs w:val="22"/>
              </w:rPr>
              <w:t>1300 мм</w:t>
            </w:r>
          </w:p>
        </w:tc>
        <w:tc>
          <w:tcPr>
            <w:tcW w:w="3254" w:type="dxa"/>
          </w:tcPr>
          <w:p w14:paraId="19D72EA0" w14:textId="77777777" w:rsidR="00B3099D" w:rsidRPr="0072759B" w:rsidRDefault="00B3099D" w:rsidP="00B3099D">
            <w:pPr>
              <w:jc w:val="center"/>
              <w:rPr>
                <w:sz w:val="22"/>
                <w:szCs w:val="22"/>
              </w:rPr>
            </w:pPr>
            <w:r w:rsidRPr="00457DFF">
              <w:rPr>
                <w:sz w:val="22"/>
                <w:szCs w:val="22"/>
              </w:rPr>
              <w:t>Точное значение</w:t>
            </w:r>
          </w:p>
        </w:tc>
      </w:tr>
      <w:tr w:rsidR="00B3099D" w:rsidRPr="0072759B" w14:paraId="50ADA74F" w14:textId="77777777" w:rsidTr="00457DFF">
        <w:tc>
          <w:tcPr>
            <w:tcW w:w="3686" w:type="dxa"/>
            <w:vAlign w:val="center"/>
          </w:tcPr>
          <w:p w14:paraId="660A4EB4" w14:textId="77777777" w:rsidR="00B3099D" w:rsidRPr="000A16A8" w:rsidRDefault="00B3099D" w:rsidP="00B3099D">
            <w:pPr>
              <w:rPr>
                <w:sz w:val="22"/>
                <w:szCs w:val="22"/>
              </w:rPr>
            </w:pPr>
            <w:r>
              <w:rPr>
                <w:sz w:val="22"/>
                <w:szCs w:val="22"/>
              </w:rPr>
              <w:t xml:space="preserve">Габаритный размер </w:t>
            </w:r>
            <w:r>
              <w:rPr>
                <w:sz w:val="22"/>
                <w:szCs w:val="22"/>
                <w:lang w:val="en-US"/>
              </w:rPr>
              <w:t>A</w:t>
            </w:r>
            <w:r w:rsidR="000A16A8">
              <w:rPr>
                <w:sz w:val="22"/>
                <w:szCs w:val="22"/>
              </w:rPr>
              <w:t xml:space="preserve"> </w:t>
            </w:r>
            <w:r w:rsidR="000A16A8" w:rsidRPr="000A16A8">
              <w:rPr>
                <w:sz w:val="22"/>
                <w:szCs w:val="22"/>
              </w:rPr>
              <w:t>(Рис. 1)</w:t>
            </w:r>
          </w:p>
        </w:tc>
        <w:tc>
          <w:tcPr>
            <w:tcW w:w="2552" w:type="dxa"/>
            <w:vAlign w:val="center"/>
          </w:tcPr>
          <w:p w14:paraId="347A4A0D" w14:textId="20439491" w:rsidR="00B3099D" w:rsidRPr="00E823AA" w:rsidRDefault="00244748" w:rsidP="00B3099D">
            <w:pPr>
              <w:jc w:val="center"/>
              <w:rPr>
                <w:sz w:val="22"/>
                <w:szCs w:val="22"/>
              </w:rPr>
            </w:pPr>
            <w:r w:rsidRPr="00E823AA">
              <w:rPr>
                <w:sz w:val="22"/>
                <w:szCs w:val="22"/>
              </w:rPr>
              <w:t xml:space="preserve">Не менее </w:t>
            </w:r>
            <w:r w:rsidR="00B3099D" w:rsidRPr="00E823AA">
              <w:rPr>
                <w:sz w:val="22"/>
                <w:szCs w:val="22"/>
              </w:rPr>
              <w:t>415 мм</w:t>
            </w:r>
          </w:p>
        </w:tc>
        <w:tc>
          <w:tcPr>
            <w:tcW w:w="3254" w:type="dxa"/>
          </w:tcPr>
          <w:p w14:paraId="52779576" w14:textId="77777777" w:rsidR="00B3099D" w:rsidRDefault="00B3099D" w:rsidP="00B3099D">
            <w:pPr>
              <w:jc w:val="center"/>
              <w:rPr>
                <w:sz w:val="22"/>
                <w:szCs w:val="22"/>
              </w:rPr>
            </w:pPr>
            <w:r w:rsidRPr="00457DFF">
              <w:rPr>
                <w:sz w:val="22"/>
                <w:szCs w:val="22"/>
              </w:rPr>
              <w:t>Точное значение</w:t>
            </w:r>
          </w:p>
        </w:tc>
      </w:tr>
      <w:tr w:rsidR="00B3099D" w:rsidRPr="0072759B" w14:paraId="1268C2AA" w14:textId="77777777" w:rsidTr="00457DFF">
        <w:tc>
          <w:tcPr>
            <w:tcW w:w="3686" w:type="dxa"/>
            <w:vAlign w:val="center"/>
          </w:tcPr>
          <w:p w14:paraId="30F85A91" w14:textId="77777777" w:rsidR="00B3099D" w:rsidRPr="000A16A8" w:rsidRDefault="00B3099D" w:rsidP="00B3099D">
            <w:pPr>
              <w:rPr>
                <w:sz w:val="22"/>
                <w:szCs w:val="22"/>
              </w:rPr>
            </w:pPr>
            <w:r>
              <w:rPr>
                <w:sz w:val="22"/>
                <w:szCs w:val="22"/>
              </w:rPr>
              <w:t xml:space="preserve">Габаритный размер </w:t>
            </w:r>
            <w:r>
              <w:rPr>
                <w:sz w:val="22"/>
                <w:szCs w:val="22"/>
                <w:lang w:val="en-US"/>
              </w:rPr>
              <w:t>A</w:t>
            </w:r>
            <w:r>
              <w:rPr>
                <w:sz w:val="22"/>
                <w:szCs w:val="22"/>
                <w:vertAlign w:val="subscript"/>
                <w:lang w:val="en-US"/>
              </w:rPr>
              <w:t>1</w:t>
            </w:r>
            <w:r w:rsidR="000A16A8">
              <w:rPr>
                <w:sz w:val="22"/>
                <w:szCs w:val="22"/>
              </w:rPr>
              <w:t xml:space="preserve"> </w:t>
            </w:r>
            <w:r w:rsidR="000A16A8" w:rsidRPr="000A16A8">
              <w:rPr>
                <w:sz w:val="22"/>
                <w:szCs w:val="22"/>
              </w:rPr>
              <w:t>(Рис. 1)</w:t>
            </w:r>
          </w:p>
        </w:tc>
        <w:tc>
          <w:tcPr>
            <w:tcW w:w="2552" w:type="dxa"/>
            <w:vAlign w:val="center"/>
          </w:tcPr>
          <w:p w14:paraId="42B7307C" w14:textId="5BA73BD1" w:rsidR="00B3099D" w:rsidRPr="00E823AA" w:rsidRDefault="00244748" w:rsidP="00B3099D">
            <w:pPr>
              <w:jc w:val="center"/>
              <w:rPr>
                <w:sz w:val="22"/>
                <w:szCs w:val="22"/>
              </w:rPr>
            </w:pPr>
            <w:r w:rsidRPr="00E823AA">
              <w:rPr>
                <w:sz w:val="22"/>
                <w:szCs w:val="22"/>
              </w:rPr>
              <w:t xml:space="preserve">Не менее </w:t>
            </w:r>
            <w:r w:rsidR="00B3099D" w:rsidRPr="00E823AA">
              <w:rPr>
                <w:sz w:val="22"/>
                <w:szCs w:val="22"/>
              </w:rPr>
              <w:t>445 мм</w:t>
            </w:r>
          </w:p>
        </w:tc>
        <w:tc>
          <w:tcPr>
            <w:tcW w:w="3254" w:type="dxa"/>
          </w:tcPr>
          <w:p w14:paraId="08CBEDA7" w14:textId="77777777" w:rsidR="00B3099D" w:rsidRDefault="00B3099D" w:rsidP="00B3099D">
            <w:pPr>
              <w:jc w:val="center"/>
              <w:rPr>
                <w:sz w:val="22"/>
                <w:szCs w:val="22"/>
              </w:rPr>
            </w:pPr>
            <w:r w:rsidRPr="00457DFF">
              <w:rPr>
                <w:sz w:val="22"/>
                <w:szCs w:val="22"/>
              </w:rPr>
              <w:t>Точное значение</w:t>
            </w:r>
          </w:p>
        </w:tc>
      </w:tr>
      <w:tr w:rsidR="00B3099D" w:rsidRPr="0072759B" w14:paraId="11C37DBB" w14:textId="77777777" w:rsidTr="00457DFF">
        <w:tc>
          <w:tcPr>
            <w:tcW w:w="3686" w:type="dxa"/>
            <w:vAlign w:val="center"/>
          </w:tcPr>
          <w:p w14:paraId="5800A090" w14:textId="77777777" w:rsidR="00B3099D" w:rsidRPr="000A16A8" w:rsidRDefault="00B3099D" w:rsidP="00B3099D">
            <w:pPr>
              <w:rPr>
                <w:sz w:val="22"/>
                <w:szCs w:val="22"/>
              </w:rPr>
            </w:pPr>
            <w:r>
              <w:rPr>
                <w:sz w:val="22"/>
                <w:szCs w:val="22"/>
              </w:rPr>
              <w:t>Габаритный размер A</w:t>
            </w:r>
            <w:r>
              <w:rPr>
                <w:sz w:val="22"/>
                <w:szCs w:val="22"/>
                <w:vertAlign w:val="subscript"/>
              </w:rPr>
              <w:t>2</w:t>
            </w:r>
            <w:r w:rsidR="000A16A8">
              <w:rPr>
                <w:sz w:val="22"/>
                <w:szCs w:val="22"/>
              </w:rPr>
              <w:t xml:space="preserve"> </w:t>
            </w:r>
            <w:r w:rsidR="000A16A8" w:rsidRPr="000A16A8">
              <w:rPr>
                <w:sz w:val="22"/>
                <w:szCs w:val="22"/>
              </w:rPr>
              <w:t>(Рис. 1)</w:t>
            </w:r>
          </w:p>
        </w:tc>
        <w:tc>
          <w:tcPr>
            <w:tcW w:w="2552" w:type="dxa"/>
            <w:vAlign w:val="center"/>
          </w:tcPr>
          <w:p w14:paraId="2B1CA5FB" w14:textId="39AEA328" w:rsidR="00B3099D" w:rsidRPr="00E823AA" w:rsidRDefault="00244748" w:rsidP="00B3099D">
            <w:pPr>
              <w:jc w:val="center"/>
              <w:rPr>
                <w:sz w:val="22"/>
                <w:szCs w:val="22"/>
              </w:rPr>
            </w:pPr>
            <w:r w:rsidRPr="00E823AA">
              <w:rPr>
                <w:sz w:val="22"/>
                <w:szCs w:val="22"/>
              </w:rPr>
              <w:t xml:space="preserve">Не менее </w:t>
            </w:r>
            <w:r w:rsidR="00B3099D" w:rsidRPr="00E823AA">
              <w:rPr>
                <w:sz w:val="22"/>
                <w:szCs w:val="22"/>
              </w:rPr>
              <w:t>890 мм</w:t>
            </w:r>
          </w:p>
        </w:tc>
        <w:tc>
          <w:tcPr>
            <w:tcW w:w="3254" w:type="dxa"/>
          </w:tcPr>
          <w:p w14:paraId="051856B8" w14:textId="77777777" w:rsidR="00B3099D" w:rsidRPr="00457DFF" w:rsidRDefault="00B3099D" w:rsidP="00B3099D">
            <w:pPr>
              <w:jc w:val="center"/>
              <w:rPr>
                <w:sz w:val="22"/>
                <w:szCs w:val="22"/>
              </w:rPr>
            </w:pPr>
            <w:r w:rsidRPr="00B3099D">
              <w:rPr>
                <w:sz w:val="22"/>
                <w:szCs w:val="22"/>
              </w:rPr>
              <w:t>Точное значение</w:t>
            </w:r>
          </w:p>
        </w:tc>
      </w:tr>
      <w:tr w:rsidR="00B3099D" w:rsidRPr="0072759B" w14:paraId="67264B2B" w14:textId="77777777" w:rsidTr="00457DFF">
        <w:tc>
          <w:tcPr>
            <w:tcW w:w="3686" w:type="dxa"/>
            <w:vAlign w:val="center"/>
          </w:tcPr>
          <w:p w14:paraId="13BB1AD8" w14:textId="77777777" w:rsidR="00B3099D" w:rsidRPr="000A16A8" w:rsidRDefault="00B3099D" w:rsidP="00B3099D">
            <w:pPr>
              <w:rPr>
                <w:sz w:val="22"/>
                <w:szCs w:val="22"/>
              </w:rPr>
            </w:pPr>
            <w:r>
              <w:rPr>
                <w:sz w:val="22"/>
                <w:szCs w:val="22"/>
              </w:rPr>
              <w:t xml:space="preserve">Габаритный размер </w:t>
            </w:r>
            <w:r>
              <w:rPr>
                <w:sz w:val="22"/>
                <w:szCs w:val="22"/>
                <w:lang w:val="en-US"/>
              </w:rPr>
              <w:t>H</w:t>
            </w:r>
            <w:r w:rsidR="000A16A8">
              <w:rPr>
                <w:sz w:val="22"/>
                <w:szCs w:val="22"/>
              </w:rPr>
              <w:t xml:space="preserve"> </w:t>
            </w:r>
            <w:r w:rsidR="000A16A8" w:rsidRPr="000A16A8">
              <w:rPr>
                <w:sz w:val="22"/>
                <w:szCs w:val="22"/>
              </w:rPr>
              <w:t>(Рис. 1)</w:t>
            </w:r>
          </w:p>
        </w:tc>
        <w:tc>
          <w:tcPr>
            <w:tcW w:w="2552" w:type="dxa"/>
            <w:vAlign w:val="center"/>
          </w:tcPr>
          <w:p w14:paraId="0C0194E2" w14:textId="7BB61463" w:rsidR="00B3099D" w:rsidRPr="00E823AA" w:rsidRDefault="00244748" w:rsidP="00B3099D">
            <w:pPr>
              <w:jc w:val="center"/>
              <w:rPr>
                <w:sz w:val="22"/>
                <w:szCs w:val="22"/>
              </w:rPr>
            </w:pPr>
            <w:r w:rsidRPr="00E823AA">
              <w:rPr>
                <w:sz w:val="22"/>
                <w:szCs w:val="22"/>
              </w:rPr>
              <w:t xml:space="preserve">Не менее </w:t>
            </w:r>
            <w:r w:rsidR="00B3099D" w:rsidRPr="00E823AA">
              <w:rPr>
                <w:sz w:val="22"/>
                <w:szCs w:val="22"/>
              </w:rPr>
              <w:t>765 мм</w:t>
            </w:r>
          </w:p>
        </w:tc>
        <w:tc>
          <w:tcPr>
            <w:tcW w:w="3254" w:type="dxa"/>
          </w:tcPr>
          <w:p w14:paraId="33B94F5C" w14:textId="77777777" w:rsidR="00B3099D" w:rsidRDefault="00B3099D" w:rsidP="00B3099D">
            <w:pPr>
              <w:jc w:val="center"/>
              <w:rPr>
                <w:sz w:val="22"/>
                <w:szCs w:val="22"/>
              </w:rPr>
            </w:pPr>
            <w:r w:rsidRPr="00457DFF">
              <w:rPr>
                <w:sz w:val="22"/>
                <w:szCs w:val="22"/>
              </w:rPr>
              <w:t>Точное значение</w:t>
            </w:r>
          </w:p>
        </w:tc>
      </w:tr>
      <w:tr w:rsidR="00B3099D" w:rsidRPr="0072759B" w14:paraId="20392DCA" w14:textId="77777777" w:rsidTr="00457DFF">
        <w:tc>
          <w:tcPr>
            <w:tcW w:w="3686" w:type="dxa"/>
            <w:vAlign w:val="center"/>
          </w:tcPr>
          <w:p w14:paraId="431EAD27" w14:textId="77777777" w:rsidR="00B3099D" w:rsidRPr="000A16A8" w:rsidRDefault="00B3099D" w:rsidP="00B3099D">
            <w:pPr>
              <w:rPr>
                <w:sz w:val="22"/>
                <w:szCs w:val="22"/>
                <w:vertAlign w:val="subscript"/>
              </w:rPr>
            </w:pPr>
            <w:r>
              <w:rPr>
                <w:sz w:val="22"/>
                <w:szCs w:val="22"/>
              </w:rPr>
              <w:lastRenderedPageBreak/>
              <w:t xml:space="preserve">Габаритный размер </w:t>
            </w:r>
            <w:r>
              <w:rPr>
                <w:sz w:val="22"/>
                <w:szCs w:val="22"/>
                <w:lang w:val="en-US"/>
              </w:rPr>
              <w:t>h</w:t>
            </w:r>
            <w:r w:rsidR="000A16A8">
              <w:rPr>
                <w:sz w:val="22"/>
                <w:szCs w:val="22"/>
              </w:rPr>
              <w:t xml:space="preserve"> </w:t>
            </w:r>
            <w:r w:rsidR="000A16A8" w:rsidRPr="000A16A8">
              <w:rPr>
                <w:sz w:val="22"/>
                <w:szCs w:val="22"/>
              </w:rPr>
              <w:t>(Рис. 1)</w:t>
            </w:r>
          </w:p>
        </w:tc>
        <w:tc>
          <w:tcPr>
            <w:tcW w:w="2552" w:type="dxa"/>
            <w:vAlign w:val="center"/>
          </w:tcPr>
          <w:p w14:paraId="0AE586AA" w14:textId="13391886" w:rsidR="00B3099D" w:rsidRPr="00E823AA" w:rsidRDefault="00244748" w:rsidP="00B3099D">
            <w:pPr>
              <w:jc w:val="center"/>
              <w:rPr>
                <w:sz w:val="22"/>
                <w:szCs w:val="22"/>
              </w:rPr>
            </w:pPr>
            <w:r w:rsidRPr="00E823AA">
              <w:rPr>
                <w:sz w:val="22"/>
                <w:szCs w:val="22"/>
              </w:rPr>
              <w:t xml:space="preserve">Не менее </w:t>
            </w:r>
            <w:r w:rsidR="00B3099D" w:rsidRPr="00E823AA">
              <w:rPr>
                <w:sz w:val="22"/>
                <w:szCs w:val="22"/>
              </w:rPr>
              <w:t>415 мм</w:t>
            </w:r>
          </w:p>
        </w:tc>
        <w:tc>
          <w:tcPr>
            <w:tcW w:w="3254" w:type="dxa"/>
          </w:tcPr>
          <w:p w14:paraId="226BE4E7" w14:textId="77777777" w:rsidR="00B3099D" w:rsidRDefault="00B3099D" w:rsidP="00B3099D">
            <w:pPr>
              <w:jc w:val="center"/>
              <w:rPr>
                <w:sz w:val="22"/>
                <w:szCs w:val="22"/>
              </w:rPr>
            </w:pPr>
            <w:r w:rsidRPr="00457DFF">
              <w:rPr>
                <w:sz w:val="22"/>
                <w:szCs w:val="22"/>
              </w:rPr>
              <w:t>Точное значение</w:t>
            </w:r>
          </w:p>
        </w:tc>
      </w:tr>
      <w:tr w:rsidR="00B3099D" w:rsidRPr="0072759B" w14:paraId="2A85B27C" w14:textId="77777777" w:rsidTr="00457DFF">
        <w:tc>
          <w:tcPr>
            <w:tcW w:w="3686" w:type="dxa"/>
            <w:vAlign w:val="center"/>
          </w:tcPr>
          <w:p w14:paraId="4C9E56E1" w14:textId="77777777" w:rsidR="00B3099D" w:rsidRPr="000A16A8" w:rsidRDefault="00B3099D" w:rsidP="00B3099D">
            <w:pPr>
              <w:rPr>
                <w:sz w:val="22"/>
                <w:szCs w:val="22"/>
              </w:rPr>
            </w:pPr>
            <w:r>
              <w:rPr>
                <w:sz w:val="22"/>
                <w:szCs w:val="22"/>
              </w:rPr>
              <w:t>Габаритный размер h</w:t>
            </w:r>
            <w:r>
              <w:rPr>
                <w:sz w:val="22"/>
                <w:szCs w:val="22"/>
                <w:vertAlign w:val="subscript"/>
                <w:lang w:val="en-US"/>
              </w:rPr>
              <w:t>1</w:t>
            </w:r>
            <w:r w:rsidR="000A16A8">
              <w:rPr>
                <w:sz w:val="22"/>
                <w:szCs w:val="22"/>
              </w:rPr>
              <w:t xml:space="preserve"> </w:t>
            </w:r>
            <w:r w:rsidR="000A16A8" w:rsidRPr="000A16A8">
              <w:rPr>
                <w:sz w:val="22"/>
                <w:szCs w:val="22"/>
              </w:rPr>
              <w:t>(Рис. 1)</w:t>
            </w:r>
          </w:p>
        </w:tc>
        <w:tc>
          <w:tcPr>
            <w:tcW w:w="2552" w:type="dxa"/>
            <w:vAlign w:val="center"/>
          </w:tcPr>
          <w:p w14:paraId="7177CDED" w14:textId="106E7837" w:rsidR="00B3099D" w:rsidRPr="00E823AA" w:rsidRDefault="00244748" w:rsidP="00B3099D">
            <w:pPr>
              <w:jc w:val="center"/>
              <w:rPr>
                <w:sz w:val="22"/>
                <w:szCs w:val="22"/>
              </w:rPr>
            </w:pPr>
            <w:r w:rsidRPr="00E823AA">
              <w:rPr>
                <w:sz w:val="22"/>
                <w:szCs w:val="22"/>
              </w:rPr>
              <w:t xml:space="preserve">Не менее </w:t>
            </w:r>
            <w:r w:rsidR="00B3099D" w:rsidRPr="00E823AA">
              <w:rPr>
                <w:sz w:val="22"/>
                <w:szCs w:val="22"/>
              </w:rPr>
              <w:t>350 мм</w:t>
            </w:r>
            <w:bookmarkStart w:id="0" w:name="_GoBack"/>
            <w:bookmarkEnd w:id="0"/>
          </w:p>
        </w:tc>
        <w:tc>
          <w:tcPr>
            <w:tcW w:w="3254" w:type="dxa"/>
          </w:tcPr>
          <w:p w14:paraId="1C23F549" w14:textId="77777777" w:rsidR="00B3099D" w:rsidRPr="00457DFF" w:rsidRDefault="00B3099D" w:rsidP="00B3099D">
            <w:pPr>
              <w:jc w:val="center"/>
              <w:rPr>
                <w:sz w:val="22"/>
                <w:szCs w:val="22"/>
              </w:rPr>
            </w:pPr>
            <w:r w:rsidRPr="00B3099D">
              <w:rPr>
                <w:sz w:val="22"/>
                <w:szCs w:val="22"/>
              </w:rPr>
              <w:t>Точное значение</w:t>
            </w:r>
          </w:p>
        </w:tc>
      </w:tr>
    </w:tbl>
    <w:p w14:paraId="661D0507" w14:textId="77777777" w:rsidR="00B3099D" w:rsidRDefault="00B3099D" w:rsidP="00B964C5">
      <w:pPr>
        <w:jc w:val="both"/>
        <w:rPr>
          <w:sz w:val="22"/>
          <w:szCs w:val="22"/>
        </w:rPr>
      </w:pPr>
      <w:r>
        <w:rPr>
          <w:noProof/>
        </w:rPr>
        <w:drawing>
          <wp:inline distT="0" distB="0" distL="0" distR="0" wp14:anchorId="558E373B" wp14:editId="4BE9B39D">
            <wp:extent cx="5940425" cy="4145280"/>
            <wp:effectExtent l="0" t="0" r="317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4145280"/>
                    </a:xfrm>
                    <a:prstGeom prst="rect">
                      <a:avLst/>
                    </a:prstGeom>
                  </pic:spPr>
                </pic:pic>
              </a:graphicData>
            </a:graphic>
          </wp:inline>
        </w:drawing>
      </w:r>
    </w:p>
    <w:p w14:paraId="0256D06A" w14:textId="63E96FA1" w:rsidR="00B3099D" w:rsidRDefault="000A16A8" w:rsidP="00B964C5">
      <w:pPr>
        <w:jc w:val="both"/>
        <w:rPr>
          <w:b/>
          <w:sz w:val="22"/>
          <w:szCs w:val="22"/>
        </w:rPr>
      </w:pPr>
      <w:r>
        <w:rPr>
          <w:b/>
          <w:sz w:val="22"/>
          <w:szCs w:val="22"/>
        </w:rPr>
        <w:t xml:space="preserve">Рис. 1 - </w:t>
      </w:r>
      <w:r w:rsidRPr="000A16A8">
        <w:rPr>
          <w:b/>
          <w:sz w:val="22"/>
          <w:szCs w:val="22"/>
        </w:rPr>
        <w:t>Габаритный чертеж агрегата</w:t>
      </w:r>
    </w:p>
    <w:p w14:paraId="0D6C6502" w14:textId="64923E91" w:rsidR="00244748" w:rsidRPr="008031DE" w:rsidRDefault="00244748" w:rsidP="00B964C5">
      <w:pPr>
        <w:jc w:val="both"/>
        <w:rPr>
          <w:color w:val="0000FF"/>
          <w:sz w:val="22"/>
          <w:szCs w:val="22"/>
        </w:rPr>
      </w:pPr>
      <w:r w:rsidRPr="008031DE">
        <w:rPr>
          <w:color w:val="0000FF"/>
          <w:sz w:val="22"/>
          <w:szCs w:val="22"/>
        </w:rPr>
        <w:t>Фотография, макет, эскиз (носят информативный характер – допускается изменение внешнего вида по согласованию с Заказчиком)</w:t>
      </w:r>
    </w:p>
    <w:p w14:paraId="57861114" w14:textId="77777777" w:rsidR="000A16A8" w:rsidRPr="008031DE" w:rsidRDefault="000A16A8" w:rsidP="00B964C5">
      <w:pPr>
        <w:jc w:val="both"/>
        <w:rPr>
          <w:sz w:val="22"/>
          <w:szCs w:val="22"/>
        </w:rPr>
      </w:pPr>
    </w:p>
    <w:p w14:paraId="4D4A0A4D" w14:textId="77777777" w:rsidR="00F13FC9" w:rsidRPr="008031DE" w:rsidRDefault="00DE3C24" w:rsidP="00F13FC9">
      <w:pPr>
        <w:ind w:firstLine="567"/>
        <w:jc w:val="both"/>
        <w:rPr>
          <w:b/>
          <w:color w:val="0000FF"/>
          <w:sz w:val="22"/>
          <w:szCs w:val="22"/>
        </w:rPr>
      </w:pPr>
      <w:r w:rsidRPr="008031DE">
        <w:rPr>
          <w:b/>
          <w:color w:val="0000FF"/>
          <w:sz w:val="22"/>
          <w:szCs w:val="22"/>
        </w:rPr>
        <w:t>2</w:t>
      </w:r>
      <w:r w:rsidR="00F13FC9" w:rsidRPr="008031DE">
        <w:rPr>
          <w:b/>
          <w:color w:val="0000FF"/>
          <w:sz w:val="22"/>
          <w:szCs w:val="22"/>
        </w:rPr>
        <w:t>. Общие требования к качеству товара:</w:t>
      </w:r>
    </w:p>
    <w:p w14:paraId="2C7A1B3E" w14:textId="77777777" w:rsidR="00F13FC9" w:rsidRDefault="00F13FC9" w:rsidP="00F13FC9">
      <w:pPr>
        <w:ind w:firstLine="567"/>
        <w:jc w:val="both"/>
        <w:rPr>
          <w:sz w:val="22"/>
          <w:szCs w:val="22"/>
        </w:rPr>
      </w:pPr>
      <w:r w:rsidRPr="00DE3C24">
        <w:rPr>
          <w:sz w:val="22"/>
          <w:szCs w:val="22"/>
        </w:rPr>
        <w:t>- Товар должен быть новым</w:t>
      </w:r>
      <w:r w:rsidR="00F23500" w:rsidRPr="00DE3C24">
        <w:rPr>
          <w:sz w:val="22"/>
          <w:szCs w:val="22"/>
        </w:rPr>
        <w:t>, произведен из новых материалов, комплектующих, не бывшим в употреблении, не восстановленным, не являться выставочным образцом</w:t>
      </w:r>
      <w:r w:rsidRPr="00DE3C24">
        <w:rPr>
          <w:sz w:val="22"/>
          <w:szCs w:val="22"/>
        </w:rPr>
        <w:t>, свободным от прав третьих лиц и безопасным при его использовании;</w:t>
      </w:r>
    </w:p>
    <w:p w14:paraId="6373E93F" w14:textId="77777777" w:rsidR="000A16A8" w:rsidRPr="00DE3C24" w:rsidRDefault="000A16A8" w:rsidP="00F13FC9">
      <w:pPr>
        <w:ind w:firstLine="567"/>
        <w:jc w:val="both"/>
        <w:rPr>
          <w:sz w:val="22"/>
          <w:szCs w:val="22"/>
        </w:rPr>
      </w:pPr>
      <w:r>
        <w:rPr>
          <w:sz w:val="22"/>
          <w:szCs w:val="22"/>
        </w:rPr>
        <w:t>- Т</w:t>
      </w:r>
      <w:r w:rsidRPr="000A16A8">
        <w:rPr>
          <w:sz w:val="22"/>
          <w:szCs w:val="22"/>
        </w:rPr>
        <w:t xml:space="preserve">овар </w:t>
      </w:r>
      <w:r>
        <w:rPr>
          <w:sz w:val="22"/>
          <w:szCs w:val="22"/>
        </w:rPr>
        <w:t xml:space="preserve">должен быть </w:t>
      </w:r>
      <w:r w:rsidRPr="000A16A8">
        <w:rPr>
          <w:sz w:val="22"/>
          <w:szCs w:val="22"/>
        </w:rPr>
        <w:t>сертифицирован в соответствии с действующим законодательством Российской Федерации</w:t>
      </w:r>
      <w:r>
        <w:rPr>
          <w:sz w:val="22"/>
          <w:szCs w:val="22"/>
        </w:rPr>
        <w:t>;</w:t>
      </w:r>
    </w:p>
    <w:p w14:paraId="70C7F9EA" w14:textId="77777777" w:rsidR="00F13FC9" w:rsidRPr="00DE3C24" w:rsidRDefault="00F13FC9" w:rsidP="00F13FC9">
      <w:pPr>
        <w:ind w:firstLine="567"/>
        <w:jc w:val="both"/>
        <w:rPr>
          <w:sz w:val="22"/>
          <w:szCs w:val="22"/>
        </w:rPr>
      </w:pPr>
      <w:r w:rsidRPr="00DE3C24">
        <w:rPr>
          <w:sz w:val="22"/>
          <w:szCs w:val="22"/>
        </w:rPr>
        <w:t>- поставляемый Товар не должен иметь дефектов, связанных с конструкцией, транспортировкой, материалами</w:t>
      </w:r>
      <w:r w:rsidR="000A16A8">
        <w:rPr>
          <w:sz w:val="22"/>
          <w:szCs w:val="22"/>
        </w:rPr>
        <w:t xml:space="preserve"> или работой по их изготовлению.</w:t>
      </w:r>
    </w:p>
    <w:p w14:paraId="42CB72A7" w14:textId="77777777" w:rsidR="009C5A9F" w:rsidRPr="008031DE" w:rsidRDefault="00640ABD" w:rsidP="00F13FC9">
      <w:pPr>
        <w:ind w:firstLine="567"/>
        <w:jc w:val="both"/>
        <w:rPr>
          <w:b/>
          <w:color w:val="0000FF"/>
          <w:sz w:val="22"/>
          <w:szCs w:val="22"/>
        </w:rPr>
      </w:pPr>
      <w:r w:rsidRPr="008031DE">
        <w:rPr>
          <w:b/>
          <w:color w:val="0000FF"/>
          <w:sz w:val="22"/>
          <w:szCs w:val="22"/>
        </w:rPr>
        <w:t>3</w:t>
      </w:r>
      <w:r w:rsidR="009C5A9F" w:rsidRPr="008031DE">
        <w:rPr>
          <w:b/>
          <w:color w:val="0000FF"/>
          <w:sz w:val="22"/>
          <w:szCs w:val="22"/>
        </w:rPr>
        <w:t xml:space="preserve">. </w:t>
      </w:r>
      <w:r w:rsidR="009D6526" w:rsidRPr="008031DE">
        <w:rPr>
          <w:b/>
          <w:color w:val="0000FF"/>
          <w:sz w:val="22"/>
          <w:szCs w:val="22"/>
        </w:rPr>
        <w:t>Требования к упаковке и маркировке:</w:t>
      </w:r>
    </w:p>
    <w:p w14:paraId="11FA5932" w14:textId="77777777" w:rsidR="009D6526" w:rsidRPr="009D6526" w:rsidRDefault="009D6526" w:rsidP="009D6526">
      <w:pPr>
        <w:ind w:firstLine="567"/>
        <w:jc w:val="both"/>
        <w:rPr>
          <w:rFonts w:eastAsia="Calibri"/>
          <w:sz w:val="22"/>
          <w:szCs w:val="22"/>
          <w:lang w:eastAsia="en-US"/>
        </w:rPr>
      </w:pPr>
      <w:r w:rsidRPr="009D6526">
        <w:rPr>
          <w:rFonts w:eastAsia="Calibri"/>
          <w:sz w:val="22"/>
          <w:szCs w:val="22"/>
          <w:lang w:eastAsia="en-US"/>
        </w:rPr>
        <w:t xml:space="preserve">- упаковка (тара) должна гарантировать целостность и сохранность товара при </w:t>
      </w:r>
      <w:r>
        <w:rPr>
          <w:rFonts w:eastAsia="Calibri"/>
          <w:sz w:val="22"/>
          <w:szCs w:val="22"/>
          <w:lang w:eastAsia="en-US"/>
        </w:rPr>
        <w:t xml:space="preserve">погрузке-разгрузке, </w:t>
      </w:r>
      <w:r w:rsidRPr="009D6526">
        <w:rPr>
          <w:rFonts w:eastAsia="Calibri"/>
          <w:sz w:val="22"/>
          <w:szCs w:val="22"/>
          <w:lang w:eastAsia="en-US"/>
        </w:rPr>
        <w:t>перевозке и хранении;</w:t>
      </w:r>
    </w:p>
    <w:p w14:paraId="4C3C958D" w14:textId="77777777" w:rsidR="009C5A9F" w:rsidRDefault="009C5A9F" w:rsidP="00F13FC9">
      <w:pPr>
        <w:ind w:firstLine="567"/>
        <w:jc w:val="both"/>
        <w:rPr>
          <w:sz w:val="22"/>
          <w:szCs w:val="22"/>
        </w:rPr>
      </w:pPr>
      <w:r>
        <w:rPr>
          <w:b/>
          <w:sz w:val="22"/>
          <w:szCs w:val="22"/>
        </w:rPr>
        <w:t xml:space="preserve">- </w:t>
      </w:r>
      <w:r w:rsidRPr="009C5A9F">
        <w:rPr>
          <w:sz w:val="22"/>
          <w:szCs w:val="22"/>
        </w:rPr>
        <w:t xml:space="preserve">на насосе </w:t>
      </w:r>
      <w:r>
        <w:rPr>
          <w:sz w:val="22"/>
          <w:szCs w:val="22"/>
        </w:rPr>
        <w:t xml:space="preserve">должна быть </w:t>
      </w:r>
      <w:r w:rsidRPr="009C5A9F">
        <w:rPr>
          <w:sz w:val="22"/>
          <w:szCs w:val="22"/>
        </w:rPr>
        <w:t>укреплена табличка</w:t>
      </w:r>
      <w:r w:rsidR="00640ABD">
        <w:rPr>
          <w:sz w:val="22"/>
          <w:szCs w:val="22"/>
        </w:rPr>
        <w:t xml:space="preserve"> с указанием</w:t>
      </w:r>
      <w:r>
        <w:rPr>
          <w:sz w:val="22"/>
          <w:szCs w:val="22"/>
        </w:rPr>
        <w:t xml:space="preserve"> </w:t>
      </w:r>
      <w:r w:rsidR="00640ABD">
        <w:rPr>
          <w:sz w:val="22"/>
          <w:szCs w:val="22"/>
        </w:rPr>
        <w:t>следующих данных</w:t>
      </w:r>
      <w:r>
        <w:rPr>
          <w:sz w:val="22"/>
          <w:szCs w:val="22"/>
        </w:rPr>
        <w:t>: страна изготовитель,</w:t>
      </w:r>
      <w:r w:rsidRPr="009C5A9F">
        <w:rPr>
          <w:sz w:val="22"/>
          <w:szCs w:val="22"/>
        </w:rPr>
        <w:t xml:space="preserve"> обозначение насоса</w:t>
      </w:r>
      <w:r>
        <w:rPr>
          <w:sz w:val="22"/>
          <w:szCs w:val="22"/>
        </w:rPr>
        <w:t>,</w:t>
      </w:r>
      <w:r w:rsidRPr="009C5A9F">
        <w:rPr>
          <w:sz w:val="22"/>
          <w:szCs w:val="22"/>
        </w:rPr>
        <w:t xml:space="preserve"> частота вращения, об/мин</w:t>
      </w:r>
      <w:r>
        <w:rPr>
          <w:sz w:val="22"/>
          <w:szCs w:val="22"/>
        </w:rPr>
        <w:t xml:space="preserve">, </w:t>
      </w:r>
      <w:r w:rsidRPr="009C5A9F">
        <w:rPr>
          <w:sz w:val="22"/>
          <w:szCs w:val="22"/>
        </w:rPr>
        <w:t>месяц и год изготовления</w:t>
      </w:r>
      <w:r>
        <w:rPr>
          <w:sz w:val="22"/>
          <w:szCs w:val="22"/>
        </w:rPr>
        <w:t>,</w:t>
      </w:r>
      <w:r w:rsidRPr="009C5A9F">
        <w:rPr>
          <w:sz w:val="22"/>
          <w:szCs w:val="22"/>
        </w:rPr>
        <w:t xml:space="preserve"> масса насоса, кг</w:t>
      </w:r>
      <w:r>
        <w:rPr>
          <w:sz w:val="22"/>
          <w:szCs w:val="22"/>
        </w:rPr>
        <w:t>,</w:t>
      </w:r>
      <w:r w:rsidRPr="009C5A9F">
        <w:rPr>
          <w:sz w:val="22"/>
          <w:szCs w:val="22"/>
        </w:rPr>
        <w:t xml:space="preserve"> максимальная потребляемая мощность насоса, кВт</w:t>
      </w:r>
      <w:r>
        <w:rPr>
          <w:sz w:val="22"/>
          <w:szCs w:val="22"/>
        </w:rPr>
        <w:t>.</w:t>
      </w:r>
    </w:p>
    <w:p w14:paraId="4B421984" w14:textId="77777777" w:rsidR="00571328" w:rsidRDefault="00640ABD" w:rsidP="00F13FC9">
      <w:pPr>
        <w:ind w:firstLine="567"/>
        <w:jc w:val="both"/>
        <w:rPr>
          <w:b/>
          <w:sz w:val="22"/>
          <w:szCs w:val="22"/>
        </w:rPr>
      </w:pPr>
      <w:r w:rsidRPr="008031DE">
        <w:rPr>
          <w:b/>
          <w:color w:val="0000FF"/>
          <w:sz w:val="22"/>
          <w:szCs w:val="22"/>
        </w:rPr>
        <w:t>4</w:t>
      </w:r>
      <w:r w:rsidR="00571328" w:rsidRPr="008031DE">
        <w:rPr>
          <w:b/>
          <w:color w:val="0000FF"/>
          <w:sz w:val="22"/>
          <w:szCs w:val="22"/>
        </w:rPr>
        <w:t>. В комплект поставки насосного агрегата должно входить</w:t>
      </w:r>
      <w:r w:rsidR="00571328" w:rsidRPr="00571328">
        <w:rPr>
          <w:b/>
          <w:sz w:val="22"/>
          <w:szCs w:val="22"/>
        </w:rPr>
        <w:t>:</w:t>
      </w:r>
    </w:p>
    <w:p w14:paraId="45B897FC" w14:textId="204EF0AF" w:rsidR="00FA4EC3" w:rsidRDefault="00FA4EC3" w:rsidP="00F13FC9">
      <w:pPr>
        <w:ind w:firstLine="567"/>
        <w:jc w:val="both"/>
        <w:rPr>
          <w:b/>
          <w:sz w:val="22"/>
          <w:szCs w:val="22"/>
        </w:rPr>
      </w:pPr>
      <w:r>
        <w:rPr>
          <w:b/>
          <w:sz w:val="22"/>
          <w:szCs w:val="22"/>
        </w:rPr>
        <w:t xml:space="preserve">- </w:t>
      </w:r>
      <w:r w:rsidRPr="00FA4EC3">
        <w:rPr>
          <w:bCs/>
          <w:sz w:val="22"/>
          <w:szCs w:val="22"/>
        </w:rPr>
        <w:t>насос;</w:t>
      </w:r>
    </w:p>
    <w:p w14:paraId="41D9A7E2" w14:textId="77777777" w:rsidR="00571328" w:rsidRDefault="00571328" w:rsidP="00F13FC9">
      <w:pPr>
        <w:ind w:firstLine="567"/>
        <w:jc w:val="both"/>
        <w:rPr>
          <w:sz w:val="22"/>
          <w:szCs w:val="22"/>
        </w:rPr>
      </w:pPr>
      <w:r>
        <w:rPr>
          <w:sz w:val="22"/>
          <w:szCs w:val="22"/>
        </w:rPr>
        <w:t>- соединительные муфты;</w:t>
      </w:r>
    </w:p>
    <w:p w14:paraId="560A5527" w14:textId="77777777" w:rsidR="00571328" w:rsidRDefault="00571328" w:rsidP="00F13FC9">
      <w:pPr>
        <w:ind w:firstLine="567"/>
        <w:jc w:val="both"/>
        <w:rPr>
          <w:sz w:val="22"/>
          <w:szCs w:val="22"/>
        </w:rPr>
      </w:pPr>
      <w:r>
        <w:rPr>
          <w:sz w:val="22"/>
          <w:szCs w:val="22"/>
        </w:rPr>
        <w:t xml:space="preserve">- </w:t>
      </w:r>
      <w:r w:rsidRPr="00571328">
        <w:rPr>
          <w:sz w:val="22"/>
          <w:szCs w:val="22"/>
        </w:rPr>
        <w:t>кожух защитный (ограждение муфт)</w:t>
      </w:r>
      <w:r>
        <w:rPr>
          <w:sz w:val="22"/>
          <w:szCs w:val="22"/>
        </w:rPr>
        <w:t>;</w:t>
      </w:r>
    </w:p>
    <w:p w14:paraId="6571A104" w14:textId="77777777" w:rsidR="00571328" w:rsidRDefault="00571328" w:rsidP="00F13FC9">
      <w:pPr>
        <w:ind w:firstLine="567"/>
        <w:jc w:val="both"/>
        <w:rPr>
          <w:sz w:val="22"/>
          <w:szCs w:val="22"/>
        </w:rPr>
      </w:pPr>
      <w:r>
        <w:rPr>
          <w:sz w:val="22"/>
          <w:szCs w:val="22"/>
        </w:rPr>
        <w:t>- рама;</w:t>
      </w:r>
    </w:p>
    <w:p w14:paraId="0700162B" w14:textId="32483258" w:rsidR="00D1145B" w:rsidRDefault="00672C8E" w:rsidP="00F13FC9">
      <w:pPr>
        <w:ind w:firstLine="567"/>
        <w:jc w:val="both"/>
        <w:rPr>
          <w:sz w:val="22"/>
          <w:szCs w:val="22"/>
        </w:rPr>
      </w:pPr>
      <w:r>
        <w:rPr>
          <w:sz w:val="22"/>
          <w:szCs w:val="22"/>
        </w:rPr>
        <w:t>- комплект быстроизнашивающихся деталей</w:t>
      </w:r>
      <w:r w:rsidR="00D1145B">
        <w:rPr>
          <w:sz w:val="22"/>
          <w:szCs w:val="22"/>
        </w:rPr>
        <w:t>:</w:t>
      </w:r>
    </w:p>
    <w:p w14:paraId="6948E0AC" w14:textId="2B7A3CA6" w:rsidR="00672C8E" w:rsidRPr="00D1145B" w:rsidRDefault="00672C8E" w:rsidP="00D1145B">
      <w:pPr>
        <w:pStyle w:val="a8"/>
        <w:numPr>
          <w:ilvl w:val="0"/>
          <w:numId w:val="2"/>
        </w:numPr>
        <w:ind w:left="709" w:hanging="142"/>
        <w:jc w:val="both"/>
        <w:rPr>
          <w:sz w:val="22"/>
          <w:szCs w:val="22"/>
        </w:rPr>
      </w:pPr>
      <w:r w:rsidRPr="00D1145B">
        <w:rPr>
          <w:sz w:val="22"/>
          <w:szCs w:val="22"/>
        </w:rPr>
        <w:t>Рабочее колесо</w:t>
      </w:r>
      <w:r w:rsidR="008A24A3" w:rsidRPr="00D1145B">
        <w:rPr>
          <w:sz w:val="22"/>
          <w:szCs w:val="22"/>
        </w:rPr>
        <w:t xml:space="preserve"> </w:t>
      </w:r>
      <w:r w:rsidR="00D1145B">
        <w:rPr>
          <w:sz w:val="22"/>
          <w:szCs w:val="22"/>
        </w:rPr>
        <w:t>(</w:t>
      </w:r>
      <w:r w:rsidR="00D70959">
        <w:rPr>
          <w:sz w:val="22"/>
          <w:szCs w:val="22"/>
        </w:rPr>
        <w:t>подходящего по характеристикам для данного насоса</w:t>
      </w:r>
      <w:r w:rsidR="00D1145B">
        <w:rPr>
          <w:sz w:val="22"/>
          <w:szCs w:val="22"/>
        </w:rPr>
        <w:t>) – 1 шт.</w:t>
      </w:r>
      <w:r w:rsidRPr="00D1145B">
        <w:rPr>
          <w:sz w:val="22"/>
          <w:szCs w:val="22"/>
        </w:rPr>
        <w:t>;</w:t>
      </w:r>
    </w:p>
    <w:p w14:paraId="7A244042" w14:textId="27B8D682" w:rsidR="008A24A3" w:rsidRDefault="00571328" w:rsidP="00F13FC9">
      <w:pPr>
        <w:ind w:firstLine="567"/>
        <w:jc w:val="both"/>
        <w:rPr>
          <w:sz w:val="22"/>
          <w:szCs w:val="22"/>
        </w:rPr>
      </w:pPr>
      <w:r>
        <w:rPr>
          <w:sz w:val="22"/>
          <w:szCs w:val="22"/>
        </w:rPr>
        <w:t xml:space="preserve">- </w:t>
      </w:r>
      <w:r w:rsidR="00FA4EC3">
        <w:rPr>
          <w:sz w:val="22"/>
          <w:szCs w:val="22"/>
        </w:rPr>
        <w:t>комплект фланцев</w:t>
      </w:r>
      <w:r w:rsidR="00BA13F7">
        <w:rPr>
          <w:sz w:val="22"/>
          <w:szCs w:val="22"/>
        </w:rPr>
        <w:t xml:space="preserve"> плоских</w:t>
      </w:r>
      <w:r w:rsidR="00D1145B">
        <w:rPr>
          <w:sz w:val="22"/>
          <w:szCs w:val="22"/>
        </w:rPr>
        <w:t>:</w:t>
      </w:r>
      <w:r w:rsidR="00FA4EC3">
        <w:rPr>
          <w:sz w:val="22"/>
          <w:szCs w:val="22"/>
        </w:rPr>
        <w:t xml:space="preserve"> </w:t>
      </w:r>
    </w:p>
    <w:p w14:paraId="40C4F81D" w14:textId="48A9A8A6" w:rsidR="008A24A3" w:rsidRPr="008A24A3" w:rsidRDefault="00FA4EC3" w:rsidP="008A24A3">
      <w:pPr>
        <w:pStyle w:val="a8"/>
        <w:numPr>
          <w:ilvl w:val="0"/>
          <w:numId w:val="1"/>
        </w:numPr>
        <w:ind w:left="709" w:hanging="153"/>
        <w:jc w:val="both"/>
        <w:rPr>
          <w:sz w:val="22"/>
          <w:szCs w:val="22"/>
        </w:rPr>
      </w:pPr>
      <w:r w:rsidRPr="008A24A3">
        <w:rPr>
          <w:sz w:val="22"/>
          <w:szCs w:val="22"/>
        </w:rPr>
        <w:t>Ду-150</w:t>
      </w:r>
      <w:r w:rsidR="008A24A3">
        <w:rPr>
          <w:sz w:val="22"/>
          <w:szCs w:val="22"/>
        </w:rPr>
        <w:t xml:space="preserve"> </w:t>
      </w:r>
      <w:r w:rsidR="00D70959">
        <w:rPr>
          <w:sz w:val="22"/>
          <w:szCs w:val="22"/>
        </w:rPr>
        <w:t>(подходящего по характеристикам для данного насоса)</w:t>
      </w:r>
      <w:r w:rsidRPr="008A24A3">
        <w:rPr>
          <w:sz w:val="22"/>
          <w:szCs w:val="22"/>
        </w:rPr>
        <w:t xml:space="preserve"> – 1 шт</w:t>
      </w:r>
      <w:r w:rsidR="00D1145B">
        <w:rPr>
          <w:sz w:val="22"/>
          <w:szCs w:val="22"/>
        </w:rPr>
        <w:t>.;</w:t>
      </w:r>
    </w:p>
    <w:p w14:paraId="1B76CD00" w14:textId="3A37D93D" w:rsidR="00571328" w:rsidRPr="008A24A3" w:rsidRDefault="00FA4EC3" w:rsidP="008A24A3">
      <w:pPr>
        <w:pStyle w:val="a8"/>
        <w:numPr>
          <w:ilvl w:val="0"/>
          <w:numId w:val="1"/>
        </w:numPr>
        <w:ind w:left="709" w:hanging="153"/>
        <w:jc w:val="both"/>
        <w:rPr>
          <w:sz w:val="22"/>
          <w:szCs w:val="22"/>
        </w:rPr>
      </w:pPr>
      <w:r w:rsidRPr="008A24A3">
        <w:rPr>
          <w:sz w:val="22"/>
          <w:szCs w:val="22"/>
        </w:rPr>
        <w:t>Ду-125</w:t>
      </w:r>
      <w:r w:rsidR="008A24A3">
        <w:rPr>
          <w:sz w:val="22"/>
          <w:szCs w:val="22"/>
        </w:rPr>
        <w:t xml:space="preserve"> </w:t>
      </w:r>
      <w:r w:rsidR="00D70959">
        <w:rPr>
          <w:sz w:val="22"/>
          <w:szCs w:val="22"/>
        </w:rPr>
        <w:t>(подходящего по характеристикам для данного насоса)</w:t>
      </w:r>
      <w:r w:rsidR="00D70959" w:rsidRPr="008A24A3">
        <w:rPr>
          <w:sz w:val="22"/>
          <w:szCs w:val="22"/>
        </w:rPr>
        <w:t xml:space="preserve"> </w:t>
      </w:r>
      <w:r w:rsidRPr="008A24A3">
        <w:rPr>
          <w:sz w:val="22"/>
          <w:szCs w:val="22"/>
        </w:rPr>
        <w:t>– 1 шт.</w:t>
      </w:r>
      <w:r w:rsidR="00571328" w:rsidRPr="008A24A3">
        <w:rPr>
          <w:sz w:val="22"/>
          <w:szCs w:val="22"/>
        </w:rPr>
        <w:t>;</w:t>
      </w:r>
    </w:p>
    <w:p w14:paraId="0CF07356" w14:textId="77777777" w:rsidR="00571328" w:rsidRDefault="00571328" w:rsidP="00F13FC9">
      <w:pPr>
        <w:ind w:firstLine="567"/>
        <w:jc w:val="both"/>
        <w:rPr>
          <w:sz w:val="22"/>
          <w:szCs w:val="22"/>
        </w:rPr>
      </w:pPr>
      <w:r>
        <w:rPr>
          <w:sz w:val="22"/>
          <w:szCs w:val="22"/>
        </w:rPr>
        <w:t xml:space="preserve">- </w:t>
      </w:r>
      <w:r w:rsidRPr="00571328">
        <w:rPr>
          <w:sz w:val="22"/>
          <w:szCs w:val="22"/>
        </w:rPr>
        <w:t>руководство по эксплуатаци</w:t>
      </w:r>
      <w:r>
        <w:rPr>
          <w:sz w:val="22"/>
          <w:szCs w:val="22"/>
        </w:rPr>
        <w:t>и;</w:t>
      </w:r>
    </w:p>
    <w:p w14:paraId="7F85655B" w14:textId="77777777" w:rsidR="00571328" w:rsidRDefault="00571328" w:rsidP="00F13FC9">
      <w:pPr>
        <w:ind w:firstLine="567"/>
        <w:jc w:val="both"/>
        <w:rPr>
          <w:sz w:val="22"/>
          <w:szCs w:val="22"/>
        </w:rPr>
      </w:pPr>
      <w:r>
        <w:rPr>
          <w:sz w:val="22"/>
          <w:szCs w:val="22"/>
        </w:rPr>
        <w:t>- паспорт на насос;</w:t>
      </w:r>
    </w:p>
    <w:p w14:paraId="3B8E6053" w14:textId="77777777" w:rsidR="00571328" w:rsidRDefault="00571328" w:rsidP="00F13FC9">
      <w:pPr>
        <w:ind w:firstLine="567"/>
        <w:jc w:val="both"/>
        <w:rPr>
          <w:sz w:val="22"/>
          <w:szCs w:val="22"/>
        </w:rPr>
      </w:pPr>
      <w:r>
        <w:rPr>
          <w:sz w:val="22"/>
          <w:szCs w:val="22"/>
        </w:rPr>
        <w:lastRenderedPageBreak/>
        <w:t>- электродвигатель;</w:t>
      </w:r>
    </w:p>
    <w:p w14:paraId="60122B30" w14:textId="77777777" w:rsidR="00571328" w:rsidRDefault="00571328" w:rsidP="00F13FC9">
      <w:pPr>
        <w:ind w:firstLine="567"/>
        <w:jc w:val="both"/>
        <w:rPr>
          <w:sz w:val="22"/>
          <w:szCs w:val="22"/>
        </w:rPr>
      </w:pPr>
      <w:r>
        <w:rPr>
          <w:sz w:val="22"/>
          <w:szCs w:val="22"/>
        </w:rPr>
        <w:t xml:space="preserve">- </w:t>
      </w:r>
      <w:r w:rsidRPr="00571328">
        <w:rPr>
          <w:sz w:val="22"/>
          <w:szCs w:val="22"/>
        </w:rPr>
        <w:t>эксплуатационная документация на электродвигатель</w:t>
      </w:r>
      <w:r w:rsidR="00FF42DD">
        <w:rPr>
          <w:sz w:val="22"/>
          <w:szCs w:val="22"/>
        </w:rPr>
        <w:t>.</w:t>
      </w:r>
    </w:p>
    <w:p w14:paraId="340FC4E1" w14:textId="77777777" w:rsidR="00F13FC9" w:rsidRPr="008031DE" w:rsidRDefault="00640ABD" w:rsidP="00F13FC9">
      <w:pPr>
        <w:ind w:firstLine="567"/>
        <w:jc w:val="both"/>
        <w:rPr>
          <w:b/>
          <w:color w:val="0000FF"/>
          <w:sz w:val="22"/>
          <w:szCs w:val="22"/>
        </w:rPr>
      </w:pPr>
      <w:r>
        <w:rPr>
          <w:b/>
          <w:sz w:val="22"/>
          <w:szCs w:val="22"/>
        </w:rPr>
        <w:t>5</w:t>
      </w:r>
      <w:r w:rsidR="00F13FC9" w:rsidRPr="00DE3C24">
        <w:rPr>
          <w:b/>
          <w:sz w:val="22"/>
          <w:szCs w:val="22"/>
        </w:rPr>
        <w:t xml:space="preserve">. </w:t>
      </w:r>
      <w:r w:rsidR="00F13FC9" w:rsidRPr="008031DE">
        <w:rPr>
          <w:b/>
          <w:color w:val="0000FF"/>
          <w:sz w:val="22"/>
          <w:szCs w:val="22"/>
        </w:rPr>
        <w:t xml:space="preserve">Требования к гарантийному </w:t>
      </w:r>
      <w:r w:rsidR="00AC52F2" w:rsidRPr="008031DE">
        <w:rPr>
          <w:b/>
          <w:color w:val="0000FF"/>
          <w:sz w:val="22"/>
          <w:szCs w:val="22"/>
        </w:rPr>
        <w:t>обслуживанию</w:t>
      </w:r>
      <w:r w:rsidR="00F13FC9" w:rsidRPr="008031DE">
        <w:rPr>
          <w:b/>
          <w:color w:val="0000FF"/>
          <w:sz w:val="22"/>
          <w:szCs w:val="22"/>
        </w:rPr>
        <w:t>:</w:t>
      </w:r>
    </w:p>
    <w:p w14:paraId="5C00A98E" w14:textId="77777777" w:rsidR="00F13FC9" w:rsidRDefault="00F13FC9" w:rsidP="00F13FC9">
      <w:pPr>
        <w:ind w:firstLine="567"/>
        <w:jc w:val="both"/>
        <w:rPr>
          <w:sz w:val="22"/>
          <w:szCs w:val="22"/>
        </w:rPr>
      </w:pPr>
      <w:r w:rsidRPr="00DE3C24">
        <w:rPr>
          <w:sz w:val="22"/>
          <w:szCs w:val="22"/>
        </w:rPr>
        <w:t>- гарантийный срок на Товар должен составлять не менее 12 месяцев</w:t>
      </w:r>
      <w:r w:rsidR="00AC52F2">
        <w:rPr>
          <w:sz w:val="22"/>
          <w:szCs w:val="22"/>
        </w:rPr>
        <w:t>;</w:t>
      </w:r>
    </w:p>
    <w:p w14:paraId="207580CF" w14:textId="77777777" w:rsidR="00AC52F2" w:rsidRDefault="00AC52F2" w:rsidP="00F13FC9">
      <w:pPr>
        <w:ind w:firstLine="567"/>
        <w:jc w:val="both"/>
        <w:rPr>
          <w:sz w:val="22"/>
          <w:szCs w:val="22"/>
        </w:rPr>
      </w:pPr>
      <w:r>
        <w:rPr>
          <w:sz w:val="22"/>
          <w:szCs w:val="22"/>
        </w:rPr>
        <w:t xml:space="preserve">- </w:t>
      </w:r>
      <w:r w:rsidRPr="00AC52F2">
        <w:rPr>
          <w:sz w:val="22"/>
          <w:szCs w:val="22"/>
        </w:rPr>
        <w:t>Поставщик</w:t>
      </w:r>
      <w:r>
        <w:rPr>
          <w:sz w:val="22"/>
          <w:szCs w:val="22"/>
        </w:rPr>
        <w:t xml:space="preserve"> должен иметь сервис-центр в РФ;</w:t>
      </w:r>
    </w:p>
    <w:p w14:paraId="56DB3EF8" w14:textId="77777777" w:rsidR="00AC52F2" w:rsidRPr="00AC52F2" w:rsidRDefault="00AC52F2" w:rsidP="00F13FC9">
      <w:pPr>
        <w:ind w:firstLine="567"/>
        <w:jc w:val="both"/>
        <w:rPr>
          <w:sz w:val="22"/>
          <w:szCs w:val="22"/>
        </w:rPr>
      </w:pPr>
      <w:r>
        <w:rPr>
          <w:sz w:val="22"/>
          <w:szCs w:val="22"/>
        </w:rPr>
        <w:t>-</w:t>
      </w:r>
      <w:r w:rsidRPr="00AC52F2">
        <w:t xml:space="preserve"> </w:t>
      </w:r>
      <w:r>
        <w:t>в</w:t>
      </w:r>
      <w:r w:rsidRPr="00AC52F2">
        <w:rPr>
          <w:sz w:val="22"/>
          <w:szCs w:val="22"/>
        </w:rPr>
        <w:t xml:space="preserve"> случае необходимости доставки неисправного товара в сервисный центр и обратно, все расходы, связанные с этим, должен нести Поставщик.</w:t>
      </w:r>
    </w:p>
    <w:p w14:paraId="340B8BA8" w14:textId="77777777" w:rsidR="00F13FC9" w:rsidRPr="008031DE" w:rsidRDefault="00640ABD" w:rsidP="00F13FC9">
      <w:pPr>
        <w:ind w:firstLine="567"/>
        <w:jc w:val="both"/>
        <w:rPr>
          <w:b/>
          <w:sz w:val="22"/>
          <w:szCs w:val="22"/>
        </w:rPr>
      </w:pPr>
      <w:r>
        <w:rPr>
          <w:b/>
          <w:sz w:val="22"/>
          <w:szCs w:val="22"/>
        </w:rPr>
        <w:t>6</w:t>
      </w:r>
      <w:r w:rsidR="00F13FC9" w:rsidRPr="00DE3C24">
        <w:rPr>
          <w:b/>
          <w:sz w:val="22"/>
          <w:szCs w:val="22"/>
        </w:rPr>
        <w:t xml:space="preserve">. </w:t>
      </w:r>
      <w:r w:rsidR="00F13FC9" w:rsidRPr="008031DE">
        <w:rPr>
          <w:b/>
          <w:color w:val="0000FF"/>
          <w:sz w:val="22"/>
          <w:szCs w:val="22"/>
        </w:rPr>
        <w:t>Требования к сроку изготовления</w:t>
      </w:r>
      <w:r w:rsidR="00F13FC9" w:rsidRPr="008031DE">
        <w:rPr>
          <w:b/>
          <w:sz w:val="22"/>
          <w:szCs w:val="22"/>
        </w:rPr>
        <w:t>:</w:t>
      </w:r>
    </w:p>
    <w:p w14:paraId="39F98486" w14:textId="4D7DB9A8" w:rsidR="00F13FC9" w:rsidRPr="008031DE" w:rsidRDefault="00F13FC9" w:rsidP="00F13FC9">
      <w:pPr>
        <w:ind w:firstLine="567"/>
        <w:jc w:val="both"/>
        <w:rPr>
          <w:sz w:val="22"/>
          <w:szCs w:val="22"/>
        </w:rPr>
      </w:pPr>
      <w:r w:rsidRPr="008031DE">
        <w:rPr>
          <w:sz w:val="22"/>
          <w:szCs w:val="22"/>
        </w:rPr>
        <w:t>- г</w:t>
      </w:r>
      <w:r w:rsidR="000A16A8" w:rsidRPr="008031DE">
        <w:rPr>
          <w:sz w:val="22"/>
          <w:szCs w:val="22"/>
        </w:rPr>
        <w:t>од изготовления (производства) Т</w:t>
      </w:r>
      <w:r w:rsidRPr="008031DE">
        <w:rPr>
          <w:sz w:val="22"/>
          <w:szCs w:val="22"/>
        </w:rPr>
        <w:t xml:space="preserve">овара – не ранее </w:t>
      </w:r>
      <w:r w:rsidR="00844E94" w:rsidRPr="008031DE">
        <w:rPr>
          <w:sz w:val="22"/>
          <w:szCs w:val="22"/>
        </w:rPr>
        <w:t>202</w:t>
      </w:r>
      <w:r w:rsidR="00AC6275" w:rsidRPr="008031DE">
        <w:rPr>
          <w:sz w:val="22"/>
          <w:szCs w:val="22"/>
        </w:rPr>
        <w:t>4</w:t>
      </w:r>
      <w:r w:rsidRPr="008031DE">
        <w:rPr>
          <w:sz w:val="22"/>
          <w:szCs w:val="22"/>
        </w:rPr>
        <w:t xml:space="preserve"> г.</w:t>
      </w:r>
    </w:p>
    <w:p w14:paraId="345DD003" w14:textId="77777777" w:rsidR="00F13FC9" w:rsidRPr="008031DE" w:rsidRDefault="009D6526" w:rsidP="00F13FC9">
      <w:pPr>
        <w:ind w:firstLine="567"/>
        <w:jc w:val="both"/>
        <w:rPr>
          <w:b/>
          <w:color w:val="0000FF"/>
          <w:sz w:val="22"/>
          <w:szCs w:val="22"/>
        </w:rPr>
      </w:pPr>
      <w:r w:rsidRPr="008031DE">
        <w:rPr>
          <w:b/>
          <w:sz w:val="22"/>
          <w:szCs w:val="22"/>
        </w:rPr>
        <w:t>7</w:t>
      </w:r>
      <w:r w:rsidR="00571328" w:rsidRPr="008031DE">
        <w:rPr>
          <w:b/>
          <w:sz w:val="22"/>
          <w:szCs w:val="22"/>
        </w:rPr>
        <w:t>.</w:t>
      </w:r>
      <w:r w:rsidR="00F13FC9" w:rsidRPr="008031DE">
        <w:rPr>
          <w:b/>
          <w:sz w:val="22"/>
          <w:szCs w:val="22"/>
        </w:rPr>
        <w:t xml:space="preserve"> </w:t>
      </w:r>
      <w:r w:rsidR="00F13FC9" w:rsidRPr="008031DE">
        <w:rPr>
          <w:b/>
          <w:color w:val="0000FF"/>
          <w:sz w:val="22"/>
          <w:szCs w:val="22"/>
        </w:rPr>
        <w:t>Требования к поставке товара:</w:t>
      </w:r>
    </w:p>
    <w:p w14:paraId="0E01D9EF" w14:textId="77777777" w:rsidR="00F13FC9" w:rsidRPr="008031DE" w:rsidRDefault="00F13FC9" w:rsidP="00F13FC9">
      <w:pPr>
        <w:ind w:firstLine="567"/>
        <w:jc w:val="both"/>
        <w:rPr>
          <w:sz w:val="22"/>
          <w:szCs w:val="22"/>
        </w:rPr>
      </w:pPr>
      <w:r w:rsidRPr="008031DE">
        <w:rPr>
          <w:sz w:val="22"/>
          <w:szCs w:val="22"/>
        </w:rPr>
        <w:t xml:space="preserve">- </w:t>
      </w:r>
      <w:r w:rsidR="000A16A8" w:rsidRPr="008031DE">
        <w:rPr>
          <w:sz w:val="22"/>
          <w:szCs w:val="22"/>
        </w:rPr>
        <w:t>с</w:t>
      </w:r>
      <w:r w:rsidR="0048044D" w:rsidRPr="008031DE">
        <w:rPr>
          <w:sz w:val="22"/>
          <w:szCs w:val="22"/>
        </w:rPr>
        <w:t>рок поставки 7</w:t>
      </w:r>
      <w:r w:rsidR="000A16A8" w:rsidRPr="008031DE">
        <w:rPr>
          <w:sz w:val="22"/>
          <w:szCs w:val="22"/>
        </w:rPr>
        <w:t>0 (</w:t>
      </w:r>
      <w:r w:rsidR="0048044D" w:rsidRPr="008031DE">
        <w:rPr>
          <w:sz w:val="22"/>
          <w:szCs w:val="22"/>
        </w:rPr>
        <w:t>с</w:t>
      </w:r>
      <w:r w:rsidR="000A16A8" w:rsidRPr="008031DE">
        <w:rPr>
          <w:sz w:val="22"/>
          <w:szCs w:val="22"/>
        </w:rPr>
        <w:t>е</w:t>
      </w:r>
      <w:r w:rsidR="0048044D" w:rsidRPr="008031DE">
        <w:rPr>
          <w:sz w:val="22"/>
          <w:szCs w:val="22"/>
        </w:rPr>
        <w:t>м</w:t>
      </w:r>
      <w:r w:rsidR="000A16A8" w:rsidRPr="008031DE">
        <w:rPr>
          <w:sz w:val="22"/>
          <w:szCs w:val="22"/>
        </w:rPr>
        <w:t>ьдесят) календарных дней с даты заключения договора</w:t>
      </w:r>
      <w:r w:rsidRPr="008031DE">
        <w:rPr>
          <w:sz w:val="22"/>
          <w:szCs w:val="22"/>
        </w:rPr>
        <w:t>;</w:t>
      </w:r>
    </w:p>
    <w:p w14:paraId="78126D4D" w14:textId="77777777" w:rsidR="00F13FC9" w:rsidRPr="008031DE" w:rsidRDefault="00F13FC9" w:rsidP="00F13FC9">
      <w:pPr>
        <w:ind w:firstLine="567"/>
        <w:jc w:val="both"/>
        <w:rPr>
          <w:sz w:val="22"/>
          <w:szCs w:val="22"/>
        </w:rPr>
      </w:pPr>
      <w:r w:rsidRPr="008031DE">
        <w:rPr>
          <w:sz w:val="22"/>
          <w:szCs w:val="22"/>
        </w:rPr>
        <w:t>- поставщик обязан уведомить Заказчика о дате и точном времени доставки Товара Заказчику не менее чем за 1 (один) день до даты поставки Товара посредством факсимильного сообщения, и (или) письма по электронной почте;</w:t>
      </w:r>
    </w:p>
    <w:p w14:paraId="75F82E1D" w14:textId="77777777" w:rsidR="00F13FC9" w:rsidRPr="008031DE" w:rsidRDefault="00F13FC9" w:rsidP="00F13FC9">
      <w:pPr>
        <w:ind w:firstLine="567"/>
        <w:jc w:val="both"/>
        <w:rPr>
          <w:sz w:val="22"/>
          <w:szCs w:val="22"/>
        </w:rPr>
      </w:pPr>
      <w:r w:rsidRPr="008031DE">
        <w:rPr>
          <w:sz w:val="22"/>
          <w:szCs w:val="22"/>
        </w:rPr>
        <w:t>- поставка Товара осуществляется силами и средствами Поставщика по адресу: Республика Башкортостан, г. Стерлитамак, ул. Днепровская 3;</w:t>
      </w:r>
    </w:p>
    <w:p w14:paraId="4D0DF436" w14:textId="77777777" w:rsidR="00DE3C24" w:rsidRPr="008031DE" w:rsidRDefault="00DE3C24" w:rsidP="00DE3C24">
      <w:pPr>
        <w:ind w:firstLine="567"/>
        <w:jc w:val="both"/>
        <w:rPr>
          <w:sz w:val="22"/>
          <w:szCs w:val="22"/>
        </w:rPr>
      </w:pPr>
      <w:r w:rsidRPr="008031DE">
        <w:rPr>
          <w:sz w:val="22"/>
          <w:szCs w:val="22"/>
        </w:rPr>
        <w:t>- поставка осуществляется в рабочие дни (кроме субботы, воскресенья и праздничных дней, которые официально считаются выходными в РФ и в Республике Башкортостан) с 8:30 до 16:00 (перерыв на обед с 13:00 до 14:00);</w:t>
      </w:r>
    </w:p>
    <w:p w14:paraId="2B5EA831" w14:textId="612076F8" w:rsidR="00554860" w:rsidRDefault="00DE3C24" w:rsidP="00DE3C24">
      <w:pPr>
        <w:ind w:firstLine="567"/>
        <w:jc w:val="both"/>
        <w:rPr>
          <w:sz w:val="22"/>
          <w:szCs w:val="22"/>
        </w:rPr>
      </w:pPr>
      <w:r w:rsidRPr="008031DE">
        <w:rPr>
          <w:sz w:val="22"/>
          <w:szCs w:val="22"/>
        </w:rPr>
        <w:t>- при поставке Товара</w:t>
      </w:r>
      <w:r w:rsidRPr="00DE3C24">
        <w:rPr>
          <w:sz w:val="22"/>
          <w:szCs w:val="22"/>
        </w:rPr>
        <w:t xml:space="preserve"> Поставщик должен предоставить товаросопроводительные документы (счет на оплату, счет-фактура, товарная накладная, сертификат качества</w:t>
      </w:r>
      <w:r w:rsidR="00960C5E">
        <w:rPr>
          <w:sz w:val="22"/>
          <w:szCs w:val="22"/>
        </w:rPr>
        <w:t xml:space="preserve"> и иные документы</w:t>
      </w:r>
      <w:r w:rsidRPr="00DE3C24">
        <w:rPr>
          <w:sz w:val="22"/>
          <w:szCs w:val="22"/>
        </w:rPr>
        <w:t>).</w:t>
      </w:r>
    </w:p>
    <w:p w14:paraId="3580EFA5" w14:textId="2E7667D5" w:rsidR="008031DE" w:rsidRDefault="008031DE" w:rsidP="00DE3C24">
      <w:pPr>
        <w:ind w:firstLine="567"/>
        <w:jc w:val="both"/>
        <w:rPr>
          <w:sz w:val="22"/>
          <w:szCs w:val="22"/>
        </w:rPr>
      </w:pPr>
    </w:p>
    <w:p w14:paraId="59BEB260" w14:textId="77777777" w:rsidR="008031DE" w:rsidRPr="00DE3C24" w:rsidRDefault="008031DE" w:rsidP="008031DE">
      <w:pPr>
        <w:ind w:firstLine="567"/>
        <w:jc w:val="both"/>
        <w:rPr>
          <w:sz w:val="22"/>
          <w:szCs w:val="22"/>
        </w:rPr>
      </w:pPr>
    </w:p>
    <w:p w14:paraId="03CDE059" w14:textId="77777777" w:rsidR="008031DE" w:rsidRPr="00DE3C24" w:rsidRDefault="008031DE" w:rsidP="008031DE">
      <w:pPr>
        <w:ind w:firstLine="567"/>
        <w:jc w:val="both"/>
        <w:rPr>
          <w:sz w:val="22"/>
          <w:szCs w:val="22"/>
        </w:rPr>
      </w:pPr>
      <w:r>
        <w:rPr>
          <w:sz w:val="22"/>
          <w:szCs w:val="22"/>
        </w:rPr>
        <w:t>Начальник</w:t>
      </w:r>
      <w:r w:rsidRPr="00DE3C24">
        <w:rPr>
          <w:sz w:val="22"/>
          <w:szCs w:val="22"/>
        </w:rPr>
        <w:t xml:space="preserve"> цеха «БОС»:</w:t>
      </w:r>
      <w:r w:rsidRPr="00DE3C24">
        <w:rPr>
          <w:sz w:val="22"/>
          <w:szCs w:val="22"/>
        </w:rPr>
        <w:tab/>
      </w:r>
      <w:r>
        <w:rPr>
          <w:sz w:val="22"/>
          <w:szCs w:val="22"/>
        </w:rPr>
        <w:tab/>
      </w:r>
      <w:r w:rsidRPr="00DE3C24">
        <w:rPr>
          <w:sz w:val="22"/>
          <w:szCs w:val="22"/>
        </w:rPr>
        <w:tab/>
      </w:r>
      <w:r w:rsidRPr="00DE3C24">
        <w:rPr>
          <w:sz w:val="22"/>
          <w:szCs w:val="22"/>
        </w:rPr>
        <w:tab/>
      </w:r>
      <w:r w:rsidRPr="00DE3C24">
        <w:rPr>
          <w:sz w:val="22"/>
          <w:szCs w:val="22"/>
        </w:rPr>
        <w:tab/>
      </w:r>
      <w:r w:rsidRPr="00DE3C24">
        <w:rPr>
          <w:sz w:val="22"/>
          <w:szCs w:val="22"/>
        </w:rPr>
        <w:tab/>
      </w:r>
      <w:r>
        <w:rPr>
          <w:sz w:val="22"/>
          <w:szCs w:val="22"/>
        </w:rPr>
        <w:t xml:space="preserve">             </w:t>
      </w:r>
      <w:proofErr w:type="spellStart"/>
      <w:r>
        <w:rPr>
          <w:sz w:val="22"/>
          <w:szCs w:val="22"/>
        </w:rPr>
        <w:t>Гаязов</w:t>
      </w:r>
      <w:proofErr w:type="spellEnd"/>
      <w:r>
        <w:rPr>
          <w:sz w:val="22"/>
          <w:szCs w:val="22"/>
        </w:rPr>
        <w:t xml:space="preserve"> Р.Р.</w:t>
      </w:r>
    </w:p>
    <w:p w14:paraId="0C247726" w14:textId="77777777" w:rsidR="008031DE" w:rsidRPr="00DE3C24" w:rsidRDefault="008031DE" w:rsidP="008031DE">
      <w:pPr>
        <w:ind w:firstLine="567"/>
        <w:jc w:val="both"/>
        <w:rPr>
          <w:sz w:val="22"/>
          <w:szCs w:val="22"/>
        </w:rPr>
      </w:pPr>
    </w:p>
    <w:p w14:paraId="6DFBA4D9" w14:textId="77777777" w:rsidR="008031DE" w:rsidRPr="00DE3C24" w:rsidRDefault="008031DE" w:rsidP="008031DE">
      <w:pPr>
        <w:ind w:firstLine="567"/>
        <w:jc w:val="both"/>
        <w:rPr>
          <w:sz w:val="22"/>
          <w:szCs w:val="22"/>
        </w:rPr>
      </w:pPr>
      <w:r w:rsidRPr="00DE3C24">
        <w:rPr>
          <w:sz w:val="22"/>
          <w:szCs w:val="22"/>
        </w:rPr>
        <w:t>Исполнитель:</w:t>
      </w:r>
      <w:r w:rsidRPr="00DE3C24">
        <w:rPr>
          <w:sz w:val="22"/>
          <w:szCs w:val="22"/>
        </w:rPr>
        <w:tab/>
      </w:r>
      <w:r w:rsidRPr="00DE3C24">
        <w:rPr>
          <w:sz w:val="22"/>
          <w:szCs w:val="22"/>
        </w:rPr>
        <w:tab/>
      </w:r>
      <w:r w:rsidRPr="00DE3C24">
        <w:rPr>
          <w:sz w:val="22"/>
          <w:szCs w:val="22"/>
        </w:rPr>
        <w:tab/>
      </w:r>
      <w:r w:rsidRPr="00DE3C24">
        <w:rPr>
          <w:sz w:val="22"/>
          <w:szCs w:val="22"/>
        </w:rPr>
        <w:tab/>
      </w:r>
      <w:r w:rsidRPr="00DE3C24">
        <w:rPr>
          <w:sz w:val="22"/>
          <w:szCs w:val="22"/>
        </w:rPr>
        <w:tab/>
      </w:r>
      <w:r w:rsidRPr="00DE3C24">
        <w:rPr>
          <w:sz w:val="22"/>
          <w:szCs w:val="22"/>
        </w:rPr>
        <w:tab/>
      </w:r>
      <w:r w:rsidRPr="00DE3C24">
        <w:rPr>
          <w:sz w:val="22"/>
          <w:szCs w:val="22"/>
        </w:rPr>
        <w:tab/>
      </w:r>
      <w:r w:rsidRPr="00DE3C24">
        <w:rPr>
          <w:sz w:val="22"/>
          <w:szCs w:val="22"/>
        </w:rPr>
        <w:tab/>
      </w:r>
      <w:r>
        <w:rPr>
          <w:sz w:val="22"/>
          <w:szCs w:val="22"/>
        </w:rPr>
        <w:t>Мамонтов С.Б.</w:t>
      </w:r>
    </w:p>
    <w:p w14:paraId="0F7A1685" w14:textId="77777777" w:rsidR="008031DE" w:rsidRPr="00DE3C24" w:rsidRDefault="008031DE" w:rsidP="00DE3C24">
      <w:pPr>
        <w:ind w:firstLine="567"/>
        <w:jc w:val="both"/>
        <w:rPr>
          <w:sz w:val="22"/>
          <w:szCs w:val="22"/>
        </w:rPr>
      </w:pPr>
    </w:p>
    <w:sectPr w:rsidR="008031DE" w:rsidRPr="00DE3C24" w:rsidSect="00F7435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50E75"/>
    <w:multiLevelType w:val="hybridMultilevel"/>
    <w:tmpl w:val="71D435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6BDE0151"/>
    <w:multiLevelType w:val="hybridMultilevel"/>
    <w:tmpl w:val="740A08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BBC"/>
    <w:rsid w:val="000A16A8"/>
    <w:rsid w:val="001464E9"/>
    <w:rsid w:val="001568D5"/>
    <w:rsid w:val="001841DB"/>
    <w:rsid w:val="00194973"/>
    <w:rsid w:val="00227CF0"/>
    <w:rsid w:val="00244748"/>
    <w:rsid w:val="00257415"/>
    <w:rsid w:val="00277E13"/>
    <w:rsid w:val="00283E85"/>
    <w:rsid w:val="002C07C9"/>
    <w:rsid w:val="00323121"/>
    <w:rsid w:val="00352C0C"/>
    <w:rsid w:val="003A3578"/>
    <w:rsid w:val="003D3F36"/>
    <w:rsid w:val="00421891"/>
    <w:rsid w:val="004409B8"/>
    <w:rsid w:val="00457DFF"/>
    <w:rsid w:val="0048044D"/>
    <w:rsid w:val="00494BC6"/>
    <w:rsid w:val="004D2025"/>
    <w:rsid w:val="00525B1D"/>
    <w:rsid w:val="005449F6"/>
    <w:rsid w:val="00554860"/>
    <w:rsid w:val="00565DD4"/>
    <w:rsid w:val="00571328"/>
    <w:rsid w:val="005912BA"/>
    <w:rsid w:val="005A1E9B"/>
    <w:rsid w:val="00640ABD"/>
    <w:rsid w:val="00672C8E"/>
    <w:rsid w:val="00682082"/>
    <w:rsid w:val="006A2D7C"/>
    <w:rsid w:val="006D1692"/>
    <w:rsid w:val="006F004B"/>
    <w:rsid w:val="00703C7B"/>
    <w:rsid w:val="00711BD3"/>
    <w:rsid w:val="0072759B"/>
    <w:rsid w:val="007356B1"/>
    <w:rsid w:val="00743102"/>
    <w:rsid w:val="007800B2"/>
    <w:rsid w:val="0078147F"/>
    <w:rsid w:val="008031DE"/>
    <w:rsid w:val="00844E94"/>
    <w:rsid w:val="008616D0"/>
    <w:rsid w:val="00896F91"/>
    <w:rsid w:val="008A24A3"/>
    <w:rsid w:val="008A57D6"/>
    <w:rsid w:val="008F34CD"/>
    <w:rsid w:val="00960C5E"/>
    <w:rsid w:val="009C5A9F"/>
    <w:rsid w:val="009D6526"/>
    <w:rsid w:val="00A56D25"/>
    <w:rsid w:val="00A85CCB"/>
    <w:rsid w:val="00AC52F2"/>
    <w:rsid w:val="00AC6275"/>
    <w:rsid w:val="00AF015E"/>
    <w:rsid w:val="00B3099D"/>
    <w:rsid w:val="00B71B07"/>
    <w:rsid w:val="00B96316"/>
    <w:rsid w:val="00B964C5"/>
    <w:rsid w:val="00BA13F7"/>
    <w:rsid w:val="00C72A6A"/>
    <w:rsid w:val="00C75919"/>
    <w:rsid w:val="00CE2699"/>
    <w:rsid w:val="00CF717A"/>
    <w:rsid w:val="00D1145B"/>
    <w:rsid w:val="00D23E62"/>
    <w:rsid w:val="00D6574C"/>
    <w:rsid w:val="00D70959"/>
    <w:rsid w:val="00D93E70"/>
    <w:rsid w:val="00DA76A4"/>
    <w:rsid w:val="00DE3C24"/>
    <w:rsid w:val="00E25BBC"/>
    <w:rsid w:val="00E333DF"/>
    <w:rsid w:val="00E823AA"/>
    <w:rsid w:val="00EC21E5"/>
    <w:rsid w:val="00F13FC9"/>
    <w:rsid w:val="00F23500"/>
    <w:rsid w:val="00F7435E"/>
    <w:rsid w:val="00F77DC5"/>
    <w:rsid w:val="00F8489E"/>
    <w:rsid w:val="00FA4EC3"/>
    <w:rsid w:val="00FC4840"/>
    <w:rsid w:val="00FE26C4"/>
    <w:rsid w:val="00FF1659"/>
    <w:rsid w:val="00FF4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3CFCD6"/>
  <w15:docId w15:val="{E529A7CF-FBBE-4AD4-9D18-E0499E7E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BBC"/>
    <w:rPr>
      <w:rFonts w:ascii="Times New Roman" w:eastAsia="Times New Roman" w:hAnsi="Times New Roman"/>
      <w:sz w:val="20"/>
      <w:szCs w:val="20"/>
    </w:rPr>
  </w:style>
  <w:style w:type="paragraph" w:styleId="2">
    <w:name w:val="heading 2"/>
    <w:basedOn w:val="a"/>
    <w:next w:val="a"/>
    <w:link w:val="20"/>
    <w:uiPriority w:val="99"/>
    <w:qFormat/>
    <w:rsid w:val="00E25BB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E25BBC"/>
    <w:rPr>
      <w:rFonts w:ascii="Arial" w:hAnsi="Arial" w:cs="Arial"/>
      <w:b/>
      <w:bCs/>
      <w:i/>
      <w:iCs/>
      <w:sz w:val="28"/>
      <w:szCs w:val="28"/>
      <w:lang w:eastAsia="ru-RU"/>
    </w:rPr>
  </w:style>
  <w:style w:type="paragraph" w:styleId="a3">
    <w:name w:val="Body Text"/>
    <w:aliases w:val="Знак1,Знак5,body text,body text Знак,body text Знак Знак,bt,ändrad,body text1,bt1,body text2,bt2,body text11,bt11,body text3,bt3,paragraph 2,paragraph 21,EHPT,Body Text2,b,Body Text level 2,ändrad Знак,ändrad Знак Знак"/>
    <w:basedOn w:val="a"/>
    <w:link w:val="a4"/>
    <w:uiPriority w:val="99"/>
    <w:rsid w:val="00E25BBC"/>
    <w:rPr>
      <w:sz w:val="28"/>
      <w:szCs w:val="28"/>
    </w:rPr>
  </w:style>
  <w:style w:type="character" w:customStyle="1" w:styleId="BodyTextChar">
    <w:name w:val="Body Text Char"/>
    <w:aliases w:val="Знак1 Char,Знак5 Char,body text Char,body text Знак Char,body text Знак Знак Char,bt Char,ändrad Char,body text1 Char,bt1 Char,body text2 Char,bt2 Char,body text11 Char,bt11 Char,body text3 Char,bt3 Char,paragraph 2 Char,paragraph 21 Char"/>
    <w:basedOn w:val="a0"/>
    <w:uiPriority w:val="99"/>
    <w:semiHidden/>
    <w:rsid w:val="00A73C92"/>
    <w:rPr>
      <w:rFonts w:ascii="Times New Roman" w:eastAsia="Times New Roman" w:hAnsi="Times New Roman"/>
      <w:sz w:val="20"/>
      <w:szCs w:val="20"/>
    </w:rPr>
  </w:style>
  <w:style w:type="character" w:customStyle="1" w:styleId="BodyTextChar2">
    <w:name w:val="Body Text Char2"/>
    <w:aliases w:val="Знак1 Char2,Знак5 Char2,body text Char2,body text Знак Char2,body text Знак Знак Char2,bt Char2,ändrad Char2,body text1 Char2,bt1 Char2,body text2 Char2,bt2 Char2,body text11 Char2,bt11 Char2,body text3 Char2,bt3 Char2,paragraph 2 Char2"/>
    <w:basedOn w:val="a0"/>
    <w:uiPriority w:val="99"/>
    <w:semiHidden/>
    <w:locked/>
    <w:rPr>
      <w:rFonts w:ascii="Times New Roman" w:hAnsi="Times New Roman" w:cs="Times New Roman"/>
      <w:sz w:val="20"/>
      <w:szCs w:val="20"/>
    </w:rPr>
  </w:style>
  <w:style w:type="character" w:customStyle="1" w:styleId="a4">
    <w:name w:val="Основной текст Знак"/>
    <w:aliases w:val="Знак1 Знак,Знак5 Знак,body text Знак1,body text Знак Знак1,body text Знак Знак Знак,bt Знак,ändrad Знак1,body text1 Знак,bt1 Знак,body text2 Знак,bt2 Знак,body text11 Знак,bt11 Знак,body text3 Знак,bt3 Знак,paragraph 2 Знак,EHPT Знак"/>
    <w:basedOn w:val="a0"/>
    <w:link w:val="a3"/>
    <w:locked/>
    <w:rsid w:val="00E25BBC"/>
    <w:rPr>
      <w:rFonts w:ascii="Times New Roman" w:hAnsi="Times New Roman" w:cs="Times New Roman"/>
      <w:sz w:val="28"/>
      <w:szCs w:val="28"/>
      <w:lang w:eastAsia="ru-RU"/>
    </w:rPr>
  </w:style>
  <w:style w:type="table" w:styleId="a5">
    <w:name w:val="Table Grid"/>
    <w:basedOn w:val="a1"/>
    <w:uiPriority w:val="99"/>
    <w:rsid w:val="006D1692"/>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C75919"/>
    <w:rPr>
      <w:rFonts w:ascii="Segoe UI" w:hAnsi="Segoe UI" w:cs="Segoe UI"/>
      <w:sz w:val="18"/>
      <w:szCs w:val="18"/>
    </w:rPr>
  </w:style>
  <w:style w:type="character" w:customStyle="1" w:styleId="a7">
    <w:name w:val="Текст выноски Знак"/>
    <w:basedOn w:val="a0"/>
    <w:link w:val="a6"/>
    <w:uiPriority w:val="99"/>
    <w:semiHidden/>
    <w:rsid w:val="00C75919"/>
    <w:rPr>
      <w:rFonts w:ascii="Segoe UI" w:eastAsia="Times New Roman" w:hAnsi="Segoe UI" w:cs="Segoe UI"/>
      <w:sz w:val="18"/>
      <w:szCs w:val="18"/>
    </w:rPr>
  </w:style>
  <w:style w:type="paragraph" w:styleId="a8">
    <w:name w:val="List Paragraph"/>
    <w:basedOn w:val="a"/>
    <w:uiPriority w:val="34"/>
    <w:qFormat/>
    <w:rsid w:val="008A24A3"/>
    <w:pPr>
      <w:ind w:left="720"/>
      <w:contextualSpacing/>
    </w:pPr>
  </w:style>
  <w:style w:type="paragraph" w:customStyle="1" w:styleId="ConsPlusNormal">
    <w:name w:val="ConsPlusNormal"/>
    <w:link w:val="ConsPlusNormal0"/>
    <w:rsid w:val="008031DE"/>
    <w:pPr>
      <w:widowControl w:val="0"/>
      <w:autoSpaceDE w:val="0"/>
      <w:autoSpaceDN w:val="0"/>
      <w:adjustRightInd w:val="0"/>
      <w:ind w:firstLine="720"/>
    </w:pPr>
    <w:rPr>
      <w:rFonts w:ascii="Arial" w:eastAsia="Times New Roman" w:hAnsi="Arial" w:cs="Arial"/>
      <w:sz w:val="20"/>
      <w:szCs w:val="20"/>
    </w:rPr>
  </w:style>
  <w:style w:type="character" w:customStyle="1" w:styleId="newsttl">
    <w:name w:val="news_ttl"/>
    <w:basedOn w:val="a0"/>
    <w:rsid w:val="008031DE"/>
  </w:style>
  <w:style w:type="character" w:customStyle="1" w:styleId="ConsPlusNormal0">
    <w:name w:val="ConsPlusNormal Знак"/>
    <w:link w:val="ConsPlusNormal"/>
    <w:locked/>
    <w:rsid w:val="008031DE"/>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5120">
      <w:bodyDiv w:val="1"/>
      <w:marLeft w:val="0"/>
      <w:marRight w:val="0"/>
      <w:marTop w:val="0"/>
      <w:marBottom w:val="0"/>
      <w:divBdr>
        <w:top w:val="none" w:sz="0" w:space="0" w:color="auto"/>
        <w:left w:val="none" w:sz="0" w:space="0" w:color="auto"/>
        <w:bottom w:val="none" w:sz="0" w:space="0" w:color="auto"/>
        <w:right w:val="none" w:sz="0" w:space="0" w:color="auto"/>
      </w:divBdr>
    </w:div>
    <w:div w:id="1481190173">
      <w:bodyDiv w:val="1"/>
      <w:marLeft w:val="0"/>
      <w:marRight w:val="0"/>
      <w:marTop w:val="0"/>
      <w:marBottom w:val="0"/>
      <w:divBdr>
        <w:top w:val="none" w:sz="0" w:space="0" w:color="auto"/>
        <w:left w:val="none" w:sz="0" w:space="0" w:color="auto"/>
        <w:bottom w:val="none" w:sz="0" w:space="0" w:color="auto"/>
        <w:right w:val="none" w:sz="0" w:space="0" w:color="auto"/>
      </w:divBdr>
    </w:div>
    <w:div w:id="1726878421">
      <w:marLeft w:val="0"/>
      <w:marRight w:val="0"/>
      <w:marTop w:val="0"/>
      <w:marBottom w:val="0"/>
      <w:divBdr>
        <w:top w:val="none" w:sz="0" w:space="0" w:color="auto"/>
        <w:left w:val="none" w:sz="0" w:space="0" w:color="auto"/>
        <w:bottom w:val="none" w:sz="0" w:space="0" w:color="auto"/>
        <w:right w:val="none" w:sz="0" w:space="0" w:color="auto"/>
      </w:divBdr>
    </w:div>
    <w:div w:id="17268784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617</TotalTime>
  <Pages>3</Pages>
  <Words>872</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Зайнулина А.З.</cp:lastModifiedBy>
  <cp:revision>65</cp:revision>
  <cp:lastPrinted>2023-06-01T10:14:00Z</cp:lastPrinted>
  <dcterms:created xsi:type="dcterms:W3CDTF">2019-03-25T09:45:00Z</dcterms:created>
  <dcterms:modified xsi:type="dcterms:W3CDTF">2025-07-14T06:04:00Z</dcterms:modified>
</cp:coreProperties>
</file>