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0" w:hanging="2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проект ведомости объемов работ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0" w:hanging="2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 договору подряда от ___________2025 года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ВЕДОМОСТЬ ОБЪЕМА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Объект: водопроводные сети с кадастровым номером 29:16:191801:1178 (участок от многоквартирного дома № 15 до жилых домов по ул. Нова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 деревне Рикасиха Приморского района Архангельской области.</w:t>
      </w: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6519"/>
        <w:gridCol w:w="1560"/>
        <w:gridCol w:w="905"/>
        <w:tblGridChange w:id="0">
          <w:tblGrid>
            <w:gridCol w:w="480"/>
            <w:gridCol w:w="6519"/>
            <w:gridCol w:w="1560"/>
            <w:gridCol w:w="90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Водопроводные 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t xml:space="preserve">п/п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 работ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Кол-во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водопроводные сети DN 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Демонтаж крышек железобетонных лотков П 9-15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Разборка тепловой изоляции труб из минеральной ваты </w:t>
            </w:r>
          </w:p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Посчитана как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окружности эллипса (наружный слой изоляции) с осями 0,68 м и 0,3 м умноженная на длину трубопровода (1,65 м*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наружной площади разобранной изоляции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447,32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Демонтаж задвижек чугунных DN 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шт.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Разборка трубопроводов водоснабжения из стальных водогазопроводных труб DN 80 (магистраль)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монтаж скользящих опор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Монтаж трубопровода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водоснабжения DN 80 из стальных водогазопроводных труб по существующим опорам в лотках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Сварка стыков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трубопровода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водоснабжения DN 80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стальных водогазопроводных труб (стык через каждые 6 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соединение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Монтаж задвижек чугунных DN 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шт.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Изоляция трубопроводов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водоснабжения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DN 80 из стальных водогазопроводных труб цилиндрами ЭКОРОЛЛ ФТ-У с толщиной изоляции 20 мм.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spacing w:after="0"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Монтаж крышек железобетонных лотков П 9-15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Гидравлическое испытание трубопроводов DN 80 из стальных водогазопроводных труб системы водоснабжения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Промывка с дезинфекцией трубопроводов DN 80 из стальных водогазопроводных труб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Врезка в действующие наружные сети водоснабжения трубопроводов DN 80 из стальных водогазопроводных труб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врезка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водопроводные сети DN 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Демонтаж покрытия поверхности изоляции труб из оцинкованной стали. </w:t>
            </w:r>
          </w:p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Посчитан как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окружности эллипса (короба) с осями 0,65 м и 0,3 м умноженная на длину трубопровода (1,59 м*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наружной площади разобранного покрытия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261,56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Разборка тепловой изоляции труб из минеральной ваты </w:t>
            </w:r>
          </w:p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Посчитан как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окружности эллипса (наружный слой изоляции) с осями 0,65 м и 0,3 м умноженная на длину трубопровода (1,59 м*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наружной площади разобранной изоляции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261,56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Разборка трубопроводов водоснабжения из стальных водогазопроводных труб DN 50 (магистраль)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164,5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Монтаж надземного трубопровода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водоснабжения DN 50 из стальных водогазопроводных труб по существующим опорам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Сварка стыков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трубопровода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водоснабжения DN 50 из стальных водогазопроводных труб (cтык через каждые 6 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соединение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Монтаж шаровых кранов стальных DN 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шт.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Изоляция трубопроводов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водоснабжения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DN 50 из стальных водогазопроводных труб цилиндрами ЭКОРОЛЛ ФТ-У с толщиной изоляции 20 мм.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Покрытие поверхности изоляции трубопроводов оцинкованной сталью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наружной площади разобранного покрытия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261,56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Гидравлическое испытание трубопроводов DN 50 из стальных водогазопроводных труб системы водоснабжения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Промывка с дезинфекцией трубопроводов DN 50 из стальных водогазопроводных труб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Врезка в действующие наружные сети водоснабжения трубопроводов DN 50 из стальных водогазопроводных труб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врезка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ind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1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40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 w:customStyle="1">
    <w:name w:val="Название*"/>
    <w:basedOn w:val="a"/>
    <w:pPr>
      <w:suppressLineNumbers w:val="1"/>
      <w:spacing w:after="120" w:before="120"/>
    </w:pPr>
    <w:rPr>
      <w:rFonts w:cs="Lucida Sans"/>
      <w:i w:val="1"/>
      <w:sz w:val="24"/>
      <w:szCs w:val="24"/>
    </w:rPr>
  </w:style>
  <w:style w:type="paragraph" w:styleId="a7" w:customStyle="1">
    <w:name w:val="Указатель*"/>
    <w:basedOn w:val="a"/>
    <w:pPr>
      <w:suppressLineNumbers w:val="1"/>
    </w:pPr>
    <w:rPr>
      <w:rFonts w:cs="Lucida Sans"/>
    </w:rPr>
  </w:style>
  <w:style w:type="paragraph" w:styleId="a9" w:customStyle="1">
    <w:name w:val="Содержимое таблицы"/>
    <w:basedOn w:val="a"/>
    <w:pPr>
      <w:widowControl w:val="0"/>
      <w:suppressLineNumbers w:val="1"/>
      <w:spacing w:after="0" w:line="100" w:lineRule="atLeast"/>
    </w:pPr>
    <w:rPr>
      <w:rFonts w:ascii="Arial" w:cs="Times New Roman" w:eastAsia="Lucida Sans Unicode" w:hAnsi="Arial"/>
      <w:kern w:val="1"/>
      <w:sz w:val="20"/>
      <w:szCs w:val="24"/>
    </w:rPr>
  </w:style>
  <w:style w:type="character" w:styleId="DefaultParagraphFont" w:customStyle="1">
    <w:name w:val="Default Paragraph Font*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a" w:customStyle="1">
    <w:name w:val="Подзаголовок Знак"/>
    <w:rPr>
      <w:rFonts w:ascii="Arial" w:cs="Tahoma" w:eastAsia="Lucida Sans Unicode" w:hAnsi="Arial"/>
      <w:i w:val="1"/>
      <w:iCs w:val="0"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ab" w:customStyle="1">
    <w:name w:val="Основной текст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d" w:customStyle="1">
    <w:name w:val="Верхний колонтитул Знак"/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f" w:customStyle="1">
    <w:name w:val="Нижний колонтитул Знак"/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pPr>
      <w:widowControl w:val="0"/>
      <w:suppressAutoHyphens w:val="1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ru-RU" w:eastAsia="ru-RU"/>
    </w:rPr>
  </w:style>
  <w:style w:type="character" w:styleId="30" w:customStyle="1">
    <w:name w:val="Заголовок 3 Знак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ru-RU"/>
    </w:r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5XS2wc4A2771nt5j2KCLb+BJlQ==">CgMxLjA4AHIhMW9MOUoxLWdoaEs3WmNUcjY4a180S0hVbjJtWG1mUi1W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2021-09-01T06:51:00Z</dcterms:created>
  <dc:creator>Бойко</dc:creator>
</cp:coreProperties>
</file>