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ind w:left="0" w:hanging="2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проект ведомости объемов работ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ind w:left="0" w:hanging="2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к договору подряда от ___________ 2025 года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ВЕДОМОСТЬ ОБЪЕМА РАБОТ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Объект: водопроводные сети с кадастровым номером 29:16:191801:1178 (участок от многоквартирного дома № 15 до жилых домов по ул. Нова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 деревне Рикасиха Приморского района Архангельской области.</w:t>
      </w: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"/>
        <w:gridCol w:w="6519"/>
        <w:gridCol w:w="1560"/>
        <w:gridCol w:w="905"/>
        <w:tblGridChange w:id="0">
          <w:tblGrid>
            <w:gridCol w:w="480"/>
            <w:gridCol w:w="6519"/>
            <w:gridCol w:w="1560"/>
            <w:gridCol w:w="90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Водопроводные сети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  <w:t xml:space="preserve">п/п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Наименование работ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Ед.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Кол-во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водопроводные сети DN 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Демонтаж крышек железобетонных лотков П 9-15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Разборка тепловой изоляции труб из минеральной ваты </w:t>
            </w:r>
          </w:p>
          <w:p w:rsidR="00000000" w:rsidDel="00000000" w:rsidP="00000000" w:rsidRDefault="00000000" w:rsidRPr="00000000" w14:paraId="0000001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Посчитана как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длина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окружности эллипса (наружный слой изоляции) с осями 0,68 м и 0,3 м умноженная на длину трубопровода (1,65 м*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271,1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м.)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2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наружной площади разобранной изоляции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447,32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Демонтаж задвижек чугунных DN 80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шт.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Разборка трубопроводов водоснабжения из стальных водогазопроводных труб DN 80 (магистраль)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271,1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монтаж скользящих опор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Монтаж трубопровода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водоснабжения DN 80 из стальных водогазопроводных труб по существующим опорам в лотках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271,1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Сварка стыков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трубопровода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водоснабжения DN 80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 стальных водогазопроводных труб (стык через каждые 6 м.)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соединение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Монтаж задвижек чугунных DN 80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шт.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Изоляция трубопроводов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водоснабжения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DN 80 из стальных водогазопроводных труб цилиндрами ЭКОРОЛЛ ФТ-У с толщиной изоляции 20 мм.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271,1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spacing w:after="0"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Монтаж крышек железобетонных лотков П 9-15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Гидравлическое испытание трубопроводов DN 80 из стальных водогазопроводных труб системы водоснабжения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271,1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Промывка с дезинфекцией трубопроводов DN 80 из стальных водогазопроводных труб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271,1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Врезка в действующие наружные сети водоснабжения трубопроводов DN 80 из стальных водогазопроводных труб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врезка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водопроводные сети DN 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Демонтаж покрытия поверхности изоляции труб из оцинкованной стали. </w:t>
            </w:r>
          </w:p>
          <w:p w:rsidR="00000000" w:rsidDel="00000000" w:rsidP="00000000" w:rsidRDefault="00000000" w:rsidRPr="00000000" w14:paraId="0000004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Посчитан как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длина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окружности эллипса (короба) с осями 0,65 м и 0,3 м умноженная на длину трубопровода (1,59 м*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164,5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м.)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2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наружной площади разобранного покрытия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261,56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Разборка тепловой изоляции труб из минеральной ваты </w:t>
            </w:r>
          </w:p>
          <w:p w:rsidR="00000000" w:rsidDel="00000000" w:rsidP="00000000" w:rsidRDefault="00000000" w:rsidRPr="00000000" w14:paraId="0000005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Посчитан как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длина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окружности эллипса (наружный слой изоляции) с осями 0,65 м и 0,3 м умноженная на длину трубопровода (1,59 м*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164,5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м.)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2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наружной площади разобранной изоляции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261,56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Разборка трубопроводов водоснабжения из стальных водогазопроводных труб DN 50 (магистраль)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164,5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Монтаж надземного трубопровода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водоснабжения DN 50 из стальных водогазопроводных труб по существующим опорам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164,5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Сварка стыков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трубопровода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водоснабжения DN 50 из стальных водогазопроводных труб (cтык через каждые 6 м.)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соединение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Монтаж шаровых кранов стальных DN 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шт.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Изоляция трубопроводов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водоснабжения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DN 50 из стальных водогазопроводных труб цилиндрами ЭКОРОЛЛ ФТ-У с толщиной изоляции 20 мм.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164,5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Покрытие поверхности изоляции трубопроводов оцинкованной сталью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2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наружной площади разобранного покрытия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261,56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Гидравлическое испытание трубопроводов DN 50 из стальных водогазопроводных труб системы водоснабжения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164,5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Промывка с дезинфекцией трубопроводов DN 50 из стальных водогазопроводных труб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164,5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Врезка в действующие наружные сети водоснабжения трубопроводов DN 50 из стальных водогазопроводных труб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врезка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ind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1" w:header="56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widowControl w:val="0"/>
      <w:spacing w:after="0" w:line="240" w:lineRule="auto"/>
      <w:ind w:left="402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 w:customStyle="1">
    <w:name w:val="Название*"/>
    <w:basedOn w:val="a"/>
    <w:pPr>
      <w:suppressLineNumbers w:val="1"/>
      <w:spacing w:after="120" w:before="120"/>
    </w:pPr>
    <w:rPr>
      <w:rFonts w:cs="Lucida Sans"/>
      <w:i w:val="1"/>
      <w:sz w:val="24"/>
      <w:szCs w:val="24"/>
    </w:rPr>
  </w:style>
  <w:style w:type="paragraph" w:styleId="a7" w:customStyle="1">
    <w:name w:val="Указатель*"/>
    <w:basedOn w:val="a"/>
    <w:pPr>
      <w:suppressLineNumbers w:val="1"/>
    </w:pPr>
    <w:rPr>
      <w:rFonts w:cs="Lucida Sans"/>
    </w:rPr>
  </w:style>
  <w:style w:type="paragraph" w:styleId="a9" w:customStyle="1">
    <w:name w:val="Содержимое таблицы"/>
    <w:basedOn w:val="a"/>
    <w:pPr>
      <w:widowControl w:val="0"/>
      <w:suppressLineNumbers w:val="1"/>
      <w:spacing w:after="0" w:line="100" w:lineRule="atLeast"/>
    </w:pPr>
    <w:rPr>
      <w:rFonts w:ascii="Arial" w:cs="Times New Roman" w:eastAsia="Lucida Sans Unicode" w:hAnsi="Arial"/>
      <w:kern w:val="1"/>
      <w:sz w:val="20"/>
      <w:szCs w:val="24"/>
    </w:rPr>
  </w:style>
  <w:style w:type="character" w:styleId="DefaultParagraphFont" w:customStyle="1">
    <w:name w:val="Default Paragraph Font*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a" w:customStyle="1">
    <w:name w:val="Подзаголовок Знак"/>
    <w:rPr>
      <w:rFonts w:ascii="Arial" w:cs="Tahoma" w:eastAsia="Lucida Sans Unicode" w:hAnsi="Arial"/>
      <w:i w:val="1"/>
      <w:iCs w:val="0"/>
      <w:w w:val="100"/>
      <w:kern w:val="1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styleId="ab" w:customStyle="1">
    <w:name w:val="Основной текст Знак"/>
    <w:rPr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cs="Times New Roman"/>
      <w:lang/>
    </w:rPr>
  </w:style>
  <w:style w:type="character" w:styleId="ad" w:customStyle="1">
    <w:name w:val="Верхний колонтитул Знак"/>
    <w:rPr>
      <w:rFonts w:ascii="Calibri" w:cs="Calibri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rFonts w:cs="Times New Roman"/>
      <w:lang/>
    </w:rPr>
  </w:style>
  <w:style w:type="character" w:styleId="af" w:customStyle="1">
    <w:name w:val="Нижний колонтитул Знак"/>
    <w:rPr>
      <w:rFonts w:ascii="Calibri" w:cs="Calibri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table" w:styleId="TableNormal0" w:customStyle="1">
    <w:name w:val="Table Normal"/>
    <w:next w:val="TableNormal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a"/>
    <w:pPr>
      <w:widowControl w:val="0"/>
      <w:suppressAutoHyphens w:val="1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bidi="ru-RU" w:eastAsia="ru-RU"/>
    </w:rPr>
  </w:style>
  <w:style w:type="character" w:styleId="30" w:customStyle="1">
    <w:name w:val="Заголовок 3 Знак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ru-RU"/>
    </w:rPr>
  </w:style>
  <w:style w:type="table" w:styleId="a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pPr>
      <w:widowControl w:val="0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widowControl w:val="0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widowControl w:val="0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widowControl w:val="0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HlXMDx8FiNj72k12KqJe2jKBbA==">CgMxLjA4AHIhMWNfbGpPNFBKRUxTUkR6MzkySm5HOHMzVXNTaXYxWllu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2021-09-01T06:51:00Z</dcterms:created>
  <dc:creator>Бойко</dc:creator>
</cp:coreProperties>
</file>