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526C0" w14:textId="37B94325" w:rsidR="003265D6" w:rsidRPr="00226F64" w:rsidRDefault="003265D6" w:rsidP="00226F64">
      <w:pPr>
        <w:widowControl w:val="0"/>
        <w:spacing w:line="240" w:lineRule="auto"/>
        <w:jc w:val="center"/>
        <w:rPr>
          <w:rFonts w:eastAsia="SimSun"/>
          <w:b/>
          <w:bCs/>
          <w:color w:val="000000"/>
          <w:sz w:val="22"/>
          <w:szCs w:val="22"/>
        </w:rPr>
      </w:pPr>
      <w:r w:rsidRPr="00226F64">
        <w:rPr>
          <w:rFonts w:eastAsia="SimSun"/>
          <w:b/>
          <w:bCs/>
          <w:color w:val="000000"/>
          <w:sz w:val="22"/>
          <w:szCs w:val="22"/>
        </w:rPr>
        <w:t xml:space="preserve">ТЕХНИЧЕСКОЕ ЗАДАНИЕ </w:t>
      </w:r>
    </w:p>
    <w:p w14:paraId="5951A31A" w14:textId="53B25AED" w:rsidR="00226F64" w:rsidRPr="00226F64" w:rsidRDefault="00226F64" w:rsidP="00226F64">
      <w:pPr>
        <w:widowControl w:val="0"/>
        <w:spacing w:line="240" w:lineRule="auto"/>
        <w:jc w:val="center"/>
        <w:rPr>
          <w:rFonts w:eastAsia="SimSun"/>
          <w:b/>
          <w:bCs/>
          <w:color w:val="000000"/>
          <w:sz w:val="22"/>
          <w:szCs w:val="22"/>
        </w:rPr>
      </w:pPr>
      <w:r w:rsidRPr="00226F64">
        <w:rPr>
          <w:rFonts w:eastAsia="SimSun"/>
          <w:b/>
          <w:bCs/>
          <w:color w:val="000000"/>
          <w:sz w:val="22"/>
          <w:szCs w:val="22"/>
        </w:rPr>
        <w:t>на поставку щебня</w:t>
      </w:r>
    </w:p>
    <w:p w14:paraId="495DBEDD" w14:textId="77777777" w:rsidR="00226F64" w:rsidRPr="00226F64" w:rsidRDefault="00226F64" w:rsidP="00226F64">
      <w:pPr>
        <w:widowControl w:val="0"/>
        <w:spacing w:line="240" w:lineRule="auto"/>
        <w:jc w:val="center"/>
        <w:rPr>
          <w:rFonts w:eastAsia="SimSun"/>
          <w:color w:val="000000"/>
          <w:sz w:val="22"/>
          <w:szCs w:val="22"/>
        </w:rPr>
      </w:pPr>
    </w:p>
    <w:p w14:paraId="0F5C4415" w14:textId="77777777" w:rsidR="00847712" w:rsidRPr="00226F64" w:rsidRDefault="00847712" w:rsidP="00226F64">
      <w:pPr>
        <w:widowControl w:val="0"/>
        <w:spacing w:line="240" w:lineRule="auto"/>
        <w:jc w:val="center"/>
        <w:rPr>
          <w:rFonts w:eastAsia="SimSun"/>
          <w:b/>
          <w:bCs/>
          <w:i/>
          <w:iCs/>
          <w:color w:val="000000"/>
          <w:sz w:val="22"/>
          <w:szCs w:val="22"/>
        </w:rPr>
      </w:pPr>
      <w:r w:rsidRPr="00226F64">
        <w:rPr>
          <w:rFonts w:eastAsia="SimSun"/>
          <w:b/>
          <w:bCs/>
          <w:i/>
          <w:iCs/>
          <w:color w:val="000000"/>
          <w:sz w:val="22"/>
          <w:szCs w:val="22"/>
        </w:rPr>
        <w:t>ОКПД 2 08.12.12.140</w:t>
      </w:r>
    </w:p>
    <w:p w14:paraId="3496EC02" w14:textId="77777777" w:rsidR="003265D6" w:rsidRPr="00226F64" w:rsidRDefault="003265D6" w:rsidP="00226F64">
      <w:pPr>
        <w:widowControl w:val="0"/>
        <w:spacing w:line="240" w:lineRule="auto"/>
        <w:jc w:val="both"/>
        <w:rPr>
          <w:rFonts w:eastAsia="Droid Sans Fallback"/>
          <w:sz w:val="22"/>
          <w:szCs w:val="22"/>
        </w:rPr>
      </w:pPr>
      <w:r w:rsidRPr="00226F64">
        <w:rPr>
          <w:rFonts w:eastAsia="Droid Sans Fallback"/>
          <w:b/>
          <w:bCs/>
          <w:sz w:val="22"/>
          <w:szCs w:val="22"/>
          <w:shd w:val="clear" w:color="auto" w:fill="FFFFFF"/>
          <w:lang w:eastAsia="ar-SA"/>
        </w:rPr>
        <w:t>Наимено⁠‌‌​‍‌​⁠﻿﻿​﻿​​‌﻿вание и количество</w:t>
      </w:r>
      <w:r w:rsidRPr="00226F64">
        <w:rPr>
          <w:rFonts w:eastAsia="Arial"/>
          <w:b/>
          <w:bCs/>
          <w:sz w:val="22"/>
          <w:szCs w:val="22"/>
        </w:rPr>
        <w:t xml:space="preserve">: </w:t>
      </w:r>
      <w:r w:rsidRPr="00226F64">
        <w:rPr>
          <w:bCs/>
          <w:sz w:val="22"/>
          <w:szCs w:val="22"/>
          <w:shd w:val="clear" w:color="auto" w:fill="FFFFFF"/>
          <w:lang w:eastAsia="zh-CN" w:bidi="ar-SA"/>
        </w:rPr>
        <w:t xml:space="preserve"> </w:t>
      </w:r>
    </w:p>
    <w:tbl>
      <w:tblPr>
        <w:tblW w:w="9730" w:type="dxa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1"/>
        <w:gridCol w:w="5770"/>
        <w:gridCol w:w="3319"/>
      </w:tblGrid>
      <w:tr w:rsidR="003265D6" w:rsidRPr="00226F64" w14:paraId="2D6F966D" w14:textId="77777777" w:rsidTr="00EC75DD">
        <w:trPr>
          <w:trHeight w:val="23"/>
        </w:trPr>
        <w:tc>
          <w:tcPr>
            <w:tcW w:w="641" w:type="dxa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CE8C738" w14:textId="77777777" w:rsidR="003265D6" w:rsidRPr="00226F64" w:rsidRDefault="003265D6" w:rsidP="00226F64">
            <w:pPr>
              <w:suppressAutoHyphens w:val="0"/>
              <w:autoSpaceDE w:val="0"/>
              <w:spacing w:line="240" w:lineRule="auto"/>
              <w:jc w:val="center"/>
              <w:rPr>
                <w:rFonts w:eastAsia="Droid Sans Fallback"/>
                <w:sz w:val="22"/>
                <w:szCs w:val="22"/>
              </w:rPr>
            </w:pPr>
            <w:r w:rsidRPr="00226F64">
              <w:rPr>
                <w:rFonts w:eastAsia="Droid Sans Fallback"/>
                <w:b/>
                <w:bCs/>
                <w:sz w:val="22"/>
                <w:szCs w:val="22"/>
              </w:rPr>
              <w:t>П№</w:t>
            </w:r>
          </w:p>
        </w:tc>
        <w:tc>
          <w:tcPr>
            <w:tcW w:w="5770" w:type="dxa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92F758E" w14:textId="77777777" w:rsidR="003265D6" w:rsidRPr="00226F64" w:rsidRDefault="003265D6" w:rsidP="00226F64">
            <w:pPr>
              <w:tabs>
                <w:tab w:val="left" w:pos="1200"/>
              </w:tabs>
              <w:suppressAutoHyphens w:val="0"/>
              <w:snapToGrid w:val="0"/>
              <w:spacing w:line="240" w:lineRule="auto"/>
              <w:jc w:val="center"/>
              <w:textAlignment w:val="baseline"/>
              <w:rPr>
                <w:sz w:val="22"/>
                <w:szCs w:val="22"/>
                <w:lang w:eastAsia="zh-CN" w:bidi="ar-SA"/>
              </w:rPr>
            </w:pPr>
            <w:r w:rsidRPr="00226F64">
              <w:rPr>
                <w:b/>
                <w:bCs/>
                <w:sz w:val="22"/>
                <w:szCs w:val="22"/>
                <w:lang w:eastAsia="zh-CN" w:bidi="ar-SA"/>
              </w:rPr>
              <w:t xml:space="preserve">Наименование </w:t>
            </w:r>
          </w:p>
        </w:tc>
        <w:tc>
          <w:tcPr>
            <w:tcW w:w="3319" w:type="dxa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shd w:val="clear" w:color="auto" w:fill="FFFFFF"/>
            <w:vAlign w:val="bottom"/>
            <w:hideMark/>
          </w:tcPr>
          <w:p w14:paraId="1CBD83A2" w14:textId="77777777" w:rsidR="003265D6" w:rsidRPr="00226F64" w:rsidRDefault="003265D6" w:rsidP="00226F64">
            <w:pPr>
              <w:widowControl w:val="0"/>
              <w:spacing w:line="240" w:lineRule="auto"/>
              <w:jc w:val="center"/>
              <w:rPr>
                <w:rFonts w:eastAsia="Droid Sans Fallback"/>
                <w:sz w:val="22"/>
                <w:szCs w:val="22"/>
              </w:rPr>
            </w:pPr>
            <w:r w:rsidRPr="00226F64">
              <w:rPr>
                <w:rFonts w:eastAsia="Droid Sans Fallback"/>
                <w:b/>
                <w:bCs/>
                <w:sz w:val="22"/>
                <w:szCs w:val="22"/>
              </w:rPr>
              <w:t>Количество тонн</w:t>
            </w:r>
          </w:p>
        </w:tc>
      </w:tr>
      <w:tr w:rsidR="003265D6" w:rsidRPr="00226F64" w14:paraId="131BF55F" w14:textId="77777777" w:rsidTr="00EC75DD">
        <w:trPr>
          <w:trHeight w:val="13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EA8C65" w14:textId="77777777" w:rsidR="003265D6" w:rsidRPr="00226F64" w:rsidRDefault="003265D6" w:rsidP="00226F64">
            <w:pPr>
              <w:suppressAutoHyphens w:val="0"/>
              <w:autoSpaceDE w:val="0"/>
              <w:spacing w:line="240" w:lineRule="auto"/>
              <w:jc w:val="center"/>
              <w:rPr>
                <w:rFonts w:eastAsia="Droid Sans Fallback"/>
                <w:sz w:val="22"/>
                <w:szCs w:val="22"/>
              </w:rPr>
            </w:pPr>
            <w:r w:rsidRPr="00226F64">
              <w:rPr>
                <w:rFonts w:eastAsia="Droid Sans Fallback"/>
                <w:sz w:val="22"/>
                <w:szCs w:val="22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18CC64" w14:textId="77777777" w:rsidR="003265D6" w:rsidRPr="00226F64" w:rsidRDefault="003265D6" w:rsidP="00226F64">
            <w:pPr>
              <w:tabs>
                <w:tab w:val="left" w:pos="1200"/>
              </w:tabs>
              <w:suppressAutoHyphens w:val="0"/>
              <w:snapToGrid w:val="0"/>
              <w:spacing w:line="240" w:lineRule="auto"/>
              <w:jc w:val="both"/>
              <w:textAlignment w:val="baseline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 xml:space="preserve">Щебень фракции 16-31,5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660007" w14:textId="77777777" w:rsidR="003265D6" w:rsidRPr="00226F64" w:rsidRDefault="00EC75DD" w:rsidP="00226F64">
            <w:pPr>
              <w:widowControl w:val="0"/>
              <w:spacing w:line="240" w:lineRule="auto"/>
              <w:jc w:val="center"/>
              <w:rPr>
                <w:rFonts w:eastAsia="Droid Sans Fallback"/>
                <w:sz w:val="22"/>
                <w:szCs w:val="22"/>
              </w:rPr>
            </w:pPr>
            <w:r w:rsidRPr="00226F64">
              <w:rPr>
                <w:rFonts w:eastAsia="Droid Sans Fallback"/>
                <w:sz w:val="22"/>
                <w:szCs w:val="22"/>
              </w:rPr>
              <w:t>900</w:t>
            </w:r>
          </w:p>
        </w:tc>
      </w:tr>
      <w:tr w:rsidR="003265D6" w:rsidRPr="00226F64" w14:paraId="520164B5" w14:textId="77777777" w:rsidTr="00EC75DD">
        <w:trPr>
          <w:trHeight w:val="13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A0F57C" w14:textId="77777777" w:rsidR="003265D6" w:rsidRPr="00226F64" w:rsidRDefault="003265D6" w:rsidP="00226F64">
            <w:pPr>
              <w:suppressAutoHyphens w:val="0"/>
              <w:autoSpaceDE w:val="0"/>
              <w:spacing w:line="240" w:lineRule="auto"/>
              <w:jc w:val="center"/>
              <w:rPr>
                <w:rFonts w:eastAsia="Droid Sans Fallback"/>
                <w:sz w:val="22"/>
                <w:szCs w:val="22"/>
              </w:rPr>
            </w:pPr>
            <w:r w:rsidRPr="00226F64">
              <w:rPr>
                <w:rFonts w:eastAsia="Droid Sans Fallback"/>
                <w:sz w:val="22"/>
                <w:szCs w:val="22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F663D2" w14:textId="77777777" w:rsidR="003265D6" w:rsidRPr="00226F64" w:rsidRDefault="003265D6" w:rsidP="00226F64">
            <w:pPr>
              <w:tabs>
                <w:tab w:val="left" w:pos="1200"/>
              </w:tabs>
              <w:suppressAutoHyphens w:val="0"/>
              <w:snapToGrid w:val="0"/>
              <w:spacing w:line="240" w:lineRule="auto"/>
              <w:jc w:val="both"/>
              <w:textAlignment w:val="baseline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 xml:space="preserve">Щебень фракции 31,5-63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05DF4" w14:textId="77777777" w:rsidR="003265D6" w:rsidRPr="00226F64" w:rsidRDefault="00EC75DD" w:rsidP="00226F64">
            <w:pPr>
              <w:widowControl w:val="0"/>
              <w:spacing w:line="240" w:lineRule="auto"/>
              <w:jc w:val="center"/>
              <w:rPr>
                <w:rFonts w:eastAsia="Droid Sans Fallback"/>
                <w:sz w:val="22"/>
                <w:szCs w:val="22"/>
              </w:rPr>
            </w:pPr>
            <w:r w:rsidRPr="00226F64">
              <w:rPr>
                <w:rFonts w:eastAsia="Droid Sans Fallback"/>
                <w:sz w:val="22"/>
                <w:szCs w:val="22"/>
              </w:rPr>
              <w:t>1800</w:t>
            </w:r>
          </w:p>
        </w:tc>
      </w:tr>
    </w:tbl>
    <w:p w14:paraId="1A815264" w14:textId="77777777" w:rsidR="003265D6" w:rsidRPr="00226F64" w:rsidRDefault="003265D6" w:rsidP="00226F64">
      <w:pPr>
        <w:widowControl w:val="0"/>
        <w:tabs>
          <w:tab w:val="left" w:pos="708"/>
        </w:tabs>
        <w:snapToGrid w:val="0"/>
        <w:spacing w:line="240" w:lineRule="auto"/>
        <w:ind w:rightChars="-150" w:right="-360"/>
        <w:jc w:val="both"/>
        <w:rPr>
          <w:rFonts w:eastAsia="Droid Sans Fallback"/>
          <w:color w:val="FF3333"/>
          <w:sz w:val="22"/>
          <w:szCs w:val="22"/>
          <w:shd w:val="clear" w:color="auto" w:fill="FFFFFF"/>
          <w:lang w:eastAsia="ar-SA"/>
        </w:rPr>
      </w:pPr>
    </w:p>
    <w:p w14:paraId="6E42899C" w14:textId="77777777" w:rsidR="003265D6" w:rsidRPr="00226F64" w:rsidRDefault="003265D6" w:rsidP="00226F64">
      <w:pPr>
        <w:widowControl w:val="0"/>
        <w:suppressAutoHyphens w:val="0"/>
        <w:spacing w:line="240" w:lineRule="auto"/>
        <w:ind w:right="-96"/>
        <w:rPr>
          <w:rFonts w:eastAsia="Droid Sans Fallback"/>
          <w:b/>
          <w:bCs/>
          <w:sz w:val="22"/>
          <w:szCs w:val="22"/>
        </w:rPr>
      </w:pPr>
      <w:r w:rsidRPr="00226F64">
        <w:rPr>
          <w:rFonts w:eastAsia="Droid Sans Fallback"/>
          <w:b/>
          <w:bCs/>
          <w:sz w:val="22"/>
          <w:szCs w:val="22"/>
        </w:rPr>
        <w:t>Щебень фр. св. 16,0 до 31,5 мм, фр. св. 31,5 до 63,0 мм</w:t>
      </w:r>
    </w:p>
    <w:p w14:paraId="09A62A39" w14:textId="77777777" w:rsidR="003265D6" w:rsidRPr="00226F64" w:rsidRDefault="003265D6" w:rsidP="00226F64">
      <w:pPr>
        <w:widowControl w:val="0"/>
        <w:suppressAutoHyphens w:val="0"/>
        <w:spacing w:line="240" w:lineRule="auto"/>
        <w:ind w:right="-96"/>
        <w:jc w:val="both"/>
        <w:rPr>
          <w:rFonts w:eastAsia="Droid Sans Fallback"/>
          <w:bCs/>
          <w:sz w:val="22"/>
          <w:szCs w:val="22"/>
          <w:shd w:val="clear" w:color="auto" w:fill="FFFFFF"/>
          <w:lang w:eastAsia="ar-SA"/>
        </w:rPr>
      </w:pPr>
      <w:r w:rsidRPr="00226F64">
        <w:rPr>
          <w:rFonts w:eastAsia="Droid Sans Fallback"/>
          <w:bCs/>
          <w:sz w:val="22"/>
          <w:szCs w:val="22"/>
          <w:shd w:val="clear" w:color="auto" w:fill="FFFFFF"/>
          <w:lang w:eastAsia="ar-SA"/>
        </w:rPr>
        <w:t xml:space="preserve">Щебень должен соответствовать требованиям ГОСТ 32703-2014 «Дороги автомобильные общего пользования. Щебень и гравий из горных пород. Технические требования» </w:t>
      </w:r>
    </w:p>
    <w:p w14:paraId="46AE8C9F" w14:textId="77777777" w:rsidR="003265D6" w:rsidRPr="00226F64" w:rsidRDefault="003265D6" w:rsidP="00226F64">
      <w:pPr>
        <w:widowControl w:val="0"/>
        <w:suppressAutoHyphens w:val="0"/>
        <w:spacing w:line="240" w:lineRule="auto"/>
        <w:ind w:right="-96"/>
        <w:rPr>
          <w:rFonts w:eastAsia="Droid Sans Fallback"/>
          <w:bCs/>
          <w:sz w:val="22"/>
          <w:szCs w:val="22"/>
          <w:shd w:val="clear" w:color="auto" w:fill="FFFFFF"/>
          <w:lang w:eastAsia="ar-SA"/>
        </w:rPr>
      </w:pPr>
      <w:r w:rsidRPr="00226F64">
        <w:rPr>
          <w:rFonts w:eastAsia="Droid Sans Fallback"/>
          <w:sz w:val="22"/>
          <w:szCs w:val="22"/>
        </w:rPr>
        <w:t xml:space="preserve">Проходы через контрольные сита при рассеве щебня должны соответствовать требованиям, представленным в </w:t>
      </w:r>
      <w:r w:rsidRPr="00226F64">
        <w:rPr>
          <w:rFonts w:eastAsia="Droid Sans Fallback"/>
          <w:bCs/>
          <w:sz w:val="22"/>
          <w:szCs w:val="22"/>
          <w:shd w:val="clear" w:color="auto" w:fill="FFFFFF"/>
          <w:lang w:eastAsia="ar-SA"/>
        </w:rPr>
        <w:t>таблице 1.</w:t>
      </w:r>
    </w:p>
    <w:p w14:paraId="31558747" w14:textId="77777777" w:rsidR="003265D6" w:rsidRPr="00226F64" w:rsidRDefault="003265D6" w:rsidP="00226F64">
      <w:pPr>
        <w:widowControl w:val="0"/>
        <w:suppressAutoHyphens w:val="0"/>
        <w:spacing w:line="240" w:lineRule="auto"/>
        <w:ind w:right="-96"/>
        <w:rPr>
          <w:rFonts w:eastAsia="Droid Sans Fallback"/>
          <w:sz w:val="22"/>
          <w:szCs w:val="22"/>
        </w:rPr>
      </w:pPr>
      <w:r w:rsidRPr="00226F64">
        <w:rPr>
          <w:rFonts w:eastAsia="Droid Sans Fallback"/>
          <w:sz w:val="22"/>
          <w:szCs w:val="22"/>
        </w:rPr>
        <w:t>Таблица 1</w:t>
      </w:r>
    </w:p>
    <w:tbl>
      <w:tblPr>
        <w:tblW w:w="1006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1436"/>
        <w:gridCol w:w="1436"/>
        <w:gridCol w:w="1435"/>
        <w:gridCol w:w="1435"/>
        <w:gridCol w:w="1435"/>
        <w:gridCol w:w="1435"/>
      </w:tblGrid>
      <w:tr w:rsidR="003265D6" w:rsidRPr="00226F64" w14:paraId="1880D470" w14:textId="77777777" w:rsidTr="003265D6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8EA1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Размеры ячеек контрольных сит, мм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762E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2D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8552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1,4D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86FC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567A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5392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d/2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EC4B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Марка</w:t>
            </w:r>
          </w:p>
        </w:tc>
      </w:tr>
      <w:tr w:rsidR="003265D6" w:rsidRPr="00226F64" w14:paraId="4C583D9F" w14:textId="77777777" w:rsidTr="003265D6"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8257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Проходы через сито, % по массе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F92E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2EAE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A24C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90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3CB0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0 до 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082D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0 до 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70D3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90/10</w:t>
            </w:r>
          </w:p>
        </w:tc>
      </w:tr>
      <w:tr w:rsidR="003265D6" w:rsidRPr="00226F64" w14:paraId="45999818" w14:textId="77777777" w:rsidTr="003265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D70C" w14:textId="77777777" w:rsidR="003265D6" w:rsidRPr="00226F64" w:rsidRDefault="003265D6" w:rsidP="00226F64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E2D8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3923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98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9DD3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90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9BA3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0 до 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674D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0 до 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B976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90/15</w:t>
            </w:r>
          </w:p>
        </w:tc>
      </w:tr>
      <w:tr w:rsidR="003265D6" w:rsidRPr="00226F64" w14:paraId="048E2CC0" w14:textId="77777777" w:rsidTr="003265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9B59" w14:textId="77777777" w:rsidR="003265D6" w:rsidRPr="00226F64" w:rsidRDefault="003265D6" w:rsidP="00226F64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7BE0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1259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98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AF3B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90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4E8A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0 до 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D162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0 до 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80DB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90/20</w:t>
            </w:r>
          </w:p>
        </w:tc>
      </w:tr>
      <w:tr w:rsidR="003265D6" w:rsidRPr="00226F64" w14:paraId="7454D69D" w14:textId="77777777" w:rsidTr="003265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7766" w14:textId="77777777" w:rsidR="003265D6" w:rsidRPr="00226F64" w:rsidRDefault="003265D6" w:rsidP="00226F64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5FFD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683E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98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EBC4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85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7E7D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0 до 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7BC4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0 до 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FFDE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85/15</w:t>
            </w:r>
          </w:p>
        </w:tc>
      </w:tr>
      <w:tr w:rsidR="003265D6" w:rsidRPr="00226F64" w14:paraId="66EEBF15" w14:textId="77777777" w:rsidTr="003265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45AF" w14:textId="77777777" w:rsidR="003265D6" w:rsidRPr="00226F64" w:rsidRDefault="003265D6" w:rsidP="00226F64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4623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100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4E0F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98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68C6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85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26CE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0 до 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937C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0 до 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F668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85/20</w:t>
            </w:r>
          </w:p>
        </w:tc>
      </w:tr>
      <w:tr w:rsidR="003265D6" w:rsidRPr="00226F64" w14:paraId="36FF5B8D" w14:textId="77777777" w:rsidTr="003265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7785" w14:textId="77777777" w:rsidR="003265D6" w:rsidRPr="00226F64" w:rsidRDefault="003265D6" w:rsidP="00226F64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22EC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 xml:space="preserve">100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B071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 xml:space="preserve">От 98 до 100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D0CB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>От 85 до 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CB3F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 xml:space="preserve">От 0 до 35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FF04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 xml:space="preserve">От 0 до 5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E8BC" w14:textId="77777777" w:rsidR="003265D6" w:rsidRPr="00226F64" w:rsidRDefault="003265D6" w:rsidP="00226F64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226F64">
              <w:rPr>
                <w:kern w:val="0"/>
                <w:sz w:val="22"/>
                <w:szCs w:val="22"/>
                <w:lang w:eastAsia="ru-RU" w:bidi="ar-SA"/>
              </w:rPr>
              <w:t xml:space="preserve">85/35 </w:t>
            </w:r>
          </w:p>
        </w:tc>
      </w:tr>
    </w:tbl>
    <w:p w14:paraId="7D67EF3C" w14:textId="77777777" w:rsidR="003265D6" w:rsidRPr="00226F64" w:rsidRDefault="003265D6" w:rsidP="00226F64">
      <w:pPr>
        <w:widowControl w:val="0"/>
        <w:suppressAutoHyphens w:val="0"/>
        <w:spacing w:line="240" w:lineRule="auto"/>
        <w:ind w:right="-96"/>
        <w:jc w:val="both"/>
        <w:rPr>
          <w:rFonts w:eastAsia="Droid Sans Fallback"/>
          <w:sz w:val="22"/>
          <w:szCs w:val="22"/>
        </w:rPr>
      </w:pPr>
      <w:r w:rsidRPr="00226F64">
        <w:rPr>
          <w:rFonts w:eastAsia="Droid Sans Fallback"/>
          <w:sz w:val="22"/>
          <w:szCs w:val="22"/>
          <w:shd w:val="clear" w:color="auto" w:fill="FFFFFF"/>
          <w:lang w:eastAsia="ar-SA"/>
        </w:rPr>
        <w:t>- содержание зерен пластинчатой(лещадной) и игловатой формы, % по массе: Л10-Л30;</w:t>
      </w:r>
    </w:p>
    <w:p w14:paraId="1751C7C9" w14:textId="77777777" w:rsidR="003265D6" w:rsidRPr="00226F64" w:rsidRDefault="003265D6" w:rsidP="00226F64">
      <w:pPr>
        <w:widowControl w:val="0"/>
        <w:suppressAutoHyphens w:val="0"/>
        <w:spacing w:line="240" w:lineRule="auto"/>
        <w:ind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  <w:r w:rsidRPr="00226F64">
        <w:rPr>
          <w:rFonts w:eastAsia="Droid Sans Fallback"/>
          <w:sz w:val="22"/>
          <w:szCs w:val="22"/>
          <w:shd w:val="clear" w:color="auto" w:fill="FFFFFF"/>
          <w:lang w:eastAsia="ar-SA"/>
        </w:rPr>
        <w:t>- сопротивление дроблению и износу</w:t>
      </w:r>
      <w:proofErr w:type="gramStart"/>
      <w:r w:rsidRPr="00226F64">
        <w:rPr>
          <w:rFonts w:eastAsia="Droid Sans Fallback"/>
          <w:sz w:val="22"/>
          <w:szCs w:val="22"/>
          <w:shd w:val="clear" w:color="auto" w:fill="FFFFFF"/>
          <w:lang w:eastAsia="ar-SA"/>
        </w:rPr>
        <w:t>: И</w:t>
      </w:r>
      <w:proofErr w:type="gramEnd"/>
      <w:r w:rsidRPr="00226F64">
        <w:rPr>
          <w:rFonts w:eastAsia="Droid Sans Fallback"/>
          <w:sz w:val="22"/>
          <w:szCs w:val="22"/>
          <w:shd w:val="clear" w:color="auto" w:fill="FFFFFF"/>
          <w:lang w:eastAsia="ar-SA"/>
        </w:rPr>
        <w:t xml:space="preserve"> 1;</w:t>
      </w:r>
    </w:p>
    <w:p w14:paraId="376A2E94" w14:textId="77777777" w:rsidR="003265D6" w:rsidRPr="00226F64" w:rsidRDefault="003265D6" w:rsidP="00226F64">
      <w:pPr>
        <w:widowControl w:val="0"/>
        <w:suppressAutoHyphens w:val="0"/>
        <w:spacing w:line="240" w:lineRule="auto"/>
        <w:ind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  <w:r w:rsidRPr="00226F64">
        <w:rPr>
          <w:rFonts w:eastAsia="Droid Sans Fallback"/>
          <w:sz w:val="22"/>
          <w:szCs w:val="22"/>
          <w:shd w:val="clear" w:color="auto" w:fill="FFFFFF"/>
          <w:lang w:eastAsia="ar-SA"/>
        </w:rPr>
        <w:t xml:space="preserve">- марка по </w:t>
      </w:r>
      <w:proofErr w:type="spellStart"/>
      <w:r w:rsidRPr="00226F64">
        <w:rPr>
          <w:rFonts w:eastAsia="Droid Sans Fallback"/>
          <w:sz w:val="22"/>
          <w:szCs w:val="22"/>
          <w:shd w:val="clear" w:color="auto" w:fill="FFFFFF"/>
          <w:lang w:eastAsia="ar-SA"/>
        </w:rPr>
        <w:t>дробимости</w:t>
      </w:r>
      <w:proofErr w:type="spellEnd"/>
      <w:r w:rsidRPr="00226F64">
        <w:rPr>
          <w:rFonts w:eastAsia="Droid Sans Fallback"/>
          <w:sz w:val="22"/>
          <w:szCs w:val="22"/>
          <w:shd w:val="clear" w:color="auto" w:fill="FFFFFF"/>
          <w:lang w:eastAsia="ar-SA"/>
        </w:rPr>
        <w:t>: не менее М 1200;</w:t>
      </w:r>
    </w:p>
    <w:p w14:paraId="7F89C552" w14:textId="77777777" w:rsidR="003265D6" w:rsidRPr="00226F64" w:rsidRDefault="003265D6" w:rsidP="00226F64">
      <w:pPr>
        <w:widowControl w:val="0"/>
        <w:suppressAutoHyphens w:val="0"/>
        <w:spacing w:line="240" w:lineRule="auto"/>
        <w:ind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  <w:r w:rsidRPr="00226F64">
        <w:rPr>
          <w:rFonts w:eastAsia="Droid Sans Fallback"/>
          <w:sz w:val="22"/>
          <w:szCs w:val="22"/>
          <w:shd w:val="clear" w:color="auto" w:fill="FFFFFF"/>
          <w:lang w:eastAsia="ar-SA"/>
        </w:rPr>
        <w:t>- содержание зерен слабых пород, не более, %: 5;</w:t>
      </w:r>
    </w:p>
    <w:p w14:paraId="6363C7A8" w14:textId="77777777" w:rsidR="003265D6" w:rsidRPr="00226F64" w:rsidRDefault="003265D6" w:rsidP="00226F64">
      <w:pPr>
        <w:widowControl w:val="0"/>
        <w:spacing w:line="240" w:lineRule="auto"/>
        <w:ind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  <w:r w:rsidRPr="00226F64">
        <w:rPr>
          <w:rFonts w:eastAsia="Droid Sans Fallback"/>
          <w:sz w:val="22"/>
          <w:szCs w:val="22"/>
          <w:shd w:val="clear" w:color="auto" w:fill="FFFFFF"/>
          <w:lang w:eastAsia="ar-SA"/>
        </w:rPr>
        <w:t>- содержание пылевидных и глинистых частиц, % по массе, таблица 2</w:t>
      </w:r>
    </w:p>
    <w:p w14:paraId="05EF7564" w14:textId="77777777" w:rsidR="003265D6" w:rsidRPr="00226F64" w:rsidRDefault="003265D6" w:rsidP="00226F64">
      <w:pPr>
        <w:widowControl w:val="0"/>
        <w:spacing w:line="240" w:lineRule="auto"/>
        <w:ind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  <w:r w:rsidRPr="00226F64">
        <w:rPr>
          <w:rFonts w:eastAsia="Droid Sans Fallback"/>
          <w:sz w:val="22"/>
          <w:szCs w:val="22"/>
          <w:shd w:val="clear" w:color="auto" w:fill="FFFFFF"/>
          <w:lang w:eastAsia="ar-SA"/>
        </w:rPr>
        <w:t>Таблица 2</w:t>
      </w:r>
    </w:p>
    <w:tbl>
      <w:tblPr>
        <w:tblW w:w="10042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3265D6" w:rsidRPr="00226F64" w14:paraId="75E98D10" w14:textId="77777777" w:rsidTr="003265D6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2C62" w14:textId="77777777" w:rsidR="003265D6" w:rsidRPr="00226F64" w:rsidRDefault="003265D6" w:rsidP="00226F64">
            <w:pPr>
              <w:widowControl w:val="0"/>
              <w:spacing w:line="240" w:lineRule="auto"/>
              <w:ind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 xml:space="preserve">Вид породы и марка по </w:t>
            </w:r>
            <w:proofErr w:type="spellStart"/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дробимости</w:t>
            </w:r>
            <w:proofErr w:type="spellEnd"/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 xml:space="preserve"> щебня и гравия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8823" w14:textId="77777777" w:rsidR="003265D6" w:rsidRPr="00226F64" w:rsidRDefault="003265D6" w:rsidP="00226F64">
            <w:pPr>
              <w:widowControl w:val="0"/>
              <w:spacing w:line="240" w:lineRule="auto"/>
              <w:ind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Содержание пылевидных и глинистых частиц, % по массе, не более</w:t>
            </w:r>
          </w:p>
        </w:tc>
      </w:tr>
      <w:tr w:rsidR="003265D6" w:rsidRPr="00226F64" w14:paraId="5400E01B" w14:textId="77777777" w:rsidTr="003265D6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A3AA" w14:textId="77777777" w:rsidR="003265D6" w:rsidRPr="00226F64" w:rsidRDefault="003265D6" w:rsidP="00226F64">
            <w:pPr>
              <w:widowControl w:val="0"/>
              <w:spacing w:line="240" w:lineRule="auto"/>
              <w:ind w:right="-96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Щебень из изверженных и метаморфических горных пород, щебень из гравия и валунов, гравий: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662E" w14:textId="77777777" w:rsidR="003265D6" w:rsidRPr="00226F64" w:rsidRDefault="003265D6" w:rsidP="00226F64">
            <w:pPr>
              <w:widowControl w:val="0"/>
              <w:spacing w:line="240" w:lineRule="auto"/>
              <w:ind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3265D6" w:rsidRPr="00226F64" w14:paraId="2B042747" w14:textId="77777777" w:rsidTr="003265D6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4D24" w14:textId="77777777" w:rsidR="003265D6" w:rsidRPr="00226F64" w:rsidRDefault="003265D6" w:rsidP="00226F64">
            <w:pPr>
              <w:widowControl w:val="0"/>
              <w:spacing w:line="240" w:lineRule="auto"/>
              <w:ind w:right="-96"/>
              <w:jc w:val="both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800 и выше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360C" w14:textId="77777777" w:rsidR="003265D6" w:rsidRPr="00226F64" w:rsidRDefault="003265D6" w:rsidP="00226F64">
            <w:pPr>
              <w:widowControl w:val="0"/>
              <w:spacing w:line="240" w:lineRule="auto"/>
              <w:ind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1</w:t>
            </w:r>
          </w:p>
        </w:tc>
      </w:tr>
      <w:tr w:rsidR="003265D6" w:rsidRPr="00226F64" w14:paraId="23827A55" w14:textId="77777777" w:rsidTr="003265D6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9C1E" w14:textId="77777777" w:rsidR="003265D6" w:rsidRPr="00226F64" w:rsidRDefault="003265D6" w:rsidP="00226F64">
            <w:pPr>
              <w:widowControl w:val="0"/>
              <w:spacing w:line="240" w:lineRule="auto"/>
              <w:ind w:right="-96"/>
              <w:jc w:val="both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Щебень из осадочных горных пород: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161F" w14:textId="77777777" w:rsidR="003265D6" w:rsidRPr="00226F64" w:rsidRDefault="003265D6" w:rsidP="00226F64">
            <w:pPr>
              <w:widowControl w:val="0"/>
              <w:spacing w:line="240" w:lineRule="auto"/>
              <w:ind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3265D6" w:rsidRPr="00226F64" w14:paraId="53DC659B" w14:textId="77777777" w:rsidTr="003265D6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C4E7" w14:textId="77777777" w:rsidR="003265D6" w:rsidRPr="00226F64" w:rsidRDefault="003265D6" w:rsidP="00226F64">
            <w:pPr>
              <w:widowControl w:val="0"/>
              <w:spacing w:line="240" w:lineRule="auto"/>
              <w:ind w:right="-96"/>
              <w:jc w:val="both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600 и выше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AA55" w14:textId="77777777" w:rsidR="003265D6" w:rsidRPr="00226F64" w:rsidRDefault="003265D6" w:rsidP="00226F64">
            <w:pPr>
              <w:widowControl w:val="0"/>
              <w:spacing w:line="240" w:lineRule="auto"/>
              <w:ind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2</w:t>
            </w:r>
          </w:p>
        </w:tc>
      </w:tr>
    </w:tbl>
    <w:p w14:paraId="4932C659" w14:textId="77777777" w:rsidR="003265D6" w:rsidRPr="00226F64" w:rsidRDefault="003265D6" w:rsidP="00226F64">
      <w:pPr>
        <w:widowControl w:val="0"/>
        <w:spacing w:line="240" w:lineRule="auto"/>
        <w:ind w:right="-96"/>
        <w:jc w:val="right"/>
        <w:rPr>
          <w:rFonts w:eastAsia="Droid Sans Fallback"/>
          <w:sz w:val="22"/>
          <w:szCs w:val="22"/>
          <w:shd w:val="clear" w:color="auto" w:fill="FFFFFF"/>
          <w:lang w:eastAsia="ar-SA"/>
        </w:rPr>
      </w:pPr>
    </w:p>
    <w:p w14:paraId="3BF01268" w14:textId="77777777" w:rsidR="003265D6" w:rsidRPr="00226F64" w:rsidRDefault="003265D6" w:rsidP="00226F64">
      <w:pPr>
        <w:widowControl w:val="0"/>
        <w:spacing w:line="240" w:lineRule="auto"/>
        <w:ind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  <w:r w:rsidRPr="00226F64">
        <w:rPr>
          <w:rFonts w:eastAsia="Droid Sans Fallback"/>
          <w:sz w:val="22"/>
          <w:szCs w:val="22"/>
          <w:shd w:val="clear" w:color="auto" w:fill="FFFFFF"/>
          <w:lang w:eastAsia="ar-SA"/>
        </w:rPr>
        <w:t>- содержание глины в комках: не более 0,25 %;</w:t>
      </w:r>
    </w:p>
    <w:p w14:paraId="03FF03F7" w14:textId="77777777" w:rsidR="003265D6" w:rsidRPr="00226F64" w:rsidRDefault="003265D6" w:rsidP="00226F64">
      <w:pPr>
        <w:widowControl w:val="0"/>
        <w:spacing w:line="240" w:lineRule="auto"/>
        <w:ind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  <w:r w:rsidRPr="00226F64">
        <w:rPr>
          <w:rFonts w:eastAsia="Droid Sans Fallback"/>
          <w:sz w:val="22"/>
          <w:szCs w:val="22"/>
          <w:shd w:val="clear" w:color="auto" w:fill="FFFFFF"/>
          <w:lang w:eastAsia="ar-SA"/>
        </w:rPr>
        <w:t>- насыпная плотность, кг/м3</w:t>
      </w: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4951"/>
      </w:tblGrid>
      <w:tr w:rsidR="003265D6" w:rsidRPr="00226F64" w14:paraId="165C8FB1" w14:textId="77777777" w:rsidTr="003265D6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C896" w14:textId="77777777" w:rsidR="003265D6" w:rsidRPr="00226F64" w:rsidRDefault="003265D6" w:rsidP="00226F64">
            <w:pPr>
              <w:widowControl w:val="0"/>
              <w:spacing w:line="240" w:lineRule="auto"/>
              <w:ind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фр. св. 16,0 до 31,5 мм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02A1" w14:textId="77777777" w:rsidR="003265D6" w:rsidRPr="00226F64" w:rsidRDefault="003265D6" w:rsidP="00226F64">
            <w:pPr>
              <w:widowControl w:val="0"/>
              <w:spacing w:line="240" w:lineRule="auto"/>
              <w:ind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фр. св. 31,5 до 63,0 мм</w:t>
            </w:r>
          </w:p>
        </w:tc>
      </w:tr>
      <w:tr w:rsidR="003265D6" w:rsidRPr="00226F64" w14:paraId="7AC7A675" w14:textId="77777777" w:rsidTr="003265D6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2B6D" w14:textId="77777777" w:rsidR="003265D6" w:rsidRPr="00226F64" w:rsidRDefault="003265D6" w:rsidP="00226F64">
            <w:pPr>
              <w:widowControl w:val="0"/>
              <w:spacing w:line="240" w:lineRule="auto"/>
              <w:ind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1550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F94B" w14:textId="77777777" w:rsidR="003265D6" w:rsidRPr="00226F64" w:rsidRDefault="003265D6" w:rsidP="00226F64">
            <w:pPr>
              <w:widowControl w:val="0"/>
              <w:spacing w:line="240" w:lineRule="auto"/>
              <w:ind w:right="-96"/>
              <w:jc w:val="center"/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</w:pPr>
            <w:r w:rsidRPr="00226F64">
              <w:rPr>
                <w:rFonts w:eastAsia="Droid Sans Fallback"/>
                <w:sz w:val="22"/>
                <w:szCs w:val="22"/>
                <w:shd w:val="clear" w:color="auto" w:fill="FFFFFF"/>
                <w:lang w:eastAsia="ar-SA"/>
              </w:rPr>
              <w:t>1500</w:t>
            </w:r>
          </w:p>
        </w:tc>
      </w:tr>
    </w:tbl>
    <w:p w14:paraId="5849CC24" w14:textId="77777777" w:rsidR="003265D6" w:rsidRPr="00226F64" w:rsidRDefault="003265D6" w:rsidP="00226F64">
      <w:pPr>
        <w:widowControl w:val="0"/>
        <w:spacing w:line="240" w:lineRule="auto"/>
        <w:ind w:right="-96"/>
        <w:jc w:val="both"/>
        <w:rPr>
          <w:rFonts w:eastAsia="Droid Sans Fallback"/>
          <w:sz w:val="22"/>
          <w:szCs w:val="22"/>
          <w:shd w:val="clear" w:color="auto" w:fill="FFFFFF"/>
          <w:lang w:eastAsia="ar-SA"/>
        </w:rPr>
      </w:pPr>
    </w:p>
    <w:p w14:paraId="222961D0" w14:textId="77777777" w:rsidR="003265D6" w:rsidRPr="00226F64" w:rsidRDefault="003265D6" w:rsidP="00226F64">
      <w:pPr>
        <w:widowControl w:val="0"/>
        <w:suppressLineNumbers/>
        <w:snapToGrid w:val="0"/>
        <w:spacing w:line="240" w:lineRule="auto"/>
        <w:jc w:val="both"/>
        <w:rPr>
          <w:rFonts w:eastAsia="Droid Sans Fallback"/>
          <w:sz w:val="22"/>
          <w:szCs w:val="22"/>
        </w:rPr>
      </w:pPr>
      <w:r w:rsidRPr="00226F64">
        <w:rPr>
          <w:rFonts w:eastAsia="Droid Sans Fallback"/>
          <w:sz w:val="22"/>
          <w:szCs w:val="22"/>
        </w:rPr>
        <w:t xml:space="preserve">- значение удельной эффективной активности естественных радионуклидов, </w:t>
      </w:r>
      <w:proofErr w:type="spellStart"/>
      <w:r w:rsidRPr="00226F64">
        <w:rPr>
          <w:rFonts w:eastAsia="Droid Sans Fallback"/>
          <w:sz w:val="22"/>
          <w:szCs w:val="22"/>
        </w:rPr>
        <w:t>А</w:t>
      </w:r>
      <w:r w:rsidRPr="00226F64">
        <w:rPr>
          <w:rFonts w:eastAsia="Droid Sans Fallback"/>
          <w:sz w:val="22"/>
          <w:szCs w:val="22"/>
          <w:vertAlign w:val="subscript"/>
        </w:rPr>
        <w:t>эфф</w:t>
      </w:r>
      <w:proofErr w:type="spellEnd"/>
      <w:r w:rsidRPr="00226F64">
        <w:rPr>
          <w:rFonts w:eastAsia="Droid Sans Fallback"/>
          <w:sz w:val="22"/>
          <w:szCs w:val="22"/>
          <w:vertAlign w:val="subscript"/>
        </w:rPr>
        <w:t xml:space="preserve">, </w:t>
      </w:r>
      <w:r w:rsidRPr="00226F64">
        <w:rPr>
          <w:rFonts w:eastAsia="Droid Sans Fallback"/>
          <w:sz w:val="22"/>
          <w:szCs w:val="22"/>
        </w:rPr>
        <w:t>Б</w:t>
      </w:r>
      <w:r w:rsidRPr="00226F64">
        <w:rPr>
          <w:rFonts w:eastAsia="Droid Sans Fallback"/>
          <w:sz w:val="22"/>
          <w:szCs w:val="22"/>
          <w:vertAlign w:val="subscript"/>
        </w:rPr>
        <w:t xml:space="preserve">к/кг, </w:t>
      </w:r>
      <w:r w:rsidRPr="00226F64">
        <w:rPr>
          <w:rFonts w:eastAsia="Droid Sans Fallback"/>
          <w:sz w:val="22"/>
          <w:szCs w:val="22"/>
        </w:rPr>
        <w:t>менее 740</w:t>
      </w:r>
    </w:p>
    <w:p w14:paraId="289A2F26" w14:textId="77777777" w:rsidR="003265D6" w:rsidRPr="00226F64" w:rsidRDefault="003265D6" w:rsidP="00226F64">
      <w:pPr>
        <w:widowControl w:val="0"/>
        <w:spacing w:line="240" w:lineRule="auto"/>
        <w:jc w:val="both"/>
        <w:rPr>
          <w:rFonts w:eastAsia="SimSun"/>
          <w:color w:val="000000"/>
          <w:sz w:val="22"/>
          <w:szCs w:val="22"/>
        </w:rPr>
      </w:pPr>
      <w:r w:rsidRPr="00226F64">
        <w:rPr>
          <w:rFonts w:eastAsia="SimSun"/>
          <w:b/>
          <w:color w:val="000000"/>
          <w:sz w:val="22"/>
          <w:szCs w:val="22"/>
        </w:rPr>
        <w:t>Прочие условия:</w:t>
      </w:r>
      <w:r w:rsidRPr="00226F64">
        <w:rPr>
          <w:rFonts w:eastAsia="SimSun"/>
          <w:color w:val="000000"/>
          <w:sz w:val="22"/>
          <w:szCs w:val="22"/>
        </w:rPr>
        <w:t xml:space="preserve"> Поставщик до окончания подачи заявок предоставляет заверенные копии паспорта, декларации о соответствии ТР ТС 014/2011, а также предоставляет </w:t>
      </w:r>
      <w:proofErr w:type="gramStart"/>
      <w:r w:rsidRPr="00226F64">
        <w:rPr>
          <w:rFonts w:eastAsia="SimSun"/>
          <w:color w:val="000000"/>
          <w:sz w:val="22"/>
          <w:szCs w:val="22"/>
        </w:rPr>
        <w:t>образец щебня</w:t>
      </w:r>
      <w:proofErr w:type="gramEnd"/>
      <w:r w:rsidRPr="00226F64">
        <w:rPr>
          <w:rFonts w:eastAsia="SimSun"/>
          <w:color w:val="000000"/>
          <w:sz w:val="22"/>
          <w:szCs w:val="22"/>
        </w:rPr>
        <w:t xml:space="preserve"> отобранный в соответствии с ГОСТ 33048-2014 «Дороги автомобильные общего пользования. Щебень и гравий из горных пород. Отбор проб» в объеме не менее 30 кг (п. 5. Таблица 2. ГОСТ 33048-2014 «Дороги автомобильные общего пользования. Щебень и гравий из горных пород. Отбор проб»), для проведения лабораторных испытаний на соответствие требованиям </w:t>
      </w:r>
      <w:r w:rsidR="007E5927" w:rsidRPr="00226F64">
        <w:rPr>
          <w:rFonts w:eastAsia="SimSun"/>
          <w:color w:val="000000"/>
          <w:sz w:val="22"/>
          <w:szCs w:val="22"/>
        </w:rPr>
        <w:t xml:space="preserve">технического </w:t>
      </w:r>
      <w:r w:rsidRPr="00226F64">
        <w:rPr>
          <w:rFonts w:eastAsia="SimSun"/>
          <w:color w:val="000000"/>
          <w:sz w:val="22"/>
          <w:szCs w:val="22"/>
        </w:rPr>
        <w:t xml:space="preserve">задания, ГОСТ 32703-2014.  Основанием для отклонения участника от участия в </w:t>
      </w:r>
      <w:r w:rsidR="00847712" w:rsidRPr="00226F64">
        <w:rPr>
          <w:rFonts w:eastAsia="SimSun"/>
          <w:color w:val="000000"/>
          <w:sz w:val="22"/>
          <w:szCs w:val="22"/>
        </w:rPr>
        <w:t>ценовом запросе</w:t>
      </w:r>
      <w:r w:rsidRPr="00226F64">
        <w:rPr>
          <w:rFonts w:eastAsia="SimSun"/>
          <w:color w:val="000000"/>
          <w:sz w:val="22"/>
          <w:szCs w:val="22"/>
        </w:rPr>
        <w:t xml:space="preserve">, является отсутствие заверенных копий документов, а также несоответствие проб щебня требованиям данного технического задания, согласно протокола испытаний испытательной </w:t>
      </w:r>
      <w:proofErr w:type="gramStart"/>
      <w:r w:rsidRPr="00226F64">
        <w:rPr>
          <w:rFonts w:eastAsia="SimSun"/>
          <w:color w:val="000000"/>
          <w:sz w:val="22"/>
          <w:szCs w:val="22"/>
        </w:rPr>
        <w:t>лаборатории</w:t>
      </w:r>
      <w:r w:rsidR="00847712" w:rsidRPr="00226F64">
        <w:rPr>
          <w:rFonts w:eastAsia="SimSun"/>
          <w:color w:val="000000"/>
          <w:sz w:val="22"/>
          <w:szCs w:val="22"/>
        </w:rPr>
        <w:t xml:space="preserve"> </w:t>
      </w:r>
      <w:r w:rsidRPr="00226F64">
        <w:rPr>
          <w:rFonts w:eastAsia="SimSun"/>
          <w:color w:val="000000"/>
          <w:sz w:val="22"/>
          <w:szCs w:val="22"/>
        </w:rPr>
        <w:t xml:space="preserve"> и</w:t>
      </w:r>
      <w:proofErr w:type="gramEnd"/>
      <w:r w:rsidRPr="00226F64">
        <w:rPr>
          <w:rFonts w:eastAsia="SimSun"/>
          <w:color w:val="000000"/>
          <w:sz w:val="22"/>
          <w:szCs w:val="22"/>
        </w:rPr>
        <w:t xml:space="preserve"> не предоставление в установленный срок образцов для испытаний.</w:t>
      </w:r>
    </w:p>
    <w:p w14:paraId="3E0F7C54" w14:textId="77777777" w:rsidR="003265D6" w:rsidRPr="00226F64" w:rsidRDefault="003265D6" w:rsidP="00226F64">
      <w:pPr>
        <w:widowControl w:val="0"/>
        <w:spacing w:line="240" w:lineRule="auto"/>
        <w:jc w:val="both"/>
        <w:rPr>
          <w:rFonts w:eastAsia="SimSun"/>
          <w:color w:val="000000"/>
          <w:sz w:val="22"/>
          <w:szCs w:val="22"/>
        </w:rPr>
      </w:pPr>
      <w:r w:rsidRPr="00226F64">
        <w:rPr>
          <w:rFonts w:eastAsia="SimSun"/>
          <w:color w:val="000000"/>
          <w:sz w:val="22"/>
          <w:szCs w:val="22"/>
        </w:rPr>
        <w:lastRenderedPageBreak/>
        <w:t xml:space="preserve">Образцы для испытаний должны быть предоставлены не позднее 3 рабочих дней до окончания подачи заявок, с целью своевременной проверки качества предлагаемого товара требованиям технического задания </w:t>
      </w:r>
      <w:r w:rsidR="00847712" w:rsidRPr="00226F64">
        <w:rPr>
          <w:rFonts w:eastAsia="SimSun"/>
          <w:color w:val="000000"/>
          <w:sz w:val="22"/>
          <w:szCs w:val="22"/>
        </w:rPr>
        <w:t>ценового запроса</w:t>
      </w:r>
      <w:r w:rsidRPr="00226F64">
        <w:rPr>
          <w:rFonts w:eastAsia="SimSun"/>
          <w:color w:val="000000"/>
          <w:sz w:val="22"/>
          <w:szCs w:val="22"/>
        </w:rPr>
        <w:t>.</w:t>
      </w:r>
    </w:p>
    <w:p w14:paraId="73216CD7" w14:textId="77777777" w:rsidR="003265D6" w:rsidRPr="00226F64" w:rsidRDefault="003265D6" w:rsidP="00226F64">
      <w:pPr>
        <w:widowControl w:val="0"/>
        <w:spacing w:line="240" w:lineRule="auto"/>
        <w:jc w:val="both"/>
        <w:rPr>
          <w:rFonts w:eastAsia="SimSun"/>
          <w:color w:val="000000"/>
          <w:sz w:val="22"/>
          <w:szCs w:val="22"/>
        </w:rPr>
      </w:pPr>
    </w:p>
    <w:p w14:paraId="64597B80" w14:textId="77777777" w:rsidR="003265D6" w:rsidRPr="00226F64" w:rsidRDefault="003265D6" w:rsidP="00226F64">
      <w:pPr>
        <w:widowControl w:val="0"/>
        <w:spacing w:line="240" w:lineRule="auto"/>
        <w:jc w:val="both"/>
        <w:rPr>
          <w:rFonts w:eastAsia="SimSun"/>
          <w:i/>
          <w:color w:val="000000"/>
          <w:sz w:val="22"/>
          <w:szCs w:val="22"/>
        </w:rPr>
      </w:pPr>
      <w:r w:rsidRPr="00226F64">
        <w:rPr>
          <w:rFonts w:eastAsia="SimSun"/>
          <w:b/>
          <w:bCs/>
          <w:i/>
          <w:color w:val="000000"/>
          <w:sz w:val="22"/>
          <w:szCs w:val="22"/>
        </w:rPr>
        <w:t>*Примечание:</w:t>
      </w:r>
      <w:r w:rsidRPr="00226F64">
        <w:rPr>
          <w:rFonts w:eastAsia="SimSun"/>
          <w:i/>
          <w:color w:val="000000"/>
          <w:sz w:val="22"/>
          <w:szCs w:val="22"/>
        </w:rPr>
        <w:t xml:space="preserve"> Количество товара является максимально заявленным и может быть изменен в сторону увеличения только по согласованию сторон (путем подписания дополнительного соглашения), исходя из потребности и на основании направленных заявок заказчиком.</w:t>
      </w:r>
    </w:p>
    <w:p w14:paraId="57E3C008" w14:textId="77777777" w:rsidR="003265D6" w:rsidRPr="00226F64" w:rsidRDefault="003265D6" w:rsidP="00226F64">
      <w:pPr>
        <w:widowControl w:val="0"/>
        <w:spacing w:line="240" w:lineRule="auto"/>
        <w:jc w:val="both"/>
        <w:rPr>
          <w:rFonts w:eastAsia="SimSun"/>
          <w:color w:val="000000"/>
          <w:sz w:val="22"/>
          <w:szCs w:val="22"/>
        </w:rPr>
      </w:pPr>
    </w:p>
    <w:p w14:paraId="574AC746" w14:textId="2BEB1348" w:rsidR="00EC75DD" w:rsidRPr="00226F64" w:rsidRDefault="00EC75DD" w:rsidP="00226F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26F64">
        <w:rPr>
          <w:rFonts w:ascii="Times New Roman" w:hAnsi="Times New Roman" w:cs="Times New Roman"/>
          <w:b/>
        </w:rPr>
        <w:t xml:space="preserve">Срок поставки товара: </w:t>
      </w:r>
      <w:r w:rsidRPr="00226F64">
        <w:rPr>
          <w:rFonts w:ascii="Times New Roman" w:hAnsi="Times New Roman" w:cs="Times New Roman"/>
        </w:rPr>
        <w:t>Поставка товара осуществляется партиями в течении 1</w:t>
      </w:r>
      <w:r w:rsidR="00226F64" w:rsidRPr="00226F64">
        <w:rPr>
          <w:rFonts w:ascii="Times New Roman" w:hAnsi="Times New Roman" w:cs="Times New Roman"/>
        </w:rPr>
        <w:t xml:space="preserve"> </w:t>
      </w:r>
      <w:r w:rsidRPr="00226F64">
        <w:rPr>
          <w:rFonts w:ascii="Times New Roman" w:hAnsi="Times New Roman" w:cs="Times New Roman"/>
        </w:rPr>
        <w:t xml:space="preserve">(одного) рабочего дня с момента подачи заявки Заказчиком по средствам электронной почты. Заявки подаются с момента подписания договора по </w:t>
      </w:r>
      <w:r w:rsidR="00847712" w:rsidRPr="00226F64">
        <w:rPr>
          <w:rFonts w:ascii="Times New Roman" w:hAnsi="Times New Roman" w:cs="Times New Roman"/>
        </w:rPr>
        <w:t>31</w:t>
      </w:r>
      <w:r w:rsidRPr="00226F64">
        <w:rPr>
          <w:rFonts w:ascii="Times New Roman" w:hAnsi="Times New Roman" w:cs="Times New Roman"/>
        </w:rPr>
        <w:t>.</w:t>
      </w:r>
      <w:r w:rsidR="00847712" w:rsidRPr="00226F64">
        <w:rPr>
          <w:rFonts w:ascii="Times New Roman" w:hAnsi="Times New Roman" w:cs="Times New Roman"/>
        </w:rPr>
        <w:t>12</w:t>
      </w:r>
      <w:r w:rsidRPr="00226F64">
        <w:rPr>
          <w:rFonts w:ascii="Times New Roman" w:hAnsi="Times New Roman" w:cs="Times New Roman"/>
        </w:rPr>
        <w:t>.2025 г.</w:t>
      </w:r>
    </w:p>
    <w:p w14:paraId="6ACBB67F" w14:textId="77777777" w:rsidR="00EC75DD" w:rsidRPr="00226F64" w:rsidRDefault="00EC75DD" w:rsidP="00226F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26F64">
        <w:rPr>
          <w:rFonts w:ascii="Times New Roman" w:hAnsi="Times New Roman" w:cs="Times New Roman"/>
          <w:b/>
        </w:rPr>
        <w:t xml:space="preserve">Место поставки: </w:t>
      </w:r>
      <w:r w:rsidRPr="00226F64">
        <w:rPr>
          <w:rFonts w:ascii="Times New Roman" w:hAnsi="Times New Roman" w:cs="Times New Roman"/>
        </w:rPr>
        <w:t>Российская Федерация, Кировская область, улично-дорожная сеть в границах муниципального образования «Город Киров», в места по указанию Заказчика.</w:t>
      </w:r>
    </w:p>
    <w:p w14:paraId="3F429487" w14:textId="77777777" w:rsidR="00EC75DD" w:rsidRPr="00226F64" w:rsidRDefault="00EC75DD" w:rsidP="00226F64">
      <w:pPr>
        <w:widowControl w:val="0"/>
        <w:spacing w:line="240" w:lineRule="auto"/>
        <w:ind w:right="-108"/>
        <w:jc w:val="both"/>
        <w:rPr>
          <w:b/>
          <w:sz w:val="22"/>
          <w:szCs w:val="22"/>
        </w:rPr>
      </w:pPr>
      <w:r w:rsidRPr="00226F64">
        <w:rPr>
          <w:b/>
          <w:sz w:val="22"/>
          <w:szCs w:val="22"/>
        </w:rPr>
        <w:t>Требования к качеству и безопасности товара:</w:t>
      </w:r>
      <w:r w:rsidRPr="00226F64">
        <w:rPr>
          <w:sz w:val="22"/>
          <w:szCs w:val="22"/>
        </w:rPr>
        <w:t xml:space="preserve"> </w:t>
      </w:r>
    </w:p>
    <w:p w14:paraId="7848E5B1" w14:textId="77777777" w:rsidR="00EC75DD" w:rsidRPr="00226F64" w:rsidRDefault="00EC75DD" w:rsidP="00226F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26F64">
        <w:rPr>
          <w:rFonts w:ascii="Times New Roman" w:hAnsi="Times New Roman" w:cs="Times New Roman"/>
        </w:rPr>
        <w:t>Поставляемый товар должен быть новым, ранее не использованным (не бывшим в употреблении).</w:t>
      </w:r>
    </w:p>
    <w:p w14:paraId="1FA0B1A9" w14:textId="77777777" w:rsidR="00EC75DD" w:rsidRPr="00226F64" w:rsidRDefault="00EC75DD" w:rsidP="00226F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26F64">
        <w:rPr>
          <w:rFonts w:ascii="Times New Roman" w:hAnsi="Times New Roman" w:cs="Times New Roman"/>
        </w:rPr>
        <w:t>Качество и безопасность поставляемого товара должны соответствовать требованиям Государственных стандартов, технических условий и норм безопасности, действующих на территории Российской Федерации, и установленных для данного вида товара.</w:t>
      </w:r>
    </w:p>
    <w:p w14:paraId="72CC6BB2" w14:textId="77777777" w:rsidR="00EC75DD" w:rsidRPr="00226F64" w:rsidRDefault="00EC75DD" w:rsidP="00226F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26F64">
        <w:rPr>
          <w:rFonts w:ascii="Times New Roman" w:hAnsi="Times New Roman" w:cs="Times New Roman"/>
        </w:rPr>
        <w:t>Продукция должна быть сертифицирована и соответствовать требованиям, заявленным в сертификатах качества, представленных участником.</w:t>
      </w:r>
    </w:p>
    <w:p w14:paraId="274C7A8F" w14:textId="77777777" w:rsidR="00EC75DD" w:rsidRPr="00226F64" w:rsidRDefault="00EC75DD" w:rsidP="00226F64">
      <w:pPr>
        <w:spacing w:line="240" w:lineRule="auto"/>
        <w:jc w:val="both"/>
        <w:rPr>
          <w:b/>
          <w:sz w:val="22"/>
          <w:szCs w:val="22"/>
        </w:rPr>
      </w:pPr>
      <w:r w:rsidRPr="00226F64">
        <w:rPr>
          <w:b/>
          <w:sz w:val="22"/>
          <w:szCs w:val="22"/>
        </w:rPr>
        <w:t>Требование к транспортировке:</w:t>
      </w:r>
      <w:r w:rsidRPr="00226F64">
        <w:rPr>
          <w:sz w:val="22"/>
          <w:szCs w:val="22"/>
        </w:rPr>
        <w:t xml:space="preserve"> Щебень перевозят навалом автомобильным транспортом, согласно действующим правилам перевозки грузов и техническим условиям погрузки и крепления грузов, утвержденным Министерством транспорта Российской Федерации, правилам перевозки грузов автомобильным транспортом.</w:t>
      </w:r>
    </w:p>
    <w:p w14:paraId="3C069332" w14:textId="77777777" w:rsidR="00EC75DD" w:rsidRPr="00226F64" w:rsidRDefault="00EC75DD" w:rsidP="00226F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349B76F" w14:textId="77777777" w:rsidR="00EC75DD" w:rsidRPr="00226F64" w:rsidRDefault="00EC75DD" w:rsidP="00226F64">
      <w:pPr>
        <w:spacing w:line="240" w:lineRule="auto"/>
        <w:ind w:right="424"/>
        <w:contextualSpacing/>
        <w:jc w:val="both"/>
        <w:rPr>
          <w:sz w:val="22"/>
          <w:szCs w:val="22"/>
        </w:rPr>
      </w:pPr>
    </w:p>
    <w:p w14:paraId="1E0F0819" w14:textId="77777777" w:rsidR="00ED7E42" w:rsidRPr="00226F64" w:rsidRDefault="00ED7E42" w:rsidP="00226F64">
      <w:pPr>
        <w:spacing w:line="240" w:lineRule="auto"/>
        <w:rPr>
          <w:sz w:val="22"/>
          <w:szCs w:val="22"/>
        </w:rPr>
      </w:pPr>
    </w:p>
    <w:sectPr w:rsidR="00ED7E42" w:rsidRPr="00226F64" w:rsidSect="00226F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20763"/>
    <w:multiLevelType w:val="multilevel"/>
    <w:tmpl w:val="075E03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294" w:hanging="720"/>
      </w:pPr>
    </w:lvl>
    <w:lvl w:ilvl="3">
      <w:start w:val="1"/>
      <w:numFmt w:val="decimal"/>
      <w:isLgl/>
      <w:lvlText w:val="%1.%2.%3.%4."/>
      <w:lvlJc w:val="left"/>
      <w:pPr>
        <w:ind w:left="654" w:hanging="1080"/>
      </w:pPr>
    </w:lvl>
    <w:lvl w:ilvl="4">
      <w:start w:val="1"/>
      <w:numFmt w:val="decimal"/>
      <w:isLgl/>
      <w:lvlText w:val="%1.%2.%3.%4.%5."/>
      <w:lvlJc w:val="left"/>
      <w:pPr>
        <w:ind w:left="654" w:hanging="1080"/>
      </w:pPr>
    </w:lvl>
    <w:lvl w:ilvl="5">
      <w:start w:val="1"/>
      <w:numFmt w:val="decimal"/>
      <w:isLgl/>
      <w:lvlText w:val="%1.%2.%3.%4.%5.%6."/>
      <w:lvlJc w:val="left"/>
      <w:pPr>
        <w:ind w:left="1014" w:hanging="1440"/>
      </w:pPr>
    </w:lvl>
    <w:lvl w:ilvl="6">
      <w:start w:val="1"/>
      <w:numFmt w:val="decimal"/>
      <w:isLgl/>
      <w:lvlText w:val="%1.%2.%3.%4.%5.%6.%7."/>
      <w:lvlJc w:val="left"/>
      <w:pPr>
        <w:ind w:left="1014" w:hanging="1440"/>
      </w:p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7E"/>
    <w:rsid w:val="00226F64"/>
    <w:rsid w:val="003265D6"/>
    <w:rsid w:val="007E5927"/>
    <w:rsid w:val="00847712"/>
    <w:rsid w:val="0099796F"/>
    <w:rsid w:val="00E863E5"/>
    <w:rsid w:val="00EC75DD"/>
    <w:rsid w:val="00ED7E42"/>
    <w:rsid w:val="00F0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1A25"/>
  <w15:docId w15:val="{23F7DFE2-D736-4E46-9EE6-901E211A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3265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99"/>
    <w:semiHidden/>
    <w:rsid w:val="00EC75DD"/>
    <w:pPr>
      <w:tabs>
        <w:tab w:val="num" w:pos="180"/>
        <w:tab w:val="left" w:pos="1440"/>
        <w:tab w:val="left" w:pos="4962"/>
        <w:tab w:val="right" w:leader="dot" w:pos="9720"/>
      </w:tabs>
      <w:suppressAutoHyphens w:val="0"/>
      <w:spacing w:line="276" w:lineRule="auto"/>
      <w:jc w:val="center"/>
    </w:pPr>
    <w:rPr>
      <w:b/>
      <w:bCs/>
      <w:caps/>
      <w:kern w:val="0"/>
      <w:sz w:val="26"/>
      <w:szCs w:val="26"/>
      <w:lang w:eastAsia="ru-RU" w:bidi="ar-SA"/>
    </w:rPr>
  </w:style>
  <w:style w:type="paragraph" w:styleId="a3">
    <w:name w:val="List Paragraph"/>
    <w:basedOn w:val="a"/>
    <w:uiPriority w:val="99"/>
    <w:qFormat/>
    <w:rsid w:val="00EC75D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EC75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DOC-MARKER-1_pQNkdo-0zpHoEwI-MSD9JxF6bZzKFWy37f9XEEaoY</dc:description>
  <cp:lastModifiedBy>Анатолий Жерновков Алексеевич</cp:lastModifiedBy>
  <cp:revision>2</cp:revision>
  <dcterms:created xsi:type="dcterms:W3CDTF">2025-09-03T05:07:00Z</dcterms:created>
  <dcterms:modified xsi:type="dcterms:W3CDTF">2025-09-03T05:07:00Z</dcterms:modified>
</cp:coreProperties>
</file>