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5A" w:rsidRDefault="0046225A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330E" w:rsidRPr="00AD49FF" w:rsidRDefault="00CC330E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Техническое задание </w:t>
      </w:r>
    </w:p>
    <w:p w:rsidR="002A7C3D" w:rsidRPr="00AD49FF" w:rsidRDefault="002A7C3D" w:rsidP="002A7C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поставку </w:t>
      </w:r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насоса </w:t>
      </w:r>
      <w:proofErr w:type="gramStart"/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>СМ</w:t>
      </w:r>
      <w:proofErr w:type="gramEnd"/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 125-80</w:t>
      </w:r>
      <w:r w:rsidR="00BD5BD4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>-</w:t>
      </w:r>
      <w:r w:rsidR="007652F0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315/4Б с электродвигателем для нужд </w:t>
      </w:r>
      <w:r w:rsidR="00BD5BD4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 xml:space="preserve">МУП </w:t>
      </w:r>
      <w:r w:rsidR="00880601">
        <w:rPr>
          <w:rFonts w:ascii="PT Astra Serif" w:eastAsia="Segoe UI Symbol" w:hAnsi="PT Astra Serif"/>
          <w:b/>
          <w:color w:val="000000" w:themeColor="text1"/>
          <w:sz w:val="24"/>
          <w:szCs w:val="24"/>
          <w:lang w:eastAsia="ru-RU"/>
        </w:rPr>
        <w:t>﻿﻿​﻿​​‌﻿«ВКС»</w:t>
      </w:r>
    </w:p>
    <w:p w:rsidR="00CC330E" w:rsidRPr="00AD49FF" w:rsidRDefault="00CC330E" w:rsidP="00CC33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330E" w:rsidRPr="00AD49FF" w:rsidRDefault="00CC330E" w:rsidP="00CC330E">
      <w:pPr>
        <w:pStyle w:val="a3"/>
        <w:numPr>
          <w:ilvl w:val="0"/>
          <w:numId w:val="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 закупки:</w:t>
      </w:r>
    </w:p>
    <w:tbl>
      <w:tblPr>
        <w:tblW w:w="10632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956"/>
        <w:gridCol w:w="1559"/>
        <w:gridCol w:w="4849"/>
        <w:gridCol w:w="821"/>
        <w:gridCol w:w="880"/>
      </w:tblGrid>
      <w:tr w:rsidR="006171BA" w:rsidRPr="00AD49FF" w:rsidTr="0053431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>ОКПД 2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Характеристика 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Ед</w:t>
            </w:r>
            <w:proofErr w:type="spellEnd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изм</w:t>
            </w:r>
            <w:proofErr w:type="spellEnd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1BA" w:rsidRPr="00534316" w:rsidRDefault="006171B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3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Кол-во</w:t>
            </w:r>
            <w:proofErr w:type="spellEnd"/>
          </w:p>
        </w:tc>
      </w:tr>
      <w:tr w:rsidR="00347028" w:rsidRPr="00AD49FF" w:rsidTr="00534316">
        <w:trPr>
          <w:trHeight w:val="11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028" w:rsidRPr="00AD49FF" w:rsidRDefault="0034702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AD49F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28" w:rsidRPr="00880601" w:rsidRDefault="00F900C7" w:rsidP="00A278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асос </w:t>
            </w:r>
            <w:proofErr w:type="gramStart"/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125-80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9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315/4Б</w:t>
            </w:r>
            <w:r w:rsidR="00A9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электродвигателем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7028" w:rsidRPr="00AD49FF" w:rsidRDefault="00AB051E" w:rsidP="007652F0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AB051E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28.13.14.110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-О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785C" w:rsidRDefault="00F900C7" w:rsidP="00F900C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Подача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: </w:t>
            </w:r>
            <w:r w:rsidR="00BD5BD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м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vertAlign w:val="superscript"/>
                <w:lang w:eastAsia="ar-SA" w:bidi="fa-IR"/>
              </w:rPr>
              <w:t>3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ч</w:t>
            </w:r>
          </w:p>
          <w:p w:rsidR="00F900C7" w:rsidRDefault="00783B89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Напор: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не менее 20</w:t>
            </w:r>
            <w:r w:rsidR="00BD5BD4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м не более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32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м</w:t>
            </w:r>
            <w:r w:rsid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ab/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Частота вращения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24,2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с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vertAlign w:val="superscript"/>
                <w:lang w:eastAsia="ar-SA" w:bidi="fa-IR"/>
              </w:rPr>
              <w:t>-1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Давление на входе,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2,5</w:t>
            </w:r>
          </w:p>
          <w:p w:rsidR="00F900C7" w:rsidRDefault="0046225A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вид</w:t>
            </w:r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ток</w:t>
            </w:r>
            <w:proofErr w:type="gramStart"/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а</w:t>
            </w:r>
            <w:r w:rsid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</w:t>
            </w:r>
            <w:proofErr w:type="gramEnd"/>
            <w:r w:rsidR="00F900C7">
              <w:t xml:space="preserve"> </w:t>
            </w:r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переменный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220, 380</w:t>
            </w:r>
            <w:r w:rsidR="00802CD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802CD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В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частота тока,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Гц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- 50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Размер проходного сечения, 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- 45</w:t>
            </w:r>
          </w:p>
          <w:p w:rsidR="00F900C7" w:rsidRDefault="00A94F86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A94F86">
              <w:rPr>
                <w:rFonts w:ascii="Times New Roman" w:hAnsi="Times New Roman" w:cs="Times New Roman"/>
                <w:color w:val="000000"/>
              </w:rPr>
              <w:t>значения КПД находятся в диапазоне 45-70%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Допускаемый </w:t>
            </w:r>
            <w:proofErr w:type="spellStart"/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кавитационный</w:t>
            </w:r>
            <w:proofErr w:type="spellEnd"/>
            <w:r w:rsidR="00F900C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запас, м</w:t>
            </w:r>
            <w:r w:rsid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-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2,8</w:t>
            </w:r>
          </w:p>
          <w:p w:rsidR="00F900C7" w:rsidRDefault="00F900C7" w:rsidP="00F900C7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Максимальная потребляемая мощность насоса,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- </w:t>
            </w:r>
            <w:r w:rsidR="004622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15</w:t>
            </w:r>
            <w:r w:rsidR="00802CD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802CD7" w:rsidRPr="00F900C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кВт</w:t>
            </w:r>
          </w:p>
          <w:p w:rsidR="00A94F86" w:rsidRDefault="00783B89" w:rsidP="00A94F86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Частота вращения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/мин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1450</w:t>
            </w:r>
            <w:r w:rsidR="00A94F8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не более 1500</w:t>
            </w:r>
          </w:p>
          <w:p w:rsidR="00F900C7" w:rsidRPr="00AD49FF" w:rsidRDefault="00A94F86" w:rsidP="00A94F86">
            <w:pPr>
              <w:widowControl w:val="0"/>
              <w:tabs>
                <w:tab w:val="left" w:pos="284"/>
                <w:tab w:val="left" w:pos="1695"/>
              </w:tabs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Конструкция: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консольный</w:t>
            </w:r>
            <w:proofErr w:type="gramEnd"/>
            <w:r w:rsidR="00783B8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28" w:rsidRPr="00AD49FF" w:rsidRDefault="0034702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028" w:rsidRPr="00AD49FF" w:rsidRDefault="0034702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</w:tr>
    </w:tbl>
    <w:p w:rsidR="001005BA" w:rsidRDefault="007652F0" w:rsidP="009E59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bookmarkStart w:id="0" w:name="_Hlk188361700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*</w:t>
      </w:r>
      <w:r w:rsidR="001005B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 товару должен быть приложен паспорт и руководство по эксплуатации </w:t>
      </w:r>
    </w:p>
    <w:bookmarkEnd w:id="0"/>
    <w:p w:rsidR="00AB051E" w:rsidRPr="00465768" w:rsidRDefault="00AB051E" w:rsidP="00AB051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highlight w:val="yellow"/>
          <w:shd w:val="clear" w:color="auto" w:fill="F9FAFB"/>
        </w:rPr>
      </w:pPr>
      <w:r w:rsidRPr="0046576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CC330E" w:rsidRPr="00AD49FF" w:rsidRDefault="00CC330E" w:rsidP="00CC330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F9FAFB"/>
        </w:rPr>
      </w:pPr>
    </w:p>
    <w:p w:rsidR="00CC330E" w:rsidRPr="00AD49FF" w:rsidRDefault="00CC330E" w:rsidP="00CC330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2. Место поставки: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 624760, Свердловская область, г. Верхняя Салда, ул. Парковая, дом 1-А.</w:t>
      </w:r>
    </w:p>
    <w:p w:rsidR="00CC330E" w:rsidRPr="00AD49FF" w:rsidRDefault="00CC330E" w:rsidP="008F40BA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D49F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 xml:space="preserve">3. Срок поставки: 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в течение </w:t>
      </w:r>
      <w:r w:rsidR="004622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45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 </w:t>
      </w:r>
      <w:r w:rsidR="00F20452" w:rsidRPr="00F2045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(</w:t>
      </w:r>
      <w:r w:rsidR="0046225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Сорок пять</w:t>
      </w:r>
      <w:r w:rsidR="007652F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) календарных</w:t>
      </w:r>
      <w:r w:rsidRPr="00AD49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 дней с момента заключения договора.</w:t>
      </w:r>
      <w:r w:rsidR="00D06A51" w:rsidRPr="00F44B89">
        <w:rPr>
          <w:sz w:val="24"/>
          <w:szCs w:val="24"/>
        </w:rPr>
        <w:t xml:space="preserve"> </w:t>
      </w:r>
      <w:r w:rsidR="00D06A51" w:rsidRPr="008D290B">
        <w:rPr>
          <w:rFonts w:ascii="Times New Roman" w:hAnsi="Times New Roman" w:cs="Times New Roman"/>
          <w:sz w:val="24"/>
          <w:szCs w:val="24"/>
        </w:rPr>
        <w:t>В рабочие дни с 8 ч. 00 мин. до 16 ч. 00 мин. (время местное Заказчика).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3.1. Доставка товара, погрузочно-разгрузочные работы, производится силами Поставщика. 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4. Требования к качеству, безопасности поставляемого товара: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5. Требования к упаковке и маркировке поставляемого товара: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AFB"/>
        </w:rPr>
        <w:t>6. Требования к гарантийному сроку товара и (или) объему предоставления гарантий качества товара: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AB051E" w:rsidRP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  <w:r w:rsidRPr="00AB051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B051E" w:rsidRDefault="00AB051E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</w:p>
    <w:p w:rsidR="0046225A" w:rsidRPr="00AB051E" w:rsidRDefault="0046225A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</w:p>
    <w:p w:rsidR="004F6E7A" w:rsidRPr="00AB051E" w:rsidRDefault="004F6E7A" w:rsidP="00AB051E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9FAFB"/>
        </w:rPr>
      </w:pPr>
    </w:p>
    <w:sectPr w:rsidR="004F6E7A" w:rsidRPr="00AB051E" w:rsidSect="004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330E"/>
    <w:rsid w:val="00052988"/>
    <w:rsid w:val="000771C7"/>
    <w:rsid w:val="0009409D"/>
    <w:rsid w:val="001005BA"/>
    <w:rsid w:val="001223CF"/>
    <w:rsid w:val="00204437"/>
    <w:rsid w:val="00251438"/>
    <w:rsid w:val="002536A1"/>
    <w:rsid w:val="002633DA"/>
    <w:rsid w:val="002771A1"/>
    <w:rsid w:val="002A7C3D"/>
    <w:rsid w:val="00334482"/>
    <w:rsid w:val="003354F2"/>
    <w:rsid w:val="00336B5D"/>
    <w:rsid w:val="00347028"/>
    <w:rsid w:val="0035330B"/>
    <w:rsid w:val="003C5F52"/>
    <w:rsid w:val="003D3BD4"/>
    <w:rsid w:val="0042184A"/>
    <w:rsid w:val="0046225A"/>
    <w:rsid w:val="004B3201"/>
    <w:rsid w:val="004C36A5"/>
    <w:rsid w:val="004F6E7A"/>
    <w:rsid w:val="00517DFB"/>
    <w:rsid w:val="00534316"/>
    <w:rsid w:val="005C7A3F"/>
    <w:rsid w:val="00613049"/>
    <w:rsid w:val="006171BA"/>
    <w:rsid w:val="00635242"/>
    <w:rsid w:val="00646973"/>
    <w:rsid w:val="006637C0"/>
    <w:rsid w:val="006850AD"/>
    <w:rsid w:val="006B25FA"/>
    <w:rsid w:val="006B3BB6"/>
    <w:rsid w:val="006F1B53"/>
    <w:rsid w:val="007004E0"/>
    <w:rsid w:val="0072094C"/>
    <w:rsid w:val="007418B0"/>
    <w:rsid w:val="007652F0"/>
    <w:rsid w:val="00771608"/>
    <w:rsid w:val="00783B89"/>
    <w:rsid w:val="007C7472"/>
    <w:rsid w:val="00802CD7"/>
    <w:rsid w:val="00814725"/>
    <w:rsid w:val="00880601"/>
    <w:rsid w:val="008B0B6E"/>
    <w:rsid w:val="008B34D8"/>
    <w:rsid w:val="008D7D3A"/>
    <w:rsid w:val="008E28E0"/>
    <w:rsid w:val="008F40BA"/>
    <w:rsid w:val="008F45F8"/>
    <w:rsid w:val="0094194F"/>
    <w:rsid w:val="009420A4"/>
    <w:rsid w:val="00967FCD"/>
    <w:rsid w:val="00983621"/>
    <w:rsid w:val="009D6030"/>
    <w:rsid w:val="009E5927"/>
    <w:rsid w:val="009F6D93"/>
    <w:rsid w:val="00A2785C"/>
    <w:rsid w:val="00A421E1"/>
    <w:rsid w:val="00A7102A"/>
    <w:rsid w:val="00A94F86"/>
    <w:rsid w:val="00AB051E"/>
    <w:rsid w:val="00AB17F3"/>
    <w:rsid w:val="00AB5E61"/>
    <w:rsid w:val="00AC3A95"/>
    <w:rsid w:val="00AD49FF"/>
    <w:rsid w:val="00AF54C1"/>
    <w:rsid w:val="00B90361"/>
    <w:rsid w:val="00B93D1F"/>
    <w:rsid w:val="00BD5BD4"/>
    <w:rsid w:val="00BF220E"/>
    <w:rsid w:val="00C16F0D"/>
    <w:rsid w:val="00C57193"/>
    <w:rsid w:val="00C63D43"/>
    <w:rsid w:val="00C8781A"/>
    <w:rsid w:val="00C94FC3"/>
    <w:rsid w:val="00CA4FBD"/>
    <w:rsid w:val="00CB161D"/>
    <w:rsid w:val="00CC330E"/>
    <w:rsid w:val="00D06A51"/>
    <w:rsid w:val="00D358CC"/>
    <w:rsid w:val="00D55640"/>
    <w:rsid w:val="00D6191B"/>
    <w:rsid w:val="00D77319"/>
    <w:rsid w:val="00DA7026"/>
    <w:rsid w:val="00DF411D"/>
    <w:rsid w:val="00E0084A"/>
    <w:rsid w:val="00E43369"/>
    <w:rsid w:val="00E46B1B"/>
    <w:rsid w:val="00E76D75"/>
    <w:rsid w:val="00EB1156"/>
    <w:rsid w:val="00EB330F"/>
    <w:rsid w:val="00EB62CB"/>
    <w:rsid w:val="00F07FB0"/>
    <w:rsid w:val="00F14C9F"/>
    <w:rsid w:val="00F20452"/>
    <w:rsid w:val="00F64FD1"/>
    <w:rsid w:val="00F70BF3"/>
    <w:rsid w:val="00F8278C"/>
    <w:rsid w:val="00F8716D"/>
    <w:rsid w:val="00F900C7"/>
    <w:rsid w:val="00F9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A1E8F-C0A6-4BB6-8DCC-B4E9464D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DOC-MARKER-YrrDZ_mJZ5G2iljAkHwZ8SGQCV5L46bhK9gTb2BRYh8</dc:description>
  <cp:lastModifiedBy>Юлия</cp:lastModifiedBy>
  <cp:revision>14</cp:revision>
  <cp:lastPrinted>2025-10-07T06:00:00Z</cp:lastPrinted>
  <dcterms:created xsi:type="dcterms:W3CDTF">2025-08-07T11:40:00Z</dcterms:created>
  <dcterms:modified xsi:type="dcterms:W3CDTF">2025-10-15T10:25:00Z</dcterms:modified>
</cp:coreProperties>
</file>