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EF1C4" w14:textId="5414FB2D" w:rsidR="0011448E" w:rsidRPr="00695DB5" w:rsidRDefault="0011448E" w:rsidP="005A5942">
      <w:pPr>
        <w:jc w:val="both"/>
        <w:rPr>
          <w:rFonts w:ascii="Times New Roman" w:hAnsi="Times New Roman" w:cs="Times New Roman"/>
        </w:rPr>
      </w:pPr>
      <w:proofErr w:type="gramStart"/>
      <w:r w:rsidRPr="00695DB5">
        <w:rPr>
          <w:rFonts w:ascii="Times New Roman" w:hAnsi="Times New Roman" w:cs="Times New Roman"/>
        </w:rPr>
        <w:t xml:space="preserve">На поступивший запрос о разъяснении документации  при проведении </w:t>
      </w:r>
      <w:r w:rsidR="00471659">
        <w:rPr>
          <w:rFonts w:ascii="Times New Roman" w:hAnsi="Times New Roman" w:cs="Times New Roman"/>
        </w:rPr>
        <w:t xml:space="preserve">аукциона </w:t>
      </w:r>
      <w:r w:rsidR="005F6EE7">
        <w:rPr>
          <w:rFonts w:ascii="Times New Roman" w:hAnsi="Times New Roman" w:cs="Times New Roman"/>
        </w:rPr>
        <w:t xml:space="preserve"> </w:t>
      </w:r>
      <w:r w:rsidR="00B921D1" w:rsidRPr="00B921D1">
        <w:rPr>
          <w:rFonts w:ascii="Times New Roman" w:hAnsi="Times New Roman" w:cs="Times New Roman"/>
        </w:rPr>
        <w:t xml:space="preserve"> в электронной форме</w:t>
      </w:r>
      <w:r w:rsidR="00471659">
        <w:rPr>
          <w:rFonts w:ascii="Times New Roman" w:hAnsi="Times New Roman" w:cs="Times New Roman"/>
        </w:rPr>
        <w:t xml:space="preserve"> </w:t>
      </w:r>
      <w:r w:rsidR="0027709C">
        <w:rPr>
          <w:rFonts w:ascii="Times New Roman" w:hAnsi="Times New Roman" w:cs="Times New Roman"/>
        </w:rPr>
        <w:t xml:space="preserve"> на о</w:t>
      </w:r>
      <w:r w:rsidR="0027709C" w:rsidRPr="0027709C">
        <w:rPr>
          <w:rFonts w:ascii="Times New Roman" w:hAnsi="Times New Roman" w:cs="Times New Roman"/>
        </w:rPr>
        <w:t>казание</w:t>
      </w:r>
      <w:proofErr w:type="gramEnd"/>
      <w:r w:rsidR="0027709C" w:rsidRPr="0027709C">
        <w:rPr>
          <w:rFonts w:ascii="Times New Roman" w:hAnsi="Times New Roman" w:cs="Times New Roman"/>
        </w:rPr>
        <w:t xml:space="preserve"> услуг по финансовой аренде (лизингу) транспортного средства</w:t>
      </w:r>
      <w:r w:rsidR="00471659" w:rsidRPr="00471659">
        <w:rPr>
          <w:rFonts w:ascii="Times New Roman" w:hAnsi="Times New Roman" w:cs="Times New Roman"/>
        </w:rPr>
        <w:t xml:space="preserve"> </w:t>
      </w:r>
      <w:r w:rsidR="003D4ECB" w:rsidRPr="003D4ECB">
        <w:rPr>
          <w:rFonts w:ascii="Times New Roman" w:hAnsi="Times New Roman" w:cs="Times New Roman"/>
        </w:rPr>
        <w:t>(</w:t>
      </w:r>
      <w:r w:rsidR="00233451" w:rsidRPr="003D4ECB">
        <w:rPr>
          <w:rFonts w:ascii="Times New Roman" w:hAnsi="Times New Roman" w:cs="Times New Roman"/>
        </w:rPr>
        <w:t>извещение</w:t>
      </w:r>
      <w:r w:rsidR="003D4ECB" w:rsidRPr="003D4ECB">
        <w:rPr>
          <w:rFonts w:ascii="Times New Roman" w:hAnsi="Times New Roman" w:cs="Times New Roman"/>
        </w:rPr>
        <w:t xml:space="preserve"> ЕИС № </w:t>
      </w:r>
      <w:r w:rsidR="0020026F" w:rsidRPr="0020026F">
        <w:rPr>
          <w:rFonts w:ascii="Times New Roman" w:hAnsi="Times New Roman" w:cs="Times New Roman"/>
        </w:rPr>
        <w:t>32515312269</w:t>
      </w:r>
      <w:r w:rsidR="003D4ECB" w:rsidRPr="003D4ECB">
        <w:rPr>
          <w:rFonts w:ascii="Times New Roman" w:hAnsi="Times New Roman" w:cs="Times New Roman"/>
        </w:rPr>
        <w:t>)</w:t>
      </w:r>
      <w:r w:rsidR="00233451">
        <w:rPr>
          <w:rFonts w:ascii="Times New Roman" w:hAnsi="Times New Roman" w:cs="Times New Roman"/>
        </w:rPr>
        <w:t xml:space="preserve"> </w:t>
      </w:r>
      <w:r w:rsidRPr="00695DB5">
        <w:rPr>
          <w:rFonts w:ascii="Times New Roman" w:hAnsi="Times New Roman" w:cs="Times New Roman"/>
        </w:rPr>
        <w:t>разъясняем следующее:</w:t>
      </w:r>
    </w:p>
    <w:p w14:paraId="59B7EBE5" w14:textId="3F746E8C" w:rsidR="005F6EE7" w:rsidRDefault="000A1474" w:rsidP="0020026F">
      <w:pPr>
        <w:jc w:val="both"/>
        <w:rPr>
          <w:rFonts w:ascii="Times New Roman" w:eastAsia="Calibri" w:hAnsi="Times New Roman" w:cs="Times New Roman"/>
        </w:rPr>
      </w:pPr>
      <w:r w:rsidRPr="000A1474">
        <w:rPr>
          <w:rFonts w:ascii="Times New Roman" w:eastAsia="Calibri" w:hAnsi="Times New Roman" w:cs="Times New Roman"/>
        </w:rPr>
        <w:t xml:space="preserve">Текст запроса: </w:t>
      </w:r>
    </w:p>
    <w:p w14:paraId="6AB1057E" w14:textId="77777777" w:rsidR="0020026F" w:rsidRPr="00EA4BF9" w:rsidRDefault="0020026F" w:rsidP="0020026F">
      <w:pPr>
        <w:jc w:val="center"/>
        <w:rPr>
          <w:rFonts w:ascii="PT Astra Serif" w:hAnsi="PT Astra Serif"/>
        </w:rPr>
      </w:pPr>
      <w:r w:rsidRPr="00EA4BF9">
        <w:rPr>
          <w:rFonts w:ascii="PT Astra Serif" w:hAnsi="PT Astra Serif"/>
          <w:b/>
        </w:rPr>
        <w:t>Запрос разъяснени</w:t>
      </w:r>
      <w:r>
        <w:rPr>
          <w:rFonts w:ascii="PT Astra Serif" w:hAnsi="PT Astra Serif"/>
          <w:b/>
        </w:rPr>
        <w:t>й положений извещения</w:t>
      </w:r>
      <w:r w:rsidRPr="00EA4BF9">
        <w:rPr>
          <w:rFonts w:ascii="PT Astra Serif" w:hAnsi="PT Astra Serif"/>
        </w:rPr>
        <w:t xml:space="preserve"> </w:t>
      </w:r>
      <w:r>
        <w:rPr>
          <w:rFonts w:ascii="PT Astra Serif" w:hAnsi="PT Astra Serif"/>
          <w:b/>
        </w:rPr>
        <w:t xml:space="preserve">№ </w:t>
      </w:r>
      <w:r w:rsidRPr="00474CB4">
        <w:rPr>
          <w:rFonts w:ascii="PT Astra Serif" w:hAnsi="PT Astra Serif"/>
          <w:b/>
        </w:rPr>
        <w:t>32515312269</w:t>
      </w:r>
    </w:p>
    <w:tbl>
      <w:tblPr>
        <w:tblStyle w:val="2"/>
        <w:tblW w:w="15452" w:type="dxa"/>
        <w:tblInd w:w="-289" w:type="dxa"/>
        <w:tblLayout w:type="fixed"/>
        <w:tblLook w:val="04A0" w:firstRow="1" w:lastRow="0" w:firstColumn="1" w:lastColumn="0" w:noHBand="0" w:noVBand="1"/>
      </w:tblPr>
      <w:tblGrid>
        <w:gridCol w:w="568"/>
        <w:gridCol w:w="6095"/>
        <w:gridCol w:w="8789"/>
      </w:tblGrid>
      <w:tr w:rsidR="0020026F" w:rsidRPr="00E54651" w14:paraId="0D91611A" w14:textId="77777777" w:rsidTr="00887A79">
        <w:tc>
          <w:tcPr>
            <w:tcW w:w="568" w:type="dxa"/>
          </w:tcPr>
          <w:p w14:paraId="242C9DC6" w14:textId="77777777" w:rsidR="0020026F" w:rsidRPr="00E54651" w:rsidRDefault="0020026F" w:rsidP="00887A79">
            <w:pPr>
              <w:tabs>
                <w:tab w:val="center" w:pos="4677"/>
                <w:tab w:val="right" w:pos="9355"/>
              </w:tabs>
              <w:jc w:val="center"/>
              <w:rPr>
                <w:rFonts w:ascii="PT Astra Serif" w:hAnsi="PT Astra Serif"/>
              </w:rPr>
            </w:pPr>
            <w:r w:rsidRPr="00E54651">
              <w:rPr>
                <w:rFonts w:ascii="PT Astra Serif" w:hAnsi="PT Astra Serif"/>
              </w:rPr>
              <w:t>№ п/п</w:t>
            </w:r>
          </w:p>
        </w:tc>
        <w:tc>
          <w:tcPr>
            <w:tcW w:w="6095" w:type="dxa"/>
          </w:tcPr>
          <w:p w14:paraId="5EAD7717" w14:textId="77777777" w:rsidR="0020026F" w:rsidRPr="00E54651" w:rsidRDefault="0020026F" w:rsidP="00887A79">
            <w:pPr>
              <w:tabs>
                <w:tab w:val="center" w:pos="4677"/>
                <w:tab w:val="right" w:pos="9355"/>
              </w:tabs>
              <w:jc w:val="center"/>
              <w:rPr>
                <w:rFonts w:ascii="PT Astra Serif" w:hAnsi="PT Astra Serif"/>
              </w:rPr>
            </w:pPr>
            <w:r w:rsidRPr="00E54651">
              <w:rPr>
                <w:rFonts w:ascii="PT Astra Serif" w:hAnsi="PT Astra Serif"/>
              </w:rPr>
              <w:t>Условие извещения, в отношении которого направляется запрос разъяснений</w:t>
            </w:r>
          </w:p>
        </w:tc>
        <w:tc>
          <w:tcPr>
            <w:tcW w:w="8789" w:type="dxa"/>
          </w:tcPr>
          <w:p w14:paraId="3FBE961B" w14:textId="77777777" w:rsidR="0020026F" w:rsidRPr="00E54651" w:rsidRDefault="0020026F" w:rsidP="00887A79">
            <w:pPr>
              <w:tabs>
                <w:tab w:val="center" w:pos="4677"/>
                <w:tab w:val="right" w:pos="9355"/>
              </w:tabs>
              <w:jc w:val="center"/>
              <w:rPr>
                <w:rFonts w:ascii="PT Astra Serif" w:hAnsi="PT Astra Serif"/>
              </w:rPr>
            </w:pPr>
            <w:r w:rsidRPr="00E54651">
              <w:rPr>
                <w:rFonts w:ascii="PT Astra Serif" w:hAnsi="PT Astra Serif"/>
              </w:rPr>
              <w:t>Суть запроса с обоснованием, предложением участника</w:t>
            </w:r>
          </w:p>
        </w:tc>
      </w:tr>
    </w:tbl>
    <w:tbl>
      <w:tblPr>
        <w:tblStyle w:val="a7"/>
        <w:tblW w:w="15452" w:type="dxa"/>
        <w:tblInd w:w="-289" w:type="dxa"/>
        <w:tblLook w:val="04A0" w:firstRow="1" w:lastRow="0" w:firstColumn="1" w:lastColumn="0" w:noHBand="0" w:noVBand="1"/>
      </w:tblPr>
      <w:tblGrid>
        <w:gridCol w:w="568"/>
        <w:gridCol w:w="6095"/>
        <w:gridCol w:w="8789"/>
      </w:tblGrid>
      <w:tr w:rsidR="0020026F" w:rsidRPr="001B7C63" w14:paraId="54791E34" w14:textId="77777777" w:rsidTr="00887A79">
        <w:tc>
          <w:tcPr>
            <w:tcW w:w="568" w:type="dxa"/>
          </w:tcPr>
          <w:p w14:paraId="1D46ED60"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1.</w:t>
            </w:r>
          </w:p>
        </w:tc>
        <w:tc>
          <w:tcPr>
            <w:tcW w:w="6095" w:type="dxa"/>
            <w:shd w:val="clear" w:color="auto" w:fill="auto"/>
          </w:tcPr>
          <w:p w14:paraId="450D47ED" w14:textId="77777777" w:rsidR="0020026F" w:rsidRDefault="0020026F" w:rsidP="00887A79">
            <w:pPr>
              <w:tabs>
                <w:tab w:val="center" w:pos="4677"/>
                <w:tab w:val="right" w:pos="9355"/>
              </w:tabs>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1B7C63">
              <w:rPr>
                <w:rFonts w:ascii="Times New Roman" w:hAnsi="Times New Roman" w:cs="Times New Roman"/>
                <w:color w:val="000000"/>
                <w:sz w:val="18"/>
                <w:szCs w:val="18"/>
              </w:rPr>
              <w:t>3.6.</w:t>
            </w:r>
            <w:r>
              <w:rPr>
                <w:rFonts w:ascii="Times New Roman" w:hAnsi="Times New Roman" w:cs="Times New Roman"/>
                <w:color w:val="000000"/>
                <w:sz w:val="18"/>
                <w:szCs w:val="18"/>
              </w:rPr>
              <w:t xml:space="preserve"> договора:</w:t>
            </w:r>
          </w:p>
          <w:p w14:paraId="298D36F3" w14:textId="77777777" w:rsidR="0020026F" w:rsidRPr="001B7C63" w:rsidRDefault="0020026F" w:rsidP="00887A79">
            <w:pPr>
              <w:tabs>
                <w:tab w:val="center" w:pos="4677"/>
                <w:tab w:val="right" w:pos="9355"/>
              </w:tabs>
              <w:jc w:val="both"/>
              <w:rPr>
                <w:rFonts w:ascii="Times New Roman" w:hAnsi="Times New Roman" w:cs="Times New Roman"/>
                <w:color w:val="000000"/>
                <w:sz w:val="18"/>
                <w:szCs w:val="18"/>
              </w:rPr>
            </w:pPr>
            <w:r w:rsidRPr="001B7C63">
              <w:rPr>
                <w:rFonts w:ascii="Times New Roman" w:hAnsi="Times New Roman" w:cs="Times New Roman"/>
                <w:color w:val="000000"/>
                <w:sz w:val="18"/>
                <w:szCs w:val="18"/>
              </w:rPr>
              <w:t>Лизинговые платежи осуществляются Заказчиком (Лизингополучателем) ежемесячно равными частями в срок не позднее 25 (двадцать пятого) числа календарного месяца, следующего за лизинговым периодом. Конкретный размер лизинговых платежей устанавливается Сторонами в графике лизинговых платежей (Приложение № 2 к договору).</w:t>
            </w:r>
          </w:p>
        </w:tc>
        <w:tc>
          <w:tcPr>
            <w:tcW w:w="8789" w:type="dxa"/>
            <w:shd w:val="clear" w:color="auto" w:fill="auto"/>
          </w:tcPr>
          <w:p w14:paraId="2981D8AD" w14:textId="77777777" w:rsidR="0020026F" w:rsidRPr="00DD48C8" w:rsidRDefault="0020026F" w:rsidP="00887A79">
            <w:pPr>
              <w:tabs>
                <w:tab w:val="center" w:pos="4677"/>
                <w:tab w:val="right" w:pos="9355"/>
              </w:tabs>
              <w:jc w:val="both"/>
              <w:rPr>
                <w:rFonts w:ascii="Times New Roman" w:hAnsi="Times New Roman" w:cs="Times New Roman"/>
                <w:b/>
                <w:color w:val="000000"/>
                <w:sz w:val="18"/>
                <w:szCs w:val="18"/>
              </w:rPr>
            </w:pPr>
            <w:r w:rsidRPr="00DD48C8">
              <w:rPr>
                <w:rFonts w:ascii="Times New Roman" w:hAnsi="Times New Roman" w:cs="Times New Roman"/>
                <w:b/>
                <w:color w:val="000000"/>
                <w:sz w:val="18"/>
                <w:szCs w:val="18"/>
              </w:rPr>
              <w:t>Срок оплаты наступает не в месяце, следующим за лизинговым периодом, а в текущем месяце не позднее 25 числа каждого месяца. В связи с этим просим изложить пункт в следующей редакции:</w:t>
            </w:r>
          </w:p>
          <w:p w14:paraId="75623ADD" w14:textId="77777777" w:rsidR="0020026F" w:rsidRPr="00DD48C8" w:rsidRDefault="0020026F" w:rsidP="00887A79">
            <w:pPr>
              <w:tabs>
                <w:tab w:val="center" w:pos="4677"/>
                <w:tab w:val="right" w:pos="9355"/>
              </w:tabs>
              <w:jc w:val="both"/>
              <w:rPr>
                <w:rFonts w:ascii="Times New Roman" w:hAnsi="Times New Roman" w:cs="Times New Roman"/>
                <w:b/>
                <w:color w:val="000000"/>
                <w:sz w:val="18"/>
                <w:szCs w:val="18"/>
              </w:rPr>
            </w:pPr>
            <w:r w:rsidRPr="00DD48C8">
              <w:rPr>
                <w:rFonts w:ascii="Times New Roman" w:hAnsi="Times New Roman" w:cs="Times New Roman"/>
                <w:b/>
                <w:color w:val="000000"/>
                <w:sz w:val="18"/>
                <w:szCs w:val="18"/>
              </w:rPr>
              <w:t>«</w:t>
            </w:r>
            <w:r w:rsidRPr="00DD48C8">
              <w:rPr>
                <w:rFonts w:ascii="Times New Roman" w:hAnsi="Times New Roman"/>
                <w:b/>
                <w:color w:val="000000"/>
                <w:sz w:val="18"/>
                <w:szCs w:val="18"/>
              </w:rPr>
              <w:t xml:space="preserve">3.6. Лизинговые платежи к уплате оплачиваются Лизингополучателем в соответствии с Графиком лизинговых платежей ежемесячно 25 (двадцать пятого) числа каждого месяца, начиная с месяца, на который приходится дата передачи Имущества в лизинг.». </w:t>
            </w:r>
          </w:p>
        </w:tc>
      </w:tr>
      <w:tr w:rsidR="0020026F" w:rsidRPr="001B7C63" w14:paraId="289E71AC" w14:textId="77777777" w:rsidTr="00887A79">
        <w:tc>
          <w:tcPr>
            <w:tcW w:w="568" w:type="dxa"/>
          </w:tcPr>
          <w:p w14:paraId="45889CB6" w14:textId="77777777" w:rsidR="0020026F" w:rsidRPr="001B7C63" w:rsidRDefault="0020026F" w:rsidP="00887A79">
            <w:pPr>
              <w:tabs>
                <w:tab w:val="center" w:pos="4677"/>
                <w:tab w:val="right" w:pos="9355"/>
              </w:tabs>
              <w:jc w:val="both"/>
              <w:rPr>
                <w:rFonts w:ascii="Times New Roman" w:eastAsia="Times New Roman" w:hAnsi="Times New Roman" w:cs="Times New Roman"/>
                <w:color w:val="000000" w:themeColor="text1"/>
                <w:sz w:val="18"/>
                <w:szCs w:val="18"/>
              </w:rPr>
            </w:pPr>
            <w:r w:rsidRPr="001B7C63">
              <w:rPr>
                <w:rFonts w:ascii="Times New Roman" w:eastAsia="Times New Roman" w:hAnsi="Times New Roman" w:cs="Times New Roman"/>
                <w:color w:val="000000" w:themeColor="text1"/>
                <w:sz w:val="18"/>
                <w:szCs w:val="18"/>
              </w:rPr>
              <w:t>2.</w:t>
            </w:r>
          </w:p>
        </w:tc>
        <w:tc>
          <w:tcPr>
            <w:tcW w:w="6095" w:type="dxa"/>
            <w:shd w:val="clear" w:color="auto" w:fill="auto"/>
          </w:tcPr>
          <w:p w14:paraId="24F0DA92" w14:textId="77777777" w:rsidR="0020026F" w:rsidRDefault="0020026F" w:rsidP="00887A79">
            <w:pPr>
              <w:jc w:val="both"/>
              <w:rPr>
                <w:rFonts w:ascii="Times New Roman" w:hAnsi="Times New Roman" w:cs="Times New Roman"/>
                <w:color w:val="000000" w:themeColor="text1"/>
                <w:sz w:val="18"/>
                <w:szCs w:val="18"/>
              </w:rPr>
            </w:pPr>
            <w:r w:rsidRPr="00DD48C8">
              <w:rPr>
                <w:rFonts w:ascii="Times New Roman" w:hAnsi="Times New Roman" w:cs="Times New Roman"/>
                <w:color w:val="000000" w:themeColor="text1"/>
                <w:sz w:val="18"/>
                <w:szCs w:val="18"/>
              </w:rPr>
              <w:t>Абз.1 п. 3.13. договора</w:t>
            </w:r>
            <w:r>
              <w:rPr>
                <w:rFonts w:ascii="Times New Roman" w:hAnsi="Times New Roman" w:cs="Times New Roman"/>
                <w:color w:val="000000" w:themeColor="text1"/>
                <w:sz w:val="18"/>
                <w:szCs w:val="18"/>
              </w:rPr>
              <w:t>:</w:t>
            </w:r>
          </w:p>
          <w:p w14:paraId="46FDCE75" w14:textId="77777777" w:rsidR="0020026F" w:rsidRPr="001B7C63" w:rsidRDefault="0020026F" w:rsidP="00887A79">
            <w:pPr>
              <w:jc w:val="both"/>
              <w:rPr>
                <w:rFonts w:ascii="Times New Roman" w:hAnsi="Times New Roman" w:cs="Times New Roman"/>
                <w:color w:val="000000" w:themeColor="text1"/>
                <w:sz w:val="18"/>
                <w:szCs w:val="18"/>
              </w:rPr>
            </w:pPr>
            <w:r w:rsidRPr="00DD48C8">
              <w:rPr>
                <w:rFonts w:ascii="Times New Roman" w:hAnsi="Times New Roman" w:cs="Times New Roman"/>
                <w:color w:val="000000" w:themeColor="text1"/>
                <w:sz w:val="18"/>
                <w:szCs w:val="18"/>
              </w:rPr>
              <w:t>В случае если Лизингодатель несет не предусмотренные расходы, связанные с исполнением Договора поставки, до даты подписания Акта приема-передачи Имущества в лизинг, Лизингодатель вправе в одностороннем порядке вносить изменения в График лизинговых платежей.</w:t>
            </w:r>
          </w:p>
        </w:tc>
        <w:tc>
          <w:tcPr>
            <w:tcW w:w="8789" w:type="dxa"/>
          </w:tcPr>
          <w:p w14:paraId="11E639EB" w14:textId="77777777" w:rsidR="0020026F" w:rsidRPr="00E40243" w:rsidRDefault="0020026F" w:rsidP="00887A79">
            <w:pPr>
              <w:pStyle w:val="a8"/>
              <w:jc w:val="both"/>
              <w:rPr>
                <w:rFonts w:ascii="PT Astra Serif" w:hAnsi="PT Astra Serif"/>
                <w:b/>
                <w:color w:val="000000" w:themeColor="text1"/>
                <w:sz w:val="18"/>
                <w:szCs w:val="18"/>
              </w:rPr>
            </w:pPr>
            <w:r w:rsidRPr="00E40243">
              <w:rPr>
                <w:rFonts w:ascii="PT Astra Serif" w:hAnsi="PT Astra Serif"/>
                <w:b/>
                <w:color w:val="000000" w:themeColor="text1"/>
                <w:sz w:val="18"/>
                <w:szCs w:val="18"/>
              </w:rPr>
              <w:t>Расходы, связанные с договором поставки, можно нести и после подписания акта приема-передачи (например, транспортные расходы и иные). Есть риск финансовых потерь у лизингодателя. Просим изложить условие в следующей редакции:</w:t>
            </w:r>
          </w:p>
          <w:p w14:paraId="4848B6ED" w14:textId="77777777" w:rsidR="0020026F" w:rsidRPr="00E40243" w:rsidRDefault="0020026F" w:rsidP="00887A79">
            <w:pPr>
              <w:pStyle w:val="a8"/>
              <w:jc w:val="both"/>
              <w:rPr>
                <w:rFonts w:ascii="PT Astra Serif" w:hAnsi="PT Astra Serif"/>
                <w:b/>
                <w:color w:val="000000" w:themeColor="text1"/>
                <w:sz w:val="18"/>
                <w:szCs w:val="18"/>
              </w:rPr>
            </w:pPr>
            <w:r w:rsidRPr="00E40243">
              <w:rPr>
                <w:rFonts w:ascii="PT Astra Serif" w:hAnsi="PT Astra Serif"/>
                <w:b/>
                <w:color w:val="000000" w:themeColor="text1"/>
                <w:sz w:val="18"/>
                <w:szCs w:val="18"/>
              </w:rPr>
              <w:t>«В случае если Лизингодатель несет не предусмотренные расходы, связанные с исполнением Договора поставки, Лизингодатель вправе в одностороннем порядке вносить изменения в График лизинговых платежей.».</w:t>
            </w:r>
          </w:p>
        </w:tc>
      </w:tr>
      <w:tr w:rsidR="0020026F" w:rsidRPr="001B7C63" w14:paraId="497F2402" w14:textId="77777777" w:rsidTr="00887A79">
        <w:tc>
          <w:tcPr>
            <w:tcW w:w="568" w:type="dxa"/>
          </w:tcPr>
          <w:p w14:paraId="617BA993"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3.</w:t>
            </w:r>
          </w:p>
        </w:tc>
        <w:tc>
          <w:tcPr>
            <w:tcW w:w="6095" w:type="dxa"/>
            <w:shd w:val="clear" w:color="auto" w:fill="auto"/>
          </w:tcPr>
          <w:p w14:paraId="6025614A" w14:textId="77777777" w:rsidR="0020026F" w:rsidRPr="001B7C63" w:rsidRDefault="0020026F" w:rsidP="00887A79">
            <w:pPr>
              <w:jc w:val="both"/>
              <w:rPr>
                <w:rFonts w:ascii="Times New Roman" w:hAnsi="Times New Roman" w:cs="Times New Roman"/>
                <w:color w:val="000000"/>
                <w:sz w:val="18"/>
                <w:szCs w:val="18"/>
              </w:rPr>
            </w:pPr>
            <w:r>
              <w:rPr>
                <w:rFonts w:ascii="Times New Roman" w:hAnsi="Times New Roman" w:cs="Times New Roman"/>
                <w:color w:val="000000"/>
                <w:sz w:val="18"/>
                <w:szCs w:val="18"/>
              </w:rPr>
              <w:t>Отсутствует в договоре.</w:t>
            </w:r>
          </w:p>
        </w:tc>
        <w:tc>
          <w:tcPr>
            <w:tcW w:w="8789" w:type="dxa"/>
          </w:tcPr>
          <w:p w14:paraId="15123B83" w14:textId="77777777" w:rsidR="0020026F" w:rsidRPr="00E40243" w:rsidRDefault="0020026F" w:rsidP="00887A79">
            <w:pPr>
              <w:pStyle w:val="a8"/>
              <w:jc w:val="both"/>
              <w:rPr>
                <w:b/>
                <w:sz w:val="18"/>
                <w:szCs w:val="18"/>
              </w:rPr>
            </w:pPr>
            <w:r w:rsidRPr="00E40243">
              <w:rPr>
                <w:b/>
                <w:sz w:val="18"/>
                <w:szCs w:val="18"/>
              </w:rPr>
              <w:t>Просим включить в договор п.4.6. в следующей редакции:</w:t>
            </w:r>
          </w:p>
          <w:p w14:paraId="7781CC14" w14:textId="77777777" w:rsidR="0020026F" w:rsidRPr="00E40243" w:rsidRDefault="0020026F" w:rsidP="00887A79">
            <w:pPr>
              <w:pStyle w:val="a8"/>
              <w:jc w:val="both"/>
              <w:rPr>
                <w:b/>
                <w:sz w:val="18"/>
                <w:szCs w:val="18"/>
              </w:rPr>
            </w:pPr>
            <w:r w:rsidRPr="00E40243">
              <w:rPr>
                <w:b/>
                <w:sz w:val="18"/>
                <w:szCs w:val="18"/>
              </w:rPr>
              <w:t>«4.6. 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косвенных претензий к Лизингодателю, связанных с переданными Лизингополучателю правами Лизингодателя.».</w:t>
            </w:r>
          </w:p>
        </w:tc>
      </w:tr>
      <w:tr w:rsidR="0020026F" w:rsidRPr="001B7C63" w14:paraId="640716A6" w14:textId="77777777" w:rsidTr="00887A79">
        <w:tc>
          <w:tcPr>
            <w:tcW w:w="568" w:type="dxa"/>
          </w:tcPr>
          <w:p w14:paraId="2D954D99" w14:textId="77777777" w:rsidR="0020026F" w:rsidRPr="001B7C63" w:rsidRDefault="0020026F" w:rsidP="00887A79">
            <w:pPr>
              <w:tabs>
                <w:tab w:val="center" w:pos="4677"/>
                <w:tab w:val="right" w:pos="9355"/>
              </w:tabs>
              <w:jc w:val="both"/>
              <w:rPr>
                <w:rFonts w:ascii="Times New Roman" w:eastAsia="Times New Roman" w:hAnsi="Times New Roman" w:cs="Times New Roman"/>
                <w:color w:val="000000" w:themeColor="text1"/>
                <w:sz w:val="18"/>
                <w:szCs w:val="18"/>
              </w:rPr>
            </w:pPr>
            <w:r w:rsidRPr="001B7C63">
              <w:rPr>
                <w:rFonts w:ascii="Times New Roman" w:eastAsia="Times New Roman" w:hAnsi="Times New Roman" w:cs="Times New Roman"/>
                <w:color w:val="000000" w:themeColor="text1"/>
                <w:sz w:val="18"/>
                <w:szCs w:val="18"/>
              </w:rPr>
              <w:t>4.</w:t>
            </w:r>
          </w:p>
        </w:tc>
        <w:tc>
          <w:tcPr>
            <w:tcW w:w="6095" w:type="dxa"/>
            <w:shd w:val="clear" w:color="auto" w:fill="auto"/>
          </w:tcPr>
          <w:p w14:paraId="53CEBD7F" w14:textId="77777777" w:rsidR="0020026F" w:rsidRDefault="0020026F" w:rsidP="00887A79">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П.</w:t>
            </w:r>
            <w:r w:rsidRPr="00436B95">
              <w:rPr>
                <w:rFonts w:ascii="Times New Roman" w:hAnsi="Times New Roman" w:cs="Times New Roman"/>
                <w:color w:val="000000" w:themeColor="text1"/>
                <w:sz w:val="18"/>
                <w:szCs w:val="18"/>
              </w:rPr>
              <w:t xml:space="preserve">5.2.3. </w:t>
            </w:r>
            <w:r>
              <w:rPr>
                <w:rFonts w:ascii="Times New Roman" w:hAnsi="Times New Roman" w:cs="Times New Roman"/>
                <w:color w:val="000000" w:themeColor="text1"/>
                <w:sz w:val="18"/>
                <w:szCs w:val="18"/>
              </w:rPr>
              <w:t>договора:</w:t>
            </w:r>
          </w:p>
          <w:p w14:paraId="3D48A5F3" w14:textId="77777777" w:rsidR="0020026F" w:rsidRPr="00436B95" w:rsidRDefault="0020026F" w:rsidP="00887A79">
            <w:pPr>
              <w:jc w:val="both"/>
              <w:rPr>
                <w:rFonts w:ascii="Times New Roman" w:hAnsi="Times New Roman" w:cs="Times New Roman"/>
                <w:color w:val="000000" w:themeColor="text1"/>
                <w:sz w:val="18"/>
                <w:szCs w:val="18"/>
              </w:rPr>
            </w:pPr>
            <w:r w:rsidRPr="00436B95">
              <w:rPr>
                <w:rFonts w:ascii="Times New Roman" w:hAnsi="Times New Roman" w:cs="Times New Roman"/>
                <w:color w:val="000000" w:themeColor="text1"/>
                <w:sz w:val="18"/>
                <w:szCs w:val="18"/>
              </w:rPr>
              <w:t xml:space="preserve">С письменного согласия Лизингодателя передавать Имущество в субаренду, предоставлять Имущество в возмездное пользование с учетом ограничений: </w:t>
            </w:r>
          </w:p>
          <w:p w14:paraId="27133BF0" w14:textId="77777777" w:rsidR="0020026F" w:rsidRDefault="0020026F" w:rsidP="00887A79">
            <w:pPr>
              <w:jc w:val="both"/>
              <w:rPr>
                <w:rFonts w:ascii="Times New Roman" w:hAnsi="Times New Roman" w:cs="Times New Roman"/>
                <w:color w:val="000000" w:themeColor="text1"/>
                <w:sz w:val="18"/>
                <w:szCs w:val="18"/>
              </w:rPr>
            </w:pPr>
            <w:r w:rsidRPr="00436B95">
              <w:rPr>
                <w:rFonts w:ascii="Times New Roman" w:hAnsi="Times New Roman" w:cs="Times New Roman"/>
                <w:color w:val="000000" w:themeColor="text1"/>
                <w:sz w:val="18"/>
                <w:szCs w:val="18"/>
              </w:rPr>
              <w:t>условия договоров, заключаемых между Лизингополучателем и Субарендатором/ Пользователем, предусматривающих передачу Имущества последнему, должны быть письменно согласованы с Лизингодателем и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w:t>
            </w:r>
            <w:r w:rsidRPr="00436B95">
              <w:rPr>
                <w:rFonts w:ascii="Times New Roman" w:hAnsi="Times New Roman" w:cs="Times New Roman"/>
                <w:color w:val="000000" w:themeColor="text1"/>
                <w:sz w:val="18"/>
                <w:szCs w:val="18"/>
              </w:rPr>
              <w:tab/>
            </w:r>
          </w:p>
          <w:p w14:paraId="27EF25CE" w14:textId="77777777" w:rsidR="0020026F" w:rsidRPr="001B7C63" w:rsidRDefault="0020026F" w:rsidP="00887A79">
            <w:pPr>
              <w:jc w:val="both"/>
              <w:rPr>
                <w:rFonts w:ascii="Times New Roman" w:hAnsi="Times New Roman" w:cs="Times New Roman"/>
                <w:color w:val="000000" w:themeColor="text1"/>
                <w:sz w:val="18"/>
                <w:szCs w:val="18"/>
              </w:rPr>
            </w:pPr>
          </w:p>
        </w:tc>
        <w:tc>
          <w:tcPr>
            <w:tcW w:w="8789" w:type="dxa"/>
          </w:tcPr>
          <w:p w14:paraId="1C8A0B7B" w14:textId="77777777" w:rsidR="0020026F" w:rsidRPr="00444E36" w:rsidRDefault="0020026F" w:rsidP="00887A79">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П</w:t>
            </w:r>
            <w:r>
              <w:rPr>
                <w:rFonts w:ascii="PT Astra Serif" w:hAnsi="PT Astra Serif"/>
                <w:b/>
                <w:color w:val="000000" w:themeColor="text1"/>
                <w:sz w:val="18"/>
                <w:szCs w:val="18"/>
              </w:rPr>
              <w:t>редмет лизинга</w:t>
            </w:r>
            <w:r w:rsidRPr="00444E36">
              <w:rPr>
                <w:rFonts w:ascii="PT Astra Serif" w:hAnsi="PT Astra Serif"/>
                <w:b/>
                <w:color w:val="000000" w:themeColor="text1"/>
                <w:sz w:val="18"/>
                <w:szCs w:val="18"/>
              </w:rPr>
              <w:t xml:space="preserve"> может передаваться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 безвозмездное пользование и </w:t>
            </w:r>
            <w:proofErr w:type="spellStart"/>
            <w:r w:rsidRPr="00444E36">
              <w:rPr>
                <w:rFonts w:ascii="PT Astra Serif" w:hAnsi="PT Astra Serif"/>
                <w:b/>
                <w:color w:val="000000" w:themeColor="text1"/>
                <w:sz w:val="18"/>
                <w:szCs w:val="18"/>
              </w:rPr>
              <w:t>т</w:t>
            </w:r>
            <w:r>
              <w:rPr>
                <w:rFonts w:ascii="PT Astra Serif" w:hAnsi="PT Astra Serif"/>
                <w:b/>
                <w:color w:val="000000" w:themeColor="text1"/>
                <w:sz w:val="18"/>
                <w:szCs w:val="18"/>
              </w:rPr>
              <w:t>п</w:t>
            </w:r>
            <w:proofErr w:type="spellEnd"/>
            <w:r w:rsidRPr="00444E36">
              <w:rPr>
                <w:rFonts w:ascii="PT Astra Serif" w:hAnsi="PT Astra Serif"/>
                <w:b/>
                <w:color w:val="000000" w:themeColor="text1"/>
                <w:sz w:val="18"/>
                <w:szCs w:val="18"/>
              </w:rPr>
              <w:t>, в этих случаях всегда ответственность несет Л</w:t>
            </w:r>
            <w:r>
              <w:rPr>
                <w:rFonts w:ascii="PT Astra Serif" w:hAnsi="PT Astra Serif"/>
                <w:b/>
                <w:color w:val="000000" w:themeColor="text1"/>
                <w:sz w:val="18"/>
                <w:szCs w:val="18"/>
              </w:rPr>
              <w:t>изингополучатель</w:t>
            </w:r>
            <w:r w:rsidRPr="00444E36">
              <w:rPr>
                <w:rFonts w:ascii="PT Astra Serif" w:hAnsi="PT Astra Serif"/>
                <w:b/>
                <w:color w:val="000000" w:themeColor="text1"/>
                <w:sz w:val="18"/>
                <w:szCs w:val="18"/>
              </w:rPr>
              <w:t xml:space="preserve">. </w:t>
            </w:r>
            <w:r>
              <w:rPr>
                <w:rFonts w:ascii="PT Astra Serif" w:hAnsi="PT Astra Serif"/>
                <w:b/>
                <w:color w:val="000000" w:themeColor="text1"/>
                <w:sz w:val="18"/>
                <w:szCs w:val="18"/>
              </w:rPr>
              <w:t>Таким образом, п</w:t>
            </w:r>
            <w:r w:rsidRPr="00444E36">
              <w:rPr>
                <w:rFonts w:ascii="PT Astra Serif" w:hAnsi="PT Astra Serif"/>
                <w:b/>
                <w:color w:val="000000" w:themeColor="text1"/>
                <w:sz w:val="18"/>
                <w:szCs w:val="18"/>
              </w:rPr>
              <w:t>росим п.5.2.3. договора изложить в следующей редакции:</w:t>
            </w:r>
          </w:p>
          <w:p w14:paraId="76E737A3" w14:textId="77777777" w:rsidR="0020026F" w:rsidRPr="00444E36" w:rsidRDefault="0020026F" w:rsidP="00887A79">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«5.2.3. </w:t>
            </w:r>
            <w:r w:rsidRPr="00444E36">
              <w:rPr>
                <w:rFonts w:ascii="PT Astra Serif" w:hAnsi="PT Astra Serif"/>
                <w:b/>
                <w:color w:val="000000" w:themeColor="text1"/>
                <w:sz w:val="18"/>
                <w:szCs w:val="18"/>
              </w:rPr>
              <w:tab/>
              <w:t xml:space="preserve">С предварительного письменного согласия Лизингодателя передавать Имущество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/субаренду, предоставлять Имущество в безвозмездное и возмездное пользование с учетом ограничений: </w:t>
            </w:r>
          </w:p>
          <w:p w14:paraId="1F4E4CC5" w14:textId="77777777" w:rsidR="0020026F" w:rsidRPr="00444E36" w:rsidRDefault="0020026F" w:rsidP="00887A79">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условия договоров, заключаемых между Лизингополучателем и </w:t>
            </w:r>
            <w:proofErr w:type="spellStart"/>
            <w:r w:rsidRPr="00444E36">
              <w:rPr>
                <w:rFonts w:ascii="PT Astra Serif" w:hAnsi="PT Astra Serif"/>
                <w:b/>
                <w:color w:val="000000" w:themeColor="text1"/>
                <w:sz w:val="18"/>
                <w:szCs w:val="18"/>
              </w:rPr>
              <w:t>Сублизингополучателем</w:t>
            </w:r>
            <w:proofErr w:type="spellEnd"/>
            <w:r w:rsidRPr="00444E36">
              <w:rPr>
                <w:rFonts w:ascii="PT Astra Serif" w:hAnsi="PT Astra Serif"/>
                <w:b/>
                <w:color w:val="000000" w:themeColor="text1"/>
                <w:sz w:val="18"/>
                <w:szCs w:val="18"/>
              </w:rPr>
              <w:t xml:space="preserve">/ 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14:paraId="19E3F26B" w14:textId="77777777" w:rsidR="0020026F" w:rsidRPr="00444E36" w:rsidRDefault="0020026F" w:rsidP="00887A79">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При передаче Имущества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субаренду/пользование ответственным перед Лизингодателем по настоящему Договору остается Лизингополучатель.</w:t>
            </w:r>
          </w:p>
          <w:p w14:paraId="58D7A5F9" w14:textId="77777777" w:rsidR="0020026F" w:rsidRPr="00444E36" w:rsidRDefault="0020026F" w:rsidP="00887A79">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Лизингодатель имеет право запретить передачу Имущества в субаренду/</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/пользование в случае, если страховая компания отказала в расширении страхования на конкретного </w:t>
            </w:r>
            <w:proofErr w:type="spellStart"/>
            <w:r w:rsidRPr="00444E36">
              <w:rPr>
                <w:rFonts w:ascii="PT Astra Serif" w:hAnsi="PT Astra Serif"/>
                <w:b/>
                <w:color w:val="000000" w:themeColor="text1"/>
                <w:sz w:val="18"/>
                <w:szCs w:val="18"/>
              </w:rPr>
              <w:t>Сублизингополучателя</w:t>
            </w:r>
            <w:proofErr w:type="spellEnd"/>
            <w:r w:rsidRPr="00444E36">
              <w:rPr>
                <w:rFonts w:ascii="PT Astra Serif" w:hAnsi="PT Astra Serif"/>
                <w:b/>
                <w:color w:val="000000" w:themeColor="text1"/>
                <w:sz w:val="18"/>
                <w:szCs w:val="18"/>
              </w:rPr>
              <w:t>/Субарендатора/Пользователя.».</w:t>
            </w:r>
          </w:p>
        </w:tc>
      </w:tr>
      <w:tr w:rsidR="0020026F" w:rsidRPr="001B7C63" w14:paraId="6AC6D4C6" w14:textId="77777777" w:rsidTr="00887A79">
        <w:tc>
          <w:tcPr>
            <w:tcW w:w="568" w:type="dxa"/>
          </w:tcPr>
          <w:p w14:paraId="7EFCCC4C"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5.</w:t>
            </w:r>
          </w:p>
        </w:tc>
        <w:tc>
          <w:tcPr>
            <w:tcW w:w="6095" w:type="dxa"/>
            <w:shd w:val="clear" w:color="auto" w:fill="auto"/>
          </w:tcPr>
          <w:p w14:paraId="43367253" w14:textId="77777777" w:rsidR="0020026F" w:rsidRDefault="0020026F" w:rsidP="00887A79">
            <w:pPr>
              <w:jc w:val="both"/>
              <w:rPr>
                <w:rFonts w:ascii="Times New Roman" w:hAnsi="Times New Roman" w:cs="Times New Roman"/>
                <w:color w:val="000000"/>
                <w:sz w:val="18"/>
                <w:szCs w:val="18"/>
              </w:rPr>
            </w:pPr>
            <w:r w:rsidRPr="00C244DB">
              <w:rPr>
                <w:rFonts w:ascii="Times New Roman" w:hAnsi="Times New Roman" w:cs="Times New Roman"/>
                <w:color w:val="000000"/>
                <w:sz w:val="18"/>
                <w:szCs w:val="18"/>
              </w:rPr>
              <w:t>Абз.1 п.5.2.5.</w:t>
            </w:r>
            <w:r>
              <w:rPr>
                <w:rFonts w:ascii="Times New Roman" w:hAnsi="Times New Roman" w:cs="Times New Roman"/>
                <w:color w:val="000000"/>
                <w:sz w:val="18"/>
                <w:szCs w:val="18"/>
              </w:rPr>
              <w:t xml:space="preserve"> договора:</w:t>
            </w:r>
          </w:p>
          <w:p w14:paraId="1ACCB797" w14:textId="77777777" w:rsidR="0020026F" w:rsidRDefault="0020026F" w:rsidP="00887A79">
            <w:pPr>
              <w:jc w:val="both"/>
              <w:rPr>
                <w:rFonts w:ascii="Times New Roman" w:hAnsi="Times New Roman" w:cs="Times New Roman"/>
                <w:color w:val="000000"/>
                <w:sz w:val="18"/>
                <w:szCs w:val="18"/>
              </w:rPr>
            </w:pPr>
            <w:r w:rsidRPr="00C244DB">
              <w:rPr>
                <w:rFonts w:ascii="Times New Roman" w:hAnsi="Times New Roman" w:cs="Times New Roman"/>
                <w:color w:val="000000"/>
                <w:sz w:val="18"/>
                <w:szCs w:val="18"/>
              </w:rPr>
              <w:t>Лизингополучатель имеет право на досрочный выкуп Имущества, не ранее, чем через 6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p w14:paraId="3AABE2BD" w14:textId="77777777" w:rsidR="0020026F" w:rsidRPr="001B7C63" w:rsidRDefault="0020026F" w:rsidP="00887A79">
            <w:pPr>
              <w:jc w:val="both"/>
              <w:rPr>
                <w:rFonts w:ascii="Times New Roman" w:hAnsi="Times New Roman" w:cs="Times New Roman"/>
                <w:color w:val="000000"/>
                <w:sz w:val="18"/>
                <w:szCs w:val="18"/>
              </w:rPr>
            </w:pPr>
          </w:p>
        </w:tc>
        <w:tc>
          <w:tcPr>
            <w:tcW w:w="8789" w:type="dxa"/>
          </w:tcPr>
          <w:p w14:paraId="6F26400E" w14:textId="77777777" w:rsidR="0020026F" w:rsidRPr="00C244DB" w:rsidRDefault="0020026F" w:rsidP="00887A79">
            <w:pPr>
              <w:pStyle w:val="a8"/>
              <w:jc w:val="both"/>
              <w:rPr>
                <w:rFonts w:ascii="PT Astra Serif" w:hAnsi="PT Astra Serif"/>
                <w:b/>
                <w:sz w:val="18"/>
                <w:szCs w:val="18"/>
              </w:rPr>
            </w:pPr>
            <w:r>
              <w:rPr>
                <w:rFonts w:ascii="PT Astra Serif" w:hAnsi="PT Astra Serif"/>
                <w:b/>
                <w:sz w:val="18"/>
                <w:szCs w:val="18"/>
              </w:rPr>
              <w:lastRenderedPageBreak/>
              <w:t>П</w:t>
            </w:r>
            <w:r w:rsidRPr="00C244DB">
              <w:rPr>
                <w:rFonts w:ascii="PT Astra Serif" w:hAnsi="PT Astra Serif"/>
                <w:b/>
                <w:sz w:val="18"/>
                <w:szCs w:val="18"/>
              </w:rPr>
              <w:t>росим изложить пункт в следующей редакции:</w:t>
            </w:r>
          </w:p>
          <w:p w14:paraId="2974394C" w14:textId="77777777" w:rsidR="0020026F" w:rsidRPr="00C244DB" w:rsidRDefault="0020026F" w:rsidP="00887A79">
            <w:pPr>
              <w:pStyle w:val="a8"/>
              <w:jc w:val="both"/>
              <w:rPr>
                <w:rFonts w:ascii="PT Astra Serif" w:hAnsi="PT Astra Serif"/>
                <w:b/>
                <w:sz w:val="18"/>
                <w:szCs w:val="18"/>
              </w:rPr>
            </w:pPr>
            <w:r w:rsidRPr="00C244DB">
              <w:rPr>
                <w:rFonts w:ascii="PT Astra Serif" w:hAnsi="PT Astra Serif"/>
                <w:b/>
                <w:sz w:val="18"/>
                <w:szCs w:val="18"/>
              </w:rPr>
              <w:t>«Абз.1 п.5.2.5. Лизингополучатель имеет право на досрочный выкуп Имущества,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tc>
      </w:tr>
      <w:tr w:rsidR="0020026F" w:rsidRPr="001B7C63" w14:paraId="64559489" w14:textId="77777777" w:rsidTr="00887A79">
        <w:tc>
          <w:tcPr>
            <w:tcW w:w="568" w:type="dxa"/>
          </w:tcPr>
          <w:p w14:paraId="68DDAAA9"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lastRenderedPageBreak/>
              <w:t>6.</w:t>
            </w:r>
          </w:p>
        </w:tc>
        <w:tc>
          <w:tcPr>
            <w:tcW w:w="6095" w:type="dxa"/>
            <w:shd w:val="clear" w:color="auto" w:fill="auto"/>
          </w:tcPr>
          <w:p w14:paraId="1AE9039E" w14:textId="77777777" w:rsidR="0020026F" w:rsidRDefault="0020026F" w:rsidP="00887A79">
            <w:pPr>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AA6F42">
              <w:rPr>
                <w:rFonts w:ascii="Times New Roman" w:hAnsi="Times New Roman" w:cs="Times New Roman"/>
                <w:color w:val="000000"/>
                <w:sz w:val="18"/>
                <w:szCs w:val="18"/>
              </w:rPr>
              <w:t xml:space="preserve">8.1. </w:t>
            </w:r>
            <w:r>
              <w:rPr>
                <w:rFonts w:ascii="Times New Roman" w:hAnsi="Times New Roman" w:cs="Times New Roman"/>
                <w:color w:val="000000"/>
                <w:sz w:val="18"/>
                <w:szCs w:val="18"/>
              </w:rPr>
              <w:t>договора:</w:t>
            </w:r>
          </w:p>
          <w:p w14:paraId="783C7F4A" w14:textId="77777777" w:rsidR="0020026F" w:rsidRPr="00AA6F42" w:rsidRDefault="0020026F" w:rsidP="00887A79">
            <w:pPr>
              <w:jc w:val="both"/>
              <w:rPr>
                <w:rFonts w:ascii="Times New Roman" w:hAnsi="Times New Roman" w:cs="Times New Roman"/>
                <w:color w:val="000000"/>
                <w:sz w:val="18"/>
                <w:szCs w:val="18"/>
              </w:rPr>
            </w:pPr>
            <w:r w:rsidRPr="00AA6F42">
              <w:rPr>
                <w:rFonts w:ascii="Times New Roman" w:hAnsi="Times New Roman" w:cs="Times New Roman"/>
                <w:color w:val="000000"/>
                <w:sz w:val="18"/>
                <w:szCs w:val="18"/>
              </w:rPr>
              <w:t>Страхование не включено в сумму договора.</w:t>
            </w:r>
          </w:p>
          <w:p w14:paraId="43EC313E" w14:textId="77777777" w:rsidR="0020026F" w:rsidRPr="00AA6F42" w:rsidRDefault="0020026F" w:rsidP="00887A79">
            <w:pPr>
              <w:jc w:val="both"/>
              <w:rPr>
                <w:rFonts w:ascii="Times New Roman" w:hAnsi="Times New Roman" w:cs="Times New Roman"/>
                <w:color w:val="000000"/>
                <w:sz w:val="18"/>
                <w:szCs w:val="18"/>
              </w:rPr>
            </w:pPr>
            <w:r w:rsidRPr="00AA6F42">
              <w:rPr>
                <w:rFonts w:ascii="Times New Roman" w:hAnsi="Times New Roman" w:cs="Times New Roman"/>
                <w:color w:val="000000"/>
                <w:sz w:val="18"/>
                <w:szCs w:val="18"/>
              </w:rPr>
              <w:t>Плательщик страховой премии КАСКО и ОСАГО: Лизингополучатель</w:t>
            </w:r>
          </w:p>
          <w:p w14:paraId="5729FF00" w14:textId="77777777" w:rsidR="0020026F" w:rsidRDefault="0020026F" w:rsidP="00887A79">
            <w:pPr>
              <w:jc w:val="both"/>
              <w:rPr>
                <w:rFonts w:ascii="Times New Roman" w:hAnsi="Times New Roman" w:cs="Times New Roman"/>
                <w:color w:val="000000"/>
                <w:sz w:val="18"/>
                <w:szCs w:val="18"/>
              </w:rPr>
            </w:pPr>
            <w:r w:rsidRPr="00AA6F42">
              <w:rPr>
                <w:rFonts w:ascii="Times New Roman" w:hAnsi="Times New Roman" w:cs="Times New Roman"/>
                <w:color w:val="000000"/>
                <w:sz w:val="18"/>
                <w:szCs w:val="18"/>
              </w:rPr>
              <w:t>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предусмотренного Договором поставки)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w:t>
            </w:r>
          </w:p>
          <w:p w14:paraId="012876ED" w14:textId="77777777" w:rsidR="0020026F" w:rsidRPr="001B7C63" w:rsidRDefault="0020026F" w:rsidP="00887A79">
            <w:pPr>
              <w:jc w:val="both"/>
              <w:rPr>
                <w:rFonts w:ascii="Times New Roman" w:hAnsi="Times New Roman" w:cs="Times New Roman"/>
                <w:color w:val="000000"/>
                <w:sz w:val="18"/>
                <w:szCs w:val="18"/>
              </w:rPr>
            </w:pPr>
          </w:p>
        </w:tc>
        <w:tc>
          <w:tcPr>
            <w:tcW w:w="8789" w:type="dxa"/>
          </w:tcPr>
          <w:p w14:paraId="0866FFFF"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Лизингополучатель подтверждает, что осуществляет страхование предмета лизинга на весь срок лизинга с ежегодной оплатой страховой премии? (платеж должен быть раз в год).</w:t>
            </w:r>
          </w:p>
          <w:p w14:paraId="72779F52" w14:textId="77777777" w:rsidR="0020026F" w:rsidRPr="00AA6F42" w:rsidRDefault="0020026F" w:rsidP="00887A79">
            <w:pPr>
              <w:pStyle w:val="a8"/>
              <w:jc w:val="both"/>
              <w:rPr>
                <w:rFonts w:ascii="PT Astra Serif" w:hAnsi="PT Astra Serif"/>
                <w:b/>
                <w:sz w:val="18"/>
                <w:szCs w:val="18"/>
              </w:rPr>
            </w:pPr>
            <w:r>
              <w:rPr>
                <w:rFonts w:ascii="PT Astra Serif" w:hAnsi="PT Astra Serif"/>
                <w:b/>
                <w:sz w:val="18"/>
                <w:szCs w:val="18"/>
              </w:rPr>
              <w:t>П</w:t>
            </w:r>
            <w:r w:rsidRPr="00AA6F42">
              <w:rPr>
                <w:rFonts w:ascii="PT Astra Serif" w:hAnsi="PT Astra Serif"/>
                <w:b/>
                <w:sz w:val="18"/>
                <w:szCs w:val="18"/>
              </w:rPr>
              <w:t xml:space="preserve">росим изложить условие в </w:t>
            </w:r>
            <w:r>
              <w:rPr>
                <w:rFonts w:ascii="PT Astra Serif" w:hAnsi="PT Astra Serif"/>
                <w:b/>
                <w:sz w:val="18"/>
                <w:szCs w:val="18"/>
              </w:rPr>
              <w:t xml:space="preserve">договоре в </w:t>
            </w:r>
            <w:r w:rsidRPr="00AA6F42">
              <w:rPr>
                <w:rFonts w:ascii="PT Astra Serif" w:hAnsi="PT Astra Serif"/>
                <w:b/>
                <w:sz w:val="18"/>
                <w:szCs w:val="18"/>
              </w:rPr>
              <w:t>следующей редакции:</w:t>
            </w:r>
          </w:p>
          <w:p w14:paraId="7227EF48"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подтверждающего передачу Имущества в собственность Лизингодателя)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w:t>
            </w:r>
          </w:p>
          <w:p w14:paraId="01138157"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На каждую единицу Имущества осуществляется оформление отдельного/единичного договора/полиса страхования, даже в случае оформления генерального договора страхования на все единицы Имущества.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письмо от страховой компании подтверждающее поступления денежных средств об оплате не позднее 1-го рабочего дня до даты перехода на Лизингодателя рисков  по условиям договора поставки), на второй и последующие периоды страхования, не позднее рабочего дня, следующего за днем оплаты страховой премии, в срок, указанные в полисе/договоре страхования.».</w:t>
            </w:r>
          </w:p>
        </w:tc>
      </w:tr>
      <w:tr w:rsidR="0020026F" w:rsidRPr="001B7C63" w14:paraId="18D3627A" w14:textId="77777777" w:rsidTr="00887A79">
        <w:tc>
          <w:tcPr>
            <w:tcW w:w="568" w:type="dxa"/>
          </w:tcPr>
          <w:p w14:paraId="423032DF"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7.</w:t>
            </w:r>
          </w:p>
        </w:tc>
        <w:tc>
          <w:tcPr>
            <w:tcW w:w="6095" w:type="dxa"/>
            <w:shd w:val="clear" w:color="auto" w:fill="auto"/>
          </w:tcPr>
          <w:p w14:paraId="4E1C77EB" w14:textId="77777777" w:rsidR="0020026F" w:rsidRDefault="0020026F" w:rsidP="00887A79">
            <w:pPr>
              <w:jc w:val="both"/>
              <w:rPr>
                <w:rFonts w:ascii="Times New Roman" w:hAnsi="Times New Roman" w:cs="Times New Roman"/>
                <w:color w:val="000000"/>
                <w:sz w:val="18"/>
                <w:szCs w:val="18"/>
              </w:rPr>
            </w:pPr>
            <w:r>
              <w:rPr>
                <w:rFonts w:ascii="Times New Roman" w:hAnsi="Times New Roman" w:cs="Times New Roman"/>
                <w:color w:val="000000"/>
                <w:sz w:val="18"/>
                <w:szCs w:val="18"/>
              </w:rPr>
              <w:t>Отсутствует условие в договоре.</w:t>
            </w:r>
          </w:p>
          <w:p w14:paraId="35314338" w14:textId="77777777" w:rsidR="0020026F" w:rsidRPr="001B7C63" w:rsidRDefault="0020026F" w:rsidP="00887A79">
            <w:pPr>
              <w:jc w:val="both"/>
              <w:rPr>
                <w:rFonts w:ascii="Times New Roman" w:hAnsi="Times New Roman" w:cs="Times New Roman"/>
                <w:color w:val="000000"/>
                <w:sz w:val="18"/>
                <w:szCs w:val="18"/>
              </w:rPr>
            </w:pPr>
          </w:p>
        </w:tc>
        <w:tc>
          <w:tcPr>
            <w:tcW w:w="8789" w:type="dxa"/>
          </w:tcPr>
          <w:p w14:paraId="3DEC94CF"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В договоре не прописаны санкции в отношение лизингополучателя в случае неисполнения обязанностей по страхованию. Поэтому просим включить условие в договор в следующей редакции</w:t>
            </w:r>
            <w:r>
              <w:rPr>
                <w:rFonts w:ascii="PT Astra Serif" w:hAnsi="PT Astra Serif"/>
                <w:b/>
                <w:sz w:val="18"/>
                <w:szCs w:val="18"/>
              </w:rPr>
              <w:t xml:space="preserve"> в договор</w:t>
            </w:r>
            <w:r w:rsidRPr="00AA6F42">
              <w:rPr>
                <w:rFonts w:ascii="PT Astra Serif" w:hAnsi="PT Astra Serif"/>
                <w:b/>
                <w:sz w:val="18"/>
                <w:szCs w:val="18"/>
              </w:rPr>
              <w:t>:</w:t>
            </w:r>
          </w:p>
          <w:p w14:paraId="38159E65"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«В случае неисполнения Лизингополучателем обязанности по оформлению/оплате Договора страхования (п. 8.1, п. 8.2.) в любой период, Лизингодатель вправе:</w:t>
            </w:r>
          </w:p>
          <w:p w14:paraId="306A5053"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не исполнять настоящий Договор;</w:t>
            </w:r>
          </w:p>
          <w:p w14:paraId="79984C80"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начислить штраф в размере 5 % от стоимости каждой единицы Имущества по Договору, в отношении которой допущено нарушение (с НДС);</w:t>
            </w:r>
          </w:p>
          <w:p w14:paraId="62BBCE39"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потребовать оплату страхового взноса;</w:t>
            </w:r>
          </w:p>
          <w:p w14:paraId="59E34722"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7F2CC8CD"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74205E6D" w14:textId="77777777" w:rsidR="0020026F" w:rsidRPr="00AA6F42" w:rsidRDefault="0020026F" w:rsidP="00887A79">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изъять Имущество.».</w:t>
            </w:r>
          </w:p>
        </w:tc>
      </w:tr>
      <w:tr w:rsidR="0020026F" w:rsidRPr="001B7C63" w14:paraId="49A7873C" w14:textId="77777777" w:rsidTr="00887A79">
        <w:tc>
          <w:tcPr>
            <w:tcW w:w="568" w:type="dxa"/>
          </w:tcPr>
          <w:p w14:paraId="0075A4F0"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8.</w:t>
            </w:r>
          </w:p>
        </w:tc>
        <w:tc>
          <w:tcPr>
            <w:tcW w:w="6095" w:type="dxa"/>
            <w:shd w:val="clear" w:color="auto" w:fill="auto"/>
          </w:tcPr>
          <w:p w14:paraId="3C452AA8" w14:textId="77777777" w:rsidR="0020026F" w:rsidRDefault="0020026F" w:rsidP="00887A79">
            <w:pPr>
              <w:jc w:val="both"/>
              <w:rPr>
                <w:rFonts w:ascii="Times New Roman" w:hAnsi="Times New Roman" w:cs="Times New Roman"/>
                <w:color w:val="000000"/>
                <w:sz w:val="18"/>
                <w:szCs w:val="18"/>
              </w:rPr>
            </w:pPr>
            <w:r>
              <w:rPr>
                <w:rFonts w:ascii="Times New Roman" w:hAnsi="Times New Roman" w:cs="Times New Roman"/>
                <w:color w:val="000000"/>
                <w:sz w:val="18"/>
                <w:szCs w:val="18"/>
              </w:rPr>
              <w:t>П.</w:t>
            </w:r>
            <w:r w:rsidRPr="00616E56">
              <w:rPr>
                <w:rFonts w:ascii="Times New Roman" w:hAnsi="Times New Roman" w:cs="Times New Roman"/>
                <w:color w:val="000000"/>
                <w:sz w:val="18"/>
                <w:szCs w:val="18"/>
              </w:rPr>
              <w:t>8.21.</w:t>
            </w:r>
            <w:r>
              <w:rPr>
                <w:rFonts w:ascii="Times New Roman" w:hAnsi="Times New Roman" w:cs="Times New Roman"/>
                <w:color w:val="000000"/>
                <w:sz w:val="18"/>
                <w:szCs w:val="18"/>
              </w:rPr>
              <w:t xml:space="preserve"> договора:</w:t>
            </w:r>
          </w:p>
          <w:p w14:paraId="448253F6" w14:textId="77777777" w:rsidR="0020026F" w:rsidRPr="001B7C63" w:rsidRDefault="0020026F" w:rsidP="00887A79">
            <w:pPr>
              <w:jc w:val="both"/>
              <w:rPr>
                <w:rFonts w:ascii="Times New Roman" w:hAnsi="Times New Roman" w:cs="Times New Roman"/>
                <w:color w:val="000000"/>
                <w:sz w:val="18"/>
                <w:szCs w:val="18"/>
              </w:rPr>
            </w:pPr>
            <w:r w:rsidRPr="00616E56">
              <w:rPr>
                <w:rFonts w:ascii="Times New Roman" w:hAnsi="Times New Roman" w:cs="Times New Roman"/>
                <w:color w:val="000000"/>
                <w:sz w:val="18"/>
                <w:szCs w:val="18"/>
              </w:rPr>
              <w:t>Во время действия Договора Имущество должно быть застраховано с учетом территории его фактической эксплуатации и фактического пользователя. В этой связи стороны обязуются предпринимать все зависящие от него действия, направленные на недопущение случаев отсутствия надлежащей страховки, а Лизингополучатель – не совершать действия, направленные на эксплуатацию имущества на территории, которая не обеспечивается страховкой, а также эксплуатации Имущества лицом, в отношении которого страховка не действует.</w:t>
            </w:r>
          </w:p>
        </w:tc>
        <w:tc>
          <w:tcPr>
            <w:tcW w:w="8789" w:type="dxa"/>
          </w:tcPr>
          <w:p w14:paraId="56DBDD02" w14:textId="77777777" w:rsidR="0020026F" w:rsidRPr="0029023E" w:rsidRDefault="0020026F" w:rsidP="00887A79">
            <w:pPr>
              <w:pStyle w:val="a8"/>
              <w:jc w:val="both"/>
              <w:rPr>
                <w:rFonts w:ascii="PT Astra Serif" w:hAnsi="PT Astra Serif"/>
                <w:b/>
                <w:sz w:val="18"/>
                <w:szCs w:val="18"/>
              </w:rPr>
            </w:pPr>
            <w:r w:rsidRPr="0029023E">
              <w:rPr>
                <w:rFonts w:ascii="PT Astra Serif" w:hAnsi="PT Astra Serif"/>
                <w:b/>
                <w:sz w:val="18"/>
                <w:szCs w:val="18"/>
              </w:rPr>
              <w:t>В договоре не указана территория эксплуатации, лизингополучатель подтверждает использование предмета лизинга на территории РФ, за исключением зон военных действий.</w:t>
            </w:r>
          </w:p>
          <w:p w14:paraId="4BBA6AFF" w14:textId="77777777" w:rsidR="0020026F" w:rsidRPr="0029023E" w:rsidRDefault="0020026F" w:rsidP="00887A79">
            <w:pPr>
              <w:pStyle w:val="a8"/>
              <w:jc w:val="both"/>
              <w:rPr>
                <w:rFonts w:ascii="PT Astra Serif" w:hAnsi="PT Astra Serif"/>
                <w:b/>
                <w:sz w:val="18"/>
                <w:szCs w:val="18"/>
              </w:rPr>
            </w:pPr>
            <w:r w:rsidRPr="0029023E">
              <w:rPr>
                <w:rFonts w:ascii="PT Astra Serif" w:hAnsi="PT Astra Serif"/>
                <w:b/>
                <w:sz w:val="18"/>
                <w:szCs w:val="18"/>
              </w:rPr>
              <w:t>Просим указать в договоре</w:t>
            </w:r>
            <w:r>
              <w:rPr>
                <w:rFonts w:ascii="PT Astra Serif" w:hAnsi="PT Astra Serif"/>
                <w:b/>
                <w:sz w:val="18"/>
                <w:szCs w:val="18"/>
              </w:rPr>
              <w:t>, дополнить предложением:</w:t>
            </w:r>
            <w:r w:rsidRPr="0029023E">
              <w:rPr>
                <w:rFonts w:ascii="PT Astra Serif" w:hAnsi="PT Astra Serif"/>
                <w:b/>
                <w:sz w:val="18"/>
                <w:szCs w:val="18"/>
              </w:rPr>
              <w:t xml:space="preserve"> «Лизингополучатель вправе эксплуатировать Имущество на территории, указанной в договоре страхования.».</w:t>
            </w:r>
          </w:p>
        </w:tc>
      </w:tr>
      <w:tr w:rsidR="0020026F" w:rsidRPr="001B7C63" w14:paraId="3A16B3BA" w14:textId="77777777" w:rsidTr="00887A79">
        <w:tc>
          <w:tcPr>
            <w:tcW w:w="568" w:type="dxa"/>
          </w:tcPr>
          <w:p w14:paraId="3AFBF764" w14:textId="77777777" w:rsidR="0020026F" w:rsidRPr="001B7C63" w:rsidRDefault="0020026F" w:rsidP="00887A79">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9.</w:t>
            </w:r>
          </w:p>
        </w:tc>
        <w:tc>
          <w:tcPr>
            <w:tcW w:w="6095" w:type="dxa"/>
            <w:shd w:val="clear" w:color="auto" w:fill="auto"/>
          </w:tcPr>
          <w:p w14:paraId="6F4E9510" w14:textId="77777777" w:rsidR="0020026F" w:rsidRDefault="0020026F" w:rsidP="00887A79">
            <w:pPr>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В </w:t>
            </w:r>
            <w:r w:rsidRPr="00E8222F">
              <w:rPr>
                <w:rFonts w:ascii="Times New Roman" w:hAnsi="Times New Roman" w:cs="Times New Roman"/>
                <w:color w:val="000000"/>
                <w:sz w:val="18"/>
                <w:szCs w:val="18"/>
              </w:rPr>
              <w:t>График</w:t>
            </w:r>
            <w:r>
              <w:rPr>
                <w:rFonts w:ascii="Times New Roman" w:hAnsi="Times New Roman" w:cs="Times New Roman"/>
                <w:color w:val="000000"/>
                <w:sz w:val="18"/>
                <w:szCs w:val="18"/>
              </w:rPr>
              <w:t>е</w:t>
            </w:r>
            <w:r w:rsidRPr="00E8222F">
              <w:rPr>
                <w:rFonts w:ascii="Times New Roman" w:hAnsi="Times New Roman" w:cs="Times New Roman"/>
                <w:color w:val="000000"/>
                <w:sz w:val="18"/>
                <w:szCs w:val="18"/>
              </w:rPr>
              <w:t xml:space="preserve"> Лизинговых платежей отсутствует столбец с датой оплаты</w:t>
            </w:r>
            <w:r>
              <w:rPr>
                <w:rFonts w:ascii="Times New Roman" w:hAnsi="Times New Roman" w:cs="Times New Roman"/>
                <w:color w:val="000000"/>
                <w:sz w:val="18"/>
                <w:szCs w:val="18"/>
              </w:rPr>
              <w:t>.</w:t>
            </w:r>
          </w:p>
          <w:p w14:paraId="34B96992" w14:textId="77777777" w:rsidR="0020026F" w:rsidRPr="001B7C63" w:rsidRDefault="0020026F" w:rsidP="00887A79">
            <w:pPr>
              <w:jc w:val="both"/>
              <w:rPr>
                <w:rFonts w:ascii="Times New Roman" w:hAnsi="Times New Roman" w:cs="Times New Roman"/>
                <w:color w:val="000000"/>
                <w:sz w:val="18"/>
                <w:szCs w:val="18"/>
              </w:rPr>
            </w:pPr>
          </w:p>
        </w:tc>
        <w:tc>
          <w:tcPr>
            <w:tcW w:w="8789" w:type="dxa"/>
          </w:tcPr>
          <w:p w14:paraId="4813C91A" w14:textId="77777777" w:rsidR="0020026F" w:rsidRPr="001B7C63" w:rsidRDefault="0020026F" w:rsidP="00887A79">
            <w:pPr>
              <w:pStyle w:val="a8"/>
              <w:jc w:val="both"/>
              <w:rPr>
                <w:rFonts w:ascii="PT Astra Serif" w:hAnsi="PT Astra Serif"/>
                <w:sz w:val="18"/>
                <w:szCs w:val="18"/>
              </w:rPr>
            </w:pPr>
            <w:r>
              <w:rPr>
                <w:rFonts w:ascii="PT Astra Serif" w:hAnsi="PT Astra Serif"/>
                <w:sz w:val="18"/>
                <w:szCs w:val="18"/>
              </w:rPr>
              <w:t>Просим указать в графике даты оплат по каждому лизинговому периоду.</w:t>
            </w:r>
          </w:p>
        </w:tc>
      </w:tr>
    </w:tbl>
    <w:p w14:paraId="13F9B2C7" w14:textId="77777777" w:rsidR="0020026F" w:rsidRDefault="0020026F" w:rsidP="0020026F">
      <w:pPr>
        <w:jc w:val="both"/>
      </w:pPr>
    </w:p>
    <w:p w14:paraId="0C88CF9F" w14:textId="579AF7A0" w:rsidR="0020026F" w:rsidRPr="003C00CD" w:rsidRDefault="005667B1" w:rsidP="003C00CD">
      <w:pPr>
        <w:jc w:val="both"/>
        <w:rPr>
          <w:rFonts w:ascii="Times New Roman" w:hAnsi="Times New Roman" w:cs="Times New Roman"/>
        </w:rPr>
      </w:pPr>
      <w:r w:rsidRPr="009377E7">
        <w:rPr>
          <w:rFonts w:ascii="Times New Roman" w:hAnsi="Times New Roman" w:cs="Times New Roman"/>
        </w:rPr>
        <w:lastRenderedPageBreak/>
        <w:t xml:space="preserve">Разъяснение: </w:t>
      </w:r>
    </w:p>
    <w:tbl>
      <w:tblPr>
        <w:tblStyle w:val="2"/>
        <w:tblW w:w="15394" w:type="dxa"/>
        <w:tblInd w:w="-289" w:type="dxa"/>
        <w:tblLayout w:type="fixed"/>
        <w:tblLook w:val="04A0" w:firstRow="1" w:lastRow="0" w:firstColumn="1" w:lastColumn="0" w:noHBand="0" w:noVBand="1"/>
      </w:tblPr>
      <w:tblGrid>
        <w:gridCol w:w="568"/>
        <w:gridCol w:w="9752"/>
        <w:gridCol w:w="5074"/>
      </w:tblGrid>
      <w:tr w:rsidR="0020026F" w:rsidRPr="00E54651" w14:paraId="0433514D" w14:textId="77777777" w:rsidTr="003C00CD">
        <w:tc>
          <w:tcPr>
            <w:tcW w:w="568" w:type="dxa"/>
          </w:tcPr>
          <w:p w14:paraId="7791B24B" w14:textId="77777777" w:rsidR="0020026F" w:rsidRPr="00E54651" w:rsidRDefault="0020026F" w:rsidP="00887A79">
            <w:pPr>
              <w:tabs>
                <w:tab w:val="center" w:pos="4677"/>
                <w:tab w:val="right" w:pos="9355"/>
              </w:tabs>
              <w:jc w:val="center"/>
              <w:rPr>
                <w:rFonts w:ascii="PT Astra Serif" w:hAnsi="PT Astra Serif"/>
              </w:rPr>
            </w:pPr>
            <w:r w:rsidRPr="00E54651">
              <w:rPr>
                <w:rFonts w:ascii="PT Astra Serif" w:hAnsi="PT Astra Serif"/>
              </w:rPr>
              <w:t xml:space="preserve">№ </w:t>
            </w:r>
            <w:proofErr w:type="gramStart"/>
            <w:r w:rsidRPr="00E54651">
              <w:rPr>
                <w:rFonts w:ascii="PT Astra Serif" w:hAnsi="PT Astra Serif"/>
              </w:rPr>
              <w:t>п</w:t>
            </w:r>
            <w:proofErr w:type="gramEnd"/>
            <w:r w:rsidRPr="00E54651">
              <w:rPr>
                <w:rFonts w:ascii="PT Astra Serif" w:hAnsi="PT Astra Serif"/>
              </w:rPr>
              <w:t>/п</w:t>
            </w:r>
          </w:p>
        </w:tc>
        <w:tc>
          <w:tcPr>
            <w:tcW w:w="9752" w:type="dxa"/>
          </w:tcPr>
          <w:p w14:paraId="2B71D58B" w14:textId="5DF5B683" w:rsidR="0020026F" w:rsidRPr="00E54651" w:rsidRDefault="0027709C" w:rsidP="00887A79">
            <w:pPr>
              <w:tabs>
                <w:tab w:val="center" w:pos="4677"/>
                <w:tab w:val="right" w:pos="9355"/>
              </w:tabs>
              <w:jc w:val="center"/>
              <w:rPr>
                <w:rFonts w:ascii="PT Astra Serif" w:hAnsi="PT Astra Serif"/>
              </w:rPr>
            </w:pPr>
            <w:r w:rsidRPr="00E54651">
              <w:rPr>
                <w:rFonts w:ascii="PT Astra Serif" w:hAnsi="PT Astra Serif"/>
              </w:rPr>
              <w:t>Суть запроса с обоснованием, предложением участника</w:t>
            </w:r>
          </w:p>
        </w:tc>
        <w:tc>
          <w:tcPr>
            <w:tcW w:w="5074" w:type="dxa"/>
          </w:tcPr>
          <w:p w14:paraId="4919F75C" w14:textId="5F49CD50" w:rsidR="0020026F" w:rsidRPr="00E54651" w:rsidRDefault="0027709C" w:rsidP="00887A79">
            <w:pPr>
              <w:tabs>
                <w:tab w:val="center" w:pos="4677"/>
                <w:tab w:val="right" w:pos="9355"/>
              </w:tabs>
              <w:jc w:val="center"/>
              <w:rPr>
                <w:rFonts w:ascii="PT Astra Serif" w:hAnsi="PT Astra Serif"/>
              </w:rPr>
            </w:pPr>
            <w:r>
              <w:rPr>
                <w:rFonts w:ascii="PT Astra Serif" w:hAnsi="PT Astra Serif"/>
              </w:rPr>
              <w:t>Разъяснение</w:t>
            </w:r>
          </w:p>
        </w:tc>
      </w:tr>
    </w:tbl>
    <w:tbl>
      <w:tblPr>
        <w:tblStyle w:val="a7"/>
        <w:tblW w:w="15394" w:type="dxa"/>
        <w:tblInd w:w="-289" w:type="dxa"/>
        <w:tblLook w:val="04A0" w:firstRow="1" w:lastRow="0" w:firstColumn="1" w:lastColumn="0" w:noHBand="0" w:noVBand="1"/>
      </w:tblPr>
      <w:tblGrid>
        <w:gridCol w:w="568"/>
        <w:gridCol w:w="9752"/>
        <w:gridCol w:w="5074"/>
      </w:tblGrid>
      <w:tr w:rsidR="0020026F" w:rsidRPr="001B7C63" w14:paraId="0136D226" w14:textId="77777777" w:rsidTr="003C00CD">
        <w:tc>
          <w:tcPr>
            <w:tcW w:w="568" w:type="dxa"/>
          </w:tcPr>
          <w:p w14:paraId="3FC2B863"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1.</w:t>
            </w:r>
          </w:p>
        </w:tc>
        <w:tc>
          <w:tcPr>
            <w:tcW w:w="9752" w:type="dxa"/>
            <w:shd w:val="clear" w:color="auto" w:fill="auto"/>
          </w:tcPr>
          <w:p w14:paraId="4CEAD01A" w14:textId="77777777" w:rsidR="0020026F" w:rsidRPr="00DD48C8" w:rsidRDefault="0020026F" w:rsidP="0020026F">
            <w:pPr>
              <w:tabs>
                <w:tab w:val="center" w:pos="4677"/>
                <w:tab w:val="right" w:pos="9355"/>
              </w:tabs>
              <w:jc w:val="both"/>
              <w:rPr>
                <w:rFonts w:ascii="Times New Roman" w:hAnsi="Times New Roman" w:cs="Times New Roman"/>
                <w:b/>
                <w:color w:val="000000"/>
                <w:sz w:val="18"/>
                <w:szCs w:val="18"/>
              </w:rPr>
            </w:pPr>
            <w:r w:rsidRPr="00DD48C8">
              <w:rPr>
                <w:rFonts w:ascii="Times New Roman" w:hAnsi="Times New Roman" w:cs="Times New Roman"/>
                <w:b/>
                <w:color w:val="000000"/>
                <w:sz w:val="18"/>
                <w:szCs w:val="18"/>
              </w:rPr>
              <w:t>Срок оплаты наступает не в месяце, следующим за лизинговым периодом, а в текущем месяце не позднее 25 числа каждого месяца. В связи с этим просим изложить пун</w:t>
            </w:r>
            <w:proofErr w:type="gramStart"/>
            <w:r w:rsidRPr="00DD48C8">
              <w:rPr>
                <w:rFonts w:ascii="Times New Roman" w:hAnsi="Times New Roman" w:cs="Times New Roman"/>
                <w:b/>
                <w:color w:val="000000"/>
                <w:sz w:val="18"/>
                <w:szCs w:val="18"/>
              </w:rPr>
              <w:t>кт в сл</w:t>
            </w:r>
            <w:proofErr w:type="gramEnd"/>
            <w:r w:rsidRPr="00DD48C8">
              <w:rPr>
                <w:rFonts w:ascii="Times New Roman" w:hAnsi="Times New Roman" w:cs="Times New Roman"/>
                <w:b/>
                <w:color w:val="000000"/>
                <w:sz w:val="18"/>
                <w:szCs w:val="18"/>
              </w:rPr>
              <w:t>едующей редакции:</w:t>
            </w:r>
          </w:p>
          <w:p w14:paraId="277937D5" w14:textId="673E5281" w:rsidR="0020026F" w:rsidRPr="001B7C63" w:rsidRDefault="0020026F" w:rsidP="0020026F">
            <w:pPr>
              <w:tabs>
                <w:tab w:val="center" w:pos="4677"/>
                <w:tab w:val="right" w:pos="9355"/>
              </w:tabs>
              <w:jc w:val="both"/>
              <w:rPr>
                <w:rFonts w:ascii="Times New Roman" w:hAnsi="Times New Roman" w:cs="Times New Roman"/>
                <w:color w:val="000000"/>
                <w:sz w:val="18"/>
                <w:szCs w:val="18"/>
              </w:rPr>
            </w:pPr>
            <w:r w:rsidRPr="00DD48C8">
              <w:rPr>
                <w:rFonts w:ascii="Times New Roman" w:hAnsi="Times New Roman" w:cs="Times New Roman"/>
                <w:b/>
                <w:color w:val="000000"/>
                <w:sz w:val="18"/>
                <w:szCs w:val="18"/>
              </w:rPr>
              <w:t>«</w:t>
            </w:r>
            <w:r w:rsidRPr="00DD48C8">
              <w:rPr>
                <w:rFonts w:ascii="Times New Roman" w:hAnsi="Times New Roman"/>
                <w:b/>
                <w:color w:val="000000"/>
                <w:sz w:val="18"/>
                <w:szCs w:val="18"/>
              </w:rPr>
              <w:t xml:space="preserve">3.6. Лизинговые платежи к уплате оплачиваются Лизингополучателем в соответствии с Графиком лизинговых платежей ежемесячно 25 (двадцать пятого) числа каждого месяца, начиная с месяца, на который приходится дата передачи Имущества в лизинг.». </w:t>
            </w:r>
          </w:p>
        </w:tc>
        <w:tc>
          <w:tcPr>
            <w:tcW w:w="5074" w:type="dxa"/>
            <w:shd w:val="clear" w:color="auto" w:fill="auto"/>
          </w:tcPr>
          <w:p w14:paraId="142DD467" w14:textId="5C72E203" w:rsidR="0020026F" w:rsidRDefault="0027709C" w:rsidP="0020026F">
            <w:pPr>
              <w:tabs>
                <w:tab w:val="center" w:pos="4677"/>
                <w:tab w:val="right" w:pos="9355"/>
              </w:tabs>
              <w:jc w:val="both"/>
              <w:rPr>
                <w:rFonts w:ascii="Times New Roman" w:hAnsi="Times New Roman" w:cs="Times New Roman"/>
                <w:b/>
                <w:color w:val="000000"/>
                <w:sz w:val="18"/>
                <w:szCs w:val="18"/>
              </w:rPr>
            </w:pPr>
            <w:r>
              <w:rPr>
                <w:rFonts w:ascii="Times New Roman" w:hAnsi="Times New Roman" w:cs="Times New Roman"/>
                <w:b/>
                <w:color w:val="000000"/>
                <w:sz w:val="18"/>
                <w:szCs w:val="18"/>
              </w:rPr>
              <w:t>Порядок</w:t>
            </w:r>
            <w:r w:rsidR="0020026F">
              <w:rPr>
                <w:rFonts w:ascii="Times New Roman" w:hAnsi="Times New Roman" w:cs="Times New Roman"/>
                <w:b/>
                <w:color w:val="000000"/>
                <w:sz w:val="18"/>
                <w:szCs w:val="18"/>
              </w:rPr>
              <w:t xml:space="preserve"> оплаты</w:t>
            </w:r>
            <w:r>
              <w:rPr>
                <w:rFonts w:ascii="Times New Roman" w:hAnsi="Times New Roman" w:cs="Times New Roman"/>
                <w:b/>
                <w:color w:val="000000"/>
                <w:sz w:val="18"/>
                <w:szCs w:val="18"/>
              </w:rPr>
              <w:t xml:space="preserve">, предусмотренные проектом </w:t>
            </w:r>
            <w:r w:rsidR="0020026F">
              <w:rPr>
                <w:rFonts w:ascii="Times New Roman" w:hAnsi="Times New Roman" w:cs="Times New Roman"/>
                <w:b/>
                <w:color w:val="000000"/>
                <w:sz w:val="18"/>
                <w:szCs w:val="18"/>
              </w:rPr>
              <w:t xml:space="preserve"> договора обусловлены </w:t>
            </w:r>
            <w:r>
              <w:rPr>
                <w:rFonts w:ascii="Times New Roman" w:hAnsi="Times New Roman" w:cs="Times New Roman"/>
                <w:b/>
                <w:color w:val="000000"/>
                <w:sz w:val="18"/>
                <w:szCs w:val="18"/>
              </w:rPr>
              <w:t>условиями финансирования  Заказчика.</w:t>
            </w:r>
          </w:p>
          <w:p w14:paraId="21923638" w14:textId="3D3A3A3A" w:rsidR="0027709C" w:rsidRPr="00DD48C8" w:rsidRDefault="0027709C" w:rsidP="0020026F">
            <w:pPr>
              <w:tabs>
                <w:tab w:val="center" w:pos="4677"/>
                <w:tab w:val="right" w:pos="9355"/>
              </w:tabs>
              <w:jc w:val="both"/>
              <w:rPr>
                <w:rFonts w:ascii="Times New Roman" w:hAnsi="Times New Roman" w:cs="Times New Roman"/>
                <w:b/>
                <w:color w:val="000000"/>
                <w:sz w:val="18"/>
                <w:szCs w:val="18"/>
              </w:rPr>
            </w:pPr>
            <w:r>
              <w:rPr>
                <w:rFonts w:ascii="PT Astra Serif" w:hAnsi="PT Astra Serif"/>
                <w:sz w:val="18"/>
                <w:szCs w:val="18"/>
              </w:rPr>
              <w:t>Внесение изменений не предусмотрено</w:t>
            </w:r>
          </w:p>
        </w:tc>
      </w:tr>
      <w:tr w:rsidR="0020026F" w:rsidRPr="001B7C63" w14:paraId="4BC20651" w14:textId="77777777" w:rsidTr="003C00CD">
        <w:tc>
          <w:tcPr>
            <w:tcW w:w="568" w:type="dxa"/>
          </w:tcPr>
          <w:p w14:paraId="2F289A14" w14:textId="77777777" w:rsidR="0020026F" w:rsidRPr="001B7C63" w:rsidRDefault="0020026F" w:rsidP="0020026F">
            <w:pPr>
              <w:tabs>
                <w:tab w:val="center" w:pos="4677"/>
                <w:tab w:val="right" w:pos="9355"/>
              </w:tabs>
              <w:jc w:val="both"/>
              <w:rPr>
                <w:rFonts w:ascii="Times New Roman" w:eastAsia="Times New Roman" w:hAnsi="Times New Roman" w:cs="Times New Roman"/>
                <w:color w:val="000000" w:themeColor="text1"/>
                <w:sz w:val="18"/>
                <w:szCs w:val="18"/>
              </w:rPr>
            </w:pPr>
            <w:r w:rsidRPr="001B7C63">
              <w:rPr>
                <w:rFonts w:ascii="Times New Roman" w:eastAsia="Times New Roman" w:hAnsi="Times New Roman" w:cs="Times New Roman"/>
                <w:color w:val="000000" w:themeColor="text1"/>
                <w:sz w:val="18"/>
                <w:szCs w:val="18"/>
              </w:rPr>
              <w:t>2.</w:t>
            </w:r>
          </w:p>
        </w:tc>
        <w:tc>
          <w:tcPr>
            <w:tcW w:w="9752" w:type="dxa"/>
            <w:shd w:val="clear" w:color="auto" w:fill="auto"/>
          </w:tcPr>
          <w:p w14:paraId="5CF00FA1" w14:textId="77777777" w:rsidR="0020026F" w:rsidRPr="00DD48C8" w:rsidRDefault="0020026F" w:rsidP="0020026F">
            <w:pPr>
              <w:pStyle w:val="a8"/>
              <w:jc w:val="both"/>
              <w:rPr>
                <w:rFonts w:ascii="PT Astra Serif" w:hAnsi="PT Astra Serif"/>
                <w:b/>
                <w:color w:val="000000" w:themeColor="text1"/>
                <w:sz w:val="18"/>
                <w:szCs w:val="18"/>
              </w:rPr>
            </w:pPr>
            <w:r w:rsidRPr="00DD48C8">
              <w:rPr>
                <w:rFonts w:ascii="PT Astra Serif" w:hAnsi="PT Astra Serif"/>
                <w:b/>
                <w:color w:val="000000" w:themeColor="text1"/>
                <w:sz w:val="18"/>
                <w:szCs w:val="18"/>
              </w:rPr>
              <w:t>Расходы, связанные с договором поставки, можно нести и после подписания акта приема-передачи (например, транспортные расходы и иные). Есть риск фин</w:t>
            </w:r>
            <w:r>
              <w:rPr>
                <w:rFonts w:ascii="PT Astra Serif" w:hAnsi="PT Astra Serif"/>
                <w:b/>
                <w:color w:val="000000" w:themeColor="text1"/>
                <w:sz w:val="18"/>
                <w:szCs w:val="18"/>
              </w:rPr>
              <w:t>ансовых п</w:t>
            </w:r>
            <w:r w:rsidRPr="00DD48C8">
              <w:rPr>
                <w:rFonts w:ascii="PT Astra Serif" w:hAnsi="PT Astra Serif"/>
                <w:b/>
                <w:color w:val="000000" w:themeColor="text1"/>
                <w:sz w:val="18"/>
                <w:szCs w:val="18"/>
              </w:rPr>
              <w:t>отерь</w:t>
            </w:r>
            <w:r>
              <w:rPr>
                <w:rFonts w:ascii="PT Astra Serif" w:hAnsi="PT Astra Serif"/>
                <w:b/>
                <w:color w:val="000000" w:themeColor="text1"/>
                <w:sz w:val="18"/>
                <w:szCs w:val="18"/>
              </w:rPr>
              <w:t xml:space="preserve"> у лизингодателя</w:t>
            </w:r>
            <w:r w:rsidRPr="00DD48C8">
              <w:rPr>
                <w:rFonts w:ascii="PT Astra Serif" w:hAnsi="PT Astra Serif"/>
                <w:b/>
                <w:color w:val="000000" w:themeColor="text1"/>
                <w:sz w:val="18"/>
                <w:szCs w:val="18"/>
              </w:rPr>
              <w:t>. Просим изложить услови</w:t>
            </w:r>
            <w:r>
              <w:rPr>
                <w:rFonts w:ascii="PT Astra Serif" w:hAnsi="PT Astra Serif"/>
                <w:b/>
                <w:color w:val="000000" w:themeColor="text1"/>
                <w:sz w:val="18"/>
                <w:szCs w:val="18"/>
              </w:rPr>
              <w:t>е</w:t>
            </w:r>
            <w:r w:rsidRPr="00DD48C8">
              <w:rPr>
                <w:rFonts w:ascii="PT Astra Serif" w:hAnsi="PT Astra Serif"/>
                <w:b/>
                <w:color w:val="000000" w:themeColor="text1"/>
                <w:sz w:val="18"/>
                <w:szCs w:val="18"/>
              </w:rPr>
              <w:t xml:space="preserve"> в следующей редакции:</w:t>
            </w:r>
          </w:p>
          <w:p w14:paraId="2D0F50DA" w14:textId="00947B7E" w:rsidR="0020026F" w:rsidRPr="001B7C63" w:rsidRDefault="0020026F" w:rsidP="0020026F">
            <w:pPr>
              <w:jc w:val="both"/>
              <w:rPr>
                <w:rFonts w:ascii="Times New Roman" w:hAnsi="Times New Roman" w:cs="Times New Roman"/>
                <w:color w:val="000000" w:themeColor="text1"/>
                <w:sz w:val="18"/>
                <w:szCs w:val="18"/>
              </w:rPr>
            </w:pPr>
            <w:r w:rsidRPr="00DD48C8">
              <w:rPr>
                <w:rFonts w:ascii="PT Astra Serif" w:hAnsi="PT Astra Serif"/>
                <w:b/>
                <w:color w:val="000000" w:themeColor="text1"/>
                <w:sz w:val="18"/>
                <w:szCs w:val="18"/>
              </w:rPr>
              <w:t>«В случае если Лизингодатель несет не предусмотренные расходы, связанные с исполнением Договора поставки, Лизингодатель вправе в одностороннем порядке вносить изменения в График лизинговых платежей.».</w:t>
            </w:r>
          </w:p>
        </w:tc>
        <w:tc>
          <w:tcPr>
            <w:tcW w:w="5074" w:type="dxa"/>
          </w:tcPr>
          <w:p w14:paraId="7D8F41AA" w14:textId="77777777" w:rsidR="0027709C" w:rsidRDefault="0027709C" w:rsidP="00B0094D">
            <w:pPr>
              <w:pStyle w:val="a8"/>
              <w:rPr>
                <w:rFonts w:ascii="PT Astra Serif" w:hAnsi="PT Astra Serif"/>
                <w:sz w:val="18"/>
                <w:szCs w:val="18"/>
              </w:rPr>
            </w:pPr>
            <w:r>
              <w:rPr>
                <w:rFonts w:ascii="PT Astra Serif" w:hAnsi="PT Astra Serif"/>
                <w:sz w:val="18"/>
                <w:szCs w:val="18"/>
              </w:rPr>
              <w:t>Предлагаемые правки не  являются существенными и  не влияют на  порядок исполнения договора.</w:t>
            </w:r>
          </w:p>
          <w:p w14:paraId="177A5956" w14:textId="7BD72126" w:rsidR="0020026F" w:rsidRPr="00DD48C8" w:rsidRDefault="0027709C" w:rsidP="00B0094D">
            <w:pPr>
              <w:pStyle w:val="a8"/>
              <w:rPr>
                <w:rFonts w:ascii="PT Astra Serif" w:hAnsi="PT Astra Serif"/>
                <w:b/>
                <w:color w:val="000000" w:themeColor="text1"/>
                <w:sz w:val="18"/>
                <w:szCs w:val="18"/>
              </w:rPr>
            </w:pPr>
            <w:r>
              <w:rPr>
                <w:rFonts w:ascii="PT Astra Serif" w:hAnsi="PT Astra Serif"/>
                <w:sz w:val="18"/>
                <w:szCs w:val="18"/>
              </w:rPr>
              <w:t>Внесение изменений не предусмотрено</w:t>
            </w:r>
          </w:p>
        </w:tc>
      </w:tr>
      <w:tr w:rsidR="0020026F" w:rsidRPr="001B7C63" w14:paraId="3DDD1623" w14:textId="77777777" w:rsidTr="003C00CD">
        <w:tc>
          <w:tcPr>
            <w:tcW w:w="568" w:type="dxa"/>
          </w:tcPr>
          <w:p w14:paraId="6D79359A"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3.</w:t>
            </w:r>
          </w:p>
        </w:tc>
        <w:tc>
          <w:tcPr>
            <w:tcW w:w="9752" w:type="dxa"/>
            <w:shd w:val="clear" w:color="auto" w:fill="auto"/>
          </w:tcPr>
          <w:p w14:paraId="5B5248BE" w14:textId="77777777" w:rsidR="0020026F" w:rsidRPr="0031437A" w:rsidRDefault="0020026F" w:rsidP="0020026F">
            <w:pPr>
              <w:pStyle w:val="a8"/>
              <w:jc w:val="both"/>
              <w:rPr>
                <w:b/>
                <w:sz w:val="18"/>
                <w:szCs w:val="18"/>
              </w:rPr>
            </w:pPr>
            <w:r w:rsidRPr="0031437A">
              <w:rPr>
                <w:b/>
                <w:sz w:val="18"/>
                <w:szCs w:val="18"/>
              </w:rPr>
              <w:t>Просим включить в договор п.4.6. в следующей редакции:</w:t>
            </w:r>
          </w:p>
          <w:p w14:paraId="5E0A4F87" w14:textId="7EBD9529" w:rsidR="0020026F" w:rsidRPr="001B7C63" w:rsidRDefault="0020026F" w:rsidP="0020026F">
            <w:pPr>
              <w:jc w:val="both"/>
              <w:rPr>
                <w:rFonts w:ascii="Times New Roman" w:hAnsi="Times New Roman" w:cs="Times New Roman"/>
                <w:color w:val="000000"/>
                <w:sz w:val="18"/>
                <w:szCs w:val="18"/>
              </w:rPr>
            </w:pPr>
            <w:r w:rsidRPr="0031437A">
              <w:rPr>
                <w:b/>
                <w:sz w:val="18"/>
                <w:szCs w:val="18"/>
              </w:rPr>
              <w:t>«4.6. После приемки Имущества в лизинг Лизингополучатель принимает на себя все права Лизингодателя в отношении Продавца и освобождает Лизингодателя от всех связанных с этим убытков и судебных исков. С даты приемки Имущества Лизингополучатель отказывается от любых прямых и косвенных претензий к Лизингодателю, связанных с переданными Лизингополучателю правами Лизингодателя.».</w:t>
            </w:r>
          </w:p>
        </w:tc>
        <w:tc>
          <w:tcPr>
            <w:tcW w:w="5074" w:type="dxa"/>
          </w:tcPr>
          <w:p w14:paraId="1DD67E27" w14:textId="77777777" w:rsidR="0027709C" w:rsidRDefault="0027709C" w:rsidP="00B0094D">
            <w:pPr>
              <w:pStyle w:val="a8"/>
              <w:rPr>
                <w:rFonts w:ascii="PT Astra Serif" w:hAnsi="PT Astra Serif"/>
                <w:sz w:val="18"/>
                <w:szCs w:val="18"/>
              </w:rPr>
            </w:pPr>
            <w:r>
              <w:rPr>
                <w:rFonts w:ascii="PT Astra Serif" w:hAnsi="PT Astra Serif"/>
                <w:sz w:val="18"/>
                <w:szCs w:val="18"/>
              </w:rPr>
              <w:t>Предлагаемые правки не  являются существенными и  не влияют на  порядок исполнения договора.</w:t>
            </w:r>
          </w:p>
          <w:p w14:paraId="43876FE9" w14:textId="48B2655A" w:rsidR="0020026F" w:rsidRPr="0031437A" w:rsidRDefault="0027709C" w:rsidP="00B0094D">
            <w:pPr>
              <w:pStyle w:val="a8"/>
              <w:rPr>
                <w:b/>
                <w:sz w:val="18"/>
                <w:szCs w:val="18"/>
              </w:rPr>
            </w:pPr>
            <w:r>
              <w:rPr>
                <w:rFonts w:ascii="PT Astra Serif" w:hAnsi="PT Astra Serif"/>
                <w:sz w:val="18"/>
                <w:szCs w:val="18"/>
              </w:rPr>
              <w:t>Внесение изменений не предусмотрено</w:t>
            </w:r>
          </w:p>
        </w:tc>
      </w:tr>
      <w:tr w:rsidR="0020026F" w:rsidRPr="001B7C63" w14:paraId="2A9FDE74" w14:textId="77777777" w:rsidTr="003C00CD">
        <w:tc>
          <w:tcPr>
            <w:tcW w:w="568" w:type="dxa"/>
          </w:tcPr>
          <w:p w14:paraId="65A7040B" w14:textId="77777777" w:rsidR="0020026F" w:rsidRPr="001B7C63" w:rsidRDefault="0020026F" w:rsidP="0020026F">
            <w:pPr>
              <w:tabs>
                <w:tab w:val="center" w:pos="4677"/>
                <w:tab w:val="right" w:pos="9355"/>
              </w:tabs>
              <w:jc w:val="both"/>
              <w:rPr>
                <w:rFonts w:ascii="Times New Roman" w:eastAsia="Times New Roman" w:hAnsi="Times New Roman" w:cs="Times New Roman"/>
                <w:color w:val="000000" w:themeColor="text1"/>
                <w:sz w:val="18"/>
                <w:szCs w:val="18"/>
              </w:rPr>
            </w:pPr>
            <w:r w:rsidRPr="001B7C63">
              <w:rPr>
                <w:rFonts w:ascii="Times New Roman" w:eastAsia="Times New Roman" w:hAnsi="Times New Roman" w:cs="Times New Roman"/>
                <w:color w:val="000000" w:themeColor="text1"/>
                <w:sz w:val="18"/>
                <w:szCs w:val="18"/>
              </w:rPr>
              <w:t>4.</w:t>
            </w:r>
          </w:p>
        </w:tc>
        <w:tc>
          <w:tcPr>
            <w:tcW w:w="9752" w:type="dxa"/>
            <w:shd w:val="clear" w:color="auto" w:fill="auto"/>
          </w:tcPr>
          <w:p w14:paraId="4A104007" w14:textId="77777777" w:rsidR="0020026F" w:rsidRPr="00444E36" w:rsidRDefault="0020026F" w:rsidP="0020026F">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П</w:t>
            </w:r>
            <w:r>
              <w:rPr>
                <w:rFonts w:ascii="PT Astra Serif" w:hAnsi="PT Astra Serif"/>
                <w:b/>
                <w:color w:val="000000" w:themeColor="text1"/>
                <w:sz w:val="18"/>
                <w:szCs w:val="18"/>
              </w:rPr>
              <w:t>редмет лизинга</w:t>
            </w:r>
            <w:r w:rsidRPr="00444E36">
              <w:rPr>
                <w:rFonts w:ascii="PT Astra Serif" w:hAnsi="PT Astra Serif"/>
                <w:b/>
                <w:color w:val="000000" w:themeColor="text1"/>
                <w:sz w:val="18"/>
                <w:szCs w:val="18"/>
              </w:rPr>
              <w:t xml:space="preserve"> может передаваться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 безвозмездное пользование и </w:t>
            </w:r>
            <w:proofErr w:type="spellStart"/>
            <w:r w:rsidRPr="00444E36">
              <w:rPr>
                <w:rFonts w:ascii="PT Astra Serif" w:hAnsi="PT Astra Serif"/>
                <w:b/>
                <w:color w:val="000000" w:themeColor="text1"/>
                <w:sz w:val="18"/>
                <w:szCs w:val="18"/>
              </w:rPr>
              <w:t>т</w:t>
            </w:r>
            <w:r>
              <w:rPr>
                <w:rFonts w:ascii="PT Astra Serif" w:hAnsi="PT Astra Serif"/>
                <w:b/>
                <w:color w:val="000000" w:themeColor="text1"/>
                <w:sz w:val="18"/>
                <w:szCs w:val="18"/>
              </w:rPr>
              <w:t>п</w:t>
            </w:r>
            <w:proofErr w:type="spellEnd"/>
            <w:r w:rsidRPr="00444E36">
              <w:rPr>
                <w:rFonts w:ascii="PT Astra Serif" w:hAnsi="PT Astra Serif"/>
                <w:b/>
                <w:color w:val="000000" w:themeColor="text1"/>
                <w:sz w:val="18"/>
                <w:szCs w:val="18"/>
              </w:rPr>
              <w:t>, в этих случаях всегда ответственность несет Л</w:t>
            </w:r>
            <w:r>
              <w:rPr>
                <w:rFonts w:ascii="PT Astra Serif" w:hAnsi="PT Astra Serif"/>
                <w:b/>
                <w:color w:val="000000" w:themeColor="text1"/>
                <w:sz w:val="18"/>
                <w:szCs w:val="18"/>
              </w:rPr>
              <w:t>изингополучатель</w:t>
            </w:r>
            <w:r w:rsidRPr="00444E36">
              <w:rPr>
                <w:rFonts w:ascii="PT Astra Serif" w:hAnsi="PT Astra Serif"/>
                <w:b/>
                <w:color w:val="000000" w:themeColor="text1"/>
                <w:sz w:val="18"/>
                <w:szCs w:val="18"/>
              </w:rPr>
              <w:t xml:space="preserve">. </w:t>
            </w:r>
            <w:r>
              <w:rPr>
                <w:rFonts w:ascii="PT Astra Serif" w:hAnsi="PT Astra Serif"/>
                <w:b/>
                <w:color w:val="000000" w:themeColor="text1"/>
                <w:sz w:val="18"/>
                <w:szCs w:val="18"/>
              </w:rPr>
              <w:t>Таким образом, п</w:t>
            </w:r>
            <w:r w:rsidRPr="00444E36">
              <w:rPr>
                <w:rFonts w:ascii="PT Astra Serif" w:hAnsi="PT Astra Serif"/>
                <w:b/>
                <w:color w:val="000000" w:themeColor="text1"/>
                <w:sz w:val="18"/>
                <w:szCs w:val="18"/>
              </w:rPr>
              <w:t>росим п.5.2.3. договора изложить в следующей редакции:</w:t>
            </w:r>
          </w:p>
          <w:p w14:paraId="6C752960" w14:textId="77777777" w:rsidR="0020026F" w:rsidRPr="00444E36" w:rsidRDefault="0020026F" w:rsidP="0020026F">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«5.2.3. </w:t>
            </w:r>
            <w:r w:rsidRPr="00444E36">
              <w:rPr>
                <w:rFonts w:ascii="PT Astra Serif" w:hAnsi="PT Astra Serif"/>
                <w:b/>
                <w:color w:val="000000" w:themeColor="text1"/>
                <w:sz w:val="18"/>
                <w:szCs w:val="18"/>
              </w:rPr>
              <w:tab/>
              <w:t xml:space="preserve">С предварительного письменного согласия Лизингодателя передавать Имущество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/субаренду, предоставлять Имущество в безвозмездное и возмездное пользование с учетом ограничений: </w:t>
            </w:r>
          </w:p>
          <w:p w14:paraId="65C14A19" w14:textId="77777777" w:rsidR="0020026F" w:rsidRPr="00444E36" w:rsidRDefault="0020026F" w:rsidP="0020026F">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условия договоров, заключаемых между Лизингополучателем и </w:t>
            </w:r>
            <w:proofErr w:type="spellStart"/>
            <w:r w:rsidRPr="00444E36">
              <w:rPr>
                <w:rFonts w:ascii="PT Astra Serif" w:hAnsi="PT Astra Serif"/>
                <w:b/>
                <w:color w:val="000000" w:themeColor="text1"/>
                <w:sz w:val="18"/>
                <w:szCs w:val="18"/>
              </w:rPr>
              <w:t>Сублизингополучателем</w:t>
            </w:r>
            <w:proofErr w:type="spellEnd"/>
            <w:r w:rsidRPr="00444E36">
              <w:rPr>
                <w:rFonts w:ascii="PT Astra Serif" w:hAnsi="PT Astra Serif"/>
                <w:b/>
                <w:color w:val="000000" w:themeColor="text1"/>
                <w:sz w:val="18"/>
                <w:szCs w:val="18"/>
              </w:rPr>
              <w:t xml:space="preserve">/ Субарендатором/Пользователем, предусматривающих передачу Имущества последнему, должны содержать запрет на право выкупа Имущества, а также указание, что имущество может быть изъято Собственником (Лизингодателем) в случае расторжения настоящего Договора. Срок действия таких договоров не может превышать срок действия настоящего Договора. </w:t>
            </w:r>
          </w:p>
          <w:p w14:paraId="43449598" w14:textId="77777777" w:rsidR="0020026F" w:rsidRPr="00444E36" w:rsidRDefault="0020026F" w:rsidP="0020026F">
            <w:pPr>
              <w:pStyle w:val="a8"/>
              <w:jc w:val="both"/>
              <w:rPr>
                <w:rFonts w:ascii="PT Astra Serif" w:hAnsi="PT Astra Serif"/>
                <w:b/>
                <w:color w:val="000000" w:themeColor="text1"/>
                <w:sz w:val="18"/>
                <w:szCs w:val="18"/>
              </w:rPr>
            </w:pPr>
            <w:r w:rsidRPr="00444E36">
              <w:rPr>
                <w:rFonts w:ascii="PT Astra Serif" w:hAnsi="PT Astra Serif"/>
                <w:b/>
                <w:color w:val="000000" w:themeColor="text1"/>
                <w:sz w:val="18"/>
                <w:szCs w:val="18"/>
              </w:rPr>
              <w:t xml:space="preserve">При передаче Имущества в </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субаренду/пользование ответственным перед Лизингодателем по настоящему Договору остается Лизингополучатель.</w:t>
            </w:r>
          </w:p>
          <w:p w14:paraId="5B610E7C" w14:textId="392BD35E" w:rsidR="0020026F" w:rsidRPr="001B7C63" w:rsidRDefault="0020026F" w:rsidP="0020026F">
            <w:pPr>
              <w:jc w:val="both"/>
              <w:rPr>
                <w:rFonts w:ascii="Times New Roman" w:hAnsi="Times New Roman" w:cs="Times New Roman"/>
                <w:color w:val="000000" w:themeColor="text1"/>
                <w:sz w:val="18"/>
                <w:szCs w:val="18"/>
              </w:rPr>
            </w:pPr>
            <w:r w:rsidRPr="00444E36">
              <w:rPr>
                <w:rFonts w:ascii="PT Astra Serif" w:hAnsi="PT Astra Serif"/>
                <w:b/>
                <w:color w:val="000000" w:themeColor="text1"/>
                <w:sz w:val="18"/>
                <w:szCs w:val="18"/>
              </w:rPr>
              <w:t>Лизингодатель имеет право запретить передачу Имущества в субаренду/</w:t>
            </w:r>
            <w:proofErr w:type="spellStart"/>
            <w:r w:rsidRPr="00444E36">
              <w:rPr>
                <w:rFonts w:ascii="PT Astra Serif" w:hAnsi="PT Astra Serif"/>
                <w:b/>
                <w:color w:val="000000" w:themeColor="text1"/>
                <w:sz w:val="18"/>
                <w:szCs w:val="18"/>
              </w:rPr>
              <w:t>сублизинг</w:t>
            </w:r>
            <w:proofErr w:type="spellEnd"/>
            <w:r w:rsidRPr="00444E36">
              <w:rPr>
                <w:rFonts w:ascii="PT Astra Serif" w:hAnsi="PT Astra Serif"/>
                <w:b/>
                <w:color w:val="000000" w:themeColor="text1"/>
                <w:sz w:val="18"/>
                <w:szCs w:val="18"/>
              </w:rPr>
              <w:t xml:space="preserve">/пользование в случае, если страховая компания отказала в расширении страхования на конкретного </w:t>
            </w:r>
            <w:proofErr w:type="spellStart"/>
            <w:r w:rsidRPr="00444E36">
              <w:rPr>
                <w:rFonts w:ascii="PT Astra Serif" w:hAnsi="PT Astra Serif"/>
                <w:b/>
                <w:color w:val="000000" w:themeColor="text1"/>
                <w:sz w:val="18"/>
                <w:szCs w:val="18"/>
              </w:rPr>
              <w:t>Сублизингополучателя</w:t>
            </w:r>
            <w:proofErr w:type="spellEnd"/>
            <w:r w:rsidRPr="00444E36">
              <w:rPr>
                <w:rFonts w:ascii="PT Astra Serif" w:hAnsi="PT Astra Serif"/>
                <w:b/>
                <w:color w:val="000000" w:themeColor="text1"/>
                <w:sz w:val="18"/>
                <w:szCs w:val="18"/>
              </w:rPr>
              <w:t>/Субарендатора/Пользователя.».</w:t>
            </w:r>
          </w:p>
        </w:tc>
        <w:tc>
          <w:tcPr>
            <w:tcW w:w="5074" w:type="dxa"/>
          </w:tcPr>
          <w:p w14:paraId="6DA33E74" w14:textId="26A0EE05" w:rsidR="0020026F" w:rsidRPr="00444E36" w:rsidRDefault="008B705F" w:rsidP="0020026F">
            <w:pPr>
              <w:pStyle w:val="a8"/>
              <w:jc w:val="both"/>
              <w:rPr>
                <w:rFonts w:ascii="PT Astra Serif" w:hAnsi="PT Astra Serif"/>
                <w:b/>
                <w:color w:val="000000" w:themeColor="text1"/>
                <w:sz w:val="18"/>
                <w:szCs w:val="18"/>
              </w:rPr>
            </w:pPr>
            <w:r>
              <w:rPr>
                <w:rFonts w:ascii="PT Astra Serif" w:hAnsi="PT Astra Serif"/>
                <w:sz w:val="18"/>
                <w:szCs w:val="18"/>
              </w:rPr>
              <w:t>В документацию закупки внесены соответствующие изменения.</w:t>
            </w:r>
          </w:p>
        </w:tc>
      </w:tr>
      <w:tr w:rsidR="0020026F" w:rsidRPr="001B7C63" w14:paraId="3CC0FAEE" w14:textId="77777777" w:rsidTr="003C00CD">
        <w:tc>
          <w:tcPr>
            <w:tcW w:w="568" w:type="dxa"/>
          </w:tcPr>
          <w:p w14:paraId="5225DAC9"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5.</w:t>
            </w:r>
          </w:p>
        </w:tc>
        <w:tc>
          <w:tcPr>
            <w:tcW w:w="9752" w:type="dxa"/>
            <w:shd w:val="clear" w:color="auto" w:fill="auto"/>
          </w:tcPr>
          <w:p w14:paraId="61588D3F" w14:textId="77777777" w:rsidR="0020026F" w:rsidRPr="00C244DB" w:rsidRDefault="0020026F" w:rsidP="0020026F">
            <w:pPr>
              <w:pStyle w:val="a8"/>
              <w:jc w:val="both"/>
              <w:rPr>
                <w:rFonts w:ascii="PT Astra Serif" w:hAnsi="PT Astra Serif"/>
                <w:b/>
                <w:sz w:val="18"/>
                <w:szCs w:val="18"/>
              </w:rPr>
            </w:pPr>
            <w:r>
              <w:rPr>
                <w:rFonts w:ascii="PT Astra Serif" w:hAnsi="PT Astra Serif"/>
                <w:b/>
                <w:sz w:val="18"/>
                <w:szCs w:val="18"/>
              </w:rPr>
              <w:t>П</w:t>
            </w:r>
            <w:r w:rsidRPr="00C244DB">
              <w:rPr>
                <w:rFonts w:ascii="PT Astra Serif" w:hAnsi="PT Astra Serif"/>
                <w:b/>
                <w:sz w:val="18"/>
                <w:szCs w:val="18"/>
              </w:rPr>
              <w:t>росим изложить пункт в следующей редакции:</w:t>
            </w:r>
          </w:p>
          <w:p w14:paraId="52B9AA09" w14:textId="1D2F8A66" w:rsidR="0020026F" w:rsidRPr="001B7C63" w:rsidRDefault="0020026F" w:rsidP="0020026F">
            <w:pPr>
              <w:jc w:val="both"/>
              <w:rPr>
                <w:rFonts w:ascii="Times New Roman" w:hAnsi="Times New Roman" w:cs="Times New Roman"/>
                <w:color w:val="000000"/>
                <w:sz w:val="18"/>
                <w:szCs w:val="18"/>
              </w:rPr>
            </w:pPr>
            <w:r w:rsidRPr="00C244DB">
              <w:rPr>
                <w:rFonts w:ascii="PT Astra Serif" w:hAnsi="PT Astra Serif"/>
                <w:b/>
                <w:sz w:val="18"/>
                <w:szCs w:val="18"/>
              </w:rPr>
              <w:t>«Абз.1 п.5.2.5. Лизингополучатель имеет право на досрочный выкуп Имущества, не ранее, чем через 12 месяцев с даты передачи Имущества в лизинг. Лизингополучатель обязан уведомить Лизингодателя о своем намерении досрочно приобрести в собственность Имущество не менее чем за 30 (тридцать) календарных дней до даты планируемого выкупа….».</w:t>
            </w:r>
          </w:p>
        </w:tc>
        <w:tc>
          <w:tcPr>
            <w:tcW w:w="5074" w:type="dxa"/>
          </w:tcPr>
          <w:p w14:paraId="69A3675B" w14:textId="646AEE71" w:rsidR="0020026F" w:rsidRPr="00C244DB" w:rsidRDefault="00923B4E" w:rsidP="0027709C">
            <w:pPr>
              <w:pStyle w:val="a8"/>
              <w:jc w:val="both"/>
              <w:rPr>
                <w:rFonts w:ascii="PT Astra Serif" w:hAnsi="PT Astra Serif"/>
                <w:b/>
                <w:sz w:val="18"/>
                <w:szCs w:val="18"/>
              </w:rPr>
            </w:pPr>
            <w:r w:rsidRPr="00923B4E">
              <w:rPr>
                <w:rFonts w:ascii="PT Astra Serif" w:hAnsi="PT Astra Serif"/>
                <w:sz w:val="18"/>
                <w:szCs w:val="18"/>
              </w:rPr>
              <w:t>В документацию закупки внесены соответствующие изменения.</w:t>
            </w:r>
          </w:p>
        </w:tc>
      </w:tr>
      <w:tr w:rsidR="0020026F" w:rsidRPr="001B7C63" w14:paraId="0AEAF856" w14:textId="77777777" w:rsidTr="003C00CD">
        <w:tc>
          <w:tcPr>
            <w:tcW w:w="568" w:type="dxa"/>
          </w:tcPr>
          <w:p w14:paraId="52675361"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6.</w:t>
            </w:r>
          </w:p>
        </w:tc>
        <w:tc>
          <w:tcPr>
            <w:tcW w:w="9752" w:type="dxa"/>
            <w:shd w:val="clear" w:color="auto" w:fill="auto"/>
          </w:tcPr>
          <w:p w14:paraId="43DD1CBB"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Лизингополучатель подтверждает, что осуществляет страхование предмета лизинга на весь срок лизинга с ежегодной оплатой страховой премии? (платеж должен быть раз в год).</w:t>
            </w:r>
          </w:p>
          <w:p w14:paraId="14A41C2F" w14:textId="77777777" w:rsidR="0020026F" w:rsidRPr="00AA6F42" w:rsidRDefault="0020026F" w:rsidP="0020026F">
            <w:pPr>
              <w:pStyle w:val="a8"/>
              <w:jc w:val="both"/>
              <w:rPr>
                <w:rFonts w:ascii="PT Astra Serif" w:hAnsi="PT Astra Serif"/>
                <w:b/>
                <w:sz w:val="18"/>
                <w:szCs w:val="18"/>
              </w:rPr>
            </w:pPr>
            <w:r>
              <w:rPr>
                <w:rFonts w:ascii="PT Astra Serif" w:hAnsi="PT Astra Serif"/>
                <w:b/>
                <w:sz w:val="18"/>
                <w:szCs w:val="18"/>
              </w:rPr>
              <w:t>П</w:t>
            </w:r>
            <w:r w:rsidRPr="00AA6F42">
              <w:rPr>
                <w:rFonts w:ascii="PT Astra Serif" w:hAnsi="PT Astra Serif"/>
                <w:b/>
                <w:sz w:val="18"/>
                <w:szCs w:val="18"/>
              </w:rPr>
              <w:t xml:space="preserve">росим изложить условие в </w:t>
            </w:r>
            <w:r>
              <w:rPr>
                <w:rFonts w:ascii="PT Astra Serif" w:hAnsi="PT Astra Serif"/>
                <w:b/>
                <w:sz w:val="18"/>
                <w:szCs w:val="18"/>
              </w:rPr>
              <w:t xml:space="preserve">договоре в </w:t>
            </w:r>
            <w:r w:rsidRPr="00AA6F42">
              <w:rPr>
                <w:rFonts w:ascii="PT Astra Serif" w:hAnsi="PT Astra Serif"/>
                <w:b/>
                <w:sz w:val="18"/>
                <w:szCs w:val="18"/>
              </w:rPr>
              <w:t>следующей редакции:</w:t>
            </w:r>
          </w:p>
          <w:p w14:paraId="76DA0047"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«Лизингополучатель осуществляет страхование Имущества от утраты (гибели, хищения (угона)) и повреждения (ущерба), начиная с даты перехода на Лизингодателя (покупателя) рисков по условиям Договора поставки (с даты подписания Акта приема-передачи, либо иного документа, подтверждающего передачу Имущества в собственность Лизингодателя) до выполнения Лизингополучателем всех финансовых обязательств по Договору в страховой компании, письменно согласованной с Лизингодателем. Страхование от всех других видов рисков, предусмотренных действующим законодательством Российской Федерации в обязательном порядке (в т.ч. ОСАГО), осуществляет и оплачивает Лизингополучатель.</w:t>
            </w:r>
          </w:p>
          <w:p w14:paraId="382C14CF" w14:textId="24498F64" w:rsidR="0020026F" w:rsidRPr="001B7C63" w:rsidRDefault="0020026F" w:rsidP="0020026F">
            <w:pPr>
              <w:jc w:val="both"/>
              <w:rPr>
                <w:rFonts w:ascii="Times New Roman" w:hAnsi="Times New Roman" w:cs="Times New Roman"/>
                <w:color w:val="000000"/>
                <w:sz w:val="18"/>
                <w:szCs w:val="18"/>
              </w:rPr>
            </w:pPr>
            <w:r w:rsidRPr="00AA6F42">
              <w:rPr>
                <w:rFonts w:ascii="PT Astra Serif" w:hAnsi="PT Astra Serif"/>
                <w:b/>
                <w:sz w:val="18"/>
                <w:szCs w:val="18"/>
              </w:rPr>
              <w:lastRenderedPageBreak/>
              <w:t>На каждую единицу Имущества осуществляется оформление отдельного/единичного договора/полиса страхования, даже в случае оформления генерального договора страхования на все единицы Имущества. На первый год страхования Лизингополучатель предоставляет полис страхования и платежное поручение с отметкой банка и датой списания со счета банка или письмо от страховой компании подтверждающее поступления денежных средств об оплате не позднее 1-го рабочего дня до даты перехода на Лизингодателя рисков  по условиям договора поставки), на второй и последующие периоды страхования, не позднее рабочего дня, следующего за днем оплаты страховой премии, в срок, указанные в полисе/договоре страхования.».</w:t>
            </w:r>
          </w:p>
        </w:tc>
        <w:tc>
          <w:tcPr>
            <w:tcW w:w="5074" w:type="dxa"/>
          </w:tcPr>
          <w:p w14:paraId="2BCA4CA4" w14:textId="1C43E7BA" w:rsidR="0020026F" w:rsidRPr="00AA6F42" w:rsidRDefault="00923B4E" w:rsidP="0027709C">
            <w:pPr>
              <w:pStyle w:val="a8"/>
              <w:jc w:val="both"/>
              <w:rPr>
                <w:rFonts w:ascii="PT Astra Serif" w:hAnsi="PT Astra Serif"/>
                <w:b/>
                <w:sz w:val="18"/>
                <w:szCs w:val="18"/>
              </w:rPr>
            </w:pPr>
            <w:r w:rsidRPr="00923B4E">
              <w:rPr>
                <w:rFonts w:ascii="PT Astra Serif" w:hAnsi="PT Astra Serif"/>
                <w:sz w:val="18"/>
                <w:szCs w:val="18"/>
              </w:rPr>
              <w:lastRenderedPageBreak/>
              <w:t>В документацию закупки внесены соответствующие изменения.</w:t>
            </w:r>
            <w:r w:rsidR="007551B4">
              <w:rPr>
                <w:rFonts w:ascii="PT Astra Serif" w:hAnsi="PT Astra Serif"/>
                <w:sz w:val="18"/>
                <w:szCs w:val="18"/>
              </w:rPr>
              <w:t>(п.8.1 изложен в новой редакции)</w:t>
            </w:r>
            <w:bookmarkStart w:id="0" w:name="_GoBack"/>
            <w:bookmarkEnd w:id="0"/>
          </w:p>
        </w:tc>
      </w:tr>
      <w:tr w:rsidR="0020026F" w:rsidRPr="001B7C63" w14:paraId="20FADDE9" w14:textId="77777777" w:rsidTr="003C00CD">
        <w:tc>
          <w:tcPr>
            <w:tcW w:w="568" w:type="dxa"/>
          </w:tcPr>
          <w:p w14:paraId="7345BD07"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lastRenderedPageBreak/>
              <w:t>7.</w:t>
            </w:r>
          </w:p>
        </w:tc>
        <w:tc>
          <w:tcPr>
            <w:tcW w:w="9752" w:type="dxa"/>
            <w:shd w:val="clear" w:color="auto" w:fill="auto"/>
          </w:tcPr>
          <w:p w14:paraId="350EC2E0"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В договоре не прописаны санкции в отношение лизингополучателя в случае неисполнения обязанностей по страхованию. Поэтому просим включить условие в договор в следующей редакции</w:t>
            </w:r>
            <w:r>
              <w:rPr>
                <w:rFonts w:ascii="PT Astra Serif" w:hAnsi="PT Astra Serif"/>
                <w:b/>
                <w:sz w:val="18"/>
                <w:szCs w:val="18"/>
              </w:rPr>
              <w:t xml:space="preserve"> в договор</w:t>
            </w:r>
            <w:r w:rsidRPr="00AA6F42">
              <w:rPr>
                <w:rFonts w:ascii="PT Astra Serif" w:hAnsi="PT Astra Serif"/>
                <w:b/>
                <w:sz w:val="18"/>
                <w:szCs w:val="18"/>
              </w:rPr>
              <w:t>:</w:t>
            </w:r>
          </w:p>
          <w:p w14:paraId="1256D329"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«В случае неисполнения Лизингополучателем обязанности по оформлению/оплате Договора страхования (п. 8.1, п. 8.2.) в любой период, Лизингодатель вправе:</w:t>
            </w:r>
          </w:p>
          <w:p w14:paraId="27EF7FD2"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не исполнять настоящий Договор;</w:t>
            </w:r>
          </w:p>
          <w:p w14:paraId="2A077069"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начислить штраф в размере 5 % от стоимости каждой единицы Имущества по Договору, в отношении которой допущено нарушение (с НДС);</w:t>
            </w:r>
          </w:p>
          <w:p w14:paraId="7A702CCE"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потребовать оплату страхового взноса;</w:t>
            </w:r>
          </w:p>
          <w:p w14:paraId="3C73D1AC"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самостоятельно произвести оплату страховой премии для обеспечения непрерывности страхования. При этом Лизингополучатель обязан компенсировать затраты Лизингодателя на оплату страховой премии в течение 5 (пяти) календарных дней с даты получения требования Лизингодателя;</w:t>
            </w:r>
          </w:p>
          <w:p w14:paraId="423F909F" w14:textId="77777777" w:rsidR="0020026F" w:rsidRPr="00AA6F42" w:rsidRDefault="0020026F" w:rsidP="0020026F">
            <w:pPr>
              <w:pStyle w:val="a8"/>
              <w:jc w:val="both"/>
              <w:rPr>
                <w:rFonts w:ascii="PT Astra Serif" w:hAnsi="PT Astra Serif"/>
                <w:b/>
                <w:sz w:val="18"/>
                <w:szCs w:val="18"/>
              </w:rPr>
            </w:pPr>
            <w:r w:rsidRPr="00AA6F42">
              <w:rPr>
                <w:rFonts w:ascii="PT Astra Serif" w:hAnsi="PT Astra Serif"/>
                <w:b/>
                <w:sz w:val="18"/>
                <w:szCs w:val="18"/>
              </w:rPr>
              <w:t>•</w:t>
            </w:r>
            <w:r w:rsidRPr="00AA6F42">
              <w:rPr>
                <w:rFonts w:ascii="PT Astra Serif" w:hAnsi="PT Astra Serif"/>
                <w:b/>
                <w:sz w:val="18"/>
                <w:szCs w:val="18"/>
              </w:rPr>
              <w:tab/>
              <w:t>самостоятельно застраховать имущество в другой страховой компании по выбору Лизингодателя. При этом Лизингополучатель обязан компенсировать затраты Лизингодателя на оплату страховой премии, увеличенные на НДС в течение 5 (пяти) календарных дней с даты получения требования Лизингодателя;</w:t>
            </w:r>
          </w:p>
          <w:p w14:paraId="0359948A" w14:textId="1B9BF523" w:rsidR="0020026F" w:rsidRPr="001B7C63" w:rsidRDefault="0020026F" w:rsidP="0020026F">
            <w:pPr>
              <w:jc w:val="both"/>
              <w:rPr>
                <w:rFonts w:ascii="Times New Roman" w:hAnsi="Times New Roman" w:cs="Times New Roman"/>
                <w:color w:val="000000"/>
                <w:sz w:val="18"/>
                <w:szCs w:val="18"/>
              </w:rPr>
            </w:pPr>
            <w:r w:rsidRPr="00AA6F42">
              <w:rPr>
                <w:rFonts w:ascii="PT Astra Serif" w:hAnsi="PT Astra Serif"/>
                <w:b/>
                <w:sz w:val="18"/>
                <w:szCs w:val="18"/>
              </w:rPr>
              <w:t>•</w:t>
            </w:r>
            <w:r w:rsidRPr="00AA6F42">
              <w:rPr>
                <w:rFonts w:ascii="PT Astra Serif" w:hAnsi="PT Astra Serif"/>
                <w:b/>
                <w:sz w:val="18"/>
                <w:szCs w:val="18"/>
              </w:rPr>
              <w:tab/>
              <w:t>изъять Имущество.».</w:t>
            </w:r>
          </w:p>
        </w:tc>
        <w:tc>
          <w:tcPr>
            <w:tcW w:w="5074" w:type="dxa"/>
          </w:tcPr>
          <w:p w14:paraId="65FFCA25" w14:textId="7D280D93" w:rsidR="0020026F" w:rsidRPr="00AA6F42" w:rsidRDefault="00ED6060" w:rsidP="0027709C">
            <w:pPr>
              <w:pStyle w:val="a8"/>
              <w:jc w:val="both"/>
              <w:rPr>
                <w:rFonts w:ascii="PT Astra Serif" w:hAnsi="PT Astra Serif"/>
                <w:b/>
                <w:sz w:val="18"/>
                <w:szCs w:val="18"/>
              </w:rPr>
            </w:pPr>
            <w:r w:rsidRPr="00ED6060">
              <w:rPr>
                <w:rFonts w:ascii="PT Astra Serif" w:hAnsi="PT Astra Serif"/>
                <w:sz w:val="18"/>
                <w:szCs w:val="18"/>
              </w:rPr>
              <w:t>В документацию закупки вн</w:t>
            </w:r>
            <w:r w:rsidR="005A015F">
              <w:rPr>
                <w:rFonts w:ascii="PT Astra Serif" w:hAnsi="PT Astra Serif"/>
                <w:sz w:val="18"/>
                <w:szCs w:val="18"/>
              </w:rPr>
              <w:t xml:space="preserve">есены соответствующие изменения, </w:t>
            </w:r>
            <w:proofErr w:type="gramStart"/>
            <w:r w:rsidR="005A015F">
              <w:rPr>
                <w:rFonts w:ascii="PT Astra Serif" w:hAnsi="PT Astra Serif"/>
                <w:sz w:val="18"/>
                <w:szCs w:val="18"/>
              </w:rPr>
              <w:t>дополнен</w:t>
            </w:r>
            <w:proofErr w:type="gramEnd"/>
            <w:r w:rsidR="005A015F">
              <w:rPr>
                <w:rFonts w:ascii="PT Astra Serif" w:hAnsi="PT Astra Serif"/>
                <w:sz w:val="18"/>
                <w:szCs w:val="18"/>
              </w:rPr>
              <w:t xml:space="preserve"> п. 8.9. </w:t>
            </w:r>
          </w:p>
        </w:tc>
      </w:tr>
      <w:tr w:rsidR="0020026F" w:rsidRPr="001B7C63" w14:paraId="41208CCB" w14:textId="77777777" w:rsidTr="003C00CD">
        <w:tc>
          <w:tcPr>
            <w:tcW w:w="568" w:type="dxa"/>
          </w:tcPr>
          <w:p w14:paraId="531FFFC5"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8.</w:t>
            </w:r>
          </w:p>
        </w:tc>
        <w:tc>
          <w:tcPr>
            <w:tcW w:w="9752" w:type="dxa"/>
            <w:shd w:val="clear" w:color="auto" w:fill="auto"/>
          </w:tcPr>
          <w:p w14:paraId="4917FD3B" w14:textId="77777777" w:rsidR="0020026F" w:rsidRPr="0029023E" w:rsidRDefault="0020026F" w:rsidP="0020026F">
            <w:pPr>
              <w:pStyle w:val="a8"/>
              <w:jc w:val="both"/>
              <w:rPr>
                <w:rFonts w:ascii="PT Astra Serif" w:hAnsi="PT Astra Serif"/>
                <w:b/>
                <w:sz w:val="18"/>
                <w:szCs w:val="18"/>
              </w:rPr>
            </w:pPr>
            <w:r w:rsidRPr="0029023E">
              <w:rPr>
                <w:rFonts w:ascii="PT Astra Serif" w:hAnsi="PT Astra Serif"/>
                <w:b/>
                <w:sz w:val="18"/>
                <w:szCs w:val="18"/>
              </w:rPr>
              <w:t>В договоре не указана территория эксплуатации, лизингополучатель подтверждает использование предмета лизинга на территории РФ, за исключением зон военных действий.</w:t>
            </w:r>
          </w:p>
          <w:p w14:paraId="6B21FD3D" w14:textId="385A9F25" w:rsidR="0020026F" w:rsidRPr="001B7C63" w:rsidRDefault="0020026F" w:rsidP="0020026F">
            <w:pPr>
              <w:jc w:val="both"/>
              <w:rPr>
                <w:rFonts w:ascii="Times New Roman" w:hAnsi="Times New Roman" w:cs="Times New Roman"/>
                <w:color w:val="000000"/>
                <w:sz w:val="18"/>
                <w:szCs w:val="18"/>
              </w:rPr>
            </w:pPr>
            <w:r w:rsidRPr="0029023E">
              <w:rPr>
                <w:rFonts w:ascii="PT Astra Serif" w:hAnsi="PT Astra Serif"/>
                <w:b/>
                <w:sz w:val="18"/>
                <w:szCs w:val="18"/>
              </w:rPr>
              <w:t>Просим указать в договоре</w:t>
            </w:r>
            <w:r>
              <w:rPr>
                <w:rFonts w:ascii="PT Astra Serif" w:hAnsi="PT Astra Serif"/>
                <w:b/>
                <w:sz w:val="18"/>
                <w:szCs w:val="18"/>
              </w:rPr>
              <w:t>, дополнить предложением:</w:t>
            </w:r>
            <w:r w:rsidRPr="0029023E">
              <w:rPr>
                <w:rFonts w:ascii="PT Astra Serif" w:hAnsi="PT Astra Serif"/>
                <w:b/>
                <w:sz w:val="18"/>
                <w:szCs w:val="18"/>
              </w:rPr>
              <w:t xml:space="preserve"> «Лизингополучатель вправе эксплуатировать Имущество на территории, указанной в договоре страхования.».</w:t>
            </w:r>
          </w:p>
        </w:tc>
        <w:tc>
          <w:tcPr>
            <w:tcW w:w="5074" w:type="dxa"/>
          </w:tcPr>
          <w:p w14:paraId="3372407B" w14:textId="5AF5A29D" w:rsidR="0020026F" w:rsidRPr="0029023E" w:rsidRDefault="006D5B79" w:rsidP="0027709C">
            <w:pPr>
              <w:pStyle w:val="a8"/>
              <w:jc w:val="both"/>
              <w:rPr>
                <w:rFonts w:ascii="PT Astra Serif" w:hAnsi="PT Astra Serif"/>
                <w:b/>
                <w:sz w:val="18"/>
                <w:szCs w:val="18"/>
              </w:rPr>
            </w:pPr>
            <w:r w:rsidRPr="006D5B79">
              <w:rPr>
                <w:rFonts w:ascii="PT Astra Serif" w:hAnsi="PT Astra Serif"/>
                <w:sz w:val="18"/>
                <w:szCs w:val="18"/>
              </w:rPr>
              <w:t>В документацию закупки вн</w:t>
            </w:r>
            <w:r w:rsidR="009C0FC5">
              <w:rPr>
                <w:rFonts w:ascii="PT Astra Serif" w:hAnsi="PT Astra Serif"/>
                <w:sz w:val="18"/>
                <w:szCs w:val="18"/>
              </w:rPr>
              <w:t>есены соответствующие изменения,</w:t>
            </w:r>
            <w:r w:rsidR="009C0FC5">
              <w:t xml:space="preserve"> </w:t>
            </w:r>
            <w:proofErr w:type="gramStart"/>
            <w:r w:rsidR="009C0FC5">
              <w:rPr>
                <w:rFonts w:ascii="PT Astra Serif" w:hAnsi="PT Astra Serif"/>
                <w:sz w:val="18"/>
                <w:szCs w:val="18"/>
              </w:rPr>
              <w:t>дополнен</w:t>
            </w:r>
            <w:proofErr w:type="gramEnd"/>
            <w:r w:rsidR="009C0FC5">
              <w:rPr>
                <w:rFonts w:ascii="PT Astra Serif" w:hAnsi="PT Astra Serif"/>
                <w:sz w:val="18"/>
                <w:szCs w:val="18"/>
              </w:rPr>
              <w:t xml:space="preserve"> п. 8.21</w:t>
            </w:r>
            <w:r w:rsidR="009C0FC5" w:rsidRPr="009C0FC5">
              <w:rPr>
                <w:rFonts w:ascii="PT Astra Serif" w:hAnsi="PT Astra Serif"/>
                <w:sz w:val="18"/>
                <w:szCs w:val="18"/>
              </w:rPr>
              <w:t>.</w:t>
            </w:r>
          </w:p>
        </w:tc>
      </w:tr>
      <w:tr w:rsidR="0020026F" w:rsidRPr="001B7C63" w14:paraId="7C95A6B9" w14:textId="77777777" w:rsidTr="003C00CD">
        <w:tc>
          <w:tcPr>
            <w:tcW w:w="568" w:type="dxa"/>
          </w:tcPr>
          <w:p w14:paraId="18C626FC" w14:textId="77777777" w:rsidR="0020026F" w:rsidRPr="001B7C63" w:rsidRDefault="0020026F" w:rsidP="0020026F">
            <w:pPr>
              <w:tabs>
                <w:tab w:val="center" w:pos="4677"/>
                <w:tab w:val="right" w:pos="9355"/>
              </w:tabs>
              <w:jc w:val="both"/>
              <w:rPr>
                <w:rFonts w:ascii="Times New Roman" w:eastAsia="Times New Roman" w:hAnsi="Times New Roman" w:cs="Times New Roman"/>
                <w:sz w:val="18"/>
                <w:szCs w:val="18"/>
              </w:rPr>
            </w:pPr>
            <w:r w:rsidRPr="001B7C63">
              <w:rPr>
                <w:rFonts w:ascii="Times New Roman" w:eastAsia="Times New Roman" w:hAnsi="Times New Roman" w:cs="Times New Roman"/>
                <w:sz w:val="18"/>
                <w:szCs w:val="18"/>
              </w:rPr>
              <w:t>9.</w:t>
            </w:r>
          </w:p>
        </w:tc>
        <w:tc>
          <w:tcPr>
            <w:tcW w:w="9752" w:type="dxa"/>
            <w:shd w:val="clear" w:color="auto" w:fill="auto"/>
          </w:tcPr>
          <w:p w14:paraId="10E871C7" w14:textId="079818B3" w:rsidR="0020026F" w:rsidRPr="001B7C63" w:rsidRDefault="0020026F" w:rsidP="0020026F">
            <w:pPr>
              <w:jc w:val="both"/>
              <w:rPr>
                <w:rFonts w:ascii="Times New Roman" w:hAnsi="Times New Roman" w:cs="Times New Roman"/>
                <w:color w:val="000000"/>
                <w:sz w:val="18"/>
                <w:szCs w:val="18"/>
              </w:rPr>
            </w:pPr>
            <w:r>
              <w:rPr>
                <w:rFonts w:ascii="PT Astra Serif" w:hAnsi="PT Astra Serif"/>
                <w:sz w:val="18"/>
                <w:szCs w:val="18"/>
              </w:rPr>
              <w:t>Просим указать в графике даты оплат по каждому лизинговому периоду.</w:t>
            </w:r>
          </w:p>
        </w:tc>
        <w:tc>
          <w:tcPr>
            <w:tcW w:w="5074" w:type="dxa"/>
          </w:tcPr>
          <w:p w14:paraId="25D97E23" w14:textId="77777777" w:rsidR="0020026F" w:rsidRDefault="0020026F" w:rsidP="0020026F">
            <w:pPr>
              <w:pStyle w:val="a8"/>
              <w:jc w:val="both"/>
              <w:rPr>
                <w:rFonts w:ascii="PT Astra Serif" w:hAnsi="PT Astra Serif"/>
                <w:sz w:val="18"/>
                <w:szCs w:val="18"/>
              </w:rPr>
            </w:pPr>
            <w:r>
              <w:rPr>
                <w:rFonts w:ascii="PT Astra Serif" w:hAnsi="PT Astra Serif"/>
                <w:sz w:val="18"/>
                <w:szCs w:val="18"/>
              </w:rPr>
              <w:t>Условия оплаты определены  п.3.6 Договора периодом оплаты (не содержат конкретной даты  оплаты)</w:t>
            </w:r>
          </w:p>
          <w:p w14:paraId="4061A221" w14:textId="6986651E" w:rsidR="0020026F" w:rsidRPr="001B7C63" w:rsidRDefault="0020026F" w:rsidP="0020026F">
            <w:pPr>
              <w:pStyle w:val="a8"/>
              <w:jc w:val="both"/>
              <w:rPr>
                <w:rFonts w:ascii="PT Astra Serif" w:hAnsi="PT Astra Serif"/>
                <w:sz w:val="18"/>
                <w:szCs w:val="18"/>
              </w:rPr>
            </w:pPr>
            <w:r>
              <w:rPr>
                <w:rFonts w:ascii="PT Astra Serif" w:hAnsi="PT Astra Serif"/>
                <w:sz w:val="18"/>
                <w:szCs w:val="18"/>
              </w:rPr>
              <w:t>Внесение изменений не предусмотрено</w:t>
            </w:r>
          </w:p>
        </w:tc>
      </w:tr>
    </w:tbl>
    <w:p w14:paraId="142A0623" w14:textId="77777777" w:rsidR="0020026F" w:rsidRDefault="0020026F" w:rsidP="0020026F">
      <w:pPr>
        <w:jc w:val="both"/>
      </w:pPr>
    </w:p>
    <w:p w14:paraId="2B3A3B2B" w14:textId="77777777" w:rsidR="0020026F" w:rsidRDefault="0020026F" w:rsidP="0020026F">
      <w:pPr>
        <w:rPr>
          <w:rFonts w:ascii="Times New Roman" w:hAnsi="Times New Roman" w:cs="Times New Roman"/>
          <w:b/>
          <w:bCs/>
          <w:sz w:val="24"/>
          <w:szCs w:val="24"/>
          <w:lang w:eastAsia="ru-RU"/>
        </w:rPr>
      </w:pPr>
    </w:p>
    <w:sectPr w:rsidR="0020026F" w:rsidSect="003C00CD">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0D5"/>
    <w:multiLevelType w:val="multilevel"/>
    <w:tmpl w:val="615A3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C044E3"/>
    <w:multiLevelType w:val="hybridMultilevel"/>
    <w:tmpl w:val="B5E0D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4A67A0"/>
    <w:multiLevelType w:val="multilevel"/>
    <w:tmpl w:val="700C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63D02"/>
    <w:multiLevelType w:val="hybridMultilevel"/>
    <w:tmpl w:val="343A1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AD7748"/>
    <w:multiLevelType w:val="hybridMultilevel"/>
    <w:tmpl w:val="7FE01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1A39AB"/>
    <w:multiLevelType w:val="hybridMultilevel"/>
    <w:tmpl w:val="96D6085E"/>
    <w:lvl w:ilvl="0" w:tplc="59D807B8">
      <w:start w:val="1"/>
      <w:numFmt w:val="decimal"/>
      <w:lvlText w:val="%1)"/>
      <w:lvlJc w:val="left"/>
      <w:pPr>
        <w:ind w:left="799" w:hanging="360"/>
      </w:pPr>
      <w:rPr>
        <w:rFonts w:hint="default"/>
      </w:rPr>
    </w:lvl>
    <w:lvl w:ilvl="1" w:tplc="04190019" w:tentative="1">
      <w:start w:val="1"/>
      <w:numFmt w:val="lowerLetter"/>
      <w:lvlText w:val="%2."/>
      <w:lvlJc w:val="left"/>
      <w:pPr>
        <w:ind w:left="1519" w:hanging="360"/>
      </w:pPr>
    </w:lvl>
    <w:lvl w:ilvl="2" w:tplc="0419001B" w:tentative="1">
      <w:start w:val="1"/>
      <w:numFmt w:val="lowerRoman"/>
      <w:lvlText w:val="%3."/>
      <w:lvlJc w:val="right"/>
      <w:pPr>
        <w:ind w:left="2239" w:hanging="180"/>
      </w:pPr>
    </w:lvl>
    <w:lvl w:ilvl="3" w:tplc="0419000F" w:tentative="1">
      <w:start w:val="1"/>
      <w:numFmt w:val="decimal"/>
      <w:lvlText w:val="%4."/>
      <w:lvlJc w:val="left"/>
      <w:pPr>
        <w:ind w:left="2959" w:hanging="360"/>
      </w:pPr>
    </w:lvl>
    <w:lvl w:ilvl="4" w:tplc="04190019" w:tentative="1">
      <w:start w:val="1"/>
      <w:numFmt w:val="lowerLetter"/>
      <w:lvlText w:val="%5."/>
      <w:lvlJc w:val="left"/>
      <w:pPr>
        <w:ind w:left="3679" w:hanging="360"/>
      </w:pPr>
    </w:lvl>
    <w:lvl w:ilvl="5" w:tplc="0419001B" w:tentative="1">
      <w:start w:val="1"/>
      <w:numFmt w:val="lowerRoman"/>
      <w:lvlText w:val="%6."/>
      <w:lvlJc w:val="right"/>
      <w:pPr>
        <w:ind w:left="4399" w:hanging="180"/>
      </w:pPr>
    </w:lvl>
    <w:lvl w:ilvl="6" w:tplc="0419000F" w:tentative="1">
      <w:start w:val="1"/>
      <w:numFmt w:val="decimal"/>
      <w:lvlText w:val="%7."/>
      <w:lvlJc w:val="left"/>
      <w:pPr>
        <w:ind w:left="5119" w:hanging="360"/>
      </w:pPr>
    </w:lvl>
    <w:lvl w:ilvl="7" w:tplc="04190019" w:tentative="1">
      <w:start w:val="1"/>
      <w:numFmt w:val="lowerLetter"/>
      <w:lvlText w:val="%8."/>
      <w:lvlJc w:val="left"/>
      <w:pPr>
        <w:ind w:left="5839" w:hanging="360"/>
      </w:pPr>
    </w:lvl>
    <w:lvl w:ilvl="8" w:tplc="0419001B" w:tentative="1">
      <w:start w:val="1"/>
      <w:numFmt w:val="lowerRoman"/>
      <w:lvlText w:val="%9."/>
      <w:lvlJc w:val="right"/>
      <w:pPr>
        <w:ind w:left="6559" w:hanging="180"/>
      </w:pPr>
    </w:lvl>
  </w:abstractNum>
  <w:abstractNum w:abstractNumId="6">
    <w:nsid w:val="791B4F92"/>
    <w:multiLevelType w:val="hybridMultilevel"/>
    <w:tmpl w:val="D8B09602"/>
    <w:lvl w:ilvl="0" w:tplc="AE78A3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19D"/>
    <w:rsid w:val="000024A0"/>
    <w:rsid w:val="000A1474"/>
    <w:rsid w:val="000F5E0F"/>
    <w:rsid w:val="00105642"/>
    <w:rsid w:val="0011448E"/>
    <w:rsid w:val="00167E47"/>
    <w:rsid w:val="001A4356"/>
    <w:rsid w:val="0020026F"/>
    <w:rsid w:val="002252A2"/>
    <w:rsid w:val="00233451"/>
    <w:rsid w:val="00251EDF"/>
    <w:rsid w:val="0027709C"/>
    <w:rsid w:val="00344F88"/>
    <w:rsid w:val="00353BFD"/>
    <w:rsid w:val="00363401"/>
    <w:rsid w:val="003C00CD"/>
    <w:rsid w:val="003D4ECB"/>
    <w:rsid w:val="003E44D0"/>
    <w:rsid w:val="0045402F"/>
    <w:rsid w:val="00471659"/>
    <w:rsid w:val="005667B1"/>
    <w:rsid w:val="005A015F"/>
    <w:rsid w:val="005A1B0E"/>
    <w:rsid w:val="005A5942"/>
    <w:rsid w:val="005F6EE7"/>
    <w:rsid w:val="00630C3B"/>
    <w:rsid w:val="00646156"/>
    <w:rsid w:val="00687C2D"/>
    <w:rsid w:val="00695DB5"/>
    <w:rsid w:val="006D5B79"/>
    <w:rsid w:val="00740521"/>
    <w:rsid w:val="007551B4"/>
    <w:rsid w:val="007E3A74"/>
    <w:rsid w:val="008B705F"/>
    <w:rsid w:val="00923B4E"/>
    <w:rsid w:val="009377E7"/>
    <w:rsid w:val="00947E11"/>
    <w:rsid w:val="009515FC"/>
    <w:rsid w:val="00956C1E"/>
    <w:rsid w:val="00983059"/>
    <w:rsid w:val="009B4396"/>
    <w:rsid w:val="009C0FC5"/>
    <w:rsid w:val="009E75B2"/>
    <w:rsid w:val="00A239DF"/>
    <w:rsid w:val="00A9215B"/>
    <w:rsid w:val="00AD2ACD"/>
    <w:rsid w:val="00B0094D"/>
    <w:rsid w:val="00B22D94"/>
    <w:rsid w:val="00B921D1"/>
    <w:rsid w:val="00C8569A"/>
    <w:rsid w:val="00C94B7F"/>
    <w:rsid w:val="00CE694A"/>
    <w:rsid w:val="00D0219D"/>
    <w:rsid w:val="00D70C6C"/>
    <w:rsid w:val="00DD425F"/>
    <w:rsid w:val="00E40243"/>
    <w:rsid w:val="00ED6060"/>
    <w:rsid w:val="00F073AA"/>
    <w:rsid w:val="00FD6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C3B"/>
    <w:pPr>
      <w:ind w:left="720"/>
      <w:contextualSpacing/>
    </w:pPr>
  </w:style>
  <w:style w:type="character" w:customStyle="1" w:styleId="uv3um">
    <w:name w:val="uv3um"/>
    <w:basedOn w:val="a0"/>
    <w:rsid w:val="00630C3B"/>
  </w:style>
  <w:style w:type="paragraph" w:customStyle="1" w:styleId="k3ksmc">
    <w:name w:val="k3ksmc"/>
    <w:basedOn w:val="a"/>
    <w:rsid w:val="0063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0C3B"/>
    <w:rPr>
      <w:b/>
      <w:bCs/>
    </w:rPr>
  </w:style>
  <w:style w:type="paragraph" w:styleId="a5">
    <w:name w:val="Normal (Web)"/>
    <w:basedOn w:val="a"/>
    <w:uiPriority w:val="99"/>
    <w:unhideWhenUsed/>
    <w:rsid w:val="00002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D4ECB"/>
    <w:rPr>
      <w:color w:val="0000FF"/>
      <w:u w:val="single"/>
    </w:rPr>
  </w:style>
  <w:style w:type="character" w:customStyle="1" w:styleId="UnresolvedMention">
    <w:name w:val="Unresolved Mention"/>
    <w:basedOn w:val="a0"/>
    <w:uiPriority w:val="99"/>
    <w:semiHidden/>
    <w:unhideWhenUsed/>
    <w:rsid w:val="00B921D1"/>
    <w:rPr>
      <w:color w:val="605E5C"/>
      <w:shd w:val="clear" w:color="auto" w:fill="E1DFDD"/>
    </w:rPr>
  </w:style>
  <w:style w:type="table" w:customStyle="1" w:styleId="1">
    <w:name w:val="Сетка таблицы1"/>
    <w:basedOn w:val="a1"/>
    <w:next w:val="a7"/>
    <w:uiPriority w:val="39"/>
    <w:rsid w:val="0074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74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200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aliases w:val="Знак Знак Знак Знак Знак Знак Знак Знак,Знак Знак Знак Знак Знак Знак,Знак Знак Знак Знак1 Знак Знак, Знак Знак Знак Знак Знак Знак Знак Знак, Знак Знак Знак Знак Знак Знак, Знак Знак Знак Знак1 Знак Знак"/>
    <w:basedOn w:val="a"/>
    <w:link w:val="a9"/>
    <w:uiPriority w:val="99"/>
    <w:unhideWhenUsed/>
    <w:qFormat/>
    <w:rsid w:val="0020026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aliases w:val="Знак Знак Знак Знак Знак Знак Знак Знак Знак,Знак Знак Знак Знак Знак Знак Знак,Знак Знак Знак Знак1 Знак Знак Знак, Знак Знак Знак Знак Знак Знак Знак Знак Знак, Знак Знак Знак Знак Знак Знак Знак"/>
    <w:basedOn w:val="a0"/>
    <w:link w:val="a8"/>
    <w:uiPriority w:val="99"/>
    <w:qFormat/>
    <w:rsid w:val="0020026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0C3B"/>
    <w:pPr>
      <w:ind w:left="720"/>
      <w:contextualSpacing/>
    </w:pPr>
  </w:style>
  <w:style w:type="character" w:customStyle="1" w:styleId="uv3um">
    <w:name w:val="uv3um"/>
    <w:basedOn w:val="a0"/>
    <w:rsid w:val="00630C3B"/>
  </w:style>
  <w:style w:type="paragraph" w:customStyle="1" w:styleId="k3ksmc">
    <w:name w:val="k3ksmc"/>
    <w:basedOn w:val="a"/>
    <w:rsid w:val="00630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0C3B"/>
    <w:rPr>
      <w:b/>
      <w:bCs/>
    </w:rPr>
  </w:style>
  <w:style w:type="paragraph" w:styleId="a5">
    <w:name w:val="Normal (Web)"/>
    <w:basedOn w:val="a"/>
    <w:uiPriority w:val="99"/>
    <w:unhideWhenUsed/>
    <w:rsid w:val="00002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3D4ECB"/>
    <w:rPr>
      <w:color w:val="0000FF"/>
      <w:u w:val="single"/>
    </w:rPr>
  </w:style>
  <w:style w:type="character" w:customStyle="1" w:styleId="UnresolvedMention">
    <w:name w:val="Unresolved Mention"/>
    <w:basedOn w:val="a0"/>
    <w:uiPriority w:val="99"/>
    <w:semiHidden/>
    <w:unhideWhenUsed/>
    <w:rsid w:val="00B921D1"/>
    <w:rPr>
      <w:color w:val="605E5C"/>
      <w:shd w:val="clear" w:color="auto" w:fill="E1DFDD"/>
    </w:rPr>
  </w:style>
  <w:style w:type="table" w:customStyle="1" w:styleId="1">
    <w:name w:val="Сетка таблицы1"/>
    <w:basedOn w:val="a1"/>
    <w:next w:val="a7"/>
    <w:uiPriority w:val="39"/>
    <w:rsid w:val="0074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74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7"/>
    <w:uiPriority w:val="39"/>
    <w:rsid w:val="00200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aliases w:val="Знак Знак Знак Знак Знак Знак Знак Знак,Знак Знак Знак Знак Знак Знак,Знак Знак Знак Знак1 Знак Знак, Знак Знак Знак Знак Знак Знак Знак Знак, Знак Знак Знак Знак Знак Знак, Знак Знак Знак Знак1 Знак Знак"/>
    <w:basedOn w:val="a"/>
    <w:link w:val="a9"/>
    <w:uiPriority w:val="99"/>
    <w:unhideWhenUsed/>
    <w:qFormat/>
    <w:rsid w:val="0020026F"/>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aliases w:val="Знак Знак Знак Знак Знак Знак Знак Знак Знак,Знак Знак Знак Знак Знак Знак Знак,Знак Знак Знак Знак1 Знак Знак Знак, Знак Знак Знак Знак Знак Знак Знак Знак Знак, Знак Знак Знак Знак Знак Знак Знак"/>
    <w:basedOn w:val="a0"/>
    <w:link w:val="a8"/>
    <w:uiPriority w:val="99"/>
    <w:qFormat/>
    <w:rsid w:val="0020026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887173">
      <w:bodyDiv w:val="1"/>
      <w:marLeft w:val="0"/>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184943995">
              <w:marLeft w:val="0"/>
              <w:marRight w:val="0"/>
              <w:marTop w:val="0"/>
              <w:marBottom w:val="0"/>
              <w:divBdr>
                <w:top w:val="none" w:sz="0" w:space="0" w:color="auto"/>
                <w:left w:val="none" w:sz="0" w:space="0" w:color="auto"/>
                <w:bottom w:val="none" w:sz="0" w:space="0" w:color="auto"/>
                <w:right w:val="none" w:sz="0" w:space="0" w:color="auto"/>
              </w:divBdr>
              <w:divsChild>
                <w:div w:id="269313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683261">
          <w:marLeft w:val="0"/>
          <w:marRight w:val="0"/>
          <w:marTop w:val="0"/>
          <w:marBottom w:val="0"/>
          <w:divBdr>
            <w:top w:val="none" w:sz="0" w:space="0" w:color="auto"/>
            <w:left w:val="none" w:sz="0" w:space="0" w:color="auto"/>
            <w:bottom w:val="none" w:sz="0" w:space="0" w:color="auto"/>
            <w:right w:val="none" w:sz="0" w:space="0" w:color="auto"/>
          </w:divBdr>
          <w:divsChild>
            <w:div w:id="1540043643">
              <w:marLeft w:val="0"/>
              <w:marRight w:val="0"/>
              <w:marTop w:val="0"/>
              <w:marBottom w:val="0"/>
              <w:divBdr>
                <w:top w:val="none" w:sz="0" w:space="0" w:color="auto"/>
                <w:left w:val="none" w:sz="0" w:space="0" w:color="auto"/>
                <w:bottom w:val="none" w:sz="0" w:space="0" w:color="auto"/>
                <w:right w:val="none" w:sz="0" w:space="0" w:color="auto"/>
              </w:divBdr>
              <w:divsChild>
                <w:div w:id="3864950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86616288">
          <w:marLeft w:val="0"/>
          <w:marRight w:val="0"/>
          <w:marTop w:val="0"/>
          <w:marBottom w:val="0"/>
          <w:divBdr>
            <w:top w:val="none" w:sz="0" w:space="0" w:color="auto"/>
            <w:left w:val="none" w:sz="0" w:space="0" w:color="auto"/>
            <w:bottom w:val="none" w:sz="0" w:space="0" w:color="auto"/>
            <w:right w:val="none" w:sz="0" w:space="0" w:color="auto"/>
          </w:divBdr>
          <w:divsChild>
            <w:div w:id="2063744768">
              <w:marLeft w:val="0"/>
              <w:marRight w:val="0"/>
              <w:marTop w:val="0"/>
              <w:marBottom w:val="0"/>
              <w:divBdr>
                <w:top w:val="none" w:sz="0" w:space="0" w:color="auto"/>
                <w:left w:val="none" w:sz="0" w:space="0" w:color="auto"/>
                <w:bottom w:val="none" w:sz="0" w:space="0" w:color="auto"/>
                <w:right w:val="none" w:sz="0" w:space="0" w:color="auto"/>
              </w:divBdr>
              <w:divsChild>
                <w:div w:id="805661103">
                  <w:marLeft w:val="0"/>
                  <w:marRight w:val="0"/>
                  <w:marTop w:val="0"/>
                  <w:marBottom w:val="0"/>
                  <w:divBdr>
                    <w:top w:val="none" w:sz="0" w:space="0" w:color="auto"/>
                    <w:left w:val="none" w:sz="0" w:space="0" w:color="auto"/>
                    <w:bottom w:val="none" w:sz="0" w:space="0" w:color="auto"/>
                    <w:right w:val="none" w:sz="0" w:space="0" w:color="auto"/>
                  </w:divBdr>
                  <w:divsChild>
                    <w:div w:id="167645937">
                      <w:marLeft w:val="0"/>
                      <w:marRight w:val="0"/>
                      <w:marTop w:val="0"/>
                      <w:marBottom w:val="0"/>
                      <w:divBdr>
                        <w:top w:val="none" w:sz="0" w:space="0" w:color="auto"/>
                        <w:left w:val="none" w:sz="0" w:space="0" w:color="auto"/>
                        <w:bottom w:val="none" w:sz="0" w:space="0" w:color="auto"/>
                        <w:right w:val="none" w:sz="0" w:space="0" w:color="auto"/>
                      </w:divBdr>
                      <w:divsChild>
                        <w:div w:id="373237553">
                          <w:marLeft w:val="0"/>
                          <w:marRight w:val="0"/>
                          <w:marTop w:val="0"/>
                          <w:marBottom w:val="0"/>
                          <w:divBdr>
                            <w:top w:val="none" w:sz="0" w:space="0" w:color="auto"/>
                            <w:left w:val="none" w:sz="0" w:space="0" w:color="auto"/>
                            <w:bottom w:val="none" w:sz="0" w:space="0" w:color="auto"/>
                            <w:right w:val="none" w:sz="0" w:space="0" w:color="auto"/>
                          </w:divBdr>
                          <w:divsChild>
                            <w:div w:id="332219864">
                              <w:marLeft w:val="0"/>
                              <w:marRight w:val="0"/>
                              <w:marTop w:val="0"/>
                              <w:marBottom w:val="0"/>
                              <w:divBdr>
                                <w:top w:val="none" w:sz="0" w:space="0" w:color="auto"/>
                                <w:left w:val="none" w:sz="0" w:space="0" w:color="auto"/>
                                <w:bottom w:val="none" w:sz="0" w:space="0" w:color="auto"/>
                                <w:right w:val="none" w:sz="0" w:space="0" w:color="auto"/>
                              </w:divBdr>
                            </w:div>
                            <w:div w:id="3421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2438</Words>
  <Characters>13902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
  <cp:lastModifiedBy>Admin</cp:lastModifiedBy>
  <cp:revision>15</cp:revision>
  <cp:lastPrinted>2025-10-28T08:01:00Z</cp:lastPrinted>
  <dcterms:created xsi:type="dcterms:W3CDTF">2025-10-28T07:44:00Z</dcterms:created>
  <dcterms:modified xsi:type="dcterms:W3CDTF">2025-10-29T09:22:00Z</dcterms:modified>
</cp:coreProperties>
</file>