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C0" w:rsidRPr="003151F3" w:rsidRDefault="00194AC0" w:rsidP="00194AC0">
      <w:pPr>
        <w:jc w:val="right"/>
        <w:rPr>
          <w:rFonts w:cs="Times New Roman"/>
          <w:sz w:val="22"/>
        </w:rPr>
      </w:pPr>
      <w:r w:rsidRPr="003151F3">
        <w:rPr>
          <w:rFonts w:cs="Times New Roman"/>
          <w:sz w:val="22"/>
        </w:rPr>
        <w:t xml:space="preserve">Приложение №1 </w:t>
      </w:r>
    </w:p>
    <w:p w:rsidR="00194AC0" w:rsidRPr="003151F3" w:rsidRDefault="00194AC0" w:rsidP="00194AC0">
      <w:pPr>
        <w:jc w:val="right"/>
        <w:rPr>
          <w:rFonts w:cs="Times New Roman"/>
          <w:sz w:val="22"/>
        </w:rPr>
      </w:pPr>
      <w:r w:rsidRPr="003151F3">
        <w:rPr>
          <w:rFonts w:cs="Times New Roman"/>
          <w:sz w:val="22"/>
        </w:rPr>
        <w:t xml:space="preserve">к извещению </w:t>
      </w:r>
    </w:p>
    <w:p w:rsidR="00194AC0" w:rsidRPr="003151F3" w:rsidRDefault="00194AC0" w:rsidP="00194AC0">
      <w:pPr>
        <w:shd w:val="clear" w:color="auto" w:fill="FFFFFF"/>
        <w:spacing w:after="120"/>
        <w:ind w:left="780"/>
        <w:rPr>
          <w:rFonts w:cs="Times New Roman"/>
          <w:b/>
          <w:sz w:val="22"/>
        </w:rPr>
      </w:pPr>
    </w:p>
    <w:p w:rsidR="00194AC0" w:rsidRPr="003151F3" w:rsidRDefault="00194AC0" w:rsidP="00194AC0">
      <w:pPr>
        <w:ind w:firstLine="567"/>
        <w:jc w:val="right"/>
        <w:rPr>
          <w:rFonts w:cs="Times New Roman"/>
          <w:sz w:val="22"/>
        </w:rPr>
      </w:pPr>
      <w:r w:rsidRPr="003151F3">
        <w:rPr>
          <w:rFonts w:cs="Times New Roman"/>
          <w:sz w:val="22"/>
        </w:rPr>
        <w:t>«УТВЕРЖДАЮ»</w:t>
      </w:r>
    </w:p>
    <w:p w:rsidR="00194AC0" w:rsidRPr="003151F3" w:rsidRDefault="00194AC0" w:rsidP="00194AC0">
      <w:pPr>
        <w:ind w:firstLine="567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Д</w:t>
      </w:r>
      <w:r w:rsidRPr="003151F3">
        <w:rPr>
          <w:rFonts w:cs="Times New Roman"/>
          <w:sz w:val="22"/>
        </w:rPr>
        <w:t>иректор</w:t>
      </w:r>
    </w:p>
    <w:p w:rsidR="00194AC0" w:rsidRPr="003151F3" w:rsidRDefault="00194AC0" w:rsidP="00194AC0">
      <w:pPr>
        <w:ind w:firstLine="567"/>
        <w:jc w:val="right"/>
        <w:rPr>
          <w:rFonts w:cs="Times New Roman"/>
          <w:sz w:val="22"/>
        </w:rPr>
      </w:pPr>
      <w:r w:rsidRPr="003151F3">
        <w:rPr>
          <w:rFonts w:cs="Times New Roman"/>
          <w:sz w:val="22"/>
        </w:rPr>
        <w:t>ГАУСО СО "КЦСОН АРТИНСКОГО РАЙОНА"</w:t>
      </w:r>
    </w:p>
    <w:p w:rsidR="00194AC0" w:rsidRPr="003151F3" w:rsidRDefault="00194AC0" w:rsidP="00194AC0">
      <w:pPr>
        <w:rPr>
          <w:rFonts w:cs="Times New Roman"/>
          <w:sz w:val="22"/>
        </w:rPr>
      </w:pPr>
      <w:r w:rsidRPr="003151F3">
        <w:rPr>
          <w:rFonts w:cs="Times New Roman"/>
          <w:sz w:val="22"/>
        </w:rPr>
        <w:t xml:space="preserve">                                                                                                           __________________ Н.Г. Чебыкина</w:t>
      </w:r>
    </w:p>
    <w:p w:rsidR="00194AC0" w:rsidRPr="003151F3" w:rsidRDefault="00194AC0" w:rsidP="00194AC0">
      <w:pPr>
        <w:rPr>
          <w:rFonts w:cs="Times New Roman"/>
          <w:sz w:val="22"/>
        </w:rPr>
      </w:pPr>
      <w:r w:rsidRPr="003151F3">
        <w:rPr>
          <w:rFonts w:cs="Times New Roman"/>
          <w:sz w:val="22"/>
        </w:rPr>
        <w:t xml:space="preserve">                                                                                                               «___» _________________ 202</w:t>
      </w:r>
      <w:r w:rsidR="00C86A6A">
        <w:rPr>
          <w:rFonts w:cs="Times New Roman"/>
          <w:sz w:val="22"/>
        </w:rPr>
        <w:t>5</w:t>
      </w:r>
      <w:r w:rsidRPr="003151F3">
        <w:rPr>
          <w:rFonts w:cs="Times New Roman"/>
          <w:sz w:val="22"/>
        </w:rPr>
        <w:t xml:space="preserve"> г.</w:t>
      </w:r>
    </w:p>
    <w:p w:rsidR="00194AC0" w:rsidRPr="003151F3" w:rsidRDefault="00194AC0" w:rsidP="00194AC0">
      <w:pPr>
        <w:ind w:firstLine="567"/>
        <w:jc w:val="right"/>
        <w:rPr>
          <w:rFonts w:cs="Times New Roman"/>
          <w:sz w:val="22"/>
        </w:rPr>
      </w:pPr>
      <w:proofErr w:type="spellStart"/>
      <w:r w:rsidRPr="003151F3">
        <w:rPr>
          <w:rFonts w:cs="Times New Roman"/>
          <w:sz w:val="22"/>
        </w:rPr>
        <w:t>м.п</w:t>
      </w:r>
      <w:proofErr w:type="spellEnd"/>
      <w:r w:rsidRPr="003151F3">
        <w:rPr>
          <w:rFonts w:cs="Times New Roman"/>
          <w:sz w:val="22"/>
        </w:rPr>
        <w:t>.</w:t>
      </w:r>
    </w:p>
    <w:p w:rsidR="00194AC0" w:rsidRPr="003151F3" w:rsidRDefault="00194AC0" w:rsidP="00194AC0">
      <w:pPr>
        <w:widowControl w:val="0"/>
        <w:snapToGrid w:val="0"/>
        <w:jc w:val="center"/>
        <w:rPr>
          <w:rFonts w:cs="Times New Roman"/>
          <w:b/>
          <w:sz w:val="22"/>
        </w:rPr>
      </w:pPr>
    </w:p>
    <w:p w:rsidR="00194AC0" w:rsidRPr="00073E8F" w:rsidRDefault="00194AC0" w:rsidP="00194AC0">
      <w:pPr>
        <w:widowControl w:val="0"/>
        <w:snapToGrid w:val="0"/>
        <w:spacing w:after="200" w:line="276" w:lineRule="auto"/>
        <w:contextualSpacing/>
        <w:jc w:val="center"/>
        <w:rPr>
          <w:b/>
          <w:sz w:val="28"/>
          <w:szCs w:val="28"/>
        </w:rPr>
      </w:pPr>
      <w:r w:rsidRPr="00073E8F">
        <w:rPr>
          <w:b/>
          <w:sz w:val="28"/>
          <w:szCs w:val="28"/>
        </w:rPr>
        <w:t>ТЕХНИЧЕСКОЕ ЗАДАНИЕ</w:t>
      </w:r>
    </w:p>
    <w:p w:rsidR="00905845" w:rsidRPr="00905845" w:rsidRDefault="00905845" w:rsidP="00905845">
      <w:pPr>
        <w:suppressAutoHyphens w:val="0"/>
        <w:rPr>
          <w:rFonts w:eastAsia="Calibri" w:cs="Times New Roman"/>
          <w:b/>
          <w:szCs w:val="24"/>
        </w:rPr>
      </w:pPr>
      <w:r w:rsidRPr="00905845">
        <w:rPr>
          <w:rFonts w:eastAsia="Calibri" w:cs="Times New Roman"/>
          <w:b/>
          <w:szCs w:val="24"/>
        </w:rPr>
        <w:t xml:space="preserve">на оказание услуг технического обслуживания пожарной сигнализации и системы оповещения при пожаре на объекте ГАУСО СО «КЦСОН </w:t>
      </w:r>
      <w:proofErr w:type="spellStart"/>
      <w:r w:rsidRPr="00905845">
        <w:rPr>
          <w:rFonts w:eastAsia="Calibri" w:cs="Times New Roman"/>
          <w:b/>
          <w:szCs w:val="24"/>
        </w:rPr>
        <w:t>Артинского</w:t>
      </w:r>
      <w:proofErr w:type="spellEnd"/>
      <w:r w:rsidRPr="00905845">
        <w:rPr>
          <w:rFonts w:eastAsia="Calibri" w:cs="Times New Roman"/>
          <w:b/>
          <w:szCs w:val="24"/>
        </w:rPr>
        <w:t xml:space="preserve"> района»</w:t>
      </w:r>
    </w:p>
    <w:p w:rsidR="00194AC0" w:rsidRPr="00934D77" w:rsidRDefault="00194AC0" w:rsidP="00194AC0">
      <w:pPr>
        <w:suppressAutoHyphens w:val="0"/>
        <w:rPr>
          <w:rFonts w:eastAsia="Times New Roman" w:cs="Times New Roman"/>
          <w:b/>
          <w:sz w:val="22"/>
          <w:lang w:eastAsia="ru-RU"/>
        </w:rPr>
      </w:pPr>
    </w:p>
    <w:p w:rsidR="00905845" w:rsidRPr="00905845" w:rsidRDefault="00194AC0" w:rsidP="00905845">
      <w:pPr>
        <w:numPr>
          <w:ilvl w:val="0"/>
          <w:numId w:val="1"/>
        </w:numPr>
        <w:suppressAutoHyphens w:val="0"/>
        <w:jc w:val="both"/>
        <w:outlineLvl w:val="2"/>
        <w:rPr>
          <w:rFonts w:eastAsia="Calibri" w:cs="Times New Roman"/>
          <w:iCs/>
          <w:szCs w:val="24"/>
        </w:rPr>
      </w:pPr>
      <w:r w:rsidRPr="00905845">
        <w:rPr>
          <w:rFonts w:eastAsia="Calibri" w:cs="Times New Roman"/>
          <w:b/>
          <w:szCs w:val="24"/>
        </w:rPr>
        <w:t>Наименование объекта закупки</w:t>
      </w:r>
      <w:r w:rsidRPr="00905845">
        <w:rPr>
          <w:rFonts w:eastAsia="Calibri" w:cs="Times New Roman"/>
          <w:szCs w:val="24"/>
        </w:rPr>
        <w:t>:</w:t>
      </w:r>
      <w:r w:rsidRPr="00905845">
        <w:rPr>
          <w:rFonts w:eastAsia="Calibri" w:cs="Times New Roman"/>
          <w:b/>
          <w:szCs w:val="24"/>
        </w:rPr>
        <w:t xml:space="preserve"> </w:t>
      </w:r>
      <w:r w:rsidR="00905845" w:rsidRPr="00905845">
        <w:rPr>
          <w:rFonts w:eastAsia="Times New Roman" w:cs="Times New Roman"/>
          <w:noProof/>
          <w:szCs w:val="24"/>
          <w:lang w:eastAsia="ru-RU"/>
        </w:rPr>
        <w:t>Техническое обслуживание пожарной сигнализации и системы оповещения о пожаре в здании ГАУСО СО "КЦСОН Артинского района"</w:t>
      </w:r>
    </w:p>
    <w:p w:rsidR="00194AC0" w:rsidRPr="00905845" w:rsidRDefault="00194AC0" w:rsidP="00905845">
      <w:pPr>
        <w:numPr>
          <w:ilvl w:val="0"/>
          <w:numId w:val="1"/>
        </w:numPr>
        <w:suppressAutoHyphens w:val="0"/>
        <w:jc w:val="both"/>
        <w:outlineLvl w:val="2"/>
        <w:rPr>
          <w:rFonts w:eastAsia="Calibri" w:cs="Times New Roman"/>
          <w:iCs/>
          <w:szCs w:val="24"/>
        </w:rPr>
      </w:pPr>
      <w:r w:rsidRPr="00905845">
        <w:rPr>
          <w:rFonts w:eastAsia="Calibri" w:cs="Times New Roman"/>
          <w:bCs/>
          <w:szCs w:val="24"/>
        </w:rPr>
        <w:t>М</w:t>
      </w:r>
      <w:r w:rsidRPr="00905845">
        <w:rPr>
          <w:rFonts w:eastAsia="Calibri" w:cs="Times New Roman"/>
          <w:b/>
          <w:bCs/>
          <w:szCs w:val="24"/>
        </w:rPr>
        <w:t>есто оказания услуг</w:t>
      </w:r>
      <w:r w:rsidR="00EA7CF4" w:rsidRPr="00905845">
        <w:rPr>
          <w:rFonts w:eastAsia="Calibri" w:cs="Times New Roman"/>
          <w:bCs/>
          <w:szCs w:val="24"/>
        </w:rPr>
        <w:t>:</w:t>
      </w:r>
      <w:r w:rsidRPr="00905845">
        <w:rPr>
          <w:rFonts w:eastAsia="Calibri" w:cs="Times New Roman"/>
          <w:iCs/>
          <w:szCs w:val="24"/>
        </w:rPr>
        <w:t xml:space="preserve"> Свердловская область, </w:t>
      </w:r>
      <w:proofErr w:type="spellStart"/>
      <w:r w:rsidRPr="00905845">
        <w:rPr>
          <w:rFonts w:eastAsia="Calibri" w:cs="Times New Roman"/>
          <w:iCs/>
          <w:szCs w:val="24"/>
        </w:rPr>
        <w:t>пгт</w:t>
      </w:r>
      <w:proofErr w:type="spellEnd"/>
      <w:r w:rsidRPr="00905845">
        <w:rPr>
          <w:rFonts w:eastAsia="Calibri" w:cs="Times New Roman"/>
          <w:iCs/>
          <w:szCs w:val="24"/>
        </w:rPr>
        <w:t>. Арти, ул. Ленина,100</w:t>
      </w:r>
      <w:r w:rsidR="00EA7CF4" w:rsidRPr="00905845">
        <w:rPr>
          <w:rFonts w:eastAsia="Calibri" w:cs="Times New Roman"/>
          <w:iCs/>
          <w:szCs w:val="24"/>
        </w:rPr>
        <w:t xml:space="preserve"> </w:t>
      </w:r>
      <w:r w:rsidR="00EA7CF4" w:rsidRPr="00905845">
        <w:rPr>
          <w:rFonts w:eastAsia="Calibri" w:cs="Times New Roman"/>
          <w:bCs/>
          <w:iCs/>
          <w:szCs w:val="24"/>
        </w:rPr>
        <w:t xml:space="preserve">ГАУСО СО «КЦСОН </w:t>
      </w:r>
      <w:proofErr w:type="spellStart"/>
      <w:r w:rsidR="00EA7CF4" w:rsidRPr="00905845">
        <w:rPr>
          <w:rFonts w:eastAsia="Calibri" w:cs="Times New Roman"/>
          <w:bCs/>
          <w:iCs/>
          <w:szCs w:val="24"/>
        </w:rPr>
        <w:t>Артинского</w:t>
      </w:r>
      <w:proofErr w:type="spellEnd"/>
      <w:r w:rsidR="00EA7CF4" w:rsidRPr="00905845">
        <w:rPr>
          <w:rFonts w:eastAsia="Calibri" w:cs="Times New Roman"/>
          <w:bCs/>
          <w:iCs/>
          <w:szCs w:val="24"/>
        </w:rPr>
        <w:t xml:space="preserve"> района, 3 этаж</w:t>
      </w:r>
    </w:p>
    <w:p w:rsidR="00194AC0" w:rsidRPr="00934D77" w:rsidRDefault="00194AC0" w:rsidP="00194AC0">
      <w:pPr>
        <w:numPr>
          <w:ilvl w:val="0"/>
          <w:numId w:val="1"/>
        </w:numPr>
        <w:tabs>
          <w:tab w:val="left" w:pos="142"/>
        </w:tabs>
        <w:suppressAutoHyphens w:val="0"/>
        <w:autoSpaceDN w:val="0"/>
        <w:ind w:left="284" w:hanging="284"/>
        <w:jc w:val="both"/>
        <w:rPr>
          <w:rFonts w:eastAsia="Calibri" w:cs="Times New Roman"/>
          <w:bCs/>
          <w:szCs w:val="24"/>
        </w:rPr>
      </w:pPr>
      <w:r w:rsidRPr="00934D77">
        <w:rPr>
          <w:rFonts w:eastAsia="Calibri" w:cs="Times New Roman"/>
          <w:b/>
          <w:bCs/>
          <w:szCs w:val="24"/>
        </w:rPr>
        <w:t xml:space="preserve">Срок оказания услуг: </w:t>
      </w:r>
      <w:r>
        <w:rPr>
          <w:rFonts w:eastAsia="Calibri" w:cs="Times New Roman"/>
          <w:bCs/>
          <w:szCs w:val="24"/>
        </w:rPr>
        <w:t xml:space="preserve">с </w:t>
      </w:r>
      <w:r w:rsidRPr="00934D77">
        <w:rPr>
          <w:rFonts w:eastAsia="Calibri" w:cs="Times New Roman"/>
          <w:bCs/>
          <w:szCs w:val="24"/>
        </w:rPr>
        <w:t>1 января 202</w:t>
      </w:r>
      <w:r>
        <w:rPr>
          <w:rFonts w:eastAsia="Calibri" w:cs="Times New Roman"/>
          <w:bCs/>
          <w:szCs w:val="24"/>
        </w:rPr>
        <w:t>6</w:t>
      </w:r>
      <w:r w:rsidRPr="00934D77">
        <w:rPr>
          <w:rFonts w:eastAsia="Calibri" w:cs="Times New Roman"/>
          <w:bCs/>
          <w:szCs w:val="24"/>
        </w:rPr>
        <w:t xml:space="preserve"> года по 31 декабря 202</w:t>
      </w:r>
      <w:r>
        <w:rPr>
          <w:rFonts w:eastAsia="Calibri" w:cs="Times New Roman"/>
          <w:bCs/>
          <w:szCs w:val="24"/>
        </w:rPr>
        <w:t>6</w:t>
      </w:r>
      <w:r w:rsidRPr="00934D77">
        <w:rPr>
          <w:rFonts w:eastAsia="Calibri" w:cs="Times New Roman"/>
          <w:bCs/>
          <w:szCs w:val="24"/>
        </w:rPr>
        <w:t xml:space="preserve"> года.</w:t>
      </w:r>
    </w:p>
    <w:p w:rsidR="00194AC0" w:rsidRPr="00934D77" w:rsidRDefault="00194AC0" w:rsidP="00194AC0">
      <w:pPr>
        <w:numPr>
          <w:ilvl w:val="0"/>
          <w:numId w:val="1"/>
        </w:numPr>
        <w:tabs>
          <w:tab w:val="left" w:pos="284"/>
        </w:tabs>
        <w:suppressAutoHyphens w:val="0"/>
        <w:autoSpaceDN w:val="0"/>
        <w:ind w:left="284" w:hanging="284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34D77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Особые условия оказания услуг: </w:t>
      </w:r>
      <w:r w:rsidRPr="00934D77">
        <w:rPr>
          <w:rFonts w:eastAsia="Times New Roman" w:cs="Times New Roman"/>
          <w:bCs/>
          <w:color w:val="000000"/>
          <w:szCs w:val="24"/>
          <w:lang w:eastAsia="ru-RU"/>
        </w:rPr>
        <w:t>н</w:t>
      </w:r>
      <w:r w:rsidRPr="00934D77">
        <w:rPr>
          <w:rFonts w:eastAsia="Times New Roman" w:cs="Times New Roman"/>
          <w:color w:val="000000"/>
          <w:szCs w:val="24"/>
          <w:lang w:eastAsia="ru-RU"/>
        </w:rPr>
        <w:t xml:space="preserve">аличие у Исполнителя </w:t>
      </w:r>
      <w:r w:rsidRPr="00934D77">
        <w:rPr>
          <w:rStyle w:val="10"/>
          <w:rFonts w:ascii="Liberation Serif" w:eastAsia="Calibri" w:hAnsi="Liberation Serif" w:cs="Liberation Serif"/>
          <w:sz w:val="22"/>
          <w:lang w:eastAsia="ar-SA"/>
        </w:rPr>
        <w:t>действующей лицензии на деятельность по монтажу, техническому обслуживанию и ремонту средств обеспечения пожарной безопасности зданий и сооружений</w:t>
      </w:r>
      <w:r>
        <w:rPr>
          <w:rFonts w:eastAsia="Times New Roman" w:cs="Times New Roman"/>
          <w:b/>
          <w:color w:val="000000"/>
          <w:szCs w:val="24"/>
          <w:lang w:eastAsia="ru-RU"/>
        </w:rPr>
        <w:t>.</w:t>
      </w:r>
    </w:p>
    <w:p w:rsidR="00194AC0" w:rsidRPr="00934D77" w:rsidRDefault="00194AC0" w:rsidP="00194AC0">
      <w:pPr>
        <w:numPr>
          <w:ilvl w:val="0"/>
          <w:numId w:val="1"/>
        </w:numPr>
        <w:tabs>
          <w:tab w:val="left" w:pos="284"/>
        </w:tabs>
        <w:suppressAutoHyphens w:val="0"/>
        <w:autoSpaceDN w:val="0"/>
        <w:ind w:left="284" w:hanging="284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34D77">
        <w:rPr>
          <w:rFonts w:eastAsia="Times New Roman" w:cs="Times New Roman"/>
          <w:b/>
          <w:color w:val="000000"/>
          <w:szCs w:val="24"/>
          <w:lang w:eastAsia="ru-RU"/>
        </w:rPr>
        <w:t xml:space="preserve"> Сведения об объекте:</w:t>
      </w:r>
      <w:r w:rsidRPr="00934D77">
        <w:rPr>
          <w:rFonts w:eastAsia="Times New Roman" w:cs="Times New Roman"/>
          <w:color w:val="000000"/>
          <w:szCs w:val="24"/>
          <w:lang w:eastAsia="ru-RU"/>
        </w:rPr>
        <w:t xml:space="preserve"> объект расположен на 3 этаже административного здания. Год введения в эксплуатацию – </w:t>
      </w:r>
      <w:r w:rsidRPr="00934D77">
        <w:rPr>
          <w:rFonts w:eastAsia="Times New Roman" w:cs="Times New Roman"/>
          <w:szCs w:val="24"/>
          <w:lang w:eastAsia="ru-RU"/>
        </w:rPr>
        <w:t>1992</w:t>
      </w:r>
      <w:r w:rsidRPr="00934D77">
        <w:rPr>
          <w:rFonts w:eastAsia="Times New Roman" w:cs="Times New Roman"/>
          <w:color w:val="000000"/>
          <w:szCs w:val="24"/>
          <w:lang w:eastAsia="ru-RU"/>
        </w:rPr>
        <w:t xml:space="preserve">. Площадь, которую учреждение занимает на 3 этаже, 146,4 </w:t>
      </w:r>
      <w:proofErr w:type="spellStart"/>
      <w:r w:rsidRPr="00934D77">
        <w:rPr>
          <w:rFonts w:eastAsia="Times New Roman" w:cs="Times New Roman"/>
          <w:color w:val="000000"/>
          <w:szCs w:val="24"/>
          <w:lang w:eastAsia="ru-RU"/>
        </w:rPr>
        <w:t>кв.м</w:t>
      </w:r>
      <w:proofErr w:type="spellEnd"/>
      <w:r w:rsidRPr="00934D77">
        <w:rPr>
          <w:rFonts w:eastAsia="Times New Roman" w:cs="Times New Roman"/>
          <w:color w:val="000000"/>
          <w:szCs w:val="24"/>
          <w:lang w:eastAsia="ru-RU"/>
        </w:rPr>
        <w:t>. Выход на чердак осуществляется по лестнице. Здание имеет 1 основной вход и 1 запасной выход с 3 этажа.</w:t>
      </w:r>
    </w:p>
    <w:p w:rsidR="00194AC0" w:rsidRPr="00934D77" w:rsidRDefault="00194AC0" w:rsidP="00194AC0">
      <w:pPr>
        <w:suppressAutoHyphens w:val="0"/>
        <w:ind w:left="284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934D77">
        <w:rPr>
          <w:rFonts w:eastAsia="Times New Roman" w:cs="Times New Roman"/>
          <w:color w:val="000000"/>
          <w:szCs w:val="24"/>
          <w:lang w:eastAsia="ru-RU"/>
        </w:rPr>
        <w:t>Имеются  порошковые</w:t>
      </w:r>
      <w:proofErr w:type="gramEnd"/>
      <w:r w:rsidRPr="00934D77">
        <w:rPr>
          <w:rFonts w:eastAsia="Times New Roman" w:cs="Times New Roman"/>
          <w:color w:val="000000"/>
          <w:szCs w:val="24"/>
          <w:lang w:eastAsia="ru-RU"/>
        </w:rPr>
        <w:t xml:space="preserve"> огнетушители в достаточном количестве.</w:t>
      </w:r>
    </w:p>
    <w:p w:rsidR="00194AC0" w:rsidRDefault="00194AC0" w:rsidP="00194AC0">
      <w:pPr>
        <w:suppressAutoHyphens w:val="0"/>
        <w:ind w:left="284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34D77">
        <w:rPr>
          <w:rFonts w:eastAsia="Times New Roman" w:cs="Times New Roman"/>
          <w:color w:val="000000"/>
          <w:szCs w:val="24"/>
          <w:lang w:eastAsia="ru-RU"/>
        </w:rPr>
        <w:t>Объект не газифицирован.</w:t>
      </w:r>
    </w:p>
    <w:p w:rsidR="00194AC0" w:rsidRPr="00934D77" w:rsidRDefault="00194AC0" w:rsidP="00194AC0">
      <w:pPr>
        <w:numPr>
          <w:ilvl w:val="0"/>
          <w:numId w:val="1"/>
        </w:numPr>
        <w:suppressAutoHyphens w:val="0"/>
        <w:jc w:val="both"/>
        <w:rPr>
          <w:rFonts w:eastAsia="Times New Roman" w:cs="Times New Roman"/>
          <w:b/>
          <w:sz w:val="22"/>
          <w:lang w:eastAsia="ru-RU"/>
        </w:rPr>
      </w:pPr>
      <w:r w:rsidRPr="00934D77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Сведения о включенных в цену Договора затратах: </w:t>
      </w:r>
      <w:r w:rsidRPr="00934D77">
        <w:rPr>
          <w:rFonts w:eastAsia="Times New Roman" w:cs="Times New Roman"/>
          <w:color w:val="000000"/>
          <w:szCs w:val="24"/>
          <w:lang w:eastAsia="ru-RU"/>
        </w:rPr>
        <w:t xml:space="preserve">включая все расходы </w:t>
      </w:r>
      <w:proofErr w:type="gramStart"/>
      <w:r w:rsidRPr="00934D77">
        <w:rPr>
          <w:rFonts w:eastAsia="Times New Roman" w:cs="Times New Roman"/>
          <w:color w:val="000000"/>
          <w:szCs w:val="24"/>
          <w:lang w:eastAsia="ru-RU"/>
        </w:rPr>
        <w:t>Исполнителя  связанные</w:t>
      </w:r>
      <w:proofErr w:type="gramEnd"/>
      <w:r w:rsidRPr="00934D77">
        <w:rPr>
          <w:rFonts w:eastAsia="Times New Roman" w:cs="Times New Roman"/>
          <w:color w:val="000000"/>
          <w:szCs w:val="24"/>
          <w:lang w:eastAsia="ru-RU"/>
        </w:rPr>
        <w:t xml:space="preserve"> с выполнением договора.</w:t>
      </w:r>
    </w:p>
    <w:p w:rsidR="00194AC0" w:rsidRPr="00934D77" w:rsidRDefault="00194AC0" w:rsidP="00194AC0">
      <w:pPr>
        <w:numPr>
          <w:ilvl w:val="0"/>
          <w:numId w:val="1"/>
        </w:numPr>
        <w:suppressAutoHyphens w:val="0"/>
        <w:contextualSpacing/>
        <w:jc w:val="both"/>
        <w:rPr>
          <w:rFonts w:eastAsia="Calibri" w:cs="Times New Roman"/>
          <w:b/>
          <w:bCs/>
          <w:color w:val="000000"/>
          <w:szCs w:val="24"/>
          <w:lang w:eastAsia="ru-RU"/>
        </w:rPr>
      </w:pPr>
      <w:r w:rsidRPr="00934D77">
        <w:rPr>
          <w:rFonts w:eastAsia="Calibri" w:cs="Times New Roman"/>
          <w:b/>
          <w:szCs w:val="24"/>
          <w:lang w:eastAsia="ru-RU"/>
        </w:rPr>
        <w:t>Перечень установленного оборудования</w:t>
      </w:r>
    </w:p>
    <w:p w:rsidR="00194AC0" w:rsidRPr="00934D77" w:rsidRDefault="00194AC0" w:rsidP="00194AC0">
      <w:pPr>
        <w:suppressAutoHyphens w:val="0"/>
        <w:ind w:left="284"/>
        <w:jc w:val="both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pPr w:leftFromText="180" w:rightFromText="180" w:vertAnchor="page" w:horzAnchor="margin" w:tblpY="967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850"/>
      </w:tblGrid>
      <w:tr w:rsidR="00194AC0" w:rsidRPr="00934D77" w:rsidTr="00194AC0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C0" w:rsidRPr="00934D77" w:rsidRDefault="00194AC0" w:rsidP="00194AC0">
            <w:pPr>
              <w:suppressAutoHyphens w:val="0"/>
              <w:jc w:val="center"/>
              <w:rPr>
                <w:rFonts w:eastAsia="Times New Roman" w:cs="Times New Roman"/>
                <w:szCs w:val="24"/>
              </w:rPr>
            </w:pPr>
            <w:r w:rsidRPr="00934D77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C0" w:rsidRPr="00934D77" w:rsidRDefault="00194AC0" w:rsidP="00194AC0">
            <w:pPr>
              <w:suppressAutoHyphens w:val="0"/>
              <w:jc w:val="both"/>
              <w:rPr>
                <w:rFonts w:eastAsia="Times New Roman" w:cs="Times New Roman"/>
                <w:szCs w:val="24"/>
              </w:rPr>
            </w:pPr>
            <w:r w:rsidRPr="00934D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Прибор </w:t>
            </w:r>
            <w:proofErr w:type="spellStart"/>
            <w:r w:rsidRPr="00934D77">
              <w:rPr>
                <w:rFonts w:eastAsia="Times New Roman" w:cs="Times New Roman"/>
                <w:color w:val="000000"/>
                <w:sz w:val="22"/>
                <w:lang w:eastAsia="ru-RU"/>
              </w:rPr>
              <w:t>приемно</w:t>
            </w:r>
            <w:proofErr w:type="spellEnd"/>
            <w:r w:rsidRPr="00934D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контрольный Сигнал-20М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C0" w:rsidRPr="00934D77" w:rsidRDefault="00194AC0" w:rsidP="00194AC0">
            <w:pPr>
              <w:suppressAutoHyphens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4D77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194AC0" w:rsidRPr="00934D77" w:rsidTr="00194AC0">
        <w:trPr>
          <w:trHeight w:val="3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C0" w:rsidRPr="00934D77" w:rsidRDefault="00194AC0" w:rsidP="00194AC0">
            <w:pPr>
              <w:suppressAutoHyphens w:val="0"/>
              <w:jc w:val="center"/>
              <w:rPr>
                <w:rFonts w:eastAsia="Times New Roman" w:cs="Times New Roman"/>
                <w:szCs w:val="24"/>
              </w:rPr>
            </w:pPr>
            <w:r w:rsidRPr="00934D77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C0" w:rsidRPr="00934D77" w:rsidRDefault="00194AC0" w:rsidP="00194AC0">
            <w:pPr>
              <w:suppressAutoHyphens w:val="0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934D77">
              <w:rPr>
                <w:rFonts w:eastAsia="Times New Roman" w:cs="Times New Roman"/>
                <w:color w:val="000000"/>
                <w:sz w:val="22"/>
                <w:lang w:eastAsia="ru-RU"/>
              </w:rPr>
              <w:t>Оповещатель</w:t>
            </w:r>
            <w:proofErr w:type="spellEnd"/>
            <w:r w:rsidRPr="00934D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пожарный речевой АС-2-2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C0" w:rsidRPr="00934D77" w:rsidRDefault="00194AC0" w:rsidP="00194AC0">
            <w:pPr>
              <w:suppressAutoHyphens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4D77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</w:tr>
      <w:tr w:rsidR="00194AC0" w:rsidRPr="00934D77" w:rsidTr="00194A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C0" w:rsidRPr="00934D77" w:rsidRDefault="00194AC0" w:rsidP="00194AC0">
            <w:pPr>
              <w:suppressAutoHyphens w:val="0"/>
              <w:jc w:val="center"/>
              <w:rPr>
                <w:rFonts w:eastAsia="Times New Roman" w:cs="Times New Roman"/>
                <w:szCs w:val="24"/>
              </w:rPr>
            </w:pPr>
            <w:r w:rsidRPr="00934D77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C0" w:rsidRPr="00934D77" w:rsidRDefault="00194AC0" w:rsidP="00194AC0">
            <w:pPr>
              <w:suppressAutoHyphens w:val="0"/>
              <w:jc w:val="both"/>
              <w:rPr>
                <w:rFonts w:eastAsia="Times New Roman" w:cs="Times New Roman"/>
                <w:szCs w:val="24"/>
              </w:rPr>
            </w:pPr>
            <w:r w:rsidRPr="00934D77">
              <w:rPr>
                <w:rFonts w:eastAsia="Times New Roman" w:cs="Times New Roman"/>
                <w:sz w:val="22"/>
              </w:rPr>
              <w:t>Прибор управления оповещением Рокот-4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C0" w:rsidRPr="00934D77" w:rsidRDefault="00194AC0" w:rsidP="00194AC0">
            <w:pPr>
              <w:suppressAutoHyphens w:val="0"/>
              <w:jc w:val="both"/>
              <w:rPr>
                <w:rFonts w:eastAsia="Times New Roman" w:cs="Times New Roman"/>
                <w:szCs w:val="24"/>
              </w:rPr>
            </w:pPr>
            <w:r w:rsidRPr="00934D77">
              <w:rPr>
                <w:rFonts w:eastAsia="Times New Roman" w:cs="Times New Roman"/>
                <w:sz w:val="22"/>
              </w:rPr>
              <w:t>1</w:t>
            </w:r>
          </w:p>
        </w:tc>
      </w:tr>
      <w:tr w:rsidR="00194AC0" w:rsidRPr="00934D77" w:rsidTr="00194A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C0" w:rsidRPr="00934D77" w:rsidRDefault="00194AC0" w:rsidP="00194AC0">
            <w:pPr>
              <w:suppressAutoHyphens w:val="0"/>
              <w:jc w:val="center"/>
              <w:rPr>
                <w:rFonts w:eastAsia="Times New Roman" w:cs="Times New Roman"/>
                <w:szCs w:val="24"/>
              </w:rPr>
            </w:pPr>
            <w:r w:rsidRPr="00934D77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C0" w:rsidRPr="00934D77" w:rsidRDefault="00194AC0" w:rsidP="00194AC0">
            <w:pPr>
              <w:suppressAutoHyphens w:val="0"/>
              <w:jc w:val="both"/>
              <w:rPr>
                <w:rFonts w:eastAsia="Times New Roman" w:cs="Times New Roman"/>
                <w:szCs w:val="24"/>
              </w:rPr>
            </w:pPr>
            <w:r w:rsidRPr="00934D77">
              <w:rPr>
                <w:rFonts w:eastAsia="Times New Roman" w:cs="Times New Roman"/>
                <w:sz w:val="22"/>
              </w:rPr>
              <w:t>Источник вторичного электропитания резервированный СКАТ-1200И7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C0" w:rsidRPr="00934D77" w:rsidRDefault="00194AC0" w:rsidP="00194AC0">
            <w:pPr>
              <w:suppressAutoHyphens w:val="0"/>
              <w:jc w:val="both"/>
              <w:rPr>
                <w:rFonts w:eastAsia="Times New Roman" w:cs="Times New Roman"/>
                <w:szCs w:val="24"/>
              </w:rPr>
            </w:pPr>
            <w:r w:rsidRPr="00934D77">
              <w:rPr>
                <w:rFonts w:eastAsia="Times New Roman" w:cs="Times New Roman"/>
                <w:sz w:val="22"/>
              </w:rPr>
              <w:t>1</w:t>
            </w:r>
          </w:p>
        </w:tc>
      </w:tr>
      <w:tr w:rsidR="00194AC0" w:rsidRPr="00934D77" w:rsidTr="00194A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C0" w:rsidRPr="00934D77" w:rsidRDefault="00194AC0" w:rsidP="00194AC0">
            <w:pPr>
              <w:suppressAutoHyphens w:val="0"/>
              <w:jc w:val="center"/>
              <w:rPr>
                <w:rFonts w:eastAsia="Times New Roman" w:cs="Times New Roman"/>
                <w:szCs w:val="24"/>
              </w:rPr>
            </w:pPr>
            <w:r w:rsidRPr="00934D77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C0" w:rsidRPr="00934D77" w:rsidRDefault="00194AC0" w:rsidP="00194AC0">
            <w:pPr>
              <w:suppressAutoHyphens w:val="0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934D77">
              <w:rPr>
                <w:rFonts w:eastAsia="Times New Roman" w:cs="Times New Roman"/>
                <w:color w:val="000000"/>
                <w:sz w:val="22"/>
                <w:lang w:eastAsia="ru-RU"/>
              </w:rPr>
              <w:t>Извещатель</w:t>
            </w:r>
            <w:proofErr w:type="spellEnd"/>
            <w:r w:rsidRPr="00934D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пожарный дымовой оптико-электронный ИП 212-45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C0" w:rsidRPr="00934D77" w:rsidRDefault="00194AC0" w:rsidP="00194AC0">
            <w:pPr>
              <w:suppressAutoHyphens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4D77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</w:tr>
      <w:tr w:rsidR="00194AC0" w:rsidRPr="00934D77" w:rsidTr="00194A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C0" w:rsidRPr="00934D77" w:rsidRDefault="00194AC0" w:rsidP="00194AC0">
            <w:pPr>
              <w:suppressAutoHyphens w:val="0"/>
              <w:jc w:val="center"/>
              <w:rPr>
                <w:rFonts w:eastAsia="Times New Roman" w:cs="Times New Roman"/>
                <w:szCs w:val="24"/>
              </w:rPr>
            </w:pPr>
            <w:r w:rsidRPr="00934D77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AC0" w:rsidRPr="00934D77" w:rsidRDefault="00194AC0" w:rsidP="00194AC0">
            <w:pPr>
              <w:suppressAutoHyphens w:val="0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934D77">
              <w:rPr>
                <w:rFonts w:eastAsia="Times New Roman" w:cs="Times New Roman"/>
                <w:color w:val="000000"/>
                <w:sz w:val="22"/>
                <w:lang w:eastAsia="ru-RU"/>
              </w:rPr>
              <w:t>Извещатель</w:t>
            </w:r>
            <w:proofErr w:type="spellEnd"/>
            <w:r w:rsidRPr="00934D7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пожарный ручной адресный ИПР 513-10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C0" w:rsidRPr="00934D77" w:rsidRDefault="00194AC0" w:rsidP="00194AC0">
            <w:pPr>
              <w:suppressAutoHyphens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4D77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</w:tr>
    </w:tbl>
    <w:p w:rsidR="00194AC0" w:rsidRDefault="00194AC0" w:rsidP="00194AC0">
      <w:pPr>
        <w:shd w:val="clear" w:color="auto" w:fill="FFFFFF"/>
        <w:suppressAutoHyphens w:val="0"/>
        <w:rPr>
          <w:rFonts w:eastAsia="Times New Roman" w:cs="Times New Roman"/>
          <w:b/>
          <w:color w:val="000000"/>
          <w:spacing w:val="-6"/>
          <w:szCs w:val="24"/>
          <w:lang w:eastAsia="ru-RU"/>
        </w:rPr>
      </w:pPr>
    </w:p>
    <w:p w:rsidR="00194AC0" w:rsidRPr="00934D77" w:rsidRDefault="00194AC0" w:rsidP="00194AC0">
      <w:pPr>
        <w:shd w:val="clear" w:color="auto" w:fill="FFFFFF"/>
        <w:suppressAutoHyphens w:val="0"/>
        <w:jc w:val="center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b/>
          <w:color w:val="000000"/>
          <w:spacing w:val="-6"/>
          <w:szCs w:val="24"/>
          <w:lang w:eastAsia="ru-RU"/>
        </w:rPr>
        <w:t>Перечень</w:t>
      </w:r>
      <w:r w:rsidRPr="00934D77">
        <w:rPr>
          <w:rFonts w:eastAsia="Times New Roman" w:cs="Times New Roman"/>
          <w:szCs w:val="24"/>
          <w:lang w:eastAsia="ru-RU"/>
        </w:rPr>
        <w:t xml:space="preserve"> </w:t>
      </w:r>
      <w:r w:rsidRPr="00934D77">
        <w:rPr>
          <w:rFonts w:eastAsia="Times New Roman" w:cs="Times New Roman"/>
          <w:b/>
          <w:color w:val="000000"/>
          <w:spacing w:val="-6"/>
          <w:szCs w:val="24"/>
          <w:lang w:eastAsia="ru-RU"/>
        </w:rPr>
        <w:t xml:space="preserve">работ по техническому обслуживанию </w:t>
      </w:r>
      <w:r w:rsidRPr="00934D77">
        <w:rPr>
          <w:rFonts w:eastAsia="Times New Roman" w:cs="Times New Roman"/>
          <w:b/>
          <w:szCs w:val="24"/>
          <w:lang w:eastAsia="ru-RU"/>
        </w:rPr>
        <w:t>средств</w:t>
      </w:r>
    </w:p>
    <w:p w:rsidR="00194AC0" w:rsidRPr="00934D77" w:rsidRDefault="00194AC0" w:rsidP="00194AC0">
      <w:pPr>
        <w:shd w:val="clear" w:color="auto" w:fill="FFFFFF"/>
        <w:suppressAutoHyphens w:val="0"/>
        <w:ind w:left="-720"/>
        <w:jc w:val="center"/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</w:pPr>
      <w:r w:rsidRPr="00934D77">
        <w:rPr>
          <w:rFonts w:eastAsia="Times New Roman" w:cs="Times New Roman"/>
          <w:b/>
          <w:szCs w:val="24"/>
          <w:lang w:eastAsia="ru-RU"/>
        </w:rPr>
        <w:t xml:space="preserve">пожарной сигнализации </w:t>
      </w:r>
      <w:r w:rsidRPr="00934D77"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  <w:t>и системы оповещения при пожаре</w:t>
      </w:r>
    </w:p>
    <w:p w:rsidR="00194AC0" w:rsidRPr="00934D77" w:rsidRDefault="00194AC0" w:rsidP="00194AC0">
      <w:pPr>
        <w:shd w:val="clear" w:color="auto" w:fill="FFFFFF"/>
        <w:suppressAutoHyphens w:val="0"/>
        <w:ind w:left="-720"/>
        <w:jc w:val="center"/>
        <w:rPr>
          <w:rFonts w:eastAsia="Times New Roman" w:cs="Times New Roman"/>
          <w:b/>
          <w:szCs w:val="24"/>
          <w:lang w:eastAsia="ru-RU"/>
        </w:rPr>
      </w:pPr>
    </w:p>
    <w:p w:rsidR="00194AC0" w:rsidRPr="00934D77" w:rsidRDefault="00194AC0" w:rsidP="00194AC0">
      <w:pPr>
        <w:suppressAutoHyphens w:val="0"/>
        <w:spacing w:line="240" w:lineRule="exac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>В процессе технического обслуживания следует проверять:</w:t>
      </w:r>
    </w:p>
    <w:p w:rsidR="00194AC0" w:rsidRPr="00934D77" w:rsidRDefault="00194AC0" w:rsidP="00194AC0">
      <w:pPr>
        <w:suppressAutoHyphens w:val="0"/>
        <w:spacing w:line="240" w:lineRule="exac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>1) состояние монтажа, крепление и внешний вид аппаратуры (технических средств), а также наличие пломб (печатей);</w:t>
      </w:r>
    </w:p>
    <w:p w:rsidR="00194AC0" w:rsidRPr="00934D77" w:rsidRDefault="00194AC0" w:rsidP="00194AC0">
      <w:pPr>
        <w:suppressAutoHyphens w:val="0"/>
        <w:spacing w:line="240" w:lineRule="exac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 xml:space="preserve">2) срабатывание </w:t>
      </w:r>
      <w:proofErr w:type="spellStart"/>
      <w:r w:rsidRPr="00934D77">
        <w:rPr>
          <w:rFonts w:eastAsia="Times New Roman" w:cs="Times New Roman"/>
          <w:szCs w:val="24"/>
          <w:lang w:eastAsia="ru-RU"/>
        </w:rPr>
        <w:t>извещателей</w:t>
      </w:r>
      <w:proofErr w:type="spellEnd"/>
      <w:r w:rsidRPr="00934D77">
        <w:rPr>
          <w:rFonts w:eastAsia="Times New Roman" w:cs="Times New Roman"/>
          <w:szCs w:val="24"/>
          <w:lang w:eastAsia="ru-RU"/>
        </w:rPr>
        <w:t xml:space="preserve"> и работоспособность приемно-контрольных приборов и устройств;</w:t>
      </w:r>
    </w:p>
    <w:p w:rsidR="00194AC0" w:rsidRPr="00934D77" w:rsidRDefault="00194AC0" w:rsidP="00194AC0">
      <w:pPr>
        <w:suppressAutoHyphens w:val="0"/>
        <w:spacing w:line="240" w:lineRule="exac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>3) состояние гибких соединений (переходов);</w:t>
      </w:r>
    </w:p>
    <w:p w:rsidR="00194AC0" w:rsidRPr="00934D77" w:rsidRDefault="00194AC0" w:rsidP="00194AC0">
      <w:pPr>
        <w:suppressAutoHyphens w:val="0"/>
        <w:spacing w:line="240" w:lineRule="exac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>4) работоспособность основных и резервных источников электропитания и автоматическое переключение электропитания при необходимости с основного источника на резервный;</w:t>
      </w:r>
    </w:p>
    <w:p w:rsidR="00194AC0" w:rsidRPr="00934D77" w:rsidRDefault="00194AC0" w:rsidP="00194AC0">
      <w:pPr>
        <w:suppressAutoHyphens w:val="0"/>
        <w:spacing w:line="240" w:lineRule="exac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 xml:space="preserve">5) работоспособность световых, звуковых и речевых </w:t>
      </w:r>
      <w:proofErr w:type="spellStart"/>
      <w:r w:rsidRPr="00934D77">
        <w:rPr>
          <w:rFonts w:eastAsia="Times New Roman" w:cs="Times New Roman"/>
          <w:szCs w:val="24"/>
          <w:lang w:eastAsia="ru-RU"/>
        </w:rPr>
        <w:t>оповещателей</w:t>
      </w:r>
      <w:proofErr w:type="spellEnd"/>
      <w:r w:rsidRPr="00934D77">
        <w:rPr>
          <w:rFonts w:eastAsia="Times New Roman" w:cs="Times New Roman"/>
          <w:szCs w:val="24"/>
          <w:lang w:eastAsia="ru-RU"/>
        </w:rPr>
        <w:t>;</w:t>
      </w:r>
    </w:p>
    <w:p w:rsidR="00194AC0" w:rsidRPr="00934D77" w:rsidRDefault="00194AC0" w:rsidP="00194AC0">
      <w:pPr>
        <w:suppressAutoHyphens w:val="0"/>
        <w:spacing w:line="240" w:lineRule="exac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>6) общую работоспособность системы, комплекса в целом от основного и резервного(</w:t>
      </w:r>
      <w:proofErr w:type="spellStart"/>
      <w:r w:rsidRPr="00934D77">
        <w:rPr>
          <w:rFonts w:eastAsia="Times New Roman" w:cs="Times New Roman"/>
          <w:szCs w:val="24"/>
          <w:lang w:eastAsia="ru-RU"/>
        </w:rPr>
        <w:t>ных</w:t>
      </w:r>
      <w:proofErr w:type="spellEnd"/>
      <w:r w:rsidRPr="00934D77">
        <w:rPr>
          <w:rFonts w:eastAsia="Times New Roman" w:cs="Times New Roman"/>
          <w:szCs w:val="24"/>
          <w:lang w:eastAsia="ru-RU"/>
        </w:rPr>
        <w:t>) источника(ков) электропитания.</w:t>
      </w:r>
    </w:p>
    <w:p w:rsidR="00194AC0" w:rsidRPr="00934D77" w:rsidRDefault="00194AC0" w:rsidP="00194AC0">
      <w:pPr>
        <w:suppressAutoHyphens w:val="0"/>
        <w:spacing w:line="240" w:lineRule="exac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lastRenderedPageBreak/>
        <w:t>7) измерение сопротивления защитного и рабочего заземления;</w:t>
      </w:r>
    </w:p>
    <w:p w:rsidR="00194AC0" w:rsidRPr="00934D77" w:rsidRDefault="00194AC0" w:rsidP="00194AC0">
      <w:pPr>
        <w:suppressAutoHyphens w:val="0"/>
        <w:spacing w:line="240" w:lineRule="exac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>8) измерение сопротивления изоляции электрических цепей.</w:t>
      </w:r>
    </w:p>
    <w:p w:rsidR="00194AC0" w:rsidRPr="00934D77" w:rsidRDefault="00194AC0" w:rsidP="00194AC0">
      <w:pPr>
        <w:suppressAutoHyphens w:val="0"/>
        <w:spacing w:line="240" w:lineRule="exac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>9) исправность световой индикации на приборах.</w:t>
      </w:r>
    </w:p>
    <w:p w:rsidR="00194AC0" w:rsidRPr="00934D77" w:rsidRDefault="00194AC0" w:rsidP="00194AC0">
      <w:pPr>
        <w:suppressAutoHyphens w:val="0"/>
        <w:spacing w:line="240" w:lineRule="exact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 xml:space="preserve">Организация технической диагностики, обслуживания и ремонта систем или комплексов объектов всех форм собственности должна соответствовать требованиям </w:t>
      </w:r>
      <w:proofErr w:type="gramStart"/>
      <w:r w:rsidRPr="00934D77">
        <w:rPr>
          <w:rFonts w:eastAsia="Times New Roman" w:cs="Times New Roman"/>
          <w:szCs w:val="24"/>
          <w:lang w:eastAsia="ru-RU"/>
        </w:rPr>
        <w:t>ГОСТ  действующего</w:t>
      </w:r>
      <w:proofErr w:type="gramEnd"/>
      <w:r w:rsidRPr="00934D77">
        <w:rPr>
          <w:rFonts w:eastAsia="Times New Roman" w:cs="Times New Roman"/>
          <w:szCs w:val="24"/>
          <w:lang w:eastAsia="ru-RU"/>
        </w:rPr>
        <w:t xml:space="preserve"> ведомственной нормативной документации в данной области.</w:t>
      </w:r>
    </w:p>
    <w:p w:rsidR="00194AC0" w:rsidRPr="00934D77" w:rsidRDefault="00194AC0" w:rsidP="00194AC0">
      <w:pPr>
        <w:suppressAutoHyphens w:val="0"/>
        <w:spacing w:line="240" w:lineRule="exact"/>
        <w:rPr>
          <w:rFonts w:eastAsia="Times New Roman" w:cs="Times New Roman"/>
          <w:b/>
          <w:szCs w:val="24"/>
          <w:lang w:eastAsia="ru-RU"/>
        </w:rPr>
      </w:pPr>
    </w:p>
    <w:p w:rsidR="00194AC0" w:rsidRPr="00934D77" w:rsidRDefault="00194AC0" w:rsidP="00194AC0">
      <w:pPr>
        <w:suppressAutoHyphens w:val="0"/>
        <w:spacing w:line="240" w:lineRule="exact"/>
        <w:jc w:val="center"/>
        <w:rPr>
          <w:rFonts w:eastAsia="Times New Roman" w:cs="Times New Roman"/>
          <w:b/>
          <w:szCs w:val="24"/>
          <w:lang w:eastAsia="ru-RU"/>
        </w:rPr>
      </w:pPr>
    </w:p>
    <w:p w:rsidR="00194AC0" w:rsidRPr="00934D77" w:rsidRDefault="00194AC0" w:rsidP="00194AC0">
      <w:pPr>
        <w:suppressAutoHyphens w:val="0"/>
        <w:spacing w:line="240" w:lineRule="exact"/>
        <w:jc w:val="center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b/>
          <w:szCs w:val="24"/>
          <w:lang w:eastAsia="ru-RU"/>
        </w:rPr>
        <w:t>Требования к качеству, техническим характеристикам оказываемых услуг</w:t>
      </w:r>
    </w:p>
    <w:p w:rsidR="00194AC0" w:rsidRPr="00934D77" w:rsidRDefault="00194AC0" w:rsidP="00194AC0">
      <w:pPr>
        <w:suppressAutoHyphens w:val="0"/>
        <w:spacing w:line="240" w:lineRule="exact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br/>
        <w:t>Плановое ТО проводится 1 раз в месяц и предусматривается для шлейфов сигнализации и для аппаратуры. В обязательном порядке проводят проверку общей работоспособности всей системы или комплекса.</w:t>
      </w:r>
    </w:p>
    <w:p w:rsidR="00194AC0" w:rsidRPr="00934D77" w:rsidRDefault="00194AC0" w:rsidP="00194AC0">
      <w:pPr>
        <w:suppressAutoHyphens w:val="0"/>
        <w:spacing w:line="240" w:lineRule="exact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 xml:space="preserve">Результаты проведения планового ТО следует регистрировать в журнале по установленной форме.                   </w:t>
      </w:r>
    </w:p>
    <w:p w:rsidR="00194AC0" w:rsidRPr="00934D77" w:rsidRDefault="00194AC0" w:rsidP="00194AC0">
      <w:pPr>
        <w:suppressAutoHyphens w:val="0"/>
        <w:spacing w:line="240" w:lineRule="exact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>Неплановое ТО проводят при:</w:t>
      </w:r>
    </w:p>
    <w:p w:rsidR="00194AC0" w:rsidRPr="00934D77" w:rsidRDefault="00194AC0" w:rsidP="00194AC0">
      <w:pPr>
        <w:suppressAutoHyphens w:val="0"/>
        <w:spacing w:line="240" w:lineRule="exact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>- поступлении ложных сигналов тревоги с объекта;</w:t>
      </w:r>
    </w:p>
    <w:p w:rsidR="00194AC0" w:rsidRPr="00934D77" w:rsidRDefault="00194AC0" w:rsidP="00194AC0">
      <w:pPr>
        <w:suppressAutoHyphens w:val="0"/>
        <w:spacing w:line="240" w:lineRule="exact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>- отказах аппаратуры;</w:t>
      </w:r>
    </w:p>
    <w:p w:rsidR="00194AC0" w:rsidRPr="00934D77" w:rsidRDefault="00194AC0" w:rsidP="00194AC0">
      <w:pPr>
        <w:suppressAutoHyphens w:val="0"/>
        <w:spacing w:line="240" w:lineRule="exact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>- ликвидации последствий неблагоприятных климатических условий, технологических или иных воздействий;</w:t>
      </w:r>
    </w:p>
    <w:p w:rsidR="00194AC0" w:rsidRPr="00934D77" w:rsidRDefault="00194AC0" w:rsidP="00194AC0">
      <w:pPr>
        <w:suppressAutoHyphens w:val="0"/>
        <w:spacing w:line="240" w:lineRule="exact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 xml:space="preserve">- заявке пользователя (собственника объекта).   </w:t>
      </w:r>
    </w:p>
    <w:p w:rsidR="00194AC0" w:rsidRPr="00934D77" w:rsidRDefault="00194AC0" w:rsidP="00194AC0">
      <w:pPr>
        <w:suppressAutoHyphens w:val="0"/>
        <w:spacing w:line="240" w:lineRule="exact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>-  измерение сопротивления защитного и рабочего заземления – 1 раз в полгода. (2 раза в год)</w:t>
      </w:r>
    </w:p>
    <w:p w:rsidR="00194AC0" w:rsidRPr="00934D77" w:rsidRDefault="00194AC0" w:rsidP="00194AC0">
      <w:pPr>
        <w:suppressAutoHyphens w:val="0"/>
        <w:spacing w:line="240" w:lineRule="exact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>-  измерение сопротивления изоляции электрических цепей - 1 раз в полгода. (2 раза в год)</w:t>
      </w:r>
    </w:p>
    <w:p w:rsidR="00194AC0" w:rsidRPr="00934D77" w:rsidRDefault="00194AC0" w:rsidP="00194AC0">
      <w:pPr>
        <w:suppressAutoHyphens w:val="0"/>
        <w:spacing w:line="240" w:lineRule="exact"/>
        <w:jc w:val="both"/>
        <w:rPr>
          <w:rFonts w:eastAsia="Times New Roman" w:cs="Times New Roman"/>
          <w:szCs w:val="24"/>
          <w:lang w:eastAsia="ru-RU"/>
        </w:rPr>
      </w:pPr>
    </w:p>
    <w:p w:rsidR="00194AC0" w:rsidRPr="00934D77" w:rsidRDefault="00194AC0" w:rsidP="00194AC0">
      <w:pPr>
        <w:suppressAutoHyphens w:val="0"/>
        <w:spacing w:line="240" w:lineRule="exact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>Исполнитель несет полную ответственность за выполнение своими рабочими правил техники безопасности, правил техники безопасности при эксплуатации электроустановок, правил пожарной безопасности, правил внутреннего распорядка пропускного режима Заказчика.</w:t>
      </w:r>
    </w:p>
    <w:p w:rsidR="00194AC0" w:rsidRPr="00934D77" w:rsidRDefault="00194AC0" w:rsidP="00194AC0">
      <w:pPr>
        <w:suppressAutoHyphens w:val="0"/>
        <w:spacing w:line="240" w:lineRule="exact"/>
        <w:ind w:firstLine="708"/>
        <w:jc w:val="both"/>
        <w:rPr>
          <w:rFonts w:eastAsia="Times New Roman" w:cs="Times New Roman"/>
          <w:sz w:val="22"/>
          <w:lang w:eastAsia="ru-RU"/>
        </w:rPr>
      </w:pPr>
      <w:r w:rsidRPr="00934D77">
        <w:rPr>
          <w:rFonts w:eastAsia="Times New Roman" w:cs="Times New Roman"/>
          <w:szCs w:val="24"/>
          <w:lang w:eastAsia="ru-RU"/>
        </w:rPr>
        <w:t>Стоимость оборудования, вышедшего из строя по вине Исполнителя, и работы, связанные с восстановлением работоспособности, оплачиваются за счет средств Исполнителя</w:t>
      </w:r>
      <w:r w:rsidRPr="00934D77">
        <w:rPr>
          <w:rFonts w:eastAsia="Times New Roman" w:cs="Times New Roman"/>
          <w:sz w:val="22"/>
          <w:lang w:eastAsia="ru-RU"/>
        </w:rPr>
        <w:t>.</w:t>
      </w:r>
    </w:p>
    <w:p w:rsidR="00194AC0" w:rsidRDefault="00194AC0" w:rsidP="00194AC0">
      <w:pPr>
        <w:jc w:val="both"/>
        <w:outlineLvl w:val="4"/>
        <w:rPr>
          <w:b/>
          <w:bCs/>
          <w:i/>
          <w:iCs/>
          <w:sz w:val="22"/>
        </w:rPr>
      </w:pPr>
    </w:p>
    <w:p w:rsidR="00194AC0" w:rsidRDefault="00194AC0" w:rsidP="00194AC0">
      <w:pPr>
        <w:ind w:left="360"/>
        <w:jc w:val="center"/>
      </w:pPr>
    </w:p>
    <w:p w:rsidR="00D04A16" w:rsidRDefault="00D04A16" w:rsidP="00194AC0">
      <w:pPr>
        <w:ind w:left="360"/>
        <w:jc w:val="center"/>
      </w:pPr>
    </w:p>
    <w:p w:rsidR="00D04A16" w:rsidRDefault="00D04A16" w:rsidP="00194AC0">
      <w:pPr>
        <w:ind w:left="360"/>
        <w:jc w:val="center"/>
      </w:pPr>
    </w:p>
    <w:p w:rsidR="00D04A16" w:rsidRDefault="00D04A16" w:rsidP="00194AC0">
      <w:pPr>
        <w:ind w:left="360"/>
        <w:jc w:val="center"/>
      </w:pPr>
    </w:p>
    <w:p w:rsidR="00D04A16" w:rsidRDefault="00D04A16" w:rsidP="00194AC0">
      <w:pPr>
        <w:ind w:left="360"/>
        <w:jc w:val="center"/>
      </w:pPr>
    </w:p>
    <w:p w:rsidR="00D04A16" w:rsidRDefault="00D04A16" w:rsidP="00194AC0">
      <w:pPr>
        <w:ind w:left="360"/>
        <w:jc w:val="center"/>
      </w:pPr>
    </w:p>
    <w:p w:rsidR="00D04A16" w:rsidRDefault="00D04A16" w:rsidP="00194AC0">
      <w:pPr>
        <w:ind w:left="360"/>
        <w:jc w:val="center"/>
      </w:pPr>
      <w:proofErr w:type="spellStart"/>
      <w:r w:rsidRPr="00D04A16">
        <w:t>Зам.директора</w:t>
      </w:r>
      <w:proofErr w:type="spellEnd"/>
      <w:r w:rsidRPr="00D04A16">
        <w:t xml:space="preserve">                                                                                                   Л. А. Агейкина</w:t>
      </w:r>
      <w:bookmarkStart w:id="0" w:name="_GoBack"/>
      <w:bookmarkEnd w:id="0"/>
    </w:p>
    <w:p w:rsidR="00D04A16" w:rsidRDefault="00D04A16" w:rsidP="00194AC0">
      <w:pPr>
        <w:ind w:left="360"/>
        <w:jc w:val="center"/>
      </w:pPr>
    </w:p>
    <w:p w:rsidR="00194AC0" w:rsidRDefault="00194AC0" w:rsidP="00194AC0">
      <w:pPr>
        <w:ind w:left="360"/>
        <w:jc w:val="right"/>
        <w:rPr>
          <w:sz w:val="20"/>
          <w:szCs w:val="20"/>
        </w:rPr>
      </w:pPr>
    </w:p>
    <w:p w:rsidR="00194AC0" w:rsidRPr="006B5AAA" w:rsidRDefault="00194AC0" w:rsidP="00194AC0">
      <w:pPr>
        <w:pStyle w:val="a3"/>
        <w:rPr>
          <w:sz w:val="22"/>
          <w:szCs w:val="22"/>
        </w:rPr>
      </w:pPr>
    </w:p>
    <w:p w:rsidR="00194AC0" w:rsidRPr="006B5AAA" w:rsidRDefault="00194AC0" w:rsidP="00194AC0">
      <w:pPr>
        <w:jc w:val="both"/>
        <w:rPr>
          <w:sz w:val="22"/>
        </w:rPr>
      </w:pPr>
    </w:p>
    <w:p w:rsidR="00194AC0" w:rsidRPr="006B5AAA" w:rsidRDefault="00194AC0" w:rsidP="00194AC0">
      <w:pPr>
        <w:jc w:val="both"/>
        <w:rPr>
          <w:sz w:val="22"/>
        </w:rPr>
      </w:pPr>
    </w:p>
    <w:p w:rsidR="00194AC0" w:rsidRPr="003151F3" w:rsidRDefault="00194AC0" w:rsidP="00194AC0">
      <w:pPr>
        <w:rPr>
          <w:rFonts w:cs="Times New Roman"/>
          <w:sz w:val="22"/>
        </w:rPr>
      </w:pPr>
    </w:p>
    <w:p w:rsidR="00D13266" w:rsidRDefault="00D13266"/>
    <w:sectPr w:rsidR="00D1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9559E"/>
    <w:multiLevelType w:val="multilevel"/>
    <w:tmpl w:val="734470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12"/>
    <w:rsid w:val="00194AC0"/>
    <w:rsid w:val="001B6112"/>
    <w:rsid w:val="00905845"/>
    <w:rsid w:val="00C86A6A"/>
    <w:rsid w:val="00D04A16"/>
    <w:rsid w:val="00D13266"/>
    <w:rsid w:val="00EA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2DAC"/>
  <w15:chartTrackingRefBased/>
  <w15:docId w15:val="{38235E30-3534-430D-A69B-8FDA342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AC0"/>
    <w:pPr>
      <w:suppressAutoHyphens/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Знак2,Знак2"/>
    <w:basedOn w:val="a"/>
    <w:qFormat/>
    <w:rsid w:val="00194AC0"/>
    <w:pPr>
      <w:spacing w:before="150" w:after="225"/>
    </w:pPr>
    <w:rPr>
      <w:szCs w:val="24"/>
    </w:rPr>
  </w:style>
  <w:style w:type="character" w:customStyle="1" w:styleId="10">
    <w:name w:val="Основной шрифт абзаца10"/>
    <w:rsid w:val="00194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2025-11-25T05:13:00Z</dcterms:created>
  <dcterms:modified xsi:type="dcterms:W3CDTF">2025-12-03T08:53:00Z</dcterms:modified>
</cp:coreProperties>
</file>