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Look w:val="04A0" w:firstRow="1" w:lastRow="0" w:firstColumn="1" w:lastColumn="0" w:noHBand="0" w:noVBand="1"/>
      </w:tblPr>
      <w:tblGrid>
        <w:gridCol w:w="6379"/>
        <w:gridCol w:w="4536"/>
      </w:tblGrid>
      <w:tr w:rsidR="00D811A1" w:rsidRPr="008862CF" w:rsidTr="008D5835">
        <w:tc>
          <w:tcPr>
            <w:tcW w:w="6379" w:type="dxa"/>
          </w:tcPr>
          <w:p w:rsidR="00D811A1" w:rsidRDefault="00D811A1" w:rsidP="00D811A1">
            <w:pPr>
              <w:spacing w:after="360"/>
              <w:jc w:val="center"/>
              <w:outlineLvl w:val="0"/>
              <w:rPr>
                <w:rFonts w:ascii="Cuprum" w:hAnsi="Cuprum"/>
                <w:b/>
                <w:bCs/>
                <w:color w:val="626262"/>
                <w:kern w:val="36"/>
                <w:sz w:val="26"/>
                <w:szCs w:val="26"/>
              </w:rPr>
            </w:pPr>
          </w:p>
        </w:tc>
        <w:tc>
          <w:tcPr>
            <w:tcW w:w="4536" w:type="dxa"/>
          </w:tcPr>
          <w:p w:rsidR="00D811A1" w:rsidRPr="00A53C04" w:rsidRDefault="00D811A1" w:rsidP="008D5835">
            <w:pPr>
              <w:widowControl w:val="0"/>
              <w:suppressLineNumbers/>
              <w:snapToGrid w:val="0"/>
              <w:rPr>
                <w:b/>
              </w:rPr>
            </w:pPr>
            <w:r w:rsidRPr="00A53C04">
              <w:rPr>
                <w:b/>
              </w:rPr>
              <w:t>«УТВЕРЖДАЮ»</w:t>
            </w:r>
          </w:p>
          <w:p w:rsidR="00FD3985" w:rsidRDefault="00FD3985" w:rsidP="008D5835">
            <w:pPr>
              <w:widowControl w:val="0"/>
              <w:suppressLineNumbers/>
              <w:snapToGrid w:val="0"/>
              <w:rPr>
                <w:b/>
              </w:rPr>
            </w:pPr>
            <w:r>
              <w:rPr>
                <w:b/>
              </w:rPr>
              <w:t>Заведующий</w:t>
            </w:r>
            <w:r w:rsidR="008D5835">
              <w:rPr>
                <w:b/>
              </w:rPr>
              <w:t xml:space="preserve"> МАДОУ г. Няган</w:t>
            </w:r>
            <w:r>
              <w:rPr>
                <w:b/>
              </w:rPr>
              <w:t>и</w:t>
            </w:r>
            <w:r w:rsidR="008D5835">
              <w:rPr>
                <w:b/>
              </w:rPr>
              <w:t xml:space="preserve"> </w:t>
            </w:r>
          </w:p>
          <w:p w:rsidR="00D811A1" w:rsidRPr="008862CF" w:rsidRDefault="00FD3985" w:rsidP="008D5835">
            <w:pPr>
              <w:widowControl w:val="0"/>
              <w:suppressLineNumbers/>
              <w:snapToGrid w:val="0"/>
              <w:rPr>
                <w:b/>
              </w:rPr>
            </w:pPr>
            <w:r>
              <w:rPr>
                <w:b/>
              </w:rPr>
              <w:t>«</w:t>
            </w:r>
            <w:r w:rsidR="008D5835">
              <w:rPr>
                <w:b/>
              </w:rPr>
              <w:t>Д/с №6 «Рябинка</w:t>
            </w:r>
            <w:r w:rsidR="00D811A1" w:rsidRPr="008862CF">
              <w:rPr>
                <w:b/>
              </w:rPr>
              <w:t>»</w:t>
            </w:r>
          </w:p>
          <w:p w:rsidR="00D811A1" w:rsidRPr="008862CF" w:rsidRDefault="00FD3985" w:rsidP="008D5835">
            <w:pPr>
              <w:widowControl w:val="0"/>
              <w:suppressLineNumbers/>
              <w:snapToGrid w:val="0"/>
              <w:rPr>
                <w:b/>
              </w:rPr>
            </w:pPr>
            <w:r>
              <w:rPr>
                <w:b/>
              </w:rPr>
              <w:t>___________</w:t>
            </w:r>
            <w:r w:rsidR="00D811A1" w:rsidRPr="00A53C04">
              <w:rPr>
                <w:b/>
              </w:rPr>
              <w:t>____ /</w:t>
            </w:r>
            <w:r>
              <w:rPr>
                <w:b/>
              </w:rPr>
              <w:t>Н.А. Волошина</w:t>
            </w:r>
            <w:r w:rsidR="00D811A1" w:rsidRPr="00A53C04">
              <w:rPr>
                <w:b/>
              </w:rPr>
              <w:t>/</w:t>
            </w:r>
          </w:p>
          <w:p w:rsidR="00D811A1" w:rsidRDefault="00D811A1" w:rsidP="008D5835">
            <w:pPr>
              <w:rPr>
                <w:rFonts w:ascii="Cuprum" w:hAnsi="Cuprum"/>
                <w:b/>
                <w:bCs/>
                <w:color w:val="626262"/>
                <w:kern w:val="36"/>
                <w:sz w:val="26"/>
                <w:szCs w:val="26"/>
              </w:rPr>
            </w:pPr>
          </w:p>
        </w:tc>
      </w:tr>
    </w:tbl>
    <w:p w:rsidR="00A84ECD" w:rsidRPr="00C05B7F" w:rsidRDefault="00A84ECD" w:rsidP="00A84ECD">
      <w:pPr>
        <w:jc w:val="center"/>
        <w:rPr>
          <w:b/>
          <w:kern w:val="32"/>
          <w:szCs w:val="28"/>
        </w:rPr>
      </w:pPr>
      <w:r w:rsidRPr="00C05B7F">
        <w:rPr>
          <w:b/>
          <w:kern w:val="32"/>
          <w:szCs w:val="28"/>
        </w:rPr>
        <w:t>Извещение о проведении закупки</w:t>
      </w:r>
    </w:p>
    <w:p w:rsidR="00B40242" w:rsidRPr="00B40242" w:rsidRDefault="00B40242" w:rsidP="00B40242">
      <w:pPr>
        <w:jc w:val="center"/>
        <w:rPr>
          <w:b/>
        </w:rPr>
      </w:pPr>
      <w:r w:rsidRPr="00B40242">
        <w:rPr>
          <w:b/>
        </w:rPr>
        <w:t xml:space="preserve">на оказание услуг по </w:t>
      </w:r>
      <w:r w:rsidR="006F38DC">
        <w:rPr>
          <w:b/>
        </w:rPr>
        <w:t>поставке постельн</w:t>
      </w:r>
      <w:r w:rsidR="007354B1">
        <w:rPr>
          <w:b/>
        </w:rPr>
        <w:t>ых</w:t>
      </w:r>
      <w:r w:rsidR="006F38DC">
        <w:rPr>
          <w:b/>
        </w:rPr>
        <w:t xml:space="preserve"> </w:t>
      </w:r>
      <w:r w:rsidR="007354B1">
        <w:rPr>
          <w:b/>
        </w:rPr>
        <w:t>принадлежностей</w:t>
      </w:r>
    </w:p>
    <w:p w:rsidR="00EB3EFB" w:rsidRPr="00C05B7F" w:rsidRDefault="00C05B7F" w:rsidP="00777578">
      <w:pPr>
        <w:jc w:val="center"/>
        <w:rPr>
          <w:b/>
          <w:kern w:val="32"/>
          <w:szCs w:val="28"/>
        </w:rPr>
      </w:pPr>
      <w:r>
        <w:rPr>
          <w:b/>
          <w:szCs w:val="28"/>
        </w:rPr>
        <w:t xml:space="preserve"> </w:t>
      </w:r>
      <w:r w:rsidR="00A84ECD" w:rsidRPr="00C05B7F">
        <w:rPr>
          <w:b/>
          <w:kern w:val="32"/>
          <w:szCs w:val="28"/>
        </w:rPr>
        <w:t>путем запроса котировок в электронной форме</w:t>
      </w:r>
      <w:r w:rsidR="0003353A">
        <w:rPr>
          <w:b/>
          <w:color w:val="000000"/>
          <w:shd w:val="clear" w:color="auto" w:fill="FFFFFF"/>
        </w:rPr>
        <w:t xml:space="preserve">, </w:t>
      </w:r>
      <w:r w:rsidR="00777578" w:rsidRPr="00C05B7F">
        <w:rPr>
          <w:b/>
          <w:kern w:val="32"/>
          <w:szCs w:val="28"/>
        </w:rPr>
        <w:t xml:space="preserve">проводимого </w:t>
      </w:r>
      <w:proofErr w:type="gramStart"/>
      <w:r w:rsidR="00777578" w:rsidRPr="00C05B7F">
        <w:rPr>
          <w:b/>
          <w:kern w:val="32"/>
          <w:szCs w:val="28"/>
        </w:rPr>
        <w:t>в порядке</w:t>
      </w:r>
      <w:proofErr w:type="gramEnd"/>
      <w:r w:rsidR="00777578" w:rsidRPr="00C05B7F">
        <w:rPr>
          <w:b/>
          <w:kern w:val="32"/>
          <w:szCs w:val="28"/>
        </w:rPr>
        <w:t xml:space="preserve"> установленном Федеральным законом от 18 июля 2011 года №223-ФЗ “о закупке товаров, работ и услуг отдельными видами юридических лиц”</w:t>
      </w:r>
    </w:p>
    <w:p w:rsidR="00777578" w:rsidRPr="00777578" w:rsidRDefault="00777578" w:rsidP="00777578">
      <w:pPr>
        <w:jc w:val="center"/>
        <w:rPr>
          <w:b/>
          <w:kern w:val="32"/>
          <w:sz w:val="28"/>
          <w:szCs w:val="28"/>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603"/>
        <w:gridCol w:w="7655"/>
      </w:tblGrid>
      <w:tr w:rsidR="004A26BB" w:rsidRPr="000C5200" w:rsidTr="00FE2446">
        <w:tc>
          <w:tcPr>
            <w:tcW w:w="516" w:type="dxa"/>
            <w:tcBorders>
              <w:top w:val="single" w:sz="4" w:space="0" w:color="auto"/>
              <w:left w:val="single" w:sz="4" w:space="0" w:color="auto"/>
              <w:bottom w:val="single" w:sz="4" w:space="0" w:color="auto"/>
              <w:right w:val="single" w:sz="4" w:space="0" w:color="auto"/>
            </w:tcBorders>
          </w:tcPr>
          <w:p w:rsidR="004A26BB" w:rsidRPr="00641507" w:rsidRDefault="004A26BB" w:rsidP="008576EB">
            <w:pPr>
              <w:autoSpaceDE w:val="0"/>
              <w:autoSpaceDN w:val="0"/>
              <w:adjustRightInd w:val="0"/>
              <w:jc w:val="center"/>
              <w:outlineLvl w:val="1"/>
              <w:rPr>
                <w:szCs w:val="20"/>
              </w:rPr>
            </w:pPr>
            <w:r w:rsidRPr="00641507">
              <w:rPr>
                <w:szCs w:val="20"/>
              </w:rPr>
              <w:t>1.</w:t>
            </w:r>
          </w:p>
        </w:tc>
        <w:tc>
          <w:tcPr>
            <w:tcW w:w="2603" w:type="dxa"/>
            <w:tcBorders>
              <w:top w:val="single" w:sz="4" w:space="0" w:color="auto"/>
              <w:left w:val="single" w:sz="4" w:space="0" w:color="auto"/>
              <w:bottom w:val="single" w:sz="4" w:space="0" w:color="auto"/>
              <w:right w:val="single" w:sz="4" w:space="0" w:color="auto"/>
            </w:tcBorders>
          </w:tcPr>
          <w:p w:rsidR="004A26BB" w:rsidRPr="008A08FA" w:rsidRDefault="004A26BB" w:rsidP="00017099">
            <w:pPr>
              <w:autoSpaceDE w:val="0"/>
              <w:autoSpaceDN w:val="0"/>
              <w:adjustRightInd w:val="0"/>
              <w:outlineLvl w:val="1"/>
              <w:rPr>
                <w:b/>
              </w:rPr>
            </w:pPr>
            <w:r w:rsidRPr="008A08FA">
              <w:rPr>
                <w:b/>
              </w:rPr>
              <w:t xml:space="preserve">Способ </w:t>
            </w:r>
            <w:r w:rsidR="00586717" w:rsidRPr="008A08FA">
              <w:rPr>
                <w:b/>
              </w:rPr>
              <w:t xml:space="preserve">осуществления </w:t>
            </w:r>
            <w:r w:rsidRPr="008A08FA">
              <w:rPr>
                <w:b/>
              </w:rPr>
              <w:t>закупки</w:t>
            </w:r>
            <w:r w:rsidR="00586717" w:rsidRPr="008A08FA">
              <w:rPr>
                <w:b/>
              </w:rPr>
              <w:t>:</w:t>
            </w:r>
          </w:p>
        </w:tc>
        <w:tc>
          <w:tcPr>
            <w:tcW w:w="7655" w:type="dxa"/>
            <w:tcBorders>
              <w:top w:val="single" w:sz="4" w:space="0" w:color="auto"/>
              <w:left w:val="single" w:sz="4" w:space="0" w:color="auto"/>
              <w:bottom w:val="single" w:sz="4" w:space="0" w:color="auto"/>
              <w:right w:val="single" w:sz="4" w:space="0" w:color="auto"/>
            </w:tcBorders>
          </w:tcPr>
          <w:p w:rsidR="004A26BB" w:rsidRPr="008A08FA" w:rsidRDefault="00CE2E08" w:rsidP="0003353A">
            <w:pPr>
              <w:autoSpaceDE w:val="0"/>
              <w:autoSpaceDN w:val="0"/>
              <w:adjustRightInd w:val="0"/>
              <w:outlineLvl w:val="1"/>
            </w:pPr>
            <w:r w:rsidRPr="008A08FA">
              <w:t>Запрос котировок в электронной форме</w:t>
            </w:r>
          </w:p>
        </w:tc>
      </w:tr>
      <w:tr w:rsidR="004A26BB" w:rsidRPr="000C5200" w:rsidTr="00FE2446">
        <w:trPr>
          <w:trHeight w:val="485"/>
        </w:trPr>
        <w:tc>
          <w:tcPr>
            <w:tcW w:w="516" w:type="dxa"/>
            <w:tcBorders>
              <w:top w:val="single" w:sz="4" w:space="0" w:color="auto"/>
              <w:left w:val="single" w:sz="4" w:space="0" w:color="auto"/>
              <w:bottom w:val="single" w:sz="4" w:space="0" w:color="auto"/>
              <w:right w:val="single" w:sz="4" w:space="0" w:color="auto"/>
            </w:tcBorders>
          </w:tcPr>
          <w:p w:rsidR="004A26BB" w:rsidRPr="00641507" w:rsidRDefault="004A26BB" w:rsidP="008576EB">
            <w:pPr>
              <w:autoSpaceDE w:val="0"/>
              <w:autoSpaceDN w:val="0"/>
              <w:adjustRightInd w:val="0"/>
              <w:jc w:val="center"/>
              <w:outlineLvl w:val="1"/>
              <w:rPr>
                <w:szCs w:val="20"/>
              </w:rPr>
            </w:pPr>
            <w:r w:rsidRPr="00641507">
              <w:rPr>
                <w:szCs w:val="20"/>
              </w:rPr>
              <w:t>2.</w:t>
            </w:r>
          </w:p>
        </w:tc>
        <w:tc>
          <w:tcPr>
            <w:tcW w:w="2603" w:type="dxa"/>
            <w:tcBorders>
              <w:top w:val="single" w:sz="4" w:space="0" w:color="auto"/>
              <w:left w:val="single" w:sz="4" w:space="0" w:color="auto"/>
              <w:bottom w:val="single" w:sz="4" w:space="0" w:color="auto"/>
              <w:right w:val="single" w:sz="4" w:space="0" w:color="auto"/>
            </w:tcBorders>
          </w:tcPr>
          <w:p w:rsidR="004A26BB" w:rsidRPr="008A08FA" w:rsidRDefault="00586717" w:rsidP="00017099">
            <w:pPr>
              <w:autoSpaceDE w:val="0"/>
              <w:autoSpaceDN w:val="0"/>
              <w:adjustRightInd w:val="0"/>
              <w:outlineLvl w:val="1"/>
              <w:rPr>
                <w:b/>
              </w:rPr>
            </w:pPr>
            <w:r w:rsidRPr="008A08FA">
              <w:rPr>
                <w:b/>
              </w:rPr>
              <w:t>Наименование З</w:t>
            </w:r>
            <w:r w:rsidR="004A26BB" w:rsidRPr="008A08FA">
              <w:rPr>
                <w:b/>
              </w:rPr>
              <w:t>аказчика:</w:t>
            </w:r>
          </w:p>
        </w:tc>
        <w:tc>
          <w:tcPr>
            <w:tcW w:w="7655" w:type="dxa"/>
            <w:tcBorders>
              <w:top w:val="single" w:sz="4" w:space="0" w:color="auto"/>
              <w:left w:val="single" w:sz="4" w:space="0" w:color="auto"/>
              <w:bottom w:val="single" w:sz="4" w:space="0" w:color="auto"/>
              <w:right w:val="single" w:sz="4" w:space="0" w:color="auto"/>
            </w:tcBorders>
          </w:tcPr>
          <w:p w:rsidR="004A26BB" w:rsidRPr="008A08FA" w:rsidRDefault="00FD3985" w:rsidP="008A08FA">
            <w:pPr>
              <w:autoSpaceDE w:val="0"/>
              <w:autoSpaceDN w:val="0"/>
              <w:adjustRightInd w:val="0"/>
              <w:jc w:val="both"/>
              <w:rPr>
                <w:rFonts w:eastAsia="Arial Unicode MS"/>
                <w:color w:val="000000"/>
              </w:rPr>
            </w:pPr>
            <w:r>
              <w:t>м</w:t>
            </w:r>
            <w:r w:rsidR="008A08FA" w:rsidRPr="008A08FA">
              <w:t>униципальное автономное дошкольное образовательное учреждение город</w:t>
            </w:r>
            <w:r>
              <w:t xml:space="preserve">а Нягани «Детский сад </w:t>
            </w:r>
            <w:r w:rsidR="008D5835" w:rsidRPr="008A08FA">
              <w:t>№6 «Рябинка»</w:t>
            </w:r>
          </w:p>
          <w:p w:rsidR="007C0DB3" w:rsidRDefault="008A08FA" w:rsidP="008A08FA">
            <w:pPr>
              <w:autoSpaceDE w:val="0"/>
              <w:autoSpaceDN w:val="0"/>
              <w:adjustRightInd w:val="0"/>
              <w:jc w:val="both"/>
            </w:pPr>
            <w:r w:rsidRPr="00C05B7F">
              <w:rPr>
                <w:u w:val="single"/>
              </w:rPr>
              <w:t>Юридический адрес:</w:t>
            </w:r>
            <w:r>
              <w:t xml:space="preserve"> </w:t>
            </w:r>
            <w:r w:rsidRPr="008A08FA">
              <w:t>628187, Россия, Тюменская область, Ханты-Мансийский автономный округ – Югра, город Нягань, улица Интернациональная дом 94</w:t>
            </w:r>
          </w:p>
          <w:p w:rsidR="008A08FA" w:rsidRDefault="008A08FA" w:rsidP="008A08FA">
            <w:pPr>
              <w:autoSpaceDE w:val="0"/>
              <w:autoSpaceDN w:val="0"/>
              <w:adjustRightInd w:val="0"/>
              <w:jc w:val="both"/>
            </w:pPr>
            <w:r w:rsidRPr="00C05B7F">
              <w:rPr>
                <w:u w:val="single"/>
              </w:rPr>
              <w:t>Почтовый адрес:</w:t>
            </w:r>
            <w:r>
              <w:t xml:space="preserve"> </w:t>
            </w:r>
            <w:r w:rsidRPr="008A08FA">
              <w:t>628187, Россия, Тюменская область, Ханты-Мансийский автономный округ – Югра, город Нягань, улица Интернациональная дом 94</w:t>
            </w:r>
          </w:p>
          <w:p w:rsidR="008A08FA" w:rsidRPr="008A08FA" w:rsidRDefault="008A08FA" w:rsidP="007354B1">
            <w:pPr>
              <w:autoSpaceDE w:val="0"/>
              <w:autoSpaceDN w:val="0"/>
              <w:adjustRightInd w:val="0"/>
              <w:jc w:val="both"/>
            </w:pPr>
            <w:r>
              <w:t xml:space="preserve">Тел. </w:t>
            </w:r>
            <w:r w:rsidRPr="008A08FA">
              <w:t>8(34672)</w:t>
            </w:r>
            <w:r w:rsidR="007354B1">
              <w:t>26185</w:t>
            </w:r>
            <w:r w:rsidRPr="008A08FA">
              <w:t>, 8(34672)26171</w:t>
            </w:r>
          </w:p>
        </w:tc>
      </w:tr>
      <w:tr w:rsidR="004A26BB" w:rsidRPr="000C5200" w:rsidTr="00FE2446">
        <w:trPr>
          <w:trHeight w:val="103"/>
        </w:trPr>
        <w:tc>
          <w:tcPr>
            <w:tcW w:w="516" w:type="dxa"/>
            <w:tcBorders>
              <w:top w:val="single" w:sz="4" w:space="0" w:color="auto"/>
              <w:left w:val="single" w:sz="4" w:space="0" w:color="auto"/>
              <w:bottom w:val="single" w:sz="4" w:space="0" w:color="auto"/>
              <w:right w:val="single" w:sz="4" w:space="0" w:color="auto"/>
            </w:tcBorders>
          </w:tcPr>
          <w:p w:rsidR="004A26BB" w:rsidRPr="00641507" w:rsidRDefault="008A08FA" w:rsidP="008A08FA">
            <w:pPr>
              <w:autoSpaceDE w:val="0"/>
              <w:autoSpaceDN w:val="0"/>
              <w:adjustRightInd w:val="0"/>
              <w:jc w:val="center"/>
              <w:outlineLvl w:val="1"/>
              <w:rPr>
                <w:szCs w:val="20"/>
              </w:rPr>
            </w:pPr>
            <w:r w:rsidRPr="00641507">
              <w:rPr>
                <w:szCs w:val="20"/>
              </w:rPr>
              <w:t>3</w:t>
            </w:r>
            <w:r w:rsidR="00C7537F" w:rsidRPr="00641507">
              <w:rPr>
                <w:szCs w:val="20"/>
              </w:rPr>
              <w:t>.</w:t>
            </w:r>
          </w:p>
        </w:tc>
        <w:tc>
          <w:tcPr>
            <w:tcW w:w="2603" w:type="dxa"/>
            <w:tcBorders>
              <w:top w:val="single" w:sz="4" w:space="0" w:color="auto"/>
              <w:left w:val="single" w:sz="4" w:space="0" w:color="auto"/>
              <w:bottom w:val="single" w:sz="4" w:space="0" w:color="auto"/>
              <w:right w:val="single" w:sz="4" w:space="0" w:color="auto"/>
            </w:tcBorders>
          </w:tcPr>
          <w:p w:rsidR="004A26BB" w:rsidRPr="008A08FA" w:rsidRDefault="00C7537F" w:rsidP="00017099">
            <w:pPr>
              <w:autoSpaceDE w:val="0"/>
              <w:autoSpaceDN w:val="0"/>
              <w:adjustRightInd w:val="0"/>
              <w:outlineLvl w:val="1"/>
              <w:rPr>
                <w:b/>
              </w:rPr>
            </w:pPr>
            <w:r w:rsidRPr="008A08FA">
              <w:rPr>
                <w:b/>
              </w:rPr>
              <w:t>Адрес</w:t>
            </w:r>
            <w:r w:rsidR="00586717" w:rsidRPr="008A08FA">
              <w:rPr>
                <w:b/>
              </w:rPr>
              <w:t xml:space="preserve"> </w:t>
            </w:r>
            <w:r w:rsidRPr="008A08FA">
              <w:rPr>
                <w:b/>
              </w:rPr>
              <w:t>электронной почты</w:t>
            </w:r>
            <w:r w:rsidR="00586717" w:rsidRPr="008A08FA">
              <w:rPr>
                <w:b/>
              </w:rPr>
              <w:t xml:space="preserve"> Заказчика:</w:t>
            </w:r>
          </w:p>
        </w:tc>
        <w:tc>
          <w:tcPr>
            <w:tcW w:w="7655" w:type="dxa"/>
            <w:tcBorders>
              <w:top w:val="single" w:sz="4" w:space="0" w:color="auto"/>
              <w:left w:val="single" w:sz="4" w:space="0" w:color="auto"/>
              <w:bottom w:val="single" w:sz="4" w:space="0" w:color="auto"/>
              <w:right w:val="single" w:sz="4" w:space="0" w:color="auto"/>
            </w:tcBorders>
          </w:tcPr>
          <w:p w:rsidR="004A26BB" w:rsidRPr="008A08FA" w:rsidRDefault="002C6A45" w:rsidP="008D5835">
            <w:pPr>
              <w:autoSpaceDE w:val="0"/>
              <w:autoSpaceDN w:val="0"/>
              <w:adjustRightInd w:val="0"/>
            </w:pPr>
            <w:hyperlink r:id="rId8" w:history="1">
              <w:r w:rsidR="008D5835" w:rsidRPr="008A08FA">
                <w:rPr>
                  <w:rStyle w:val="a4"/>
                  <w:lang w:val="en-US"/>
                </w:rPr>
                <w:t>ryabinka</w:t>
              </w:r>
              <w:r w:rsidR="008D5835" w:rsidRPr="008A08FA">
                <w:rPr>
                  <w:rStyle w:val="a4"/>
                </w:rPr>
                <w:t>6@</w:t>
              </w:r>
              <w:r w:rsidR="008D5835" w:rsidRPr="008A08FA">
                <w:rPr>
                  <w:rStyle w:val="a4"/>
                  <w:lang w:val="en-US"/>
                </w:rPr>
                <w:t>mail</w:t>
              </w:r>
              <w:r w:rsidR="008D5835" w:rsidRPr="008A08FA">
                <w:rPr>
                  <w:rStyle w:val="a4"/>
                </w:rPr>
                <w:t>.</w:t>
              </w:r>
              <w:proofErr w:type="spellStart"/>
              <w:r w:rsidR="008D5835" w:rsidRPr="008A08FA">
                <w:rPr>
                  <w:rStyle w:val="a4"/>
                  <w:lang w:val="en-US"/>
                </w:rPr>
                <w:t>ru</w:t>
              </w:r>
              <w:proofErr w:type="spellEnd"/>
            </w:hyperlink>
          </w:p>
        </w:tc>
      </w:tr>
      <w:tr w:rsidR="007B05B2" w:rsidRPr="000C5200" w:rsidTr="00FE2446">
        <w:trPr>
          <w:trHeight w:val="103"/>
        </w:trPr>
        <w:tc>
          <w:tcPr>
            <w:tcW w:w="516" w:type="dxa"/>
            <w:tcBorders>
              <w:top w:val="single" w:sz="4" w:space="0" w:color="auto"/>
              <w:left w:val="single" w:sz="4" w:space="0" w:color="auto"/>
              <w:bottom w:val="single" w:sz="4" w:space="0" w:color="auto"/>
              <w:right w:val="single" w:sz="4" w:space="0" w:color="auto"/>
            </w:tcBorders>
          </w:tcPr>
          <w:p w:rsidR="007B05B2" w:rsidRPr="007A5FA3" w:rsidRDefault="00E635F8" w:rsidP="007B05B2">
            <w:r>
              <w:t xml:space="preserve"> </w:t>
            </w:r>
            <w:r w:rsidR="007B05B2">
              <w:t>4</w:t>
            </w:r>
            <w:r w:rsidR="007B05B2" w:rsidRPr="007A5FA3">
              <w:t>.</w:t>
            </w:r>
          </w:p>
        </w:tc>
        <w:tc>
          <w:tcPr>
            <w:tcW w:w="2603" w:type="dxa"/>
            <w:tcBorders>
              <w:top w:val="single" w:sz="4" w:space="0" w:color="auto"/>
              <w:left w:val="single" w:sz="4" w:space="0" w:color="auto"/>
              <w:bottom w:val="single" w:sz="4" w:space="0" w:color="auto"/>
              <w:right w:val="single" w:sz="4" w:space="0" w:color="auto"/>
            </w:tcBorders>
          </w:tcPr>
          <w:p w:rsidR="007B05B2" w:rsidRPr="007B05B2" w:rsidRDefault="007B05B2" w:rsidP="007B05B2">
            <w:pPr>
              <w:rPr>
                <w:b/>
              </w:rPr>
            </w:pPr>
            <w:r w:rsidRPr="007B05B2">
              <w:rPr>
                <w:b/>
              </w:rPr>
              <w:t>Адрес ЭП в информационно-телекоммуникационной сети «Интернет»:</w:t>
            </w:r>
          </w:p>
        </w:tc>
        <w:tc>
          <w:tcPr>
            <w:tcW w:w="7655" w:type="dxa"/>
            <w:tcBorders>
              <w:top w:val="single" w:sz="4" w:space="0" w:color="auto"/>
              <w:left w:val="single" w:sz="4" w:space="0" w:color="auto"/>
              <w:bottom w:val="single" w:sz="4" w:space="0" w:color="auto"/>
              <w:right w:val="single" w:sz="4" w:space="0" w:color="auto"/>
            </w:tcBorders>
          </w:tcPr>
          <w:p w:rsidR="007B05B2" w:rsidRPr="007A5FA3" w:rsidRDefault="0003353A" w:rsidP="007B05B2">
            <w:r>
              <w:t xml:space="preserve">ЭТП Регион, </w:t>
            </w:r>
            <w:r w:rsidR="002C6A45" w:rsidRPr="002C6A45">
              <w:t>torgi.etp-region.ru</w:t>
            </w:r>
          </w:p>
        </w:tc>
      </w:tr>
      <w:tr w:rsidR="005918EB" w:rsidRPr="000C5200" w:rsidTr="00FE2446">
        <w:tc>
          <w:tcPr>
            <w:tcW w:w="516" w:type="dxa"/>
            <w:tcBorders>
              <w:top w:val="single" w:sz="4" w:space="0" w:color="auto"/>
              <w:left w:val="single" w:sz="4" w:space="0" w:color="auto"/>
              <w:bottom w:val="single" w:sz="4" w:space="0" w:color="auto"/>
              <w:right w:val="single" w:sz="4" w:space="0" w:color="auto"/>
            </w:tcBorders>
          </w:tcPr>
          <w:p w:rsidR="005918EB" w:rsidRPr="00641507" w:rsidRDefault="007B05B2" w:rsidP="008576EB">
            <w:pPr>
              <w:autoSpaceDE w:val="0"/>
              <w:autoSpaceDN w:val="0"/>
              <w:adjustRightInd w:val="0"/>
              <w:jc w:val="center"/>
              <w:outlineLvl w:val="1"/>
              <w:rPr>
                <w:szCs w:val="20"/>
              </w:rPr>
            </w:pPr>
            <w:r>
              <w:rPr>
                <w:szCs w:val="20"/>
              </w:rPr>
              <w:t>5</w:t>
            </w:r>
            <w:r w:rsidR="005918EB" w:rsidRPr="00641507">
              <w:rPr>
                <w:szCs w:val="20"/>
              </w:rPr>
              <w:t>.</w:t>
            </w:r>
          </w:p>
        </w:tc>
        <w:tc>
          <w:tcPr>
            <w:tcW w:w="2603" w:type="dxa"/>
            <w:tcBorders>
              <w:top w:val="single" w:sz="4" w:space="0" w:color="auto"/>
              <w:left w:val="single" w:sz="4" w:space="0" w:color="auto"/>
              <w:bottom w:val="single" w:sz="4" w:space="0" w:color="auto"/>
              <w:right w:val="single" w:sz="4" w:space="0" w:color="auto"/>
            </w:tcBorders>
          </w:tcPr>
          <w:p w:rsidR="005918EB" w:rsidRPr="008A08FA" w:rsidRDefault="005918EB" w:rsidP="00CE0DC5">
            <w:pPr>
              <w:autoSpaceDE w:val="0"/>
              <w:autoSpaceDN w:val="0"/>
              <w:adjustRightInd w:val="0"/>
              <w:outlineLvl w:val="1"/>
              <w:rPr>
                <w:b/>
              </w:rPr>
            </w:pPr>
            <w:r w:rsidRPr="008A08FA">
              <w:rPr>
                <w:b/>
              </w:rPr>
              <w:t>Предмет договора</w:t>
            </w:r>
            <w:r w:rsidR="00B107C1" w:rsidRPr="008A08FA">
              <w:rPr>
                <w:b/>
              </w:rPr>
              <w:t xml:space="preserve"> </w:t>
            </w:r>
            <w:r w:rsidR="00B107C1" w:rsidRPr="008A08FA">
              <w:rPr>
                <w:b/>
                <w:lang w:val="en-US"/>
              </w:rPr>
              <w:t>c</w:t>
            </w:r>
            <w:r w:rsidR="00B107C1" w:rsidRPr="008A08FA">
              <w:rPr>
                <w:b/>
              </w:rPr>
              <w:t xml:space="preserve"> указанием </w:t>
            </w:r>
            <w:r w:rsidR="00881800" w:rsidRPr="008A08FA">
              <w:rPr>
                <w:b/>
              </w:rPr>
              <w:t>оказываемой услуги, а также краткое описание предмета закупки</w:t>
            </w:r>
            <w:r w:rsidR="00586717" w:rsidRPr="008A08FA">
              <w:rPr>
                <w:b/>
              </w:rPr>
              <w:t>:</w:t>
            </w:r>
          </w:p>
        </w:tc>
        <w:tc>
          <w:tcPr>
            <w:tcW w:w="7655" w:type="dxa"/>
            <w:tcBorders>
              <w:top w:val="single" w:sz="4" w:space="0" w:color="auto"/>
              <w:left w:val="single" w:sz="4" w:space="0" w:color="auto"/>
              <w:bottom w:val="single" w:sz="4" w:space="0" w:color="auto"/>
              <w:right w:val="single" w:sz="4" w:space="0" w:color="auto"/>
            </w:tcBorders>
          </w:tcPr>
          <w:p w:rsidR="00347A83" w:rsidRPr="00347A83" w:rsidRDefault="00347A83" w:rsidP="00347A83">
            <w:r>
              <w:t>О</w:t>
            </w:r>
            <w:r w:rsidRPr="00347A83">
              <w:t xml:space="preserve">казание услуг по </w:t>
            </w:r>
            <w:r w:rsidR="002C0B0C">
              <w:t xml:space="preserve">поставке </w:t>
            </w:r>
            <w:r w:rsidR="007354B1">
              <w:t>постельных принадлежностей</w:t>
            </w:r>
          </w:p>
          <w:p w:rsidR="006A052F" w:rsidRPr="00C05B7F" w:rsidRDefault="008D5835" w:rsidP="00C75BBA">
            <w:pPr>
              <w:autoSpaceDE w:val="0"/>
              <w:autoSpaceDN w:val="0"/>
              <w:adjustRightInd w:val="0"/>
              <w:jc w:val="both"/>
              <w:rPr>
                <w:u w:val="single"/>
              </w:rPr>
            </w:pPr>
            <w:r w:rsidRPr="00C05B7F">
              <w:rPr>
                <w:u w:val="single"/>
              </w:rPr>
              <w:t>О</w:t>
            </w:r>
            <w:r w:rsidR="006A052F" w:rsidRPr="00C05B7F">
              <w:rPr>
                <w:u w:val="single"/>
              </w:rPr>
              <w:t>бъем оказываемой услуги</w:t>
            </w:r>
            <w:r w:rsidR="002A4CE1">
              <w:rPr>
                <w:u w:val="single"/>
              </w:rPr>
              <w:t xml:space="preserve"> и описание закупки</w:t>
            </w:r>
            <w:r w:rsidR="006A052F" w:rsidRPr="00C05B7F">
              <w:rPr>
                <w:u w:val="single"/>
              </w:rPr>
              <w:t>:</w:t>
            </w:r>
          </w:p>
          <w:p w:rsidR="006A052F" w:rsidRPr="008A08FA" w:rsidRDefault="00C75BBA" w:rsidP="00184987">
            <w:pPr>
              <w:autoSpaceDE w:val="0"/>
              <w:autoSpaceDN w:val="0"/>
              <w:adjustRightInd w:val="0"/>
              <w:jc w:val="both"/>
            </w:pPr>
            <w:r w:rsidRPr="00C05B7F">
              <w:t>Согласно Т</w:t>
            </w:r>
            <w:r w:rsidR="006A052F" w:rsidRPr="00C05B7F">
              <w:t>ехническому заданию (</w:t>
            </w:r>
            <w:r w:rsidR="001E45C4" w:rsidRPr="00C05B7F">
              <w:rPr>
                <w:i/>
              </w:rPr>
              <w:t xml:space="preserve">Приложение № </w:t>
            </w:r>
            <w:r w:rsidR="00184987" w:rsidRPr="00C05B7F">
              <w:rPr>
                <w:i/>
              </w:rPr>
              <w:t>1</w:t>
            </w:r>
            <w:r w:rsidR="006A052F" w:rsidRPr="00C05B7F">
              <w:rPr>
                <w:i/>
              </w:rPr>
              <w:t xml:space="preserve"> </w:t>
            </w:r>
            <w:r w:rsidR="001E45C4" w:rsidRPr="00C05B7F">
              <w:rPr>
                <w:i/>
              </w:rPr>
              <w:t>к Извещению</w:t>
            </w:r>
            <w:r w:rsidR="006A052F" w:rsidRPr="00C05B7F">
              <w:rPr>
                <w:i/>
              </w:rPr>
              <w:t xml:space="preserve"> о проведении </w:t>
            </w:r>
            <w:r w:rsidRPr="00C05B7F">
              <w:rPr>
                <w:i/>
              </w:rPr>
              <w:t>запроса котировок в электронной форме (далее - Извещение)</w:t>
            </w:r>
            <w:r w:rsidR="006A052F" w:rsidRPr="00C05B7F">
              <w:t>)</w:t>
            </w:r>
          </w:p>
        </w:tc>
      </w:tr>
      <w:tr w:rsidR="00673714" w:rsidRPr="000C5200" w:rsidTr="00FE2446">
        <w:tc>
          <w:tcPr>
            <w:tcW w:w="516" w:type="dxa"/>
            <w:tcBorders>
              <w:top w:val="single" w:sz="4" w:space="0" w:color="auto"/>
              <w:left w:val="single" w:sz="4" w:space="0" w:color="auto"/>
              <w:bottom w:val="single" w:sz="4" w:space="0" w:color="auto"/>
              <w:right w:val="single" w:sz="4" w:space="0" w:color="auto"/>
            </w:tcBorders>
          </w:tcPr>
          <w:p w:rsidR="00673714" w:rsidRPr="00641507" w:rsidRDefault="003662B1" w:rsidP="00673714">
            <w:pPr>
              <w:autoSpaceDE w:val="0"/>
              <w:autoSpaceDN w:val="0"/>
              <w:adjustRightInd w:val="0"/>
              <w:jc w:val="center"/>
              <w:outlineLvl w:val="1"/>
              <w:rPr>
                <w:szCs w:val="20"/>
              </w:rPr>
            </w:pPr>
            <w:r>
              <w:rPr>
                <w:szCs w:val="20"/>
              </w:rPr>
              <w:t>6</w:t>
            </w:r>
            <w:r w:rsidR="00673714" w:rsidRPr="00641507">
              <w:rPr>
                <w:szCs w:val="20"/>
              </w:rPr>
              <w:t>.</w:t>
            </w:r>
          </w:p>
        </w:tc>
        <w:tc>
          <w:tcPr>
            <w:tcW w:w="2603" w:type="dxa"/>
            <w:tcBorders>
              <w:top w:val="single" w:sz="4" w:space="0" w:color="auto"/>
              <w:left w:val="single" w:sz="4" w:space="0" w:color="auto"/>
              <w:bottom w:val="single" w:sz="4" w:space="0" w:color="auto"/>
              <w:right w:val="single" w:sz="4" w:space="0" w:color="auto"/>
            </w:tcBorders>
          </w:tcPr>
          <w:p w:rsidR="00673714" w:rsidRPr="008A08FA" w:rsidRDefault="00673714" w:rsidP="00017099">
            <w:pPr>
              <w:autoSpaceDE w:val="0"/>
              <w:autoSpaceDN w:val="0"/>
              <w:adjustRightInd w:val="0"/>
              <w:outlineLvl w:val="1"/>
              <w:rPr>
                <w:b/>
                <w:highlight w:val="yellow"/>
              </w:rPr>
            </w:pPr>
            <w:r w:rsidRPr="008A08FA">
              <w:rPr>
                <w:b/>
              </w:rPr>
              <w:t>Источник финансирования</w:t>
            </w:r>
            <w:r w:rsidR="00F97358" w:rsidRPr="008A08FA">
              <w:rPr>
                <w:b/>
              </w:rPr>
              <w:t>:</w:t>
            </w:r>
          </w:p>
        </w:tc>
        <w:tc>
          <w:tcPr>
            <w:tcW w:w="7655" w:type="dxa"/>
            <w:tcBorders>
              <w:top w:val="single" w:sz="4" w:space="0" w:color="auto"/>
              <w:left w:val="single" w:sz="4" w:space="0" w:color="auto"/>
              <w:bottom w:val="single" w:sz="4" w:space="0" w:color="auto"/>
              <w:right w:val="single" w:sz="4" w:space="0" w:color="auto"/>
            </w:tcBorders>
          </w:tcPr>
          <w:p w:rsidR="00BB59D3" w:rsidRPr="008A08FA" w:rsidRDefault="00BB59D3" w:rsidP="00577DA5">
            <w:pPr>
              <w:autoSpaceDE w:val="0"/>
              <w:autoSpaceDN w:val="0"/>
              <w:adjustRightInd w:val="0"/>
              <w:rPr>
                <w:highlight w:val="yellow"/>
              </w:rPr>
            </w:pPr>
            <w:r w:rsidRPr="00641507">
              <w:t xml:space="preserve">Средства </w:t>
            </w:r>
            <w:r w:rsidR="00577DA5" w:rsidRPr="00641507">
              <w:t xml:space="preserve">из </w:t>
            </w:r>
            <w:r w:rsidR="00641507">
              <w:t xml:space="preserve">местного </w:t>
            </w:r>
            <w:r w:rsidR="00D830ED" w:rsidRPr="00641507">
              <w:rPr>
                <w:lang w:val="en-US"/>
              </w:rPr>
              <w:t>бюджет</w:t>
            </w:r>
            <w:r w:rsidR="00577DA5" w:rsidRPr="00641507">
              <w:t>а</w:t>
            </w:r>
          </w:p>
        </w:tc>
      </w:tr>
      <w:tr w:rsidR="00673714" w:rsidRPr="000C5200" w:rsidTr="00FE2446">
        <w:tc>
          <w:tcPr>
            <w:tcW w:w="516" w:type="dxa"/>
            <w:tcBorders>
              <w:top w:val="single" w:sz="4" w:space="0" w:color="auto"/>
              <w:left w:val="single" w:sz="4" w:space="0" w:color="auto"/>
              <w:bottom w:val="single" w:sz="4" w:space="0" w:color="auto"/>
              <w:right w:val="single" w:sz="4" w:space="0" w:color="auto"/>
            </w:tcBorders>
          </w:tcPr>
          <w:p w:rsidR="00673714" w:rsidRPr="00641507" w:rsidRDefault="00E635F8" w:rsidP="00641507">
            <w:pPr>
              <w:autoSpaceDE w:val="0"/>
              <w:autoSpaceDN w:val="0"/>
              <w:adjustRightInd w:val="0"/>
              <w:jc w:val="center"/>
              <w:outlineLvl w:val="1"/>
              <w:rPr>
                <w:szCs w:val="20"/>
              </w:rPr>
            </w:pPr>
            <w:r>
              <w:rPr>
                <w:szCs w:val="20"/>
              </w:rPr>
              <w:t>7</w:t>
            </w:r>
            <w:r w:rsidR="00673714" w:rsidRPr="00641507">
              <w:rPr>
                <w:szCs w:val="20"/>
              </w:rPr>
              <w:t>.</w:t>
            </w:r>
          </w:p>
        </w:tc>
        <w:tc>
          <w:tcPr>
            <w:tcW w:w="2603" w:type="dxa"/>
            <w:tcBorders>
              <w:top w:val="single" w:sz="4" w:space="0" w:color="auto"/>
              <w:left w:val="single" w:sz="4" w:space="0" w:color="auto"/>
              <w:bottom w:val="single" w:sz="4" w:space="0" w:color="auto"/>
              <w:right w:val="single" w:sz="4" w:space="0" w:color="auto"/>
            </w:tcBorders>
          </w:tcPr>
          <w:p w:rsidR="00673714" w:rsidRPr="00641507" w:rsidRDefault="002A4CE1" w:rsidP="002A4CE1">
            <w:pPr>
              <w:autoSpaceDE w:val="0"/>
              <w:autoSpaceDN w:val="0"/>
              <w:adjustRightInd w:val="0"/>
              <w:outlineLvl w:val="1"/>
              <w:rPr>
                <w:b/>
                <w:szCs w:val="20"/>
              </w:rPr>
            </w:pPr>
            <w:r>
              <w:rPr>
                <w:b/>
                <w:szCs w:val="20"/>
              </w:rPr>
              <w:t>О</w:t>
            </w:r>
            <w:r w:rsidR="00673714" w:rsidRPr="00641507">
              <w:rPr>
                <w:b/>
                <w:szCs w:val="20"/>
              </w:rPr>
              <w:t>бъем оказываемых услуг</w:t>
            </w:r>
            <w:r w:rsidR="00F97358" w:rsidRPr="00641507">
              <w:rPr>
                <w:b/>
                <w:szCs w:val="20"/>
              </w:rPr>
              <w:t>:</w:t>
            </w:r>
          </w:p>
        </w:tc>
        <w:tc>
          <w:tcPr>
            <w:tcW w:w="7655" w:type="dxa"/>
            <w:tcBorders>
              <w:top w:val="single" w:sz="4" w:space="0" w:color="auto"/>
              <w:left w:val="single" w:sz="4" w:space="0" w:color="auto"/>
              <w:bottom w:val="single" w:sz="4" w:space="0" w:color="auto"/>
              <w:right w:val="single" w:sz="4" w:space="0" w:color="auto"/>
            </w:tcBorders>
          </w:tcPr>
          <w:p w:rsidR="007C0DB3" w:rsidRPr="00641507" w:rsidRDefault="00673714" w:rsidP="007C0DB3">
            <w:pPr>
              <w:autoSpaceDE w:val="0"/>
              <w:autoSpaceDN w:val="0"/>
              <w:adjustRightInd w:val="0"/>
              <w:jc w:val="both"/>
              <w:rPr>
                <w:b/>
                <w:szCs w:val="20"/>
              </w:rPr>
            </w:pPr>
            <w:r w:rsidRPr="00641507">
              <w:rPr>
                <w:szCs w:val="20"/>
              </w:rPr>
              <w:t xml:space="preserve">Согласно </w:t>
            </w:r>
            <w:r w:rsidR="007C0DB3" w:rsidRPr="00641507">
              <w:rPr>
                <w:szCs w:val="20"/>
              </w:rPr>
              <w:t>Техническому заданию (</w:t>
            </w:r>
            <w:r w:rsidR="007C0DB3" w:rsidRPr="00641507">
              <w:rPr>
                <w:i/>
                <w:szCs w:val="20"/>
              </w:rPr>
              <w:t xml:space="preserve">Приложение № </w:t>
            </w:r>
            <w:r w:rsidR="00184987" w:rsidRPr="00641507">
              <w:rPr>
                <w:i/>
                <w:szCs w:val="20"/>
              </w:rPr>
              <w:t>1</w:t>
            </w:r>
            <w:r w:rsidR="007C0DB3" w:rsidRPr="00641507">
              <w:rPr>
                <w:i/>
                <w:szCs w:val="20"/>
              </w:rPr>
              <w:t xml:space="preserve"> к Извещению</w:t>
            </w:r>
            <w:r w:rsidR="007C0DB3" w:rsidRPr="00641507">
              <w:rPr>
                <w:szCs w:val="20"/>
              </w:rPr>
              <w:t>)</w:t>
            </w:r>
          </w:p>
          <w:p w:rsidR="00673714" w:rsidRPr="00641507" w:rsidRDefault="00673714" w:rsidP="00F97358">
            <w:pPr>
              <w:autoSpaceDE w:val="0"/>
              <w:autoSpaceDN w:val="0"/>
              <w:adjustRightInd w:val="0"/>
              <w:rPr>
                <w:szCs w:val="20"/>
              </w:rPr>
            </w:pPr>
          </w:p>
        </w:tc>
      </w:tr>
      <w:tr w:rsidR="00A80F46" w:rsidRPr="000C5200" w:rsidTr="00FE2446">
        <w:trPr>
          <w:trHeight w:val="569"/>
        </w:trPr>
        <w:tc>
          <w:tcPr>
            <w:tcW w:w="516" w:type="dxa"/>
            <w:tcBorders>
              <w:top w:val="single" w:sz="4" w:space="0" w:color="auto"/>
              <w:left w:val="single" w:sz="4" w:space="0" w:color="auto"/>
              <w:bottom w:val="single" w:sz="4" w:space="0" w:color="auto"/>
              <w:right w:val="single" w:sz="4" w:space="0" w:color="auto"/>
            </w:tcBorders>
          </w:tcPr>
          <w:p w:rsidR="00A80F46" w:rsidRPr="00641507" w:rsidRDefault="00E635F8" w:rsidP="00641507">
            <w:pPr>
              <w:autoSpaceDE w:val="0"/>
              <w:autoSpaceDN w:val="0"/>
              <w:adjustRightInd w:val="0"/>
              <w:jc w:val="center"/>
              <w:outlineLvl w:val="1"/>
              <w:rPr>
                <w:szCs w:val="20"/>
              </w:rPr>
            </w:pPr>
            <w:r>
              <w:rPr>
                <w:szCs w:val="20"/>
              </w:rPr>
              <w:t>8</w:t>
            </w:r>
            <w:r w:rsidR="00A80F46" w:rsidRPr="00641507">
              <w:rPr>
                <w:szCs w:val="20"/>
              </w:rPr>
              <w:t>.</w:t>
            </w:r>
          </w:p>
        </w:tc>
        <w:tc>
          <w:tcPr>
            <w:tcW w:w="2603" w:type="dxa"/>
            <w:tcBorders>
              <w:top w:val="single" w:sz="4" w:space="0" w:color="auto"/>
              <w:left w:val="single" w:sz="4" w:space="0" w:color="auto"/>
              <w:bottom w:val="single" w:sz="4" w:space="0" w:color="auto"/>
              <w:right w:val="single" w:sz="4" w:space="0" w:color="auto"/>
            </w:tcBorders>
          </w:tcPr>
          <w:p w:rsidR="00A80F46" w:rsidRPr="00641507" w:rsidRDefault="00A80F46" w:rsidP="002A4CE1">
            <w:pPr>
              <w:autoSpaceDE w:val="0"/>
              <w:autoSpaceDN w:val="0"/>
              <w:adjustRightInd w:val="0"/>
              <w:outlineLvl w:val="1"/>
              <w:rPr>
                <w:b/>
                <w:szCs w:val="20"/>
              </w:rPr>
            </w:pPr>
            <w:r w:rsidRPr="00641507">
              <w:rPr>
                <w:b/>
                <w:szCs w:val="20"/>
              </w:rPr>
              <w:t>Место</w:t>
            </w:r>
            <w:r w:rsidR="00364D6A" w:rsidRPr="00641507">
              <w:rPr>
                <w:b/>
                <w:szCs w:val="20"/>
              </w:rPr>
              <w:t xml:space="preserve"> </w:t>
            </w:r>
            <w:r w:rsidRPr="00641507">
              <w:rPr>
                <w:b/>
                <w:szCs w:val="20"/>
              </w:rPr>
              <w:t>оказания услуг</w:t>
            </w:r>
            <w:r w:rsidR="00F97358" w:rsidRPr="00641507">
              <w:rPr>
                <w:b/>
                <w:szCs w:val="20"/>
              </w:rPr>
              <w:t>и:</w:t>
            </w:r>
          </w:p>
        </w:tc>
        <w:tc>
          <w:tcPr>
            <w:tcW w:w="7655" w:type="dxa"/>
            <w:tcBorders>
              <w:top w:val="single" w:sz="4" w:space="0" w:color="auto"/>
              <w:left w:val="single" w:sz="4" w:space="0" w:color="auto"/>
              <w:bottom w:val="single" w:sz="4" w:space="0" w:color="auto"/>
              <w:right w:val="single" w:sz="4" w:space="0" w:color="auto"/>
            </w:tcBorders>
          </w:tcPr>
          <w:p w:rsidR="002339E1" w:rsidRPr="00641507" w:rsidRDefault="00B549BC" w:rsidP="00B549BC">
            <w:pPr>
              <w:jc w:val="both"/>
              <w:rPr>
                <w:szCs w:val="20"/>
              </w:rPr>
            </w:pPr>
            <w:r w:rsidRPr="00641507">
              <w:t>628187, Россия, Тюменская область, Ханты-Мансийский автономный округ – Югра, город Нягань, улица Интернациональная дом 94</w:t>
            </w:r>
          </w:p>
        </w:tc>
      </w:tr>
      <w:tr w:rsidR="00A80F46" w:rsidRPr="000C5200" w:rsidTr="00FE2446">
        <w:tc>
          <w:tcPr>
            <w:tcW w:w="516" w:type="dxa"/>
            <w:tcBorders>
              <w:top w:val="single" w:sz="4" w:space="0" w:color="auto"/>
              <w:left w:val="single" w:sz="4" w:space="0" w:color="auto"/>
              <w:bottom w:val="single" w:sz="4" w:space="0" w:color="auto"/>
              <w:right w:val="single" w:sz="4" w:space="0" w:color="auto"/>
            </w:tcBorders>
          </w:tcPr>
          <w:p w:rsidR="00A80F46" w:rsidRPr="00641507" w:rsidRDefault="00E635F8" w:rsidP="00641507">
            <w:pPr>
              <w:autoSpaceDE w:val="0"/>
              <w:autoSpaceDN w:val="0"/>
              <w:adjustRightInd w:val="0"/>
              <w:jc w:val="center"/>
              <w:outlineLvl w:val="1"/>
              <w:rPr>
                <w:szCs w:val="20"/>
              </w:rPr>
            </w:pPr>
            <w:r>
              <w:rPr>
                <w:szCs w:val="20"/>
              </w:rPr>
              <w:t>9</w:t>
            </w:r>
            <w:r w:rsidR="00A80F46" w:rsidRPr="00641507">
              <w:rPr>
                <w:szCs w:val="20"/>
              </w:rPr>
              <w:t>.</w:t>
            </w:r>
          </w:p>
        </w:tc>
        <w:tc>
          <w:tcPr>
            <w:tcW w:w="2603" w:type="dxa"/>
            <w:tcBorders>
              <w:top w:val="single" w:sz="4" w:space="0" w:color="auto"/>
              <w:left w:val="single" w:sz="4" w:space="0" w:color="auto"/>
              <w:bottom w:val="single" w:sz="4" w:space="0" w:color="auto"/>
              <w:right w:val="single" w:sz="4" w:space="0" w:color="auto"/>
            </w:tcBorders>
          </w:tcPr>
          <w:p w:rsidR="00A76857" w:rsidRPr="00641507" w:rsidRDefault="00A80F46" w:rsidP="00017099">
            <w:pPr>
              <w:autoSpaceDE w:val="0"/>
              <w:autoSpaceDN w:val="0"/>
              <w:adjustRightInd w:val="0"/>
              <w:outlineLvl w:val="1"/>
              <w:rPr>
                <w:szCs w:val="20"/>
              </w:rPr>
            </w:pPr>
            <w:r w:rsidRPr="00641507">
              <w:rPr>
                <w:b/>
                <w:szCs w:val="20"/>
              </w:rPr>
              <w:t>Сведения о начальной (максимальной) цене договора</w:t>
            </w:r>
            <w:r w:rsidR="008170FD" w:rsidRPr="00641507">
              <w:rPr>
                <w:b/>
                <w:szCs w:val="20"/>
              </w:rPr>
              <w:t xml:space="preserve"> (</w:t>
            </w:r>
            <w:r w:rsidR="00EA6827" w:rsidRPr="00641507">
              <w:rPr>
                <w:b/>
                <w:szCs w:val="20"/>
              </w:rPr>
              <w:t xml:space="preserve">далее - </w:t>
            </w:r>
            <w:r w:rsidR="008170FD" w:rsidRPr="00641507">
              <w:rPr>
                <w:b/>
                <w:szCs w:val="20"/>
              </w:rPr>
              <w:t>НМЦД)</w:t>
            </w:r>
            <w:r w:rsidR="00A26DAB" w:rsidRPr="00641507">
              <w:rPr>
                <w:b/>
                <w:szCs w:val="20"/>
              </w:rPr>
              <w:t>:</w:t>
            </w:r>
            <w:r w:rsidR="006A052F" w:rsidRPr="00641507">
              <w:rPr>
                <w:b/>
                <w:szCs w:val="20"/>
              </w:rPr>
              <w:t xml:space="preserve"> </w:t>
            </w:r>
          </w:p>
        </w:tc>
        <w:tc>
          <w:tcPr>
            <w:tcW w:w="7655" w:type="dxa"/>
            <w:tcBorders>
              <w:top w:val="single" w:sz="4" w:space="0" w:color="auto"/>
              <w:left w:val="single" w:sz="4" w:space="0" w:color="auto"/>
              <w:bottom w:val="single" w:sz="4" w:space="0" w:color="auto"/>
              <w:right w:val="single" w:sz="4" w:space="0" w:color="auto"/>
            </w:tcBorders>
          </w:tcPr>
          <w:p w:rsidR="00A80F46" w:rsidRPr="00641507" w:rsidRDefault="0003353A" w:rsidP="0003353A">
            <w:pPr>
              <w:tabs>
                <w:tab w:val="left" w:pos="6022"/>
              </w:tabs>
              <w:ind w:right="72"/>
              <w:rPr>
                <w:szCs w:val="20"/>
                <w:highlight w:val="yellow"/>
              </w:rPr>
            </w:pPr>
            <w:r>
              <w:rPr>
                <w:szCs w:val="20"/>
              </w:rPr>
              <w:t>194100,40</w:t>
            </w:r>
            <w:r w:rsidR="00841FF4">
              <w:rPr>
                <w:szCs w:val="20"/>
              </w:rPr>
              <w:t xml:space="preserve"> </w:t>
            </w:r>
            <w:r w:rsidR="008F1AED" w:rsidRPr="00641507">
              <w:rPr>
                <w:szCs w:val="20"/>
              </w:rPr>
              <w:t>руб</w:t>
            </w:r>
            <w:r w:rsidR="00841FF4">
              <w:rPr>
                <w:szCs w:val="20"/>
              </w:rPr>
              <w:t>лей</w:t>
            </w:r>
            <w:r w:rsidR="00A84ECD" w:rsidRPr="00641507">
              <w:rPr>
                <w:szCs w:val="20"/>
              </w:rPr>
              <w:t xml:space="preserve"> (</w:t>
            </w:r>
            <w:r w:rsidR="00841FF4">
              <w:rPr>
                <w:szCs w:val="20"/>
              </w:rPr>
              <w:t xml:space="preserve">сто </w:t>
            </w:r>
            <w:r>
              <w:rPr>
                <w:szCs w:val="20"/>
              </w:rPr>
              <w:t>девяносто четыре</w:t>
            </w:r>
            <w:r w:rsidR="00912FC7" w:rsidRPr="00641507">
              <w:rPr>
                <w:szCs w:val="20"/>
              </w:rPr>
              <w:t xml:space="preserve"> тысяч</w:t>
            </w:r>
            <w:r>
              <w:rPr>
                <w:szCs w:val="20"/>
              </w:rPr>
              <w:t>и</w:t>
            </w:r>
            <w:r w:rsidR="006F38DC">
              <w:rPr>
                <w:szCs w:val="20"/>
              </w:rPr>
              <w:t xml:space="preserve"> </w:t>
            </w:r>
            <w:r>
              <w:rPr>
                <w:szCs w:val="20"/>
              </w:rPr>
              <w:t>сто</w:t>
            </w:r>
            <w:r w:rsidR="002D6173">
              <w:rPr>
                <w:szCs w:val="20"/>
              </w:rPr>
              <w:t xml:space="preserve"> </w:t>
            </w:r>
            <w:r w:rsidR="00AE3092">
              <w:rPr>
                <w:szCs w:val="20"/>
              </w:rPr>
              <w:t>руб</w:t>
            </w:r>
            <w:r w:rsidR="002B60FE">
              <w:rPr>
                <w:szCs w:val="20"/>
              </w:rPr>
              <w:t>лей</w:t>
            </w:r>
            <w:r w:rsidR="00912FC7" w:rsidRPr="00641507">
              <w:rPr>
                <w:szCs w:val="20"/>
              </w:rPr>
              <w:t xml:space="preserve"> </w:t>
            </w:r>
            <w:r>
              <w:rPr>
                <w:szCs w:val="20"/>
              </w:rPr>
              <w:t>4</w:t>
            </w:r>
            <w:r w:rsidR="00912FC7" w:rsidRPr="00641507">
              <w:rPr>
                <w:szCs w:val="20"/>
              </w:rPr>
              <w:t>0 копеек</w:t>
            </w:r>
            <w:r w:rsidR="0060435A" w:rsidRPr="00641507">
              <w:rPr>
                <w:szCs w:val="20"/>
              </w:rPr>
              <w:t>)</w:t>
            </w:r>
          </w:p>
        </w:tc>
      </w:tr>
      <w:tr w:rsidR="00CE0DC5" w:rsidRPr="000C5200" w:rsidTr="00FE2446">
        <w:tc>
          <w:tcPr>
            <w:tcW w:w="516" w:type="dxa"/>
            <w:tcBorders>
              <w:top w:val="single" w:sz="4" w:space="0" w:color="auto"/>
              <w:left w:val="single" w:sz="4" w:space="0" w:color="auto"/>
              <w:bottom w:val="single" w:sz="4" w:space="0" w:color="auto"/>
              <w:right w:val="single" w:sz="4" w:space="0" w:color="auto"/>
            </w:tcBorders>
          </w:tcPr>
          <w:p w:rsidR="00CE0DC5" w:rsidRPr="00A60F06" w:rsidRDefault="00CE0DC5" w:rsidP="00CE0DC5">
            <w:pPr>
              <w:autoSpaceDE w:val="0"/>
              <w:autoSpaceDN w:val="0"/>
              <w:adjustRightInd w:val="0"/>
              <w:jc w:val="center"/>
              <w:outlineLvl w:val="1"/>
            </w:pPr>
            <w:r>
              <w:t>10</w:t>
            </w:r>
            <w:r w:rsidRPr="00A60F06">
              <w:t>.</w:t>
            </w:r>
          </w:p>
        </w:tc>
        <w:tc>
          <w:tcPr>
            <w:tcW w:w="2603" w:type="dxa"/>
            <w:tcBorders>
              <w:top w:val="single" w:sz="4" w:space="0" w:color="auto"/>
              <w:left w:val="single" w:sz="4" w:space="0" w:color="auto"/>
              <w:bottom w:val="single" w:sz="4" w:space="0" w:color="auto"/>
              <w:right w:val="single" w:sz="4" w:space="0" w:color="auto"/>
            </w:tcBorders>
          </w:tcPr>
          <w:p w:rsidR="00CE0DC5" w:rsidRPr="00A60F06" w:rsidRDefault="00CE0DC5" w:rsidP="00CE0DC5">
            <w:r w:rsidRPr="00A60F06">
              <w:rPr>
                <w:b/>
              </w:rPr>
              <w:t xml:space="preserve">Порядок формирования цены </w:t>
            </w:r>
            <w:r>
              <w:rPr>
                <w:b/>
              </w:rPr>
              <w:t xml:space="preserve">и порядок оплаты </w:t>
            </w:r>
            <w:r w:rsidRPr="00A60F06">
              <w:rPr>
                <w:b/>
              </w:rPr>
              <w:t>договора:</w:t>
            </w:r>
          </w:p>
        </w:tc>
        <w:tc>
          <w:tcPr>
            <w:tcW w:w="7655" w:type="dxa"/>
            <w:tcBorders>
              <w:top w:val="single" w:sz="4" w:space="0" w:color="auto"/>
              <w:left w:val="single" w:sz="4" w:space="0" w:color="auto"/>
              <w:bottom w:val="single" w:sz="4" w:space="0" w:color="auto"/>
              <w:right w:val="single" w:sz="4" w:space="0" w:color="auto"/>
            </w:tcBorders>
          </w:tcPr>
          <w:p w:rsidR="00CE0DC5" w:rsidRDefault="00CE0DC5" w:rsidP="00CE0DC5">
            <w:pPr>
              <w:ind w:right="-57"/>
              <w:jc w:val="both"/>
            </w:pPr>
            <w:r w:rsidRPr="00A60F06">
              <w:t>Цена договора не включает НДС. Стоимость услуг</w:t>
            </w:r>
            <w:r w:rsidR="002C0B0C">
              <w:t xml:space="preserve"> включает в себя поставку, отгрузку и доставку </w:t>
            </w:r>
            <w:r w:rsidR="00CF5F14">
              <w:t xml:space="preserve">товара </w:t>
            </w:r>
            <w:r w:rsidR="002C0B0C">
              <w:t>до адреса Заказчика</w:t>
            </w:r>
            <w:r w:rsidRPr="00A60F06">
              <w:t xml:space="preserve">. Цена договора является твердой и определяется на весь срок исполнения договора. </w:t>
            </w:r>
          </w:p>
          <w:p w:rsidR="00CE0DC5" w:rsidRPr="00A60F06" w:rsidRDefault="00CE0DC5" w:rsidP="00CF5F14">
            <w:pPr>
              <w:ind w:right="-57"/>
              <w:jc w:val="both"/>
            </w:pPr>
            <w:r w:rsidRPr="00A60F06">
              <w:t xml:space="preserve">Оплата производится </w:t>
            </w:r>
            <w:r w:rsidR="00CF5F14">
              <w:t xml:space="preserve">с даты доставки товара </w:t>
            </w:r>
            <w:r w:rsidRPr="00A60F06">
              <w:t xml:space="preserve">на основании подписанного Сторонами </w:t>
            </w:r>
            <w:r w:rsidR="00CF5F14">
              <w:t>универсального передаточного документа (УПД)</w:t>
            </w:r>
            <w:r w:rsidR="003957C0">
              <w:t xml:space="preserve"> в течение 7 рабочих дней.</w:t>
            </w:r>
          </w:p>
        </w:tc>
      </w:tr>
      <w:tr w:rsidR="00F650E1" w:rsidRPr="000C5200" w:rsidTr="00FE2446">
        <w:tc>
          <w:tcPr>
            <w:tcW w:w="516" w:type="dxa"/>
            <w:tcBorders>
              <w:top w:val="single" w:sz="4" w:space="0" w:color="auto"/>
              <w:left w:val="single" w:sz="4" w:space="0" w:color="auto"/>
              <w:bottom w:val="single" w:sz="4" w:space="0" w:color="auto"/>
              <w:right w:val="single" w:sz="4" w:space="0" w:color="auto"/>
            </w:tcBorders>
          </w:tcPr>
          <w:p w:rsidR="00F650E1" w:rsidRPr="00641507" w:rsidRDefault="007B05B2" w:rsidP="00E635F8">
            <w:pPr>
              <w:autoSpaceDE w:val="0"/>
              <w:autoSpaceDN w:val="0"/>
              <w:adjustRightInd w:val="0"/>
              <w:jc w:val="center"/>
              <w:outlineLvl w:val="1"/>
              <w:rPr>
                <w:szCs w:val="20"/>
              </w:rPr>
            </w:pPr>
            <w:r>
              <w:rPr>
                <w:szCs w:val="20"/>
              </w:rPr>
              <w:lastRenderedPageBreak/>
              <w:t>1</w:t>
            </w:r>
            <w:r w:rsidR="00CE0DC5">
              <w:rPr>
                <w:szCs w:val="20"/>
              </w:rPr>
              <w:t>1</w:t>
            </w:r>
            <w:r w:rsidR="00F650E1" w:rsidRPr="00641507">
              <w:rPr>
                <w:szCs w:val="20"/>
              </w:rPr>
              <w:t>.</w:t>
            </w:r>
          </w:p>
        </w:tc>
        <w:tc>
          <w:tcPr>
            <w:tcW w:w="2603" w:type="dxa"/>
            <w:tcBorders>
              <w:top w:val="single" w:sz="4" w:space="0" w:color="auto"/>
              <w:left w:val="single" w:sz="4" w:space="0" w:color="auto"/>
              <w:bottom w:val="single" w:sz="4" w:space="0" w:color="auto"/>
              <w:right w:val="single" w:sz="4" w:space="0" w:color="auto"/>
            </w:tcBorders>
          </w:tcPr>
          <w:p w:rsidR="00F650E1" w:rsidRPr="00A60F06" w:rsidRDefault="00F650E1" w:rsidP="00017099">
            <w:pPr>
              <w:autoSpaceDE w:val="0"/>
              <w:autoSpaceDN w:val="0"/>
              <w:adjustRightInd w:val="0"/>
              <w:outlineLvl w:val="1"/>
              <w:rPr>
                <w:b/>
              </w:rPr>
            </w:pPr>
            <w:r w:rsidRPr="00A60F06">
              <w:rPr>
                <w:b/>
              </w:rPr>
              <w:t xml:space="preserve">Срок </w:t>
            </w:r>
            <w:r w:rsidR="00A60F06">
              <w:rPr>
                <w:b/>
              </w:rPr>
              <w:t xml:space="preserve">и место </w:t>
            </w:r>
            <w:r w:rsidRPr="00A60F06">
              <w:rPr>
                <w:b/>
              </w:rPr>
              <w:t xml:space="preserve">предоставления </w:t>
            </w:r>
            <w:r w:rsidR="00715EF9" w:rsidRPr="00A60F06">
              <w:rPr>
                <w:b/>
              </w:rPr>
              <w:t>Извещения</w:t>
            </w:r>
            <w:r w:rsidRPr="00A60F06">
              <w:rPr>
                <w:b/>
              </w:rPr>
              <w:t xml:space="preserve">: </w:t>
            </w:r>
          </w:p>
        </w:tc>
        <w:tc>
          <w:tcPr>
            <w:tcW w:w="7655" w:type="dxa"/>
            <w:tcBorders>
              <w:top w:val="single" w:sz="4" w:space="0" w:color="auto"/>
              <w:left w:val="single" w:sz="4" w:space="0" w:color="auto"/>
              <w:bottom w:val="single" w:sz="4" w:space="0" w:color="auto"/>
              <w:right w:val="single" w:sz="4" w:space="0" w:color="auto"/>
            </w:tcBorders>
          </w:tcPr>
          <w:p w:rsidR="00A60F06" w:rsidRDefault="00F650E1" w:rsidP="00207000">
            <w:pPr>
              <w:jc w:val="both"/>
            </w:pPr>
            <w:r w:rsidRPr="00A60F06">
              <w:t xml:space="preserve">С даты публикации  </w:t>
            </w:r>
            <w:r w:rsidR="007C0DB3" w:rsidRPr="00A60F06">
              <w:t>И</w:t>
            </w:r>
            <w:r w:rsidRPr="00A60F06">
              <w:t xml:space="preserve">звещения в </w:t>
            </w:r>
            <w:r w:rsidR="00EA6827" w:rsidRPr="00A60F06">
              <w:t xml:space="preserve">единой информационной системе в сфере закупок (далее – </w:t>
            </w:r>
            <w:r w:rsidRPr="00A60F06">
              <w:t>ЕИС</w:t>
            </w:r>
            <w:r w:rsidR="00EA6827" w:rsidRPr="00A60F06">
              <w:t>)</w:t>
            </w:r>
            <w:r w:rsidRPr="00A60F06">
              <w:t xml:space="preserve"> </w:t>
            </w:r>
            <w:hyperlink r:id="rId9" w:history="1">
              <w:proofErr w:type="spellStart"/>
              <w:r w:rsidRPr="00A60F06">
                <w:rPr>
                  <w:rStyle w:val="a4"/>
                  <w:lang w:val="en-US"/>
                </w:rPr>
                <w:t>zakupki</w:t>
              </w:r>
              <w:proofErr w:type="spellEnd"/>
              <w:r w:rsidRPr="00A60F06">
                <w:rPr>
                  <w:rStyle w:val="a4"/>
                </w:rPr>
                <w:t>.</w:t>
              </w:r>
              <w:proofErr w:type="spellStart"/>
              <w:r w:rsidRPr="00A60F06">
                <w:rPr>
                  <w:rStyle w:val="a4"/>
                  <w:lang w:val="en-US"/>
                </w:rPr>
                <w:t>gov</w:t>
              </w:r>
              <w:proofErr w:type="spellEnd"/>
              <w:r w:rsidRPr="00A60F06">
                <w:rPr>
                  <w:rStyle w:val="a4"/>
                </w:rPr>
                <w:t>.</w:t>
              </w:r>
              <w:proofErr w:type="spellStart"/>
              <w:r w:rsidRPr="00A60F06">
                <w:rPr>
                  <w:rStyle w:val="a4"/>
                  <w:lang w:val="en-US"/>
                </w:rPr>
                <w:t>ru</w:t>
              </w:r>
              <w:proofErr w:type="spellEnd"/>
            </w:hyperlink>
            <w:r w:rsidRPr="00A60F06">
              <w:t xml:space="preserve"> </w:t>
            </w:r>
            <w:r w:rsidRPr="00A60F06">
              <w:rPr>
                <w:b/>
              </w:rPr>
              <w:t>«</w:t>
            </w:r>
            <w:r w:rsidR="0003353A">
              <w:rPr>
                <w:b/>
              </w:rPr>
              <w:t>14</w:t>
            </w:r>
            <w:r w:rsidRPr="00A60F06">
              <w:rPr>
                <w:b/>
              </w:rPr>
              <w:t>»</w:t>
            </w:r>
            <w:r w:rsidR="008F1AED" w:rsidRPr="00A60F06">
              <w:rPr>
                <w:b/>
              </w:rPr>
              <w:t xml:space="preserve"> </w:t>
            </w:r>
            <w:r w:rsidR="0003353A">
              <w:rPr>
                <w:b/>
              </w:rPr>
              <w:t>январ</w:t>
            </w:r>
            <w:r w:rsidR="007354B1">
              <w:rPr>
                <w:b/>
              </w:rPr>
              <w:t>я</w:t>
            </w:r>
            <w:r w:rsidR="00B549BC" w:rsidRPr="00A60F06">
              <w:rPr>
                <w:b/>
              </w:rPr>
              <w:t xml:space="preserve"> </w:t>
            </w:r>
            <w:r w:rsidRPr="00A60F06">
              <w:rPr>
                <w:b/>
              </w:rPr>
              <w:t>20</w:t>
            </w:r>
            <w:r w:rsidR="00B549BC" w:rsidRPr="00A60F06">
              <w:rPr>
                <w:b/>
              </w:rPr>
              <w:t>2</w:t>
            </w:r>
            <w:r w:rsidR="0003353A">
              <w:rPr>
                <w:b/>
              </w:rPr>
              <w:t>6</w:t>
            </w:r>
            <w:r w:rsidRPr="00A60F06">
              <w:rPr>
                <w:b/>
              </w:rPr>
              <w:t xml:space="preserve"> года  </w:t>
            </w:r>
          </w:p>
          <w:p w:rsidR="00A76857" w:rsidRPr="00A60F06" w:rsidRDefault="00A60F06" w:rsidP="00207000">
            <w:pPr>
              <w:jc w:val="both"/>
            </w:pPr>
            <w:r w:rsidRPr="00A60F06">
              <w:t xml:space="preserve">Документация размещена в ЕИС </w:t>
            </w:r>
            <w:hyperlink r:id="rId10" w:history="1">
              <w:proofErr w:type="spellStart"/>
              <w:r w:rsidRPr="00A60F06">
                <w:rPr>
                  <w:rStyle w:val="a4"/>
                  <w:lang w:val="en-US"/>
                </w:rPr>
                <w:t>zakupki</w:t>
              </w:r>
              <w:proofErr w:type="spellEnd"/>
              <w:r w:rsidRPr="00A60F06">
                <w:rPr>
                  <w:rStyle w:val="a4"/>
                </w:rPr>
                <w:t>.</w:t>
              </w:r>
              <w:proofErr w:type="spellStart"/>
              <w:r w:rsidRPr="00A60F06">
                <w:rPr>
                  <w:rStyle w:val="a4"/>
                  <w:lang w:val="en-US"/>
                </w:rPr>
                <w:t>gov</w:t>
              </w:r>
              <w:proofErr w:type="spellEnd"/>
              <w:r w:rsidRPr="00A60F06">
                <w:rPr>
                  <w:rStyle w:val="a4"/>
                </w:rPr>
                <w:t>.</w:t>
              </w:r>
              <w:proofErr w:type="spellStart"/>
              <w:r w:rsidRPr="00A60F06">
                <w:rPr>
                  <w:rStyle w:val="a4"/>
                  <w:lang w:val="en-US"/>
                </w:rPr>
                <w:t>ru</w:t>
              </w:r>
              <w:proofErr w:type="spellEnd"/>
            </w:hyperlink>
            <w:r w:rsidRPr="00A60F06">
              <w:t xml:space="preserve">  и на электронной площадке (далее – ЭП) в сети «Интернет»</w:t>
            </w:r>
          </w:p>
        </w:tc>
      </w:tr>
      <w:tr w:rsidR="008C6E38" w:rsidRPr="000C5200" w:rsidTr="00FE2446">
        <w:trPr>
          <w:trHeight w:val="699"/>
        </w:trPr>
        <w:tc>
          <w:tcPr>
            <w:tcW w:w="516" w:type="dxa"/>
            <w:tcBorders>
              <w:top w:val="single" w:sz="4" w:space="0" w:color="auto"/>
              <w:left w:val="single" w:sz="4" w:space="0" w:color="auto"/>
              <w:bottom w:val="single" w:sz="4" w:space="0" w:color="auto"/>
              <w:right w:val="single" w:sz="4" w:space="0" w:color="auto"/>
            </w:tcBorders>
          </w:tcPr>
          <w:p w:rsidR="008C6E38" w:rsidRPr="00641507" w:rsidRDefault="008C6E38" w:rsidP="00CE0DC5">
            <w:pPr>
              <w:autoSpaceDE w:val="0"/>
              <w:autoSpaceDN w:val="0"/>
              <w:adjustRightInd w:val="0"/>
              <w:jc w:val="center"/>
              <w:outlineLvl w:val="1"/>
              <w:rPr>
                <w:szCs w:val="20"/>
              </w:rPr>
            </w:pPr>
            <w:r w:rsidRPr="00641507">
              <w:rPr>
                <w:szCs w:val="20"/>
              </w:rPr>
              <w:t>1</w:t>
            </w:r>
            <w:r w:rsidR="00CE0DC5">
              <w:rPr>
                <w:szCs w:val="20"/>
              </w:rPr>
              <w:t>2</w:t>
            </w:r>
            <w:r w:rsidRPr="00641507">
              <w:rPr>
                <w:szCs w:val="20"/>
              </w:rPr>
              <w:t>.</w:t>
            </w:r>
          </w:p>
        </w:tc>
        <w:tc>
          <w:tcPr>
            <w:tcW w:w="2603" w:type="dxa"/>
            <w:tcBorders>
              <w:top w:val="single" w:sz="4" w:space="0" w:color="auto"/>
              <w:left w:val="single" w:sz="4" w:space="0" w:color="auto"/>
              <w:bottom w:val="single" w:sz="4" w:space="0" w:color="auto"/>
              <w:right w:val="single" w:sz="4" w:space="0" w:color="auto"/>
            </w:tcBorders>
          </w:tcPr>
          <w:p w:rsidR="008E38EE" w:rsidRPr="00A60F06" w:rsidRDefault="008C6E38" w:rsidP="00017099">
            <w:pPr>
              <w:autoSpaceDE w:val="0"/>
              <w:autoSpaceDN w:val="0"/>
              <w:adjustRightInd w:val="0"/>
              <w:outlineLvl w:val="1"/>
              <w:rPr>
                <w:b/>
              </w:rPr>
            </w:pPr>
            <w:r w:rsidRPr="00A60F06">
              <w:rPr>
                <w:b/>
              </w:rPr>
              <w:t>Размер</w:t>
            </w:r>
            <w:r w:rsidR="00A76857" w:rsidRPr="00A60F06">
              <w:rPr>
                <w:b/>
              </w:rPr>
              <w:t xml:space="preserve">, порядок и сроки </w:t>
            </w:r>
            <w:r w:rsidRPr="00A60F06">
              <w:rPr>
                <w:b/>
              </w:rPr>
              <w:t xml:space="preserve">внесения платы, взимаемой Заказчиком за предоставление </w:t>
            </w:r>
            <w:r w:rsidR="00715EF9" w:rsidRPr="00A60F06">
              <w:rPr>
                <w:b/>
              </w:rPr>
              <w:t>Извещения:</w:t>
            </w:r>
          </w:p>
        </w:tc>
        <w:tc>
          <w:tcPr>
            <w:tcW w:w="7655" w:type="dxa"/>
            <w:tcBorders>
              <w:top w:val="single" w:sz="4" w:space="0" w:color="auto"/>
              <w:left w:val="single" w:sz="4" w:space="0" w:color="auto"/>
              <w:bottom w:val="single" w:sz="4" w:space="0" w:color="auto"/>
              <w:right w:val="single" w:sz="4" w:space="0" w:color="auto"/>
            </w:tcBorders>
          </w:tcPr>
          <w:p w:rsidR="008C6E38" w:rsidRPr="00A60F06" w:rsidRDefault="00E136F2" w:rsidP="007C0DB3">
            <w:pPr>
              <w:jc w:val="both"/>
            </w:pPr>
            <w:r w:rsidRPr="00A60F06">
              <w:t>Требование н</w:t>
            </w:r>
            <w:r w:rsidR="008C6E38" w:rsidRPr="00A60F06">
              <w:t>е</w:t>
            </w:r>
            <w:r w:rsidR="00A76857" w:rsidRPr="00A60F06">
              <w:rPr>
                <w:lang w:val="en-US"/>
              </w:rPr>
              <w:t xml:space="preserve"> установлено</w:t>
            </w:r>
          </w:p>
        </w:tc>
      </w:tr>
      <w:tr w:rsidR="008C6E38" w:rsidRPr="000C5200" w:rsidTr="00FE2446">
        <w:tc>
          <w:tcPr>
            <w:tcW w:w="516" w:type="dxa"/>
            <w:tcBorders>
              <w:top w:val="single" w:sz="4" w:space="0" w:color="auto"/>
              <w:left w:val="single" w:sz="4" w:space="0" w:color="auto"/>
              <w:bottom w:val="single" w:sz="4" w:space="0" w:color="auto"/>
              <w:right w:val="single" w:sz="4" w:space="0" w:color="auto"/>
            </w:tcBorders>
          </w:tcPr>
          <w:p w:rsidR="008C6E38" w:rsidRPr="00641507" w:rsidRDefault="00C05B7F" w:rsidP="00CE0DC5">
            <w:pPr>
              <w:autoSpaceDE w:val="0"/>
              <w:autoSpaceDN w:val="0"/>
              <w:adjustRightInd w:val="0"/>
              <w:jc w:val="center"/>
              <w:outlineLvl w:val="1"/>
              <w:rPr>
                <w:szCs w:val="20"/>
              </w:rPr>
            </w:pPr>
            <w:r>
              <w:rPr>
                <w:szCs w:val="20"/>
              </w:rPr>
              <w:t>1</w:t>
            </w:r>
            <w:r w:rsidR="00CE0DC5">
              <w:rPr>
                <w:szCs w:val="20"/>
              </w:rPr>
              <w:t>3</w:t>
            </w:r>
            <w:r w:rsidR="008C6E38" w:rsidRPr="00641507">
              <w:rPr>
                <w:szCs w:val="20"/>
              </w:rPr>
              <w:t>.</w:t>
            </w:r>
          </w:p>
        </w:tc>
        <w:tc>
          <w:tcPr>
            <w:tcW w:w="2603" w:type="dxa"/>
            <w:tcBorders>
              <w:top w:val="single" w:sz="4" w:space="0" w:color="auto"/>
              <w:left w:val="single" w:sz="4" w:space="0" w:color="auto"/>
              <w:bottom w:val="single" w:sz="4" w:space="0" w:color="auto"/>
              <w:right w:val="single" w:sz="4" w:space="0" w:color="auto"/>
            </w:tcBorders>
          </w:tcPr>
          <w:p w:rsidR="008C6E38" w:rsidRPr="00A60F06" w:rsidRDefault="008C6E38" w:rsidP="00017099">
            <w:pPr>
              <w:autoSpaceDE w:val="0"/>
              <w:autoSpaceDN w:val="0"/>
              <w:adjustRightInd w:val="0"/>
              <w:outlineLvl w:val="1"/>
              <w:rPr>
                <w:b/>
                <w:color w:val="000000"/>
              </w:rPr>
            </w:pPr>
            <w:r w:rsidRPr="00A60F06">
              <w:rPr>
                <w:b/>
                <w:color w:val="000000"/>
              </w:rPr>
              <w:t>Порядок, дата начала, дата и время окончания срока подачи заявок на участие в закупке:</w:t>
            </w:r>
          </w:p>
        </w:tc>
        <w:tc>
          <w:tcPr>
            <w:tcW w:w="7655" w:type="dxa"/>
            <w:tcBorders>
              <w:top w:val="single" w:sz="4" w:space="0" w:color="auto"/>
              <w:left w:val="single" w:sz="4" w:space="0" w:color="auto"/>
              <w:bottom w:val="single" w:sz="4" w:space="0" w:color="auto"/>
              <w:right w:val="single" w:sz="4" w:space="0" w:color="auto"/>
            </w:tcBorders>
          </w:tcPr>
          <w:p w:rsidR="00F21854" w:rsidRPr="00A60F06" w:rsidRDefault="00F21854" w:rsidP="00F21854">
            <w:pPr>
              <w:autoSpaceDE w:val="0"/>
              <w:autoSpaceDN w:val="0"/>
              <w:adjustRightInd w:val="0"/>
              <w:jc w:val="both"/>
              <w:rPr>
                <w:color w:val="000000"/>
                <w:shd w:val="clear" w:color="auto" w:fill="FFFFFF"/>
              </w:rPr>
            </w:pPr>
            <w:r w:rsidRPr="00A60F06">
              <w:rPr>
                <w:color w:val="000000"/>
                <w:shd w:val="clear" w:color="auto" w:fill="FFFFFF"/>
              </w:rPr>
              <w:t>Заявка</w:t>
            </w:r>
            <w:r w:rsidR="000F6FE9">
              <w:rPr>
                <w:color w:val="000000"/>
                <w:shd w:val="clear" w:color="auto" w:fill="FFFFFF"/>
              </w:rPr>
              <w:t xml:space="preserve"> (</w:t>
            </w:r>
            <w:r w:rsidR="000F6FE9" w:rsidRPr="000F6FE9">
              <w:rPr>
                <w:i/>
                <w:color w:val="000000"/>
                <w:shd w:val="clear" w:color="auto" w:fill="FFFFFF"/>
              </w:rPr>
              <w:t>Приложение 2 к Извещению</w:t>
            </w:r>
            <w:r w:rsidR="000F6FE9">
              <w:rPr>
                <w:color w:val="000000"/>
                <w:shd w:val="clear" w:color="auto" w:fill="FFFFFF"/>
              </w:rPr>
              <w:t>)</w:t>
            </w:r>
            <w:r w:rsidRPr="00A60F06">
              <w:rPr>
                <w:color w:val="000000"/>
                <w:shd w:val="clear" w:color="auto" w:fill="FFFFFF"/>
              </w:rPr>
              <w:t xml:space="preserve"> на участие в запросе котировок подается оператору электронной торговой площадки.</w:t>
            </w:r>
          </w:p>
          <w:p w:rsidR="00F21854" w:rsidRPr="00A60F06" w:rsidRDefault="00F21854" w:rsidP="00F21854">
            <w:pPr>
              <w:autoSpaceDE w:val="0"/>
              <w:autoSpaceDN w:val="0"/>
              <w:adjustRightInd w:val="0"/>
              <w:jc w:val="both"/>
              <w:rPr>
                <w:color w:val="000000"/>
                <w:shd w:val="clear" w:color="auto" w:fill="FFFFFF"/>
              </w:rPr>
            </w:pPr>
            <w:r w:rsidRPr="00A60F06">
              <w:rPr>
                <w:color w:val="000000"/>
                <w:shd w:val="clear" w:color="auto" w:fill="FFFFFF"/>
              </w:rPr>
              <w:t xml:space="preserve">Для участия в запросе котировок в электронной форме участник закупки подает заявку на участие в запросе котировок в электронной форме в соответствии с извещением о запросе котировок в электронной форме. Подача заявки на участие в запросе котировок в электронной форме означает, что участник закупки изучил извещение о проведении запроса котировок в электронной форме (включая все приложения к ней), все изменения, разъяснения извещения и безоговорочно согласен с условиями участия в запросе котировок в электронной форме, во всех изменениях, разъяснениях. </w:t>
            </w:r>
          </w:p>
          <w:p w:rsidR="00F21854" w:rsidRPr="00A60F06" w:rsidRDefault="00F21854" w:rsidP="00F21854">
            <w:pPr>
              <w:autoSpaceDE w:val="0"/>
              <w:autoSpaceDN w:val="0"/>
              <w:adjustRightInd w:val="0"/>
              <w:jc w:val="both"/>
              <w:rPr>
                <w:color w:val="000000"/>
                <w:shd w:val="clear" w:color="auto" w:fill="FFFFFF"/>
              </w:rPr>
            </w:pPr>
            <w:r w:rsidRPr="00A60F06">
              <w:rPr>
                <w:color w:val="000000"/>
                <w:shd w:val="clear" w:color="auto" w:fill="FFFFFF"/>
              </w:rPr>
              <w:t>Участник закупки подает заявку на участие в запросе котировок в электронной форме в порядке, предусмотренном регламентом электронной площадки, на которой проводится запрос котировок в электронной форме и извещением о запросе котировок в электронной форме.</w:t>
            </w:r>
          </w:p>
          <w:p w:rsidR="00F21854" w:rsidRPr="00A60F06" w:rsidRDefault="00F21854" w:rsidP="00F21854">
            <w:pPr>
              <w:autoSpaceDE w:val="0"/>
              <w:autoSpaceDN w:val="0"/>
              <w:adjustRightInd w:val="0"/>
              <w:jc w:val="both"/>
              <w:rPr>
                <w:color w:val="000000"/>
                <w:shd w:val="clear" w:color="auto" w:fill="FFFFFF"/>
              </w:rPr>
            </w:pPr>
            <w:r w:rsidRPr="00A60F06">
              <w:rPr>
                <w:color w:val="000000"/>
                <w:shd w:val="clear" w:color="auto" w:fill="FFFFFF"/>
              </w:rPr>
              <w:t>Участник вправе подать только одну заявку на участие в запросе котировок в электронной форме в любое время с момента размещения извещения о ее проведении до предусмотренных извещением о закупке даты и времени окончания срока подачи заявок на участие в запросе котировок в электронной форме. Участник запроса котировок вправе изменить или отозвать свою заявку до истечения срока подачи заявок в порядке, установленном регламентом электронной площадки, на которой проводится запрос котировок в электронной форме. 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запросе котировок.</w:t>
            </w:r>
            <w:bookmarkStart w:id="0" w:name="_GoBack"/>
            <w:bookmarkEnd w:id="0"/>
          </w:p>
          <w:p w:rsidR="00AC5F95" w:rsidRPr="00A60F06" w:rsidRDefault="008C6E38" w:rsidP="007C0DB3">
            <w:pPr>
              <w:jc w:val="both"/>
            </w:pPr>
            <w:r w:rsidRPr="00A60F06">
              <w:rPr>
                <w:b/>
              </w:rPr>
              <w:t>Дата начала подачи заявок:</w:t>
            </w:r>
            <w:r w:rsidR="00325DC3" w:rsidRPr="00A60F06">
              <w:rPr>
                <w:b/>
              </w:rPr>
              <w:t xml:space="preserve"> </w:t>
            </w:r>
            <w:r w:rsidRPr="00A60F06">
              <w:t>«</w:t>
            </w:r>
            <w:r w:rsidR="0003353A">
              <w:t>14</w:t>
            </w:r>
            <w:r w:rsidRPr="00A60F06">
              <w:t xml:space="preserve">» </w:t>
            </w:r>
            <w:r w:rsidR="0003353A">
              <w:t>янва</w:t>
            </w:r>
            <w:r w:rsidR="007354B1">
              <w:t>ря</w:t>
            </w:r>
            <w:r w:rsidRPr="00A60F06">
              <w:t xml:space="preserve"> 20</w:t>
            </w:r>
            <w:r w:rsidR="00207000" w:rsidRPr="00A60F06">
              <w:t>2</w:t>
            </w:r>
            <w:r w:rsidR="0003353A">
              <w:t>6</w:t>
            </w:r>
            <w:r w:rsidRPr="00A60F06">
              <w:t xml:space="preserve"> года </w:t>
            </w:r>
          </w:p>
          <w:p w:rsidR="008C6E38" w:rsidRPr="00A60F06" w:rsidRDefault="008C6E38" w:rsidP="007C0DB3">
            <w:pPr>
              <w:jc w:val="both"/>
              <w:rPr>
                <w:b/>
                <w:bCs/>
              </w:rPr>
            </w:pPr>
            <w:r w:rsidRPr="00A60F06">
              <w:rPr>
                <w:b/>
                <w:bCs/>
              </w:rPr>
              <w:t>Дата и время окончания подачи заявок:</w:t>
            </w:r>
          </w:p>
          <w:p w:rsidR="006F57DE" w:rsidRPr="00A60F06" w:rsidRDefault="008C6E38" w:rsidP="0003353A">
            <w:pPr>
              <w:jc w:val="both"/>
            </w:pPr>
            <w:r w:rsidRPr="00A60F06">
              <w:rPr>
                <w:bCs/>
              </w:rPr>
              <w:t>«</w:t>
            </w:r>
            <w:r w:rsidR="0003353A">
              <w:rPr>
                <w:bCs/>
              </w:rPr>
              <w:t>22</w:t>
            </w:r>
            <w:r w:rsidRPr="00A60F06">
              <w:rPr>
                <w:bCs/>
              </w:rPr>
              <w:t>»</w:t>
            </w:r>
            <w:r w:rsidR="00207000" w:rsidRPr="00A60F06">
              <w:rPr>
                <w:bCs/>
              </w:rPr>
              <w:t xml:space="preserve"> </w:t>
            </w:r>
            <w:r w:rsidR="0003353A">
              <w:rPr>
                <w:bCs/>
              </w:rPr>
              <w:t>янва</w:t>
            </w:r>
            <w:r w:rsidR="007354B1">
              <w:rPr>
                <w:bCs/>
              </w:rPr>
              <w:t>ря</w:t>
            </w:r>
            <w:r w:rsidR="00472BA2" w:rsidRPr="00A60F06">
              <w:rPr>
                <w:bCs/>
              </w:rPr>
              <w:t xml:space="preserve"> </w:t>
            </w:r>
            <w:r w:rsidR="00207000" w:rsidRPr="00A60F06">
              <w:rPr>
                <w:bCs/>
              </w:rPr>
              <w:t>202</w:t>
            </w:r>
            <w:r w:rsidR="0003353A">
              <w:rPr>
                <w:bCs/>
              </w:rPr>
              <w:t>6</w:t>
            </w:r>
            <w:r w:rsidR="007E6451">
              <w:rPr>
                <w:bCs/>
              </w:rPr>
              <w:t xml:space="preserve"> года </w:t>
            </w:r>
            <w:r w:rsidR="0003353A">
              <w:rPr>
                <w:bCs/>
              </w:rPr>
              <w:t>09</w:t>
            </w:r>
            <w:r w:rsidR="002D6173">
              <w:rPr>
                <w:bCs/>
              </w:rPr>
              <w:t>:0</w:t>
            </w:r>
            <w:r w:rsidRPr="00A60F06">
              <w:rPr>
                <w:bCs/>
              </w:rPr>
              <w:t xml:space="preserve">0 часов (время </w:t>
            </w:r>
            <w:r w:rsidR="00207000" w:rsidRPr="00A60F06">
              <w:rPr>
                <w:bCs/>
              </w:rPr>
              <w:t>ме</w:t>
            </w:r>
            <w:r w:rsidR="0003353A">
              <w:rPr>
                <w:bCs/>
              </w:rPr>
              <w:t>стное (МСК+2</w:t>
            </w:r>
            <w:r w:rsidRPr="00A60F06">
              <w:rPr>
                <w:bCs/>
              </w:rPr>
              <w:t>)</w:t>
            </w:r>
          </w:p>
        </w:tc>
      </w:tr>
      <w:tr w:rsidR="00B90CF8" w:rsidRPr="000C5200" w:rsidTr="00FE2446">
        <w:tc>
          <w:tcPr>
            <w:tcW w:w="516" w:type="dxa"/>
            <w:tcBorders>
              <w:top w:val="single" w:sz="4" w:space="0" w:color="auto"/>
              <w:left w:val="single" w:sz="4" w:space="0" w:color="auto"/>
              <w:bottom w:val="single" w:sz="4" w:space="0" w:color="auto"/>
              <w:right w:val="single" w:sz="4" w:space="0" w:color="auto"/>
            </w:tcBorders>
          </w:tcPr>
          <w:p w:rsidR="00B90CF8" w:rsidRPr="00641507" w:rsidRDefault="00A60F06" w:rsidP="00C05B7F">
            <w:pPr>
              <w:autoSpaceDE w:val="0"/>
              <w:autoSpaceDN w:val="0"/>
              <w:adjustRightInd w:val="0"/>
              <w:jc w:val="center"/>
              <w:outlineLvl w:val="1"/>
              <w:rPr>
                <w:szCs w:val="20"/>
              </w:rPr>
            </w:pPr>
            <w:r>
              <w:rPr>
                <w:szCs w:val="20"/>
              </w:rPr>
              <w:t>1</w:t>
            </w:r>
            <w:r w:rsidR="00C05B7F">
              <w:rPr>
                <w:szCs w:val="20"/>
              </w:rPr>
              <w:t>4</w:t>
            </w:r>
            <w:r w:rsidR="00B90CF8" w:rsidRPr="00641507">
              <w:rPr>
                <w:szCs w:val="20"/>
              </w:rPr>
              <w:t>.</w:t>
            </w:r>
          </w:p>
        </w:tc>
        <w:tc>
          <w:tcPr>
            <w:tcW w:w="2603" w:type="dxa"/>
            <w:tcBorders>
              <w:top w:val="single" w:sz="4" w:space="0" w:color="auto"/>
              <w:left w:val="single" w:sz="4" w:space="0" w:color="auto"/>
              <w:bottom w:val="single" w:sz="4" w:space="0" w:color="auto"/>
              <w:right w:val="single" w:sz="4" w:space="0" w:color="auto"/>
            </w:tcBorders>
          </w:tcPr>
          <w:p w:rsidR="008E38EE" w:rsidRPr="00A60F06" w:rsidRDefault="00B90CF8" w:rsidP="00123C79">
            <w:pPr>
              <w:autoSpaceDE w:val="0"/>
              <w:autoSpaceDN w:val="0"/>
              <w:adjustRightInd w:val="0"/>
              <w:outlineLvl w:val="1"/>
              <w:rPr>
                <w:b/>
                <w:color w:val="000000"/>
              </w:rPr>
            </w:pPr>
            <w:r w:rsidRPr="00A60F06">
              <w:rPr>
                <w:b/>
                <w:color w:val="000000"/>
              </w:rPr>
              <w:t xml:space="preserve">Размер обеспечения заявок на участие в </w:t>
            </w:r>
            <w:r w:rsidR="006E02FC" w:rsidRPr="00A60F06">
              <w:rPr>
                <w:b/>
                <w:color w:val="000000"/>
              </w:rPr>
              <w:t>запросе котировок в электронной форме</w:t>
            </w:r>
            <w:r w:rsidRPr="00A60F06">
              <w:rPr>
                <w:b/>
                <w:color w:val="000000"/>
              </w:rPr>
              <w:t>,</w:t>
            </w:r>
            <w:r w:rsidR="00E635F8">
              <w:rPr>
                <w:b/>
                <w:color w:val="000000"/>
              </w:rPr>
              <w:t xml:space="preserve"> исполнения договора,</w:t>
            </w:r>
            <w:r w:rsidRPr="00A60F06">
              <w:rPr>
                <w:b/>
                <w:color w:val="000000"/>
              </w:rPr>
              <w:t xml:space="preserve"> требования к обеспечению заявок на участие в </w:t>
            </w:r>
            <w:r w:rsidR="00123C79" w:rsidRPr="00A60F06">
              <w:rPr>
                <w:b/>
                <w:color w:val="000000"/>
              </w:rPr>
              <w:t>закупке</w:t>
            </w:r>
            <w:r w:rsidRPr="00A60F06">
              <w:rPr>
                <w:b/>
                <w:color w:val="000000"/>
              </w:rPr>
              <w:t>, в том числе условия банковской гарантии:</w:t>
            </w:r>
          </w:p>
        </w:tc>
        <w:tc>
          <w:tcPr>
            <w:tcW w:w="7655" w:type="dxa"/>
            <w:tcBorders>
              <w:top w:val="single" w:sz="4" w:space="0" w:color="auto"/>
              <w:left w:val="single" w:sz="4" w:space="0" w:color="auto"/>
              <w:bottom w:val="single" w:sz="4" w:space="0" w:color="auto"/>
              <w:right w:val="single" w:sz="4" w:space="0" w:color="auto"/>
            </w:tcBorders>
          </w:tcPr>
          <w:p w:rsidR="00B90CF8" w:rsidRPr="00A60F06" w:rsidRDefault="00B90CF8" w:rsidP="007C0DB3">
            <w:pPr>
              <w:autoSpaceDE w:val="0"/>
              <w:autoSpaceDN w:val="0"/>
              <w:adjustRightInd w:val="0"/>
              <w:jc w:val="both"/>
              <w:outlineLvl w:val="1"/>
            </w:pPr>
            <w:r w:rsidRPr="00A60F06">
              <w:t>Требование не установлено</w:t>
            </w:r>
          </w:p>
          <w:p w:rsidR="005F3ABE" w:rsidRPr="00A60F06" w:rsidRDefault="005F3ABE" w:rsidP="007C0DB3">
            <w:pPr>
              <w:autoSpaceDE w:val="0"/>
              <w:autoSpaceDN w:val="0"/>
              <w:adjustRightInd w:val="0"/>
              <w:jc w:val="both"/>
              <w:outlineLvl w:val="1"/>
            </w:pPr>
          </w:p>
          <w:p w:rsidR="00032F28" w:rsidRPr="00A60F06" w:rsidRDefault="00032F28" w:rsidP="00F75084">
            <w:pPr>
              <w:pStyle w:val="ac"/>
              <w:shd w:val="clear" w:color="auto" w:fill="FFFFFF"/>
              <w:tabs>
                <w:tab w:val="left" w:pos="709"/>
                <w:tab w:val="left" w:pos="1701"/>
              </w:tabs>
              <w:spacing w:after="0" w:line="100" w:lineRule="atLeast"/>
              <w:ind w:firstLine="709"/>
              <w:jc w:val="both"/>
              <w:rPr>
                <w:sz w:val="24"/>
                <w:szCs w:val="24"/>
              </w:rPr>
            </w:pPr>
          </w:p>
        </w:tc>
      </w:tr>
      <w:tr w:rsidR="00E635F8" w:rsidRPr="000C5200" w:rsidTr="00FE2446">
        <w:tc>
          <w:tcPr>
            <w:tcW w:w="516" w:type="dxa"/>
            <w:tcBorders>
              <w:top w:val="single" w:sz="4" w:space="0" w:color="auto"/>
              <w:left w:val="single" w:sz="4" w:space="0" w:color="auto"/>
              <w:bottom w:val="single" w:sz="4" w:space="0" w:color="auto"/>
              <w:right w:val="single" w:sz="4" w:space="0" w:color="auto"/>
            </w:tcBorders>
          </w:tcPr>
          <w:p w:rsidR="00E635F8" w:rsidRPr="00A60F06" w:rsidRDefault="00C05B7F" w:rsidP="00E635F8">
            <w:pPr>
              <w:autoSpaceDE w:val="0"/>
              <w:autoSpaceDN w:val="0"/>
              <w:adjustRightInd w:val="0"/>
              <w:jc w:val="center"/>
              <w:outlineLvl w:val="1"/>
            </w:pPr>
            <w:r>
              <w:t>15.</w:t>
            </w:r>
          </w:p>
        </w:tc>
        <w:tc>
          <w:tcPr>
            <w:tcW w:w="2603" w:type="dxa"/>
            <w:tcBorders>
              <w:top w:val="single" w:sz="4" w:space="0" w:color="auto"/>
              <w:left w:val="single" w:sz="4" w:space="0" w:color="auto"/>
              <w:bottom w:val="single" w:sz="4" w:space="0" w:color="auto"/>
              <w:right w:val="single" w:sz="4" w:space="0" w:color="auto"/>
            </w:tcBorders>
          </w:tcPr>
          <w:p w:rsidR="00E635F8" w:rsidRPr="00E635F8" w:rsidRDefault="00E635F8" w:rsidP="00E635F8">
            <w:pPr>
              <w:rPr>
                <w:b/>
              </w:rPr>
            </w:pPr>
            <w:r w:rsidRPr="00E635F8">
              <w:rPr>
                <w:b/>
              </w:rPr>
              <w:t xml:space="preserve">Сроки предоставления </w:t>
            </w:r>
            <w:r w:rsidRPr="00E635F8">
              <w:rPr>
                <w:b/>
              </w:rPr>
              <w:lastRenderedPageBreak/>
              <w:t>разъяснений участникам закупки</w:t>
            </w:r>
          </w:p>
        </w:tc>
        <w:tc>
          <w:tcPr>
            <w:tcW w:w="7655" w:type="dxa"/>
            <w:tcBorders>
              <w:top w:val="single" w:sz="4" w:space="0" w:color="auto"/>
              <w:left w:val="single" w:sz="4" w:space="0" w:color="auto"/>
              <w:bottom w:val="single" w:sz="4" w:space="0" w:color="auto"/>
              <w:right w:val="single" w:sz="4" w:space="0" w:color="auto"/>
            </w:tcBorders>
          </w:tcPr>
          <w:p w:rsidR="00CE0DC5" w:rsidRDefault="003957C0" w:rsidP="00E635F8">
            <w:r>
              <w:lastRenderedPageBreak/>
              <w:t xml:space="preserve">Дата начала: </w:t>
            </w:r>
            <w:r w:rsidR="00CF5F14">
              <w:t>1</w:t>
            </w:r>
            <w:r w:rsidR="0003353A">
              <w:t>4.01</w:t>
            </w:r>
            <w:r w:rsidR="00CE0DC5">
              <w:t>.202</w:t>
            </w:r>
            <w:r w:rsidR="0003353A">
              <w:t>6</w:t>
            </w:r>
          </w:p>
          <w:p w:rsidR="0003353A" w:rsidRDefault="007E6451" w:rsidP="0003353A">
            <w:r>
              <w:t xml:space="preserve">Дата и время окончания: </w:t>
            </w:r>
            <w:r w:rsidR="007354B1">
              <w:t>0</w:t>
            </w:r>
            <w:r w:rsidR="0003353A">
              <w:t>9</w:t>
            </w:r>
            <w:r>
              <w:t>:</w:t>
            </w:r>
            <w:r w:rsidR="002D6173">
              <w:t>0</w:t>
            </w:r>
            <w:r w:rsidR="00E635F8">
              <w:t xml:space="preserve">0 ч. </w:t>
            </w:r>
            <w:r w:rsidR="0003353A">
              <w:t>22</w:t>
            </w:r>
            <w:r w:rsidR="00E635F8">
              <w:t>.</w:t>
            </w:r>
            <w:r w:rsidR="0003353A">
              <w:t>01</w:t>
            </w:r>
            <w:r w:rsidR="00E635F8">
              <w:t>.202</w:t>
            </w:r>
            <w:r w:rsidR="0003353A">
              <w:t>6 время местное (МСК+2)</w:t>
            </w:r>
          </w:p>
          <w:p w:rsidR="00E635F8" w:rsidRPr="00FB3EDC" w:rsidRDefault="00E635F8" w:rsidP="0003353A">
            <w:pPr>
              <w:jc w:val="both"/>
            </w:pPr>
            <w:r>
              <w:lastRenderedPageBreak/>
              <w:t>Любой участник вправе направить Заказчику запрос о даче разъяснений положений извещения об осуществлении закупки. В течение трех рабочих дней с даты поступления запроса Заказчик осуществляет разъяснение положений извещения о проведении запроса котировок и размещает их в единой информационной системе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котировок. Разъяснения положений извещения о проведении запроса котировок не должны изменять предмет закупки и существенные условия проекта договора.</w:t>
            </w:r>
          </w:p>
        </w:tc>
      </w:tr>
      <w:tr w:rsidR="00487F7E" w:rsidRPr="000C5200" w:rsidTr="009D6599">
        <w:trPr>
          <w:trHeight w:val="422"/>
        </w:trPr>
        <w:tc>
          <w:tcPr>
            <w:tcW w:w="516" w:type="dxa"/>
            <w:tcBorders>
              <w:top w:val="single" w:sz="4" w:space="0" w:color="auto"/>
              <w:left w:val="single" w:sz="4" w:space="0" w:color="auto"/>
              <w:bottom w:val="single" w:sz="4" w:space="0" w:color="auto"/>
              <w:right w:val="single" w:sz="4" w:space="0" w:color="auto"/>
            </w:tcBorders>
          </w:tcPr>
          <w:p w:rsidR="00487F7E" w:rsidRPr="00A60F06" w:rsidRDefault="00C05B7F" w:rsidP="004E39F9">
            <w:pPr>
              <w:autoSpaceDE w:val="0"/>
              <w:autoSpaceDN w:val="0"/>
              <w:adjustRightInd w:val="0"/>
              <w:jc w:val="center"/>
              <w:outlineLvl w:val="1"/>
            </w:pPr>
            <w:r>
              <w:lastRenderedPageBreak/>
              <w:t>1</w:t>
            </w:r>
            <w:r w:rsidR="008C538C" w:rsidRPr="00A60F06">
              <w:t>6</w:t>
            </w:r>
            <w:r w:rsidR="00487F7E" w:rsidRPr="00A60F06">
              <w:t>.</w:t>
            </w:r>
          </w:p>
        </w:tc>
        <w:tc>
          <w:tcPr>
            <w:tcW w:w="2603" w:type="dxa"/>
            <w:tcBorders>
              <w:top w:val="single" w:sz="4" w:space="0" w:color="auto"/>
              <w:left w:val="single" w:sz="4" w:space="0" w:color="auto"/>
              <w:bottom w:val="single" w:sz="4" w:space="0" w:color="auto"/>
              <w:right w:val="single" w:sz="4" w:space="0" w:color="auto"/>
            </w:tcBorders>
          </w:tcPr>
          <w:p w:rsidR="00487F7E" w:rsidRPr="00A60F06" w:rsidRDefault="00487F7E" w:rsidP="009D6599">
            <w:pPr>
              <w:autoSpaceDE w:val="0"/>
              <w:autoSpaceDN w:val="0"/>
              <w:adjustRightInd w:val="0"/>
              <w:outlineLvl w:val="1"/>
              <w:rPr>
                <w:b/>
                <w:color w:val="000000"/>
              </w:rPr>
            </w:pPr>
            <w:r w:rsidRPr="00A60F06">
              <w:rPr>
                <w:b/>
                <w:color w:val="000000"/>
              </w:rPr>
              <w:t>Требования к содержанию</w:t>
            </w:r>
            <w:r w:rsidR="001720FB" w:rsidRPr="00A60F06">
              <w:rPr>
                <w:b/>
                <w:color w:val="000000"/>
              </w:rPr>
              <w:t>,</w:t>
            </w:r>
            <w:r w:rsidRPr="00A60F06">
              <w:rPr>
                <w:b/>
                <w:color w:val="000000"/>
              </w:rPr>
              <w:t xml:space="preserve"> </w:t>
            </w:r>
            <w:r w:rsidR="001720FB" w:rsidRPr="00A60F06">
              <w:rPr>
                <w:b/>
                <w:color w:val="000000"/>
              </w:rPr>
              <w:t xml:space="preserve">форме, оформлению </w:t>
            </w:r>
            <w:r w:rsidRPr="00A60F06">
              <w:rPr>
                <w:b/>
                <w:color w:val="000000"/>
              </w:rPr>
              <w:t xml:space="preserve">и составу заявки на участие в </w:t>
            </w:r>
            <w:r w:rsidR="00123C79" w:rsidRPr="00A60F06">
              <w:rPr>
                <w:b/>
                <w:color w:val="000000"/>
              </w:rPr>
              <w:t>закупке</w:t>
            </w:r>
            <w:r w:rsidRPr="00A60F06">
              <w:rPr>
                <w:b/>
                <w:color w:val="000000"/>
              </w:rPr>
              <w:t>:</w:t>
            </w:r>
          </w:p>
        </w:tc>
        <w:tc>
          <w:tcPr>
            <w:tcW w:w="7655" w:type="dxa"/>
            <w:tcBorders>
              <w:top w:val="single" w:sz="4" w:space="0" w:color="auto"/>
              <w:left w:val="single" w:sz="4" w:space="0" w:color="auto"/>
              <w:bottom w:val="single" w:sz="4" w:space="0" w:color="auto"/>
              <w:right w:val="single" w:sz="4" w:space="0" w:color="auto"/>
            </w:tcBorders>
          </w:tcPr>
          <w:p w:rsidR="00F21854" w:rsidRPr="00A60F06" w:rsidRDefault="00F21854" w:rsidP="00F21854">
            <w:pPr>
              <w:jc w:val="both"/>
              <w:rPr>
                <w:color w:val="000000"/>
                <w:shd w:val="clear" w:color="auto" w:fill="FFFFFF"/>
              </w:rPr>
            </w:pPr>
            <w:r w:rsidRPr="00A60F06">
              <w:rPr>
                <w:color w:val="000000"/>
                <w:shd w:val="clear" w:color="auto" w:fill="FFFFFF"/>
              </w:rPr>
              <w:t>Заявка на участие в запросе котировок должна включать:</w:t>
            </w:r>
          </w:p>
          <w:p w:rsidR="00F21854" w:rsidRPr="00A60F06" w:rsidRDefault="00F21854" w:rsidP="00F21854">
            <w:pPr>
              <w:jc w:val="both"/>
              <w:rPr>
                <w:color w:val="000000"/>
                <w:shd w:val="clear" w:color="auto" w:fill="FFFFFF"/>
              </w:rPr>
            </w:pPr>
            <w:r w:rsidRPr="00A60F06">
              <w:rPr>
                <w:color w:val="000000"/>
                <w:shd w:val="clear" w:color="auto" w:fill="FFFFFF"/>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F21854" w:rsidRPr="00A60F06" w:rsidRDefault="00F21854" w:rsidP="00F21854">
            <w:pPr>
              <w:jc w:val="both"/>
              <w:rPr>
                <w:color w:val="000000"/>
                <w:shd w:val="clear" w:color="auto" w:fill="FFFFFF"/>
              </w:rPr>
            </w:pPr>
            <w:r w:rsidRPr="00A60F06">
              <w:rPr>
                <w:color w:val="000000"/>
                <w:shd w:val="clear" w:color="auto" w:fill="FFFFFF"/>
              </w:rPr>
              <w:t>2) копии учредительных документов участника закупок (для юридических лиц);</w:t>
            </w:r>
          </w:p>
          <w:p w:rsidR="00F21854" w:rsidRPr="00A60F06" w:rsidRDefault="00A151F0" w:rsidP="00F21854">
            <w:pPr>
              <w:jc w:val="both"/>
              <w:rPr>
                <w:color w:val="000000"/>
                <w:shd w:val="clear" w:color="auto" w:fill="FFFFFF"/>
              </w:rPr>
            </w:pPr>
            <w:r>
              <w:rPr>
                <w:color w:val="000000"/>
                <w:shd w:val="clear" w:color="auto" w:fill="FFFFFF"/>
              </w:rPr>
              <w:t>3</w:t>
            </w:r>
            <w:r w:rsidR="00F21854" w:rsidRPr="00A60F06">
              <w:rPr>
                <w:color w:val="000000"/>
                <w:shd w:val="clear" w:color="auto" w:fill="FFFFFF"/>
              </w:rPr>
              <w:t>)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F21854" w:rsidRPr="00A60F06" w:rsidRDefault="00A151F0" w:rsidP="00F21854">
            <w:pPr>
              <w:jc w:val="both"/>
              <w:rPr>
                <w:color w:val="000000"/>
                <w:shd w:val="clear" w:color="auto" w:fill="FFFFFF"/>
              </w:rPr>
            </w:pPr>
            <w:r>
              <w:rPr>
                <w:color w:val="000000"/>
                <w:shd w:val="clear" w:color="auto" w:fill="FFFFFF"/>
              </w:rPr>
              <w:t>4</w:t>
            </w:r>
            <w:r w:rsidR="00F21854" w:rsidRPr="00A60F06">
              <w:rPr>
                <w:color w:val="000000"/>
                <w:shd w:val="clear" w:color="auto" w:fill="FFFFFF"/>
              </w:rPr>
              <w:t>)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F21854" w:rsidRPr="00A60F06" w:rsidRDefault="00A151F0" w:rsidP="00F21854">
            <w:pPr>
              <w:jc w:val="both"/>
              <w:rPr>
                <w:color w:val="000000"/>
                <w:shd w:val="clear" w:color="auto" w:fill="FFFFFF"/>
              </w:rPr>
            </w:pPr>
            <w:r>
              <w:rPr>
                <w:color w:val="000000"/>
                <w:shd w:val="clear" w:color="auto" w:fill="FFFFFF"/>
              </w:rPr>
              <w:t>5</w:t>
            </w:r>
            <w:r w:rsidR="00F21854" w:rsidRPr="00A60F06">
              <w:rPr>
                <w:color w:val="000000"/>
                <w:shd w:val="clear" w:color="auto" w:fill="FFFFFF"/>
              </w:rPr>
              <w:t xml:space="preserve">)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00F21854" w:rsidRPr="00A60F06">
              <w:rPr>
                <w:color w:val="000000"/>
                <w:shd w:val="clear" w:color="auto" w:fill="FFFFFF"/>
              </w:rPr>
              <w:t>и</w:t>
            </w:r>
            <w:proofErr w:type="gramEnd"/>
            <w:r w:rsidR="00F21854" w:rsidRPr="00A60F06">
              <w:rPr>
                <w:color w:val="000000"/>
                <w:shd w:val="clear" w:color="auto" w:fill="FFFFFF"/>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F21854" w:rsidRPr="00A60F06" w:rsidRDefault="00A151F0" w:rsidP="00F21854">
            <w:pPr>
              <w:jc w:val="both"/>
              <w:rPr>
                <w:color w:val="000000"/>
                <w:shd w:val="clear" w:color="auto" w:fill="FFFFFF"/>
              </w:rPr>
            </w:pPr>
            <w:r>
              <w:rPr>
                <w:color w:val="000000"/>
                <w:shd w:val="clear" w:color="auto" w:fill="FFFFFF"/>
              </w:rPr>
              <w:t>6</w:t>
            </w:r>
            <w:r w:rsidR="00F21854" w:rsidRPr="00A60F06">
              <w:rPr>
                <w:color w:val="000000"/>
                <w:shd w:val="clear" w:color="auto" w:fill="FFFFFF"/>
              </w:rPr>
              <w:t>) документ, декларирующий следующее:</w:t>
            </w:r>
          </w:p>
          <w:p w:rsidR="00F21854" w:rsidRPr="00A60F06" w:rsidRDefault="00F21854" w:rsidP="00F21854">
            <w:pPr>
              <w:jc w:val="both"/>
              <w:rPr>
                <w:color w:val="000000"/>
                <w:shd w:val="clear" w:color="auto" w:fill="FFFFFF"/>
              </w:rPr>
            </w:pPr>
            <w:r w:rsidRPr="00A60F06">
              <w:rPr>
                <w:color w:val="000000"/>
                <w:shd w:val="clear" w:color="auto" w:fill="FFFFFF"/>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F21854" w:rsidRPr="00A60F06" w:rsidRDefault="00F21854" w:rsidP="00F21854">
            <w:pPr>
              <w:jc w:val="both"/>
              <w:rPr>
                <w:color w:val="000000"/>
                <w:shd w:val="clear" w:color="auto" w:fill="FFFFFF"/>
              </w:rPr>
            </w:pPr>
            <w:r w:rsidRPr="00A60F06">
              <w:rPr>
                <w:color w:val="000000"/>
                <w:shd w:val="clear" w:color="auto" w:fill="FFFFFF"/>
              </w:rPr>
              <w:lastRenderedPageBreak/>
              <w:t>– на день подачи заявк</w:t>
            </w:r>
            <w:r w:rsidR="00A151F0">
              <w:rPr>
                <w:color w:val="000000"/>
                <w:shd w:val="clear" w:color="auto" w:fill="FFFFFF"/>
              </w:rPr>
              <w:t>и</w:t>
            </w:r>
            <w:r w:rsidRPr="00A60F06">
              <w:rPr>
                <w:color w:val="000000"/>
                <w:shd w:val="clear" w:color="auto" w:fill="FFFFFF"/>
              </w:rPr>
              <w:t xml:space="preserve"> деятельность участника закупки не приостановлена в порядке, предусмотренном Кодексом об административных правонарушениях;</w:t>
            </w:r>
          </w:p>
          <w:p w:rsidR="00F21854" w:rsidRPr="00A60F06" w:rsidRDefault="00F21854" w:rsidP="00F21854">
            <w:pPr>
              <w:jc w:val="both"/>
              <w:rPr>
                <w:color w:val="000000"/>
                <w:shd w:val="clear" w:color="auto" w:fill="FFFFFF"/>
              </w:rPr>
            </w:pPr>
            <w:r w:rsidRPr="00A60F06">
              <w:rPr>
                <w:color w:val="000000"/>
                <w:shd w:val="clear" w:color="auto" w:fill="FFFFFF"/>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F21854" w:rsidRPr="00A60F06" w:rsidRDefault="00F21854" w:rsidP="00F21854">
            <w:pPr>
              <w:jc w:val="both"/>
              <w:rPr>
                <w:color w:val="000000"/>
                <w:shd w:val="clear" w:color="auto" w:fill="FFFFFF"/>
              </w:rPr>
            </w:pPr>
            <w:r w:rsidRPr="00A60F06">
              <w:rPr>
                <w:color w:val="000000"/>
                <w:shd w:val="clear" w:color="auto" w:fill="FFFFFF"/>
              </w:rPr>
              <w:t>– сведения об участнике закупки отсутствуют в реестрах недобросовестных поставщиков, ведение которых предусмотрено Законом № 223-ФЗ;</w:t>
            </w:r>
          </w:p>
          <w:p w:rsidR="00F21854" w:rsidRPr="00A60F06" w:rsidRDefault="00A151F0" w:rsidP="00F21854">
            <w:pPr>
              <w:jc w:val="both"/>
              <w:rPr>
                <w:color w:val="000000"/>
                <w:shd w:val="clear" w:color="auto" w:fill="FFFFFF"/>
              </w:rPr>
            </w:pPr>
            <w:r>
              <w:rPr>
                <w:color w:val="000000"/>
                <w:shd w:val="clear" w:color="auto" w:fill="FFFFFF"/>
              </w:rPr>
              <w:t>7</w:t>
            </w:r>
            <w:r w:rsidR="00F21854" w:rsidRPr="00A60F06">
              <w:rPr>
                <w:color w:val="000000"/>
                <w:shd w:val="clear" w:color="auto" w:fill="FFFFFF"/>
              </w:rPr>
              <w:t xml:space="preserve">) </w:t>
            </w:r>
            <w:r w:rsidR="00CF5F14">
              <w:rPr>
                <w:color w:val="000000"/>
                <w:shd w:val="clear" w:color="auto" w:fill="FFFFFF"/>
              </w:rPr>
              <w:t>ценовое предложение</w:t>
            </w:r>
            <w:r w:rsidR="00F21854" w:rsidRPr="00A60F06">
              <w:rPr>
                <w:color w:val="000000"/>
                <w:shd w:val="clear" w:color="auto" w:fill="FFFFFF"/>
              </w:rPr>
              <w:t>;</w:t>
            </w:r>
          </w:p>
          <w:p w:rsidR="00F21854" w:rsidRPr="00A60F06" w:rsidRDefault="00A151F0" w:rsidP="00F21854">
            <w:pPr>
              <w:jc w:val="both"/>
              <w:rPr>
                <w:color w:val="000000"/>
                <w:shd w:val="clear" w:color="auto" w:fill="FFFFFF"/>
              </w:rPr>
            </w:pPr>
            <w:r>
              <w:rPr>
                <w:color w:val="000000"/>
                <w:shd w:val="clear" w:color="auto" w:fill="FFFFFF"/>
              </w:rPr>
              <w:t>8</w:t>
            </w:r>
            <w:r w:rsidR="00F21854" w:rsidRPr="00A60F06">
              <w:rPr>
                <w:color w:val="000000"/>
                <w:shd w:val="clear" w:color="auto" w:fill="FFFFFF"/>
              </w:rPr>
              <w:t>)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F21854" w:rsidRPr="00A60F06" w:rsidRDefault="00A151F0" w:rsidP="00F21854">
            <w:pPr>
              <w:jc w:val="both"/>
              <w:rPr>
                <w:color w:val="000000"/>
                <w:shd w:val="clear" w:color="auto" w:fill="FFFFFF"/>
              </w:rPr>
            </w:pPr>
            <w:r>
              <w:rPr>
                <w:color w:val="000000"/>
                <w:shd w:val="clear" w:color="auto" w:fill="FFFFFF"/>
              </w:rPr>
              <w:t>9</w:t>
            </w:r>
            <w:r w:rsidR="00F21854" w:rsidRPr="00A60F06">
              <w:rPr>
                <w:color w:val="000000"/>
                <w:shd w:val="clear" w:color="auto" w:fill="FFFFFF"/>
              </w:rPr>
              <w:t>)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D47A99" w:rsidRDefault="00F21854" w:rsidP="00A151F0">
            <w:pPr>
              <w:jc w:val="both"/>
              <w:rPr>
                <w:color w:val="000000"/>
                <w:shd w:val="clear" w:color="auto" w:fill="FFFFFF"/>
              </w:rPr>
            </w:pPr>
            <w:r w:rsidRPr="00A60F06">
              <w:rPr>
                <w:color w:val="000000"/>
                <w:shd w:val="clear" w:color="auto" w:fill="FFFFFF"/>
              </w:rPr>
              <w:t>1</w:t>
            </w:r>
            <w:r w:rsidR="00A151F0">
              <w:rPr>
                <w:color w:val="000000"/>
                <w:shd w:val="clear" w:color="auto" w:fill="FFFFFF"/>
              </w:rPr>
              <w:t>0</w:t>
            </w:r>
            <w:r w:rsidRPr="00A60F06">
              <w:rPr>
                <w:color w:val="000000"/>
                <w:shd w:val="clear" w:color="auto" w:fill="FFFFFF"/>
              </w:rPr>
              <w:t xml:space="preserve">) </w:t>
            </w:r>
            <w:r w:rsidR="00CF5F14" w:rsidRPr="0028181A">
              <w:rPr>
                <w:shd w:val="clear" w:color="auto" w:fill="FFFFFF"/>
              </w:rPr>
              <w:t>согласие на обработку персональных данных (в случае участия физического лица, самозанятого лица, индивидуального предпринимателя)</w:t>
            </w:r>
            <w:r w:rsidR="00CF5F14">
              <w:rPr>
                <w:shd w:val="clear" w:color="auto" w:fill="FFFFFF"/>
              </w:rPr>
              <w:t>;</w:t>
            </w:r>
          </w:p>
          <w:p w:rsidR="007354B1" w:rsidRDefault="00CF5F14" w:rsidP="00A151F0">
            <w:pPr>
              <w:jc w:val="both"/>
              <w:rPr>
                <w:color w:val="000000"/>
                <w:shd w:val="clear" w:color="auto" w:fill="FFFFFF"/>
              </w:rPr>
            </w:pPr>
            <w:r>
              <w:rPr>
                <w:color w:val="000000"/>
                <w:shd w:val="clear" w:color="auto" w:fill="FFFFFF"/>
              </w:rPr>
              <w:t>11) сертификат</w:t>
            </w:r>
            <w:r w:rsidR="007354B1">
              <w:rPr>
                <w:color w:val="000000"/>
                <w:shd w:val="clear" w:color="auto" w:fill="FFFFFF"/>
              </w:rPr>
              <w:t xml:space="preserve"> соответствия</w:t>
            </w:r>
            <w:r>
              <w:rPr>
                <w:color w:val="000000"/>
                <w:shd w:val="clear" w:color="auto" w:fill="FFFFFF"/>
              </w:rPr>
              <w:t xml:space="preserve"> или декларация на товар</w:t>
            </w:r>
            <w:r w:rsidR="00B810F7">
              <w:rPr>
                <w:color w:val="000000"/>
                <w:shd w:val="clear" w:color="auto" w:fill="FFFFFF"/>
              </w:rPr>
              <w:t>;</w:t>
            </w:r>
          </w:p>
          <w:p w:rsidR="00B810F7" w:rsidRPr="00A60F06" w:rsidRDefault="00B810F7" w:rsidP="00A151F0">
            <w:pPr>
              <w:jc w:val="both"/>
              <w:rPr>
                <w:color w:val="000000"/>
                <w:shd w:val="clear" w:color="auto" w:fill="FFFFFF"/>
              </w:rPr>
            </w:pPr>
            <w:r>
              <w:rPr>
                <w:color w:val="000000"/>
                <w:shd w:val="clear" w:color="auto" w:fill="FFFFFF"/>
              </w:rPr>
              <w:t>12) каталог товара.</w:t>
            </w:r>
          </w:p>
        </w:tc>
      </w:tr>
      <w:tr w:rsidR="003662B1" w:rsidRPr="000C5200" w:rsidTr="00FE2446">
        <w:tc>
          <w:tcPr>
            <w:tcW w:w="516" w:type="dxa"/>
            <w:tcBorders>
              <w:top w:val="single" w:sz="4" w:space="0" w:color="auto"/>
              <w:left w:val="single" w:sz="4" w:space="0" w:color="auto"/>
              <w:bottom w:val="single" w:sz="4" w:space="0" w:color="auto"/>
              <w:right w:val="single" w:sz="4" w:space="0" w:color="auto"/>
            </w:tcBorders>
          </w:tcPr>
          <w:p w:rsidR="003662B1" w:rsidRPr="00A60F06" w:rsidRDefault="00CE0DC5" w:rsidP="003662B1">
            <w:pPr>
              <w:autoSpaceDE w:val="0"/>
              <w:autoSpaceDN w:val="0"/>
              <w:adjustRightInd w:val="0"/>
              <w:jc w:val="center"/>
              <w:outlineLvl w:val="1"/>
            </w:pPr>
            <w:r>
              <w:lastRenderedPageBreak/>
              <w:t>17</w:t>
            </w:r>
            <w:r w:rsidR="00C05B7F">
              <w:t>.</w:t>
            </w:r>
          </w:p>
        </w:tc>
        <w:tc>
          <w:tcPr>
            <w:tcW w:w="2603" w:type="dxa"/>
            <w:tcBorders>
              <w:top w:val="single" w:sz="4" w:space="0" w:color="auto"/>
              <w:left w:val="single" w:sz="4" w:space="0" w:color="auto"/>
              <w:bottom w:val="single" w:sz="4" w:space="0" w:color="auto"/>
              <w:right w:val="single" w:sz="4" w:space="0" w:color="auto"/>
            </w:tcBorders>
          </w:tcPr>
          <w:p w:rsidR="003662B1" w:rsidRPr="00C05B7F" w:rsidRDefault="003662B1" w:rsidP="003662B1">
            <w:pPr>
              <w:rPr>
                <w:b/>
              </w:rPr>
            </w:pPr>
            <w:r w:rsidRPr="00C05B7F">
              <w:rPr>
                <w:b/>
              </w:rPr>
              <w:t xml:space="preserve">Сроки и порядок подведения итогов запроса котировок </w:t>
            </w:r>
          </w:p>
        </w:tc>
        <w:tc>
          <w:tcPr>
            <w:tcW w:w="7655" w:type="dxa"/>
            <w:tcBorders>
              <w:top w:val="single" w:sz="4" w:space="0" w:color="auto"/>
              <w:left w:val="single" w:sz="4" w:space="0" w:color="auto"/>
              <w:bottom w:val="single" w:sz="4" w:space="0" w:color="auto"/>
              <w:right w:val="single" w:sz="4" w:space="0" w:color="auto"/>
            </w:tcBorders>
          </w:tcPr>
          <w:p w:rsidR="0003353A" w:rsidRDefault="00637016" w:rsidP="0003353A">
            <w:pPr>
              <w:jc w:val="both"/>
            </w:pPr>
            <w:r>
              <w:t xml:space="preserve">Дата подведения итогов: </w:t>
            </w:r>
            <w:r w:rsidR="0003353A">
              <w:t>22</w:t>
            </w:r>
            <w:r w:rsidR="007354B1">
              <w:t>.</w:t>
            </w:r>
            <w:r w:rsidR="0003353A">
              <w:t>0</w:t>
            </w:r>
            <w:r w:rsidR="007354B1">
              <w:t>1</w:t>
            </w:r>
            <w:r w:rsidR="002D6173">
              <w:t>.202</w:t>
            </w:r>
            <w:r w:rsidR="0003353A">
              <w:t>6</w:t>
            </w:r>
            <w:r w:rsidR="00FD3985">
              <w:t xml:space="preserve"> </w:t>
            </w:r>
          </w:p>
          <w:p w:rsidR="003662B1" w:rsidRPr="00A15C8D" w:rsidRDefault="0003353A" w:rsidP="0003353A">
            <w:pPr>
              <w:jc w:val="both"/>
            </w:pPr>
            <w:r>
              <w:t>П</w:t>
            </w:r>
            <w:r w:rsidR="003662B1">
              <w:t>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tc>
      </w:tr>
      <w:tr w:rsidR="00487F7E" w:rsidRPr="000C5200" w:rsidTr="00FE2446">
        <w:tc>
          <w:tcPr>
            <w:tcW w:w="516" w:type="dxa"/>
            <w:tcBorders>
              <w:top w:val="single" w:sz="4" w:space="0" w:color="auto"/>
              <w:left w:val="single" w:sz="4" w:space="0" w:color="auto"/>
              <w:bottom w:val="single" w:sz="4" w:space="0" w:color="auto"/>
              <w:right w:val="single" w:sz="4" w:space="0" w:color="auto"/>
            </w:tcBorders>
          </w:tcPr>
          <w:p w:rsidR="00487F7E" w:rsidRPr="00A60F06" w:rsidRDefault="00CE0DC5" w:rsidP="00967E0C">
            <w:pPr>
              <w:autoSpaceDE w:val="0"/>
              <w:autoSpaceDN w:val="0"/>
              <w:adjustRightInd w:val="0"/>
              <w:jc w:val="center"/>
              <w:outlineLvl w:val="1"/>
            </w:pPr>
            <w:r>
              <w:t>18</w:t>
            </w:r>
            <w:r w:rsidR="00487F7E" w:rsidRPr="00A60F06">
              <w:t>.</w:t>
            </w:r>
          </w:p>
        </w:tc>
        <w:tc>
          <w:tcPr>
            <w:tcW w:w="2603" w:type="dxa"/>
            <w:tcBorders>
              <w:top w:val="single" w:sz="4" w:space="0" w:color="auto"/>
              <w:left w:val="single" w:sz="4" w:space="0" w:color="auto"/>
              <w:bottom w:val="single" w:sz="4" w:space="0" w:color="auto"/>
              <w:right w:val="single" w:sz="4" w:space="0" w:color="auto"/>
            </w:tcBorders>
          </w:tcPr>
          <w:p w:rsidR="00487F7E" w:rsidRPr="00A60F06" w:rsidRDefault="00487F7E" w:rsidP="00017099">
            <w:pPr>
              <w:rPr>
                <w:b/>
              </w:rPr>
            </w:pPr>
            <w:r w:rsidRPr="00A60F06">
              <w:rPr>
                <w:b/>
              </w:rPr>
              <w:t>Требования к участникам закупки:</w:t>
            </w:r>
            <w:r w:rsidR="00A30C61" w:rsidRPr="00A60F06">
              <w:rPr>
                <w:b/>
              </w:rPr>
              <w:t xml:space="preserve"> </w:t>
            </w:r>
          </w:p>
        </w:tc>
        <w:tc>
          <w:tcPr>
            <w:tcW w:w="7655" w:type="dxa"/>
            <w:tcBorders>
              <w:top w:val="single" w:sz="4" w:space="0" w:color="auto"/>
              <w:left w:val="single" w:sz="4" w:space="0" w:color="auto"/>
              <w:bottom w:val="single" w:sz="4" w:space="0" w:color="auto"/>
              <w:right w:val="single" w:sz="4" w:space="0" w:color="auto"/>
            </w:tcBorders>
          </w:tcPr>
          <w:p w:rsidR="007B05B2" w:rsidRDefault="007B05B2" w:rsidP="007B05B2">
            <w:pPr>
              <w:tabs>
                <w:tab w:val="left" w:pos="0"/>
                <w:tab w:val="right" w:pos="993"/>
              </w:tabs>
              <w:jc w:val="both"/>
            </w:pPr>
            <w:r>
              <w:t>1) 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7B05B2" w:rsidRDefault="007B05B2" w:rsidP="007B05B2">
            <w:pPr>
              <w:tabs>
                <w:tab w:val="left" w:pos="0"/>
                <w:tab w:val="right" w:pos="993"/>
              </w:tabs>
              <w:jc w:val="both"/>
            </w:pPr>
            <w:r>
              <w:t>2) соответствие участника закупки требованиям документации о закупке и настоящего Положения;</w:t>
            </w:r>
          </w:p>
          <w:p w:rsidR="007B05B2" w:rsidRDefault="007B05B2" w:rsidP="007B05B2">
            <w:pPr>
              <w:tabs>
                <w:tab w:val="left" w:pos="0"/>
                <w:tab w:val="right" w:pos="993"/>
              </w:tabs>
              <w:jc w:val="both"/>
            </w:pPr>
            <w:r>
              <w:t>3)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7B05B2" w:rsidRDefault="007B05B2" w:rsidP="007B05B2">
            <w:pPr>
              <w:tabs>
                <w:tab w:val="left" w:pos="0"/>
                <w:tab w:val="right" w:pos="993"/>
              </w:tabs>
              <w:jc w:val="both"/>
            </w:pPr>
            <w:r>
              <w:t>4) не приостановление деятельности участника закупки в порядке, предусмотренном Кодексом РФ об административных правонарушениях, на день подачи заявки или конверта с заявкой от участника;</w:t>
            </w:r>
          </w:p>
          <w:p w:rsidR="00096E4E" w:rsidRPr="00A60F06" w:rsidRDefault="007B05B2" w:rsidP="007B05B2">
            <w:pPr>
              <w:tabs>
                <w:tab w:val="left" w:pos="0"/>
              </w:tabs>
              <w:jc w:val="both"/>
              <w:rPr>
                <w:highlight w:val="red"/>
              </w:rPr>
            </w:pPr>
            <w:r>
              <w:t>5) отсутствие сведений об участниках закупки в реестрах недобросовестных поставщиков.</w:t>
            </w:r>
          </w:p>
        </w:tc>
      </w:tr>
      <w:tr w:rsidR="00487F7E" w:rsidRPr="000C5200" w:rsidTr="00FE2446">
        <w:tc>
          <w:tcPr>
            <w:tcW w:w="516" w:type="dxa"/>
            <w:tcBorders>
              <w:top w:val="single" w:sz="4" w:space="0" w:color="auto"/>
              <w:left w:val="single" w:sz="4" w:space="0" w:color="auto"/>
              <w:bottom w:val="single" w:sz="4" w:space="0" w:color="auto"/>
              <w:right w:val="single" w:sz="4" w:space="0" w:color="auto"/>
            </w:tcBorders>
          </w:tcPr>
          <w:p w:rsidR="00487F7E" w:rsidRPr="00A60F06" w:rsidRDefault="00CE0DC5" w:rsidP="0017177A">
            <w:pPr>
              <w:autoSpaceDE w:val="0"/>
              <w:autoSpaceDN w:val="0"/>
              <w:adjustRightInd w:val="0"/>
              <w:jc w:val="center"/>
              <w:outlineLvl w:val="1"/>
            </w:pPr>
            <w:r>
              <w:t>19</w:t>
            </w:r>
            <w:r w:rsidR="00487F7E" w:rsidRPr="00A60F06">
              <w:t>.</w:t>
            </w:r>
          </w:p>
        </w:tc>
        <w:tc>
          <w:tcPr>
            <w:tcW w:w="2603" w:type="dxa"/>
            <w:tcBorders>
              <w:top w:val="single" w:sz="4" w:space="0" w:color="auto"/>
              <w:left w:val="single" w:sz="4" w:space="0" w:color="auto"/>
              <w:bottom w:val="single" w:sz="4" w:space="0" w:color="auto"/>
              <w:right w:val="single" w:sz="4" w:space="0" w:color="auto"/>
            </w:tcBorders>
          </w:tcPr>
          <w:p w:rsidR="00487F7E" w:rsidRPr="00A60F06" w:rsidRDefault="00487F7E" w:rsidP="00017099">
            <w:pPr>
              <w:rPr>
                <w:b/>
              </w:rPr>
            </w:pPr>
            <w:r w:rsidRPr="00A60F06">
              <w:rPr>
                <w:b/>
              </w:rPr>
              <w:t xml:space="preserve">Формы, порядок, дата и время окончания срока предоставления участникам закупки </w:t>
            </w:r>
            <w:r w:rsidRPr="00A60F06">
              <w:rPr>
                <w:b/>
              </w:rPr>
              <w:lastRenderedPageBreak/>
              <w:t xml:space="preserve">разъяснений положений </w:t>
            </w:r>
            <w:r w:rsidR="007F5ECC" w:rsidRPr="00A60F06">
              <w:rPr>
                <w:b/>
              </w:rPr>
              <w:t>Извещения</w:t>
            </w:r>
            <w:r w:rsidRPr="00A60F06">
              <w:rPr>
                <w:b/>
              </w:rPr>
              <w:t>:</w:t>
            </w:r>
          </w:p>
        </w:tc>
        <w:tc>
          <w:tcPr>
            <w:tcW w:w="7655" w:type="dxa"/>
            <w:tcBorders>
              <w:top w:val="single" w:sz="4" w:space="0" w:color="auto"/>
              <w:left w:val="single" w:sz="4" w:space="0" w:color="auto"/>
              <w:bottom w:val="single" w:sz="4" w:space="0" w:color="auto"/>
              <w:right w:val="single" w:sz="4" w:space="0" w:color="auto"/>
            </w:tcBorders>
          </w:tcPr>
          <w:p w:rsidR="00487F7E" w:rsidRPr="00A60F06" w:rsidRDefault="00487F7E" w:rsidP="00175E6F">
            <w:pPr>
              <w:jc w:val="both"/>
              <w:rPr>
                <w:iCs/>
              </w:rPr>
            </w:pPr>
            <w:r w:rsidRPr="00A60F06">
              <w:rPr>
                <w:iCs/>
              </w:rPr>
              <w:lastRenderedPageBreak/>
              <w:t xml:space="preserve">Любой участник закупки вправе направить Заказчику запрос о даче разъяснений положений Извещения об осуществлении закупки. </w:t>
            </w:r>
          </w:p>
          <w:p w:rsidR="00487F7E" w:rsidRPr="00A60F06" w:rsidRDefault="00487F7E" w:rsidP="00175E6F">
            <w:pPr>
              <w:jc w:val="both"/>
            </w:pPr>
            <w:r w:rsidRPr="00A60F06">
              <w:rPr>
                <w:iCs/>
              </w:rPr>
              <w:t>Разъяснения положений Извещения о закупке производятся заказчиком через ЭП посредством обмена документами между заказчиком и участником закупки, направившим запрос в следующем порядке:</w:t>
            </w:r>
          </w:p>
          <w:p w:rsidR="00487F7E" w:rsidRPr="00A60F06" w:rsidRDefault="00487F7E" w:rsidP="001E220D">
            <w:pPr>
              <w:jc w:val="both"/>
              <w:rPr>
                <w:iCs/>
              </w:rPr>
            </w:pPr>
            <w:r w:rsidRPr="00A60F06">
              <w:rPr>
                <w:iCs/>
              </w:rPr>
              <w:lastRenderedPageBreak/>
              <w:t>Участник закупки направляет через ЭП электронный документ (информацию в электронной форме, подписанную усиленной квалифицированной электронной подписью), содержащий запрос на разъяснение положений извещения о закупке, документации о закупке.</w:t>
            </w:r>
          </w:p>
          <w:p w:rsidR="00487F7E" w:rsidRPr="00A60F06" w:rsidRDefault="00487F7E" w:rsidP="001E220D">
            <w:pPr>
              <w:jc w:val="both"/>
            </w:pPr>
            <w:r w:rsidRPr="00A60F06">
              <w:t>В течение трех рабочих дней с даты поступления такого запроса, Заказчик осуществляет разъяснение положений извещения и (или) документации о конкурентной закупке и, не позднее чем в течение трех дней со дня предоставления таких разъяснений,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A22A79" w:rsidRPr="00A60F06" w:rsidRDefault="00CE0DC5" w:rsidP="0003353A">
            <w:pPr>
              <w:jc w:val="both"/>
            </w:pPr>
            <w:r>
              <w:t>Дата окончания</w:t>
            </w:r>
            <w:r w:rsidR="002A4CE1">
              <w:t xml:space="preserve"> </w:t>
            </w:r>
            <w:r w:rsidR="00413AFE" w:rsidRPr="00A60F06">
              <w:t>«</w:t>
            </w:r>
            <w:r w:rsidR="0003353A">
              <w:t>22</w:t>
            </w:r>
            <w:r w:rsidR="00487F7E" w:rsidRPr="00A60F06">
              <w:t xml:space="preserve">» </w:t>
            </w:r>
            <w:r w:rsidR="0003353A">
              <w:t>янва</w:t>
            </w:r>
            <w:r w:rsidR="00CF5F14">
              <w:t>ря</w:t>
            </w:r>
            <w:r w:rsidR="00413AFE" w:rsidRPr="00A60F06">
              <w:t xml:space="preserve"> </w:t>
            </w:r>
            <w:r w:rsidR="00487F7E" w:rsidRPr="00A60F06">
              <w:t>20</w:t>
            </w:r>
            <w:r w:rsidR="00BD35B9" w:rsidRPr="00A60F06">
              <w:t>2</w:t>
            </w:r>
            <w:r w:rsidR="0003353A">
              <w:t>6</w:t>
            </w:r>
            <w:r w:rsidR="00BD35B9" w:rsidRPr="00A60F06">
              <w:t xml:space="preserve"> </w:t>
            </w:r>
            <w:r w:rsidR="00487F7E" w:rsidRPr="00A60F06">
              <w:t>г.</w:t>
            </w:r>
            <w:r w:rsidR="00123C79" w:rsidRPr="00A60F06">
              <w:t xml:space="preserve"> (</w:t>
            </w:r>
            <w:r w:rsidR="00CF5F14">
              <w:t>0</w:t>
            </w:r>
            <w:r w:rsidR="0003353A">
              <w:t>9</w:t>
            </w:r>
            <w:r w:rsidR="002D6173">
              <w:t>:0</w:t>
            </w:r>
            <w:r w:rsidR="00123C79" w:rsidRPr="00A60F06">
              <w:t>0</w:t>
            </w:r>
            <w:r w:rsidR="0003353A">
              <w:t xml:space="preserve"> время местное (МСК+2</w:t>
            </w:r>
            <w:r w:rsidR="00123C79" w:rsidRPr="00A60F06">
              <w:t>)</w:t>
            </w:r>
          </w:p>
        </w:tc>
      </w:tr>
      <w:tr w:rsidR="0003353A" w:rsidRPr="000C5200" w:rsidTr="00FE2446">
        <w:tc>
          <w:tcPr>
            <w:tcW w:w="516" w:type="dxa"/>
            <w:tcBorders>
              <w:top w:val="single" w:sz="4" w:space="0" w:color="auto"/>
              <w:left w:val="single" w:sz="4" w:space="0" w:color="auto"/>
              <w:bottom w:val="single" w:sz="4" w:space="0" w:color="auto"/>
              <w:right w:val="single" w:sz="4" w:space="0" w:color="auto"/>
            </w:tcBorders>
          </w:tcPr>
          <w:p w:rsidR="0003353A" w:rsidRPr="00A60F06" w:rsidRDefault="0003353A" w:rsidP="0003353A">
            <w:pPr>
              <w:autoSpaceDE w:val="0"/>
              <w:autoSpaceDN w:val="0"/>
              <w:adjustRightInd w:val="0"/>
              <w:jc w:val="center"/>
              <w:outlineLvl w:val="1"/>
            </w:pPr>
            <w:r>
              <w:lastRenderedPageBreak/>
              <w:t>20</w:t>
            </w:r>
            <w:r w:rsidRPr="00A60F06">
              <w:t>.</w:t>
            </w:r>
          </w:p>
        </w:tc>
        <w:tc>
          <w:tcPr>
            <w:tcW w:w="2603" w:type="dxa"/>
            <w:tcBorders>
              <w:top w:val="single" w:sz="4" w:space="0" w:color="auto"/>
              <w:left w:val="single" w:sz="4" w:space="0" w:color="auto"/>
              <w:bottom w:val="single" w:sz="4" w:space="0" w:color="auto"/>
              <w:right w:val="single" w:sz="4" w:space="0" w:color="auto"/>
            </w:tcBorders>
          </w:tcPr>
          <w:p w:rsidR="0003353A" w:rsidRPr="007A1D4B" w:rsidRDefault="0003353A" w:rsidP="0003353A">
            <w:pPr>
              <w:widowControl w:val="0"/>
              <w:rPr>
                <w:b/>
              </w:rPr>
            </w:pPr>
            <w:r w:rsidRPr="007A1D4B">
              <w:rPr>
                <w:rFonts w:eastAsia="Arial"/>
                <w:b/>
                <w:lang w:eastAsia="ar-SA"/>
              </w:rPr>
              <w:t>Информация о запрете или об ограничении закупок товаров, происходящих из иностранных государств, о преимуществе в отношении товаров российского происхождения, являющихся предметом закупки</w:t>
            </w:r>
          </w:p>
        </w:tc>
        <w:tc>
          <w:tcPr>
            <w:tcW w:w="7655" w:type="dxa"/>
            <w:tcBorders>
              <w:top w:val="single" w:sz="4" w:space="0" w:color="auto"/>
              <w:left w:val="single" w:sz="4" w:space="0" w:color="auto"/>
              <w:bottom w:val="single" w:sz="4" w:space="0" w:color="auto"/>
              <w:right w:val="single" w:sz="4" w:space="0" w:color="auto"/>
            </w:tcBorders>
          </w:tcPr>
          <w:p w:rsidR="00972A7F" w:rsidRDefault="0003353A" w:rsidP="00972A7F">
            <w:pPr>
              <w:widowControl w:val="0"/>
              <w:contextualSpacing/>
              <w:jc w:val="both"/>
              <w:rPr>
                <w:shd w:val="clear" w:color="auto" w:fill="FFFFFF"/>
              </w:rPr>
            </w:pPr>
            <w:r w:rsidRPr="00BE58A0">
              <w:rPr>
                <w:shd w:val="clear" w:color="auto" w:fill="FFFFFF"/>
              </w:rPr>
              <w:t xml:space="preserve">При осуществлении закупок </w:t>
            </w:r>
            <w:r w:rsidR="00972A7F">
              <w:rPr>
                <w:shd w:val="clear" w:color="auto" w:fill="FFFFFF"/>
              </w:rPr>
              <w:t>установлен запрет по</w:t>
            </w:r>
            <w:r w:rsidRPr="00BE58A0">
              <w:rPr>
                <w:shd w:val="clear" w:color="auto" w:fill="FFFFFF"/>
              </w:rPr>
              <w:t xml:space="preserve"> национальн</w:t>
            </w:r>
            <w:r w:rsidR="00972A7F">
              <w:rPr>
                <w:shd w:val="clear" w:color="auto" w:fill="FFFFFF"/>
              </w:rPr>
              <w:t>ому</w:t>
            </w:r>
            <w:r w:rsidRPr="00BE58A0">
              <w:rPr>
                <w:shd w:val="clear" w:color="auto" w:fill="FFFFFF"/>
              </w:rPr>
              <w:t xml:space="preserve"> режим</w:t>
            </w:r>
            <w:r w:rsidR="00972A7F">
              <w:rPr>
                <w:shd w:val="clear" w:color="auto" w:fill="FFFFFF"/>
              </w:rPr>
              <w:t>у</w:t>
            </w:r>
            <w:r w:rsidRPr="00BE58A0">
              <w:rPr>
                <w:shd w:val="clear" w:color="auto" w:fill="FFFFFF"/>
              </w:rPr>
              <w:t>,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w:t>
            </w:r>
            <w:r>
              <w:rPr>
                <w:shd w:val="clear" w:color="auto" w:fill="FFFFFF"/>
              </w:rPr>
              <w:t xml:space="preserve"> </w:t>
            </w:r>
            <w:r w:rsidRPr="00BE58A0">
              <w:rPr>
                <w:shd w:val="clear" w:color="auto" w:fill="FFFFFF"/>
              </w:rPr>
              <w:t xml:space="preserve"> предусмотренных </w:t>
            </w:r>
            <w:hyperlink r:id="rId11" w:anchor="/document/12188083/entry/3140201" w:history="1">
              <w:r w:rsidRPr="00BE58A0">
                <w:rPr>
                  <w:shd w:val="clear" w:color="auto" w:fill="FFFFFF"/>
                </w:rPr>
                <w:t>пунктом 1 части 2</w:t>
              </w:r>
            </w:hyperlink>
            <w:r w:rsidRPr="00BE58A0">
              <w:rPr>
                <w:shd w:val="clear" w:color="auto" w:fill="FFFFFF"/>
              </w:rPr>
              <w:t> </w:t>
            </w:r>
            <w:r>
              <w:rPr>
                <w:shd w:val="clear" w:color="auto" w:fill="FFFFFF"/>
              </w:rPr>
              <w:t xml:space="preserve"> статьи 3.1-4 </w:t>
            </w:r>
            <w:r w:rsidRPr="00BE58A0">
              <w:rPr>
                <w:shd w:val="clear" w:color="auto" w:fill="FFFFFF"/>
              </w:rPr>
              <w:t>Федеральн</w:t>
            </w:r>
            <w:r>
              <w:rPr>
                <w:shd w:val="clear" w:color="auto" w:fill="FFFFFF"/>
              </w:rPr>
              <w:t>ого</w:t>
            </w:r>
            <w:r w:rsidRPr="00BE58A0">
              <w:rPr>
                <w:shd w:val="clear" w:color="auto" w:fill="FFFFFF"/>
              </w:rPr>
              <w:t xml:space="preserve"> закон</w:t>
            </w:r>
            <w:r>
              <w:rPr>
                <w:shd w:val="clear" w:color="auto" w:fill="FFFFFF"/>
              </w:rPr>
              <w:t>а</w:t>
            </w:r>
            <w:r w:rsidRPr="00BE58A0">
              <w:rPr>
                <w:shd w:val="clear" w:color="auto" w:fill="FFFFFF"/>
              </w:rPr>
              <w:t xml:space="preserve"> от 18 июля 2011 г. N 223-ФЗ</w:t>
            </w:r>
            <w:r>
              <w:rPr>
                <w:shd w:val="clear" w:color="auto" w:fill="FFFFFF"/>
              </w:rPr>
              <w:t xml:space="preserve"> </w:t>
            </w:r>
            <w:r w:rsidRPr="00BE58A0">
              <w:rPr>
                <w:shd w:val="clear" w:color="auto" w:fill="FFFFFF"/>
              </w:rPr>
              <w:t xml:space="preserve">"О закупках товаров, работ, услуг отдельными видами юридических лиц". </w:t>
            </w:r>
          </w:p>
          <w:p w:rsidR="0003353A" w:rsidRPr="00972A7F" w:rsidRDefault="0003353A" w:rsidP="00972A7F">
            <w:pPr>
              <w:widowControl w:val="0"/>
              <w:contextualSpacing/>
              <w:jc w:val="both"/>
              <w:rPr>
                <w:shd w:val="clear" w:color="auto" w:fill="FFFFFF"/>
              </w:rPr>
            </w:pPr>
            <w:r w:rsidRPr="00BE58A0">
              <w:rPr>
                <w:shd w:val="clear" w:color="auto" w:fill="FFFFFF"/>
              </w:rPr>
              <w:t xml:space="preserve">Если иное не предусмотрено мерами, принятыми Правительством Российской Федерации в соответствии с пунктом 1 части 2 </w:t>
            </w:r>
            <w:r>
              <w:rPr>
                <w:shd w:val="clear" w:color="auto" w:fill="FFFFFF"/>
              </w:rPr>
              <w:t xml:space="preserve">статьи 3.1-4 </w:t>
            </w:r>
            <w:r w:rsidRPr="00BE58A0">
              <w:rPr>
                <w:shd w:val="clear" w:color="auto" w:fill="FFFFFF"/>
              </w:rPr>
              <w:t>Федеральн</w:t>
            </w:r>
            <w:r>
              <w:rPr>
                <w:shd w:val="clear" w:color="auto" w:fill="FFFFFF"/>
              </w:rPr>
              <w:t>ого</w:t>
            </w:r>
            <w:r w:rsidRPr="00BE58A0">
              <w:rPr>
                <w:shd w:val="clear" w:color="auto" w:fill="FFFFFF"/>
              </w:rPr>
              <w:t xml:space="preserve"> закон</w:t>
            </w:r>
            <w:r>
              <w:rPr>
                <w:shd w:val="clear" w:color="auto" w:fill="FFFFFF"/>
              </w:rPr>
              <w:t>а</w:t>
            </w:r>
            <w:r w:rsidRPr="00BE58A0">
              <w:rPr>
                <w:shd w:val="clear" w:color="auto" w:fill="FFFFFF"/>
              </w:rPr>
              <w:t xml:space="preserve"> от 18 июля 2011 г. N 223-ФЗ</w:t>
            </w:r>
            <w:r>
              <w:rPr>
                <w:shd w:val="clear" w:color="auto" w:fill="FFFFFF"/>
              </w:rPr>
              <w:t xml:space="preserve"> </w:t>
            </w:r>
            <w:r w:rsidRPr="00BE58A0">
              <w:rPr>
                <w:shd w:val="clear" w:color="auto" w:fill="FFFFFF"/>
              </w:rPr>
              <w:t>"О закупках товаров, работ, услуг отдельными видами юридических лиц"</w:t>
            </w:r>
            <w:r>
              <w:rPr>
                <w:shd w:val="clear" w:color="auto" w:fill="FFFFFF"/>
              </w:rPr>
              <w:t xml:space="preserve">, </w:t>
            </w:r>
            <w:r w:rsidRPr="00BE58A0">
              <w:rPr>
                <w:shd w:val="clear" w:color="auto" w:fill="FFFFFF"/>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03353A" w:rsidRPr="000C5200" w:rsidTr="00EA0913">
        <w:tc>
          <w:tcPr>
            <w:tcW w:w="516" w:type="dxa"/>
            <w:tcBorders>
              <w:top w:val="single" w:sz="4" w:space="0" w:color="auto"/>
              <w:left w:val="single" w:sz="4" w:space="0" w:color="auto"/>
              <w:bottom w:val="single" w:sz="4" w:space="0" w:color="auto"/>
              <w:right w:val="single" w:sz="4" w:space="0" w:color="auto"/>
            </w:tcBorders>
          </w:tcPr>
          <w:p w:rsidR="0003353A" w:rsidRDefault="0003353A" w:rsidP="0003353A">
            <w:pPr>
              <w:autoSpaceDE w:val="0"/>
              <w:autoSpaceDN w:val="0"/>
              <w:adjustRightInd w:val="0"/>
              <w:jc w:val="center"/>
              <w:outlineLvl w:val="1"/>
              <w:rPr>
                <w:color w:val="000000"/>
              </w:rPr>
            </w:pPr>
            <w:r>
              <w:rPr>
                <w:color w:val="000000"/>
              </w:rPr>
              <w:t>21.</w:t>
            </w:r>
          </w:p>
        </w:tc>
        <w:tc>
          <w:tcPr>
            <w:tcW w:w="2603" w:type="dxa"/>
            <w:tcBorders>
              <w:top w:val="single" w:sz="4" w:space="0" w:color="auto"/>
              <w:left w:val="single" w:sz="4" w:space="0" w:color="auto"/>
              <w:bottom w:val="single" w:sz="4" w:space="0" w:color="auto"/>
              <w:right w:val="single" w:sz="4" w:space="0" w:color="auto"/>
            </w:tcBorders>
            <w:vAlign w:val="center"/>
          </w:tcPr>
          <w:p w:rsidR="0003353A" w:rsidRPr="007A1D4B" w:rsidRDefault="0003353A" w:rsidP="0003353A">
            <w:pPr>
              <w:widowControl w:val="0"/>
              <w:rPr>
                <w:b/>
              </w:rPr>
            </w:pPr>
            <w:r w:rsidRPr="007A1D4B">
              <w:rPr>
                <w:b/>
              </w:rPr>
              <w:t>Применение национального режима при осуществлении запроса котировок, в соответствии с Постановлением Правительства Российской Федерации от 23.12.2024 №1875</w:t>
            </w:r>
          </w:p>
        </w:tc>
        <w:tc>
          <w:tcPr>
            <w:tcW w:w="7655" w:type="dxa"/>
            <w:tcBorders>
              <w:top w:val="single" w:sz="4" w:space="0" w:color="auto"/>
              <w:left w:val="single" w:sz="4" w:space="0" w:color="auto"/>
              <w:bottom w:val="single" w:sz="4" w:space="0" w:color="auto"/>
              <w:right w:val="single" w:sz="4" w:space="0" w:color="auto"/>
            </w:tcBorders>
          </w:tcPr>
          <w:p w:rsidR="0003353A" w:rsidRPr="007A1D4B" w:rsidRDefault="0003353A" w:rsidP="0003353A">
            <w:pPr>
              <w:widowControl w:val="0"/>
              <w:jc w:val="both"/>
            </w:pPr>
            <w:r w:rsidRPr="007A1D4B">
              <w:t>При осуществлении закупок заказчик предоставляет установленный статьей 3.1-4 Федерального закона N 223-ФЗ национальный режим, за исключением случаев принятия Правительством Российской Федерации мер, предусмотренных пунктом 1 части 2 статьи 3.1-4 Федерального закона N 223-ФЗ и Положения о закупках товаров, работ, услуг для нужд МАДОУ г. Нягани «Д/с №6 «Рябинка».</w:t>
            </w:r>
          </w:p>
        </w:tc>
      </w:tr>
      <w:tr w:rsidR="00487F7E" w:rsidRPr="000C5200" w:rsidTr="00FE2446">
        <w:tc>
          <w:tcPr>
            <w:tcW w:w="516" w:type="dxa"/>
            <w:tcBorders>
              <w:top w:val="single" w:sz="4" w:space="0" w:color="auto"/>
              <w:left w:val="single" w:sz="4" w:space="0" w:color="auto"/>
              <w:bottom w:val="single" w:sz="4" w:space="0" w:color="auto"/>
              <w:right w:val="single" w:sz="4" w:space="0" w:color="auto"/>
            </w:tcBorders>
          </w:tcPr>
          <w:p w:rsidR="00487F7E" w:rsidRPr="00A60F06" w:rsidRDefault="00C05B7F" w:rsidP="0003353A">
            <w:pPr>
              <w:autoSpaceDE w:val="0"/>
              <w:autoSpaceDN w:val="0"/>
              <w:adjustRightInd w:val="0"/>
              <w:jc w:val="center"/>
              <w:outlineLvl w:val="1"/>
              <w:rPr>
                <w:color w:val="000000"/>
              </w:rPr>
            </w:pPr>
            <w:r>
              <w:rPr>
                <w:color w:val="000000"/>
              </w:rPr>
              <w:t>2</w:t>
            </w:r>
            <w:r w:rsidR="0003353A">
              <w:rPr>
                <w:color w:val="000000"/>
              </w:rPr>
              <w:t>2</w:t>
            </w:r>
            <w:r w:rsidR="00487F7E" w:rsidRPr="00A60F06">
              <w:rPr>
                <w:color w:val="000000"/>
              </w:rPr>
              <w:t>.</w:t>
            </w:r>
          </w:p>
        </w:tc>
        <w:tc>
          <w:tcPr>
            <w:tcW w:w="2603" w:type="dxa"/>
            <w:tcBorders>
              <w:top w:val="single" w:sz="4" w:space="0" w:color="auto"/>
              <w:left w:val="single" w:sz="4" w:space="0" w:color="auto"/>
              <w:bottom w:val="single" w:sz="4" w:space="0" w:color="auto"/>
              <w:right w:val="single" w:sz="4" w:space="0" w:color="auto"/>
            </w:tcBorders>
          </w:tcPr>
          <w:p w:rsidR="00487F7E" w:rsidRPr="00A60F06" w:rsidRDefault="00487F7E" w:rsidP="00017099">
            <w:pPr>
              <w:rPr>
                <w:b/>
              </w:rPr>
            </w:pPr>
            <w:r w:rsidRPr="00A60F06">
              <w:rPr>
                <w:b/>
              </w:rPr>
              <w:t>Срок подписания договора участником закупки</w:t>
            </w:r>
            <w:r w:rsidR="00D54F3B" w:rsidRPr="00A60F06">
              <w:rPr>
                <w:b/>
              </w:rPr>
              <w:t>:</w:t>
            </w:r>
            <w:r w:rsidRPr="00A60F06">
              <w:rPr>
                <w:b/>
              </w:rPr>
              <w:t xml:space="preserve"> </w:t>
            </w:r>
          </w:p>
        </w:tc>
        <w:tc>
          <w:tcPr>
            <w:tcW w:w="7655" w:type="dxa"/>
            <w:tcBorders>
              <w:top w:val="single" w:sz="4" w:space="0" w:color="auto"/>
              <w:left w:val="single" w:sz="4" w:space="0" w:color="auto"/>
              <w:bottom w:val="single" w:sz="4" w:space="0" w:color="auto"/>
              <w:right w:val="single" w:sz="4" w:space="0" w:color="auto"/>
            </w:tcBorders>
          </w:tcPr>
          <w:p w:rsidR="00D54F3B" w:rsidRPr="00A60F06" w:rsidRDefault="00D54F3B" w:rsidP="00D54F3B">
            <w:pPr>
              <w:shd w:val="clear" w:color="auto" w:fill="FFFFFF"/>
              <w:autoSpaceDE w:val="0"/>
              <w:autoSpaceDN w:val="0"/>
              <w:adjustRightInd w:val="0"/>
              <w:jc w:val="both"/>
              <w:rPr>
                <w:bCs/>
              </w:rPr>
            </w:pPr>
            <w:r w:rsidRPr="00A60F06">
              <w:rPr>
                <w:bCs/>
              </w:rPr>
              <w:t xml:space="preserve">Договор может быть заключен не ранее чем через десять и не позднее чем через двадцать дней с даты размещения в ЕИС протокола подведения итогов конкурентной закупки. </w:t>
            </w:r>
            <w:r w:rsidRPr="00A60F06">
              <w:rPr>
                <w:bCs/>
                <w:shd w:val="clear" w:color="auto" w:fill="FFFFFF"/>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w:t>
            </w:r>
            <w:r w:rsidRPr="00A60F06">
              <w:rPr>
                <w:bCs/>
                <w:shd w:val="clear" w:color="auto" w:fill="FFFFFF"/>
              </w:rPr>
              <w:lastRenderedPageBreak/>
              <w:t>случае обжалования в антимонопольном органе действий (бездействия) Заказчика, закупочной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по осуществлению конкурентной закупки, оператора электронной площадки</w:t>
            </w:r>
            <w:r w:rsidR="001D05DD" w:rsidRPr="00A60F06">
              <w:rPr>
                <w:bCs/>
                <w:shd w:val="clear" w:color="auto" w:fill="FFFFFF"/>
              </w:rPr>
              <w:t>.</w:t>
            </w:r>
          </w:p>
          <w:p w:rsidR="00964803" w:rsidRPr="00A60F06" w:rsidRDefault="00E10951" w:rsidP="003C711B">
            <w:pPr>
              <w:autoSpaceDE w:val="0"/>
              <w:autoSpaceDN w:val="0"/>
              <w:adjustRightInd w:val="0"/>
              <w:jc w:val="both"/>
              <w:rPr>
                <w:bCs/>
              </w:rPr>
            </w:pPr>
            <w:r w:rsidRPr="00A60F06">
              <w:rPr>
                <w:bCs/>
              </w:rPr>
              <w:t xml:space="preserve">В течение пяти дней с даты размещения в ЕИС протокола рассмотрения и оценки заявок на участие в запросе котировок в электронной форме Заказчик размещает на ЭП без своей подписи проект договора, который составляется путем включения в проект договора, прилагаемый к Извещению, цены договора, предложенной победителем, (единственным участником), информации о товаре (товарном знаке и (или) конкретных показателях товара), предложения победителя (единственного участника) </w:t>
            </w:r>
            <w:r w:rsidR="00964803" w:rsidRPr="00A60F06">
              <w:rPr>
                <w:bCs/>
              </w:rPr>
              <w:t>запроса котировок в электронной форме.</w:t>
            </w:r>
          </w:p>
          <w:p w:rsidR="00964803" w:rsidRPr="00A60F06" w:rsidRDefault="00964803" w:rsidP="00964803">
            <w:pPr>
              <w:shd w:val="clear" w:color="auto" w:fill="FFFFFF"/>
              <w:autoSpaceDE w:val="0"/>
              <w:autoSpaceDN w:val="0"/>
              <w:adjustRightInd w:val="0"/>
              <w:jc w:val="both"/>
              <w:rPr>
                <w:bCs/>
              </w:rPr>
            </w:pPr>
            <w:r w:rsidRPr="00A60F06">
              <w:rPr>
                <w:bCs/>
              </w:rPr>
              <w:t>В течение пяти дней с даты размещения Заказчиком и на ЭП проекта договора победитель (единственный участник) запроса котировок в электронной форме подписывает усиленной квалифицированной электронной подписью указанный проект договора, размещает на ЭП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либо размещает протокол разногласий. В случае если по результатам конкурентной закупки в электронной форме цена договора снижена на двадцать пять процентов и более от начальной (максимальной) цены договора, победитель (единственный участник) соответствующей закупки предоставляет обеспечение исполнения договора</w:t>
            </w:r>
            <w:r w:rsidR="00CE0DC5">
              <w:rPr>
                <w:bCs/>
              </w:rPr>
              <w:t>.</w:t>
            </w:r>
          </w:p>
          <w:p w:rsidR="00E331F9" w:rsidRPr="00A60F06" w:rsidRDefault="00E331F9" w:rsidP="00E331F9">
            <w:pPr>
              <w:shd w:val="clear" w:color="auto" w:fill="FFFFFF"/>
              <w:autoSpaceDE w:val="0"/>
              <w:autoSpaceDN w:val="0"/>
              <w:adjustRightInd w:val="0"/>
              <w:jc w:val="both"/>
              <w:rPr>
                <w:bCs/>
              </w:rPr>
            </w:pPr>
            <w:r w:rsidRPr="00A60F06">
              <w:rPr>
                <w:bCs/>
              </w:rPr>
              <w:t>В течение пяти дней с даты размещения Заказчиком на ЭП проекта договора победитель (единственный участник) конкурентной закупки в электронной форме в случае наличия разногласий по проекту договора, размещенному в соответствии с настоящим разделом Извещения, размещает на ЭП протокол разногласий, подписанный усиленной квалифицированной электронной подписью лица, имеющего право действовать от имени победителя (единственного участника) такой закупки. Указанный протокол может быть размещен на ЭП в отношении соответствующего договора не более чем один раз. При этом победитель (единственный участник)</w:t>
            </w:r>
            <w:r w:rsidR="00013459" w:rsidRPr="00A60F06">
              <w:rPr>
                <w:bCs/>
              </w:rPr>
              <w:t xml:space="preserve"> запроса котировок в электронной форме</w:t>
            </w:r>
            <w:r w:rsidRPr="00A60F06">
              <w:rPr>
                <w:bCs/>
              </w:rPr>
              <w:t xml:space="preserve">, указывает в протоколе разногласий замечания к положениям проекта договора, не соответствующим </w:t>
            </w:r>
            <w:r w:rsidR="00EB0120" w:rsidRPr="00A60F06">
              <w:rPr>
                <w:bCs/>
              </w:rPr>
              <w:t>И</w:t>
            </w:r>
            <w:r w:rsidRPr="00A60F06">
              <w:rPr>
                <w:bCs/>
              </w:rPr>
              <w:t>звещению и своей заявке на участие в такой закупке, с указанием соответствующих положений данных документов.</w:t>
            </w:r>
          </w:p>
          <w:p w:rsidR="00EB0120" w:rsidRPr="00A60F06" w:rsidRDefault="00EB0120" w:rsidP="00EB0120">
            <w:pPr>
              <w:shd w:val="clear" w:color="auto" w:fill="FFFFFF"/>
              <w:autoSpaceDE w:val="0"/>
              <w:autoSpaceDN w:val="0"/>
              <w:adjustRightInd w:val="0"/>
              <w:jc w:val="both"/>
              <w:rPr>
                <w:bCs/>
              </w:rPr>
            </w:pPr>
            <w:r w:rsidRPr="00A60F06">
              <w:rPr>
                <w:bCs/>
              </w:rPr>
              <w:t xml:space="preserve">В течение трех рабочих дней с даты размещения победителем (единственным участником) запроса котировок в электронной форме на ЭП в соответствии с настоящим разделом Извещения протокола разногласий Заказчик рассматривает протокол разногласий и без своей подписи размещает на ЭП доработанный проект договора либо повторно размещает на ЭП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5A778C" w:rsidRPr="00A60F06" w:rsidRDefault="005A778C" w:rsidP="005A778C">
            <w:pPr>
              <w:shd w:val="clear" w:color="auto" w:fill="FFFFFF"/>
              <w:autoSpaceDE w:val="0"/>
              <w:autoSpaceDN w:val="0"/>
              <w:adjustRightInd w:val="0"/>
              <w:jc w:val="both"/>
              <w:rPr>
                <w:bCs/>
              </w:rPr>
            </w:pPr>
            <w:r w:rsidRPr="00A60F06">
              <w:rPr>
                <w:bCs/>
              </w:rPr>
              <w:t xml:space="preserve">В течение трех рабочих дней с даты размещения Заказчиком на ЭП документов, предусмотренных предыдущим абзацем настоящего раздела Извещения, победитель (единственный участник) запроса котировок в электронной форме  размещает на ЭП проект договора, подписанный усиленной квалифицированной электронной подписью </w:t>
            </w:r>
            <w:r w:rsidRPr="00A60F06">
              <w:rPr>
                <w:bCs/>
              </w:rPr>
              <w:lastRenderedPageBreak/>
              <w:t>лица, имеющего право действовать от имени такого победителя (единственного участника), а также документ и (или) информацию, подтверждающие предоставление обеспечения исполнения договора в соответствии с настоящим разделом Извещения, подписанные усиленной квалифицированной электронной подписью указанного лица.</w:t>
            </w:r>
          </w:p>
          <w:p w:rsidR="00DB4AD3" w:rsidRPr="00CE0DC5" w:rsidRDefault="005A778C" w:rsidP="00CE0DC5">
            <w:pPr>
              <w:shd w:val="clear" w:color="auto" w:fill="FFFFFF"/>
              <w:autoSpaceDE w:val="0"/>
              <w:autoSpaceDN w:val="0"/>
              <w:adjustRightInd w:val="0"/>
              <w:jc w:val="both"/>
            </w:pPr>
            <w:r w:rsidRPr="00A60F06">
              <w:rPr>
                <w:bCs/>
              </w:rPr>
              <w:t>В течение трех рабочих дней с даты размещения на ЭП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обеспечения исполнения договора Заказчик обязан разместить на ЭП договор, подписанный усиленной квалифицированной электронной подписью лица, имеющего право действовать от имени Заказчика. Договор считается заключенным с момента размещения договора, подписанного Заказчиком.</w:t>
            </w:r>
          </w:p>
        </w:tc>
      </w:tr>
      <w:tr w:rsidR="00487F7E" w:rsidRPr="000C5200" w:rsidTr="00FE2446">
        <w:tc>
          <w:tcPr>
            <w:tcW w:w="516" w:type="dxa"/>
            <w:tcBorders>
              <w:top w:val="single" w:sz="4" w:space="0" w:color="auto"/>
              <w:left w:val="single" w:sz="4" w:space="0" w:color="auto"/>
              <w:bottom w:val="single" w:sz="4" w:space="0" w:color="auto"/>
              <w:right w:val="single" w:sz="4" w:space="0" w:color="auto"/>
            </w:tcBorders>
          </w:tcPr>
          <w:p w:rsidR="00487F7E" w:rsidRPr="00A60F06" w:rsidRDefault="00895A2A" w:rsidP="0003353A">
            <w:pPr>
              <w:autoSpaceDE w:val="0"/>
              <w:autoSpaceDN w:val="0"/>
              <w:adjustRightInd w:val="0"/>
              <w:jc w:val="center"/>
              <w:outlineLvl w:val="1"/>
              <w:rPr>
                <w:color w:val="000000"/>
              </w:rPr>
            </w:pPr>
            <w:r>
              <w:rPr>
                <w:color w:val="000000"/>
              </w:rPr>
              <w:lastRenderedPageBreak/>
              <w:t>2</w:t>
            </w:r>
            <w:r w:rsidR="0003353A">
              <w:rPr>
                <w:color w:val="000000"/>
              </w:rPr>
              <w:t>3</w:t>
            </w:r>
            <w:r w:rsidR="00487F7E" w:rsidRPr="00A60F06">
              <w:rPr>
                <w:color w:val="000000"/>
              </w:rPr>
              <w:t>.</w:t>
            </w:r>
          </w:p>
        </w:tc>
        <w:tc>
          <w:tcPr>
            <w:tcW w:w="2603" w:type="dxa"/>
            <w:tcBorders>
              <w:top w:val="single" w:sz="4" w:space="0" w:color="auto"/>
              <w:left w:val="single" w:sz="4" w:space="0" w:color="auto"/>
              <w:bottom w:val="single" w:sz="4" w:space="0" w:color="auto"/>
              <w:right w:val="single" w:sz="4" w:space="0" w:color="auto"/>
            </w:tcBorders>
          </w:tcPr>
          <w:p w:rsidR="00487F7E" w:rsidRPr="00A60F06" w:rsidRDefault="00487F7E" w:rsidP="00017099">
            <w:pPr>
              <w:rPr>
                <w:b/>
              </w:rPr>
            </w:pPr>
            <w:r w:rsidRPr="00A60F06">
              <w:rPr>
                <w:b/>
              </w:rPr>
              <w:t>Условия заключения и исполнения договора</w:t>
            </w:r>
            <w:r w:rsidR="00034F3F" w:rsidRPr="00A60F06">
              <w:rPr>
                <w:b/>
              </w:rPr>
              <w:t>:</w:t>
            </w:r>
          </w:p>
        </w:tc>
        <w:tc>
          <w:tcPr>
            <w:tcW w:w="7655" w:type="dxa"/>
            <w:tcBorders>
              <w:top w:val="single" w:sz="4" w:space="0" w:color="auto"/>
              <w:left w:val="single" w:sz="4" w:space="0" w:color="auto"/>
              <w:bottom w:val="single" w:sz="4" w:space="0" w:color="auto"/>
              <w:right w:val="single" w:sz="4" w:space="0" w:color="auto"/>
            </w:tcBorders>
          </w:tcPr>
          <w:p w:rsidR="00487F7E" w:rsidRPr="00A60F06" w:rsidRDefault="00487F7E" w:rsidP="00D54F3B">
            <w:pPr>
              <w:shd w:val="clear" w:color="auto" w:fill="FFFFFF"/>
              <w:autoSpaceDE w:val="0"/>
              <w:autoSpaceDN w:val="0"/>
              <w:adjustRightInd w:val="0"/>
              <w:jc w:val="both"/>
              <w:rPr>
                <w:bCs/>
              </w:rPr>
            </w:pPr>
            <w:r w:rsidRPr="00A60F06">
              <w:rPr>
                <w:bCs/>
              </w:rPr>
              <w:t>Договор заключается только после предоставления участником закупки обеспечения исполнения договора в соответствии с требованиями Заказчика.</w:t>
            </w:r>
          </w:p>
          <w:p w:rsidR="00487F7E" w:rsidRPr="00A60F06" w:rsidRDefault="00487F7E" w:rsidP="00206735">
            <w:pPr>
              <w:pStyle w:val="ac"/>
              <w:shd w:val="clear" w:color="auto" w:fill="FFFFFF"/>
              <w:tabs>
                <w:tab w:val="left" w:pos="709"/>
              </w:tabs>
              <w:spacing w:after="0" w:line="240" w:lineRule="auto"/>
              <w:jc w:val="both"/>
              <w:rPr>
                <w:rFonts w:ascii="Times New Roman" w:hAnsi="Times New Roman" w:cs="Times New Roman"/>
                <w:color w:val="auto"/>
                <w:sz w:val="24"/>
                <w:szCs w:val="24"/>
              </w:rPr>
            </w:pPr>
            <w:r w:rsidRPr="00A60F06">
              <w:rPr>
                <w:rFonts w:ascii="Times New Roman" w:hAnsi="Times New Roman" w:cs="Times New Roman"/>
                <w:color w:val="auto"/>
                <w:sz w:val="24"/>
                <w:szCs w:val="24"/>
              </w:rPr>
              <w:t xml:space="preserve">В случае если по результатам запроса котировок в электронной форме цена договора, предложенная победителем, участником конкурентной закупки, с которым заключается договор, снижена на двадцать пять и более процентов от НМЦД, такой победитель либо такой участник обязан до заключения договора предоставить Заказчику документы, подтверждающие обеспечение исполнения договора в размере в полтора раза превышающем размер обеспечения исполнения договора, указанный в </w:t>
            </w:r>
            <w:r w:rsidR="00CD4048" w:rsidRPr="00A60F06">
              <w:rPr>
                <w:rFonts w:ascii="Times New Roman" w:hAnsi="Times New Roman" w:cs="Times New Roman"/>
                <w:color w:val="auto"/>
                <w:sz w:val="24"/>
                <w:szCs w:val="24"/>
              </w:rPr>
              <w:t>Извещении</w:t>
            </w:r>
            <w:r w:rsidRPr="00A60F06">
              <w:rPr>
                <w:rFonts w:ascii="Times New Roman" w:hAnsi="Times New Roman" w:cs="Times New Roman"/>
                <w:color w:val="auto"/>
                <w:sz w:val="24"/>
                <w:szCs w:val="24"/>
              </w:rPr>
              <w:t xml:space="preserve">, а в случае если </w:t>
            </w:r>
            <w:r w:rsidR="00CD4048" w:rsidRPr="00A60F06">
              <w:rPr>
                <w:rFonts w:ascii="Times New Roman" w:hAnsi="Times New Roman" w:cs="Times New Roman"/>
                <w:color w:val="auto"/>
                <w:sz w:val="24"/>
                <w:szCs w:val="24"/>
              </w:rPr>
              <w:t>Извещением</w:t>
            </w:r>
            <w:r w:rsidRPr="00A60F06">
              <w:rPr>
                <w:rFonts w:ascii="Times New Roman" w:hAnsi="Times New Roman" w:cs="Times New Roman"/>
                <w:color w:val="auto"/>
                <w:sz w:val="24"/>
                <w:szCs w:val="24"/>
              </w:rPr>
              <w:t xml:space="preserve"> обеспечение исполнения договора не было предусмотрено, договор заключается только после предоставления таким победителем, участником обеспечения исполнения договора в размере пяти процентов начальной (максимальной) цены договора, но не менее чем в размере аванса (если договором предусмотрена выплата аванса). </w:t>
            </w:r>
          </w:p>
          <w:p w:rsidR="00CB0304" w:rsidRPr="00A60F06" w:rsidRDefault="00CB0304" w:rsidP="00CB0304">
            <w:pPr>
              <w:pStyle w:val="ac"/>
              <w:shd w:val="clear" w:color="auto" w:fill="FFFFFF"/>
              <w:tabs>
                <w:tab w:val="left" w:pos="709"/>
              </w:tabs>
              <w:spacing w:after="0" w:line="100" w:lineRule="atLeast"/>
              <w:jc w:val="both"/>
              <w:rPr>
                <w:rFonts w:ascii="Times New Roman" w:hAnsi="Times New Roman" w:cs="Times New Roman"/>
                <w:color w:val="auto"/>
                <w:sz w:val="24"/>
                <w:szCs w:val="24"/>
              </w:rPr>
            </w:pPr>
            <w:r w:rsidRPr="00A60F06">
              <w:rPr>
                <w:rFonts w:ascii="Times New Roman" w:hAnsi="Times New Roman" w:cs="Times New Roman"/>
                <w:color w:val="auto"/>
                <w:sz w:val="24"/>
                <w:szCs w:val="24"/>
              </w:rPr>
              <w:t>Договор заключается с победителем (единственным участником) запроса котировок в электронной форме на условиях, предусмотренных Извещением и заявкой победителя запроса котировок в электронной форме либо заявкой единственного участника закупки, заявка которого по результатам рассмотрения заявок на участие в запросе котировок в электронной форме признана соответствующей требованиям Извещения.</w:t>
            </w:r>
          </w:p>
          <w:p w:rsidR="00F54BE7" w:rsidRPr="00A60F06" w:rsidRDefault="00905F83" w:rsidP="00D84C40">
            <w:pPr>
              <w:shd w:val="clear" w:color="auto" w:fill="FFFFFF"/>
              <w:autoSpaceDE w:val="0"/>
              <w:autoSpaceDN w:val="0"/>
              <w:adjustRightInd w:val="0"/>
              <w:jc w:val="both"/>
            </w:pPr>
            <w:r w:rsidRPr="00A60F06">
              <w:t>С</w:t>
            </w:r>
            <w:r w:rsidR="00F54BE7" w:rsidRPr="00A60F06">
              <w:t>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w:t>
            </w:r>
            <w:r w:rsidRPr="00A60F06">
              <w:t>, с которым заключается договор.</w:t>
            </w:r>
          </w:p>
          <w:p w:rsidR="00F54BE7" w:rsidRPr="00A60F06" w:rsidRDefault="00905F83" w:rsidP="00905F83">
            <w:pPr>
              <w:jc w:val="both"/>
            </w:pPr>
            <w:r w:rsidRPr="00A60F06">
              <w:t>В</w:t>
            </w:r>
            <w:r w:rsidR="00F54BE7" w:rsidRPr="00A60F06">
              <w:t xml:space="preserve">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rsidRPr="00A60F06">
              <w:t>.</w:t>
            </w:r>
          </w:p>
          <w:p w:rsidR="00487F7E" w:rsidRPr="00A60F06" w:rsidRDefault="00487F7E" w:rsidP="00CE0DC5">
            <w:pPr>
              <w:shd w:val="clear" w:color="auto" w:fill="FFFFFF"/>
              <w:autoSpaceDE w:val="0"/>
              <w:autoSpaceDN w:val="0"/>
              <w:adjustRightInd w:val="0"/>
              <w:jc w:val="both"/>
            </w:pPr>
            <w:r w:rsidRPr="00A60F06">
              <w:rPr>
                <w:bCs/>
              </w:rPr>
              <w:t>Участник конкурентной закупки в электронной форме, признанный победителем такой закупки</w:t>
            </w:r>
            <w:r w:rsidR="00D84C40" w:rsidRPr="00A60F06">
              <w:rPr>
                <w:bCs/>
              </w:rPr>
              <w:t>,</w:t>
            </w:r>
            <w:r w:rsidRPr="00A60F06">
              <w:rPr>
                <w:bCs/>
              </w:rPr>
              <w:t xml:space="preserve"> вправе подписать проект договора или направить Заказчику протокол разногласий в сроки,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требование обеспечения исполнения договора предусмотрено извещением и (или) докум</w:t>
            </w:r>
            <w:r w:rsidR="00CE0DC5">
              <w:rPr>
                <w:bCs/>
              </w:rPr>
              <w:t>ентацией о конкурентной закупке.</w:t>
            </w:r>
          </w:p>
        </w:tc>
      </w:tr>
      <w:tr w:rsidR="00EE0E5D" w:rsidRPr="000C5200" w:rsidTr="000A728A">
        <w:trPr>
          <w:trHeight w:val="2091"/>
        </w:trPr>
        <w:tc>
          <w:tcPr>
            <w:tcW w:w="516" w:type="dxa"/>
            <w:tcBorders>
              <w:top w:val="single" w:sz="4" w:space="0" w:color="auto"/>
              <w:left w:val="single" w:sz="4" w:space="0" w:color="auto"/>
              <w:bottom w:val="single" w:sz="4" w:space="0" w:color="auto"/>
              <w:right w:val="single" w:sz="4" w:space="0" w:color="auto"/>
            </w:tcBorders>
          </w:tcPr>
          <w:p w:rsidR="00EE0E5D" w:rsidRPr="00A60F06" w:rsidRDefault="00895A2A" w:rsidP="0003353A">
            <w:pPr>
              <w:autoSpaceDE w:val="0"/>
              <w:autoSpaceDN w:val="0"/>
              <w:adjustRightInd w:val="0"/>
              <w:jc w:val="center"/>
              <w:outlineLvl w:val="1"/>
              <w:rPr>
                <w:color w:val="000000"/>
              </w:rPr>
            </w:pPr>
            <w:r>
              <w:rPr>
                <w:color w:val="000000"/>
              </w:rPr>
              <w:lastRenderedPageBreak/>
              <w:t>2</w:t>
            </w:r>
            <w:r w:rsidR="0003353A">
              <w:rPr>
                <w:color w:val="000000"/>
              </w:rPr>
              <w:t>4</w:t>
            </w:r>
            <w:r w:rsidR="00EE0E5D" w:rsidRPr="00A60F06">
              <w:rPr>
                <w:color w:val="000000"/>
              </w:rPr>
              <w:t>.</w:t>
            </w:r>
          </w:p>
        </w:tc>
        <w:tc>
          <w:tcPr>
            <w:tcW w:w="2603" w:type="dxa"/>
          </w:tcPr>
          <w:p w:rsidR="00EE0E5D" w:rsidRPr="00A60F06" w:rsidRDefault="00EE0E5D" w:rsidP="004A4358">
            <w:pPr>
              <w:pStyle w:val="ad"/>
              <w:tabs>
                <w:tab w:val="left" w:pos="0"/>
                <w:tab w:val="left" w:pos="851"/>
              </w:tabs>
              <w:autoSpaceDE w:val="0"/>
              <w:autoSpaceDN w:val="0"/>
              <w:adjustRightInd w:val="0"/>
              <w:spacing w:after="0" w:line="240" w:lineRule="auto"/>
              <w:ind w:left="0"/>
              <w:rPr>
                <w:rFonts w:ascii="Times New Roman" w:hAnsi="Times New Roman" w:cs="Times New Roman"/>
                <w:sz w:val="24"/>
                <w:szCs w:val="24"/>
              </w:rPr>
            </w:pPr>
            <w:r w:rsidRPr="00A60F06">
              <w:rPr>
                <w:rFonts w:ascii="Times New Roman" w:hAnsi="Times New Roman" w:cs="Times New Roman"/>
                <w:b/>
                <w:sz w:val="24"/>
                <w:szCs w:val="24"/>
              </w:rPr>
              <w:t>Порядок подведения</w:t>
            </w:r>
            <w:r w:rsidRPr="00A60F06">
              <w:rPr>
                <w:rFonts w:ascii="Times New Roman" w:hAnsi="Times New Roman" w:cs="Times New Roman"/>
                <w:sz w:val="24"/>
                <w:szCs w:val="24"/>
              </w:rPr>
              <w:t xml:space="preserve"> </w:t>
            </w:r>
            <w:r w:rsidRPr="00A60F06">
              <w:rPr>
                <w:rFonts w:ascii="Times New Roman" w:hAnsi="Times New Roman" w:cs="Times New Roman"/>
                <w:b/>
                <w:sz w:val="24"/>
                <w:szCs w:val="24"/>
              </w:rPr>
              <w:t>итогов запроса котировок в электронной форме</w:t>
            </w:r>
          </w:p>
        </w:tc>
        <w:tc>
          <w:tcPr>
            <w:tcW w:w="7655" w:type="dxa"/>
          </w:tcPr>
          <w:p w:rsidR="00EE0E5D" w:rsidRPr="00A60F06" w:rsidRDefault="00EE0E5D" w:rsidP="00895A2A">
            <w:pPr>
              <w:jc w:val="both"/>
            </w:pPr>
            <w:r w:rsidRPr="00A60F06">
              <w:t>Комиссия рассматривает котировочные заявки на соответствие их требованиям, установленным в извещении о проведении запроса котировок в электронной форме, и оценивает котировочные заявки. Победителем в проведении запроса котировок признается участник закупки,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котировочная заявка которого поступила ранее котировочных заявок других участников закупок.</w:t>
            </w:r>
          </w:p>
          <w:p w:rsidR="00EE0E5D" w:rsidRPr="00A60F06" w:rsidRDefault="00895A2A" w:rsidP="00895A2A">
            <w:pPr>
              <w:jc w:val="both"/>
            </w:pPr>
            <w:r>
              <w:t>К</w:t>
            </w:r>
            <w:r w:rsidR="00EE0E5D" w:rsidRPr="00A60F06">
              <w:t xml:space="preserve">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 максимальную цену, указанную в извещении о проведении запроса котировок в электронной форме. </w:t>
            </w:r>
          </w:p>
          <w:p w:rsidR="00EE0E5D" w:rsidRPr="00A60F06" w:rsidRDefault="00EE0E5D" w:rsidP="00895A2A">
            <w:pPr>
              <w:jc w:val="both"/>
            </w:pPr>
            <w:r w:rsidRPr="00A60F06">
              <w:t>Результаты рассмотрения и оценки котировочных заявок оформляются протоколом.</w:t>
            </w:r>
          </w:p>
        </w:tc>
      </w:tr>
      <w:tr w:rsidR="00D30108" w:rsidRPr="000C5200" w:rsidTr="00895A2A">
        <w:trPr>
          <w:trHeight w:val="4243"/>
        </w:trPr>
        <w:tc>
          <w:tcPr>
            <w:tcW w:w="516" w:type="dxa"/>
            <w:tcBorders>
              <w:top w:val="single" w:sz="4" w:space="0" w:color="auto"/>
              <w:left w:val="single" w:sz="4" w:space="0" w:color="auto"/>
              <w:bottom w:val="single" w:sz="4" w:space="0" w:color="auto"/>
              <w:right w:val="single" w:sz="4" w:space="0" w:color="auto"/>
            </w:tcBorders>
          </w:tcPr>
          <w:p w:rsidR="00D30108" w:rsidRPr="00A60F06" w:rsidRDefault="00C05B7F" w:rsidP="0003353A">
            <w:pPr>
              <w:autoSpaceDE w:val="0"/>
              <w:autoSpaceDN w:val="0"/>
              <w:adjustRightInd w:val="0"/>
              <w:jc w:val="center"/>
              <w:outlineLvl w:val="1"/>
              <w:rPr>
                <w:color w:val="000000"/>
              </w:rPr>
            </w:pPr>
            <w:r>
              <w:rPr>
                <w:color w:val="000000"/>
              </w:rPr>
              <w:t>2</w:t>
            </w:r>
            <w:r w:rsidR="0003353A">
              <w:rPr>
                <w:color w:val="000000"/>
              </w:rPr>
              <w:t>5</w:t>
            </w:r>
            <w:r w:rsidR="00D30108" w:rsidRPr="00A60F06">
              <w:rPr>
                <w:color w:val="000000"/>
              </w:rPr>
              <w:t>.</w:t>
            </w:r>
          </w:p>
        </w:tc>
        <w:tc>
          <w:tcPr>
            <w:tcW w:w="2603" w:type="dxa"/>
            <w:tcBorders>
              <w:top w:val="single" w:sz="4" w:space="0" w:color="auto"/>
              <w:left w:val="single" w:sz="4" w:space="0" w:color="auto"/>
              <w:bottom w:val="single" w:sz="4" w:space="0" w:color="auto"/>
              <w:right w:val="single" w:sz="4" w:space="0" w:color="auto"/>
            </w:tcBorders>
          </w:tcPr>
          <w:p w:rsidR="00D30108" w:rsidRPr="00A60F06" w:rsidRDefault="00D30108" w:rsidP="00123C79">
            <w:pPr>
              <w:rPr>
                <w:b/>
              </w:rPr>
            </w:pPr>
            <w:r w:rsidRPr="00A60F06">
              <w:rPr>
                <w:b/>
              </w:rPr>
              <w:t xml:space="preserve">Отмена проведения </w:t>
            </w:r>
            <w:r w:rsidR="00123C79" w:rsidRPr="00A60F06">
              <w:rPr>
                <w:b/>
              </w:rPr>
              <w:t>закупки</w:t>
            </w:r>
            <w:r w:rsidRPr="00A60F06">
              <w:rPr>
                <w:b/>
              </w:rPr>
              <w:t xml:space="preserve">: </w:t>
            </w:r>
          </w:p>
        </w:tc>
        <w:tc>
          <w:tcPr>
            <w:tcW w:w="7655" w:type="dxa"/>
            <w:tcBorders>
              <w:top w:val="single" w:sz="4" w:space="0" w:color="auto"/>
              <w:left w:val="single" w:sz="4" w:space="0" w:color="auto"/>
              <w:bottom w:val="single" w:sz="4" w:space="0" w:color="auto"/>
              <w:right w:val="single" w:sz="4" w:space="0" w:color="auto"/>
            </w:tcBorders>
          </w:tcPr>
          <w:p w:rsidR="00D30108" w:rsidRPr="00A60F06" w:rsidRDefault="00EE0E5D" w:rsidP="00EE0E5D">
            <w:pPr>
              <w:pStyle w:val="ac"/>
              <w:shd w:val="clear" w:color="auto" w:fill="FFFFFF"/>
              <w:tabs>
                <w:tab w:val="left" w:pos="709"/>
                <w:tab w:val="left" w:pos="1701"/>
              </w:tabs>
              <w:spacing w:line="100" w:lineRule="atLeast"/>
              <w:jc w:val="both"/>
              <w:rPr>
                <w:sz w:val="24"/>
                <w:szCs w:val="24"/>
              </w:rPr>
            </w:pPr>
            <w:r w:rsidRPr="00A60F06">
              <w:rPr>
                <w:rFonts w:ascii="Times New Roman" w:hAnsi="Times New Roman" w:cs="Times New Roman"/>
                <w:color w:val="auto"/>
                <w:sz w:val="24"/>
                <w:szCs w:val="24"/>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и до заключения договора Заказчик вправе отменить запрос котировок в электронной форме только в случае возникновения обстоятельств в соответствии с гражданским законодательством. В случае отмены запроса котировок в электронной форме оператор электронной площадки не предоставляет Заказчику заявки на участие в таком запросе котировок, поданные участниками закупки.</w:t>
            </w:r>
          </w:p>
        </w:tc>
      </w:tr>
      <w:tr w:rsidR="00EE0E5D" w:rsidRPr="000C5200" w:rsidTr="00FE2446">
        <w:tc>
          <w:tcPr>
            <w:tcW w:w="516" w:type="dxa"/>
            <w:tcBorders>
              <w:top w:val="single" w:sz="4" w:space="0" w:color="auto"/>
              <w:left w:val="single" w:sz="4" w:space="0" w:color="auto"/>
              <w:bottom w:val="single" w:sz="4" w:space="0" w:color="auto"/>
              <w:right w:val="single" w:sz="4" w:space="0" w:color="auto"/>
            </w:tcBorders>
          </w:tcPr>
          <w:p w:rsidR="00EE0E5D" w:rsidRPr="00A60F06" w:rsidRDefault="00895A2A" w:rsidP="0003353A">
            <w:pPr>
              <w:autoSpaceDE w:val="0"/>
              <w:autoSpaceDN w:val="0"/>
              <w:adjustRightInd w:val="0"/>
              <w:jc w:val="center"/>
              <w:outlineLvl w:val="1"/>
              <w:rPr>
                <w:color w:val="000000"/>
              </w:rPr>
            </w:pPr>
            <w:r>
              <w:rPr>
                <w:color w:val="000000"/>
              </w:rPr>
              <w:t>2</w:t>
            </w:r>
            <w:r w:rsidR="0003353A">
              <w:rPr>
                <w:color w:val="000000"/>
              </w:rPr>
              <w:t>6</w:t>
            </w:r>
            <w:r w:rsidR="00EE0E5D" w:rsidRPr="00A60F06">
              <w:rPr>
                <w:color w:val="000000"/>
              </w:rPr>
              <w:t xml:space="preserve">. </w:t>
            </w:r>
          </w:p>
        </w:tc>
        <w:tc>
          <w:tcPr>
            <w:tcW w:w="2603" w:type="dxa"/>
            <w:tcBorders>
              <w:top w:val="single" w:sz="4" w:space="0" w:color="auto"/>
              <w:left w:val="single" w:sz="4" w:space="0" w:color="auto"/>
              <w:bottom w:val="single" w:sz="4" w:space="0" w:color="auto"/>
              <w:right w:val="single" w:sz="4" w:space="0" w:color="auto"/>
            </w:tcBorders>
          </w:tcPr>
          <w:p w:rsidR="00EE0E5D" w:rsidRPr="00A60F06" w:rsidRDefault="00EE0E5D" w:rsidP="00EE0E5D">
            <w:pPr>
              <w:rPr>
                <w:b/>
              </w:rPr>
            </w:pPr>
            <w:r w:rsidRPr="00A60F06">
              <w:rPr>
                <w:b/>
              </w:rPr>
              <w:t>Форма заключения договора</w:t>
            </w:r>
          </w:p>
        </w:tc>
        <w:tc>
          <w:tcPr>
            <w:tcW w:w="7655" w:type="dxa"/>
            <w:tcBorders>
              <w:top w:val="single" w:sz="4" w:space="0" w:color="auto"/>
              <w:left w:val="single" w:sz="4" w:space="0" w:color="auto"/>
              <w:bottom w:val="single" w:sz="4" w:space="0" w:color="auto"/>
              <w:right w:val="single" w:sz="4" w:space="0" w:color="auto"/>
            </w:tcBorders>
          </w:tcPr>
          <w:p w:rsidR="00EE0E5D" w:rsidRPr="00A60F06" w:rsidRDefault="00EE0E5D" w:rsidP="00EE0E5D">
            <w:r w:rsidRPr="00A60F06">
              <w:t>Договор заключается в форме электронного документа, подписанного сторонами ЭЦП на электронной площадке в соответствии с законодательством Российской Федерации. После заключения договора Стороны вправе изготовить и подписать договор в письменной форме на бумажном носителе для каждой из Сторон.</w:t>
            </w:r>
          </w:p>
        </w:tc>
      </w:tr>
    </w:tbl>
    <w:p w:rsidR="00CF5F14" w:rsidRDefault="00CF5F14" w:rsidP="002C0B0C"/>
    <w:p w:rsidR="00CF5F14" w:rsidRDefault="00CF5F14" w:rsidP="00CF5F14"/>
    <w:p w:rsidR="00CF5F14" w:rsidRPr="00E85D1B" w:rsidRDefault="00CF5F14" w:rsidP="00CF5F14">
      <w:r w:rsidRPr="00E85D1B">
        <w:t>Приложения к извещению:</w:t>
      </w:r>
    </w:p>
    <w:p w:rsidR="00CF5F14" w:rsidRPr="00E85D1B" w:rsidRDefault="00CF5F14" w:rsidP="00CF5F14">
      <w:r w:rsidRPr="00E85D1B">
        <w:t xml:space="preserve">Приложение № 1 Техническое задание              </w:t>
      </w:r>
    </w:p>
    <w:p w:rsidR="00CF5F14" w:rsidRPr="00E85D1B" w:rsidRDefault="00CF5F14" w:rsidP="00CF5F14">
      <w:r w:rsidRPr="00E85D1B">
        <w:t>Приложение № 2 Обоснование НМЦД</w:t>
      </w:r>
    </w:p>
    <w:p w:rsidR="00CF5F14" w:rsidRPr="00E85D1B" w:rsidRDefault="00CF5F14" w:rsidP="00CF5F14">
      <w:r w:rsidRPr="00E85D1B">
        <w:t xml:space="preserve">Приложение № 3 Проект договора </w:t>
      </w:r>
    </w:p>
    <w:p w:rsidR="00FF54B0" w:rsidRPr="00CF5F14" w:rsidRDefault="00CF5F14" w:rsidP="00CF5F14">
      <w:r w:rsidRPr="00E85D1B">
        <w:t>Приложение № 4 Рекомендуемые образцы форм и документов</w:t>
      </w:r>
    </w:p>
    <w:sectPr w:rsidR="00FF54B0" w:rsidRPr="00CF5F14" w:rsidSect="006C104C">
      <w:footerReference w:type="default" r:id="rId12"/>
      <w:pgSz w:w="11906" w:h="16838"/>
      <w:pgMar w:top="567" w:right="567"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96E" w:rsidRDefault="0020196E" w:rsidP="00ED57EB">
      <w:r>
        <w:separator/>
      </w:r>
    </w:p>
  </w:endnote>
  <w:endnote w:type="continuationSeparator" w:id="0">
    <w:p w:rsidR="0020196E" w:rsidRDefault="0020196E" w:rsidP="00ED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upr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634333"/>
      <w:docPartObj>
        <w:docPartGallery w:val="Page Numbers (Bottom of Page)"/>
        <w:docPartUnique/>
      </w:docPartObj>
    </w:sdtPr>
    <w:sdtEndPr/>
    <w:sdtContent>
      <w:p w:rsidR="00637016" w:rsidRDefault="00637016">
        <w:pPr>
          <w:pStyle w:val="af7"/>
          <w:jc w:val="right"/>
        </w:pPr>
        <w:r>
          <w:fldChar w:fldCharType="begin"/>
        </w:r>
        <w:r>
          <w:instrText xml:space="preserve"> PAGE   \* MERGEFORMAT </w:instrText>
        </w:r>
        <w:r>
          <w:fldChar w:fldCharType="separate"/>
        </w:r>
        <w:r w:rsidR="002C6A45">
          <w:rPr>
            <w:noProof/>
          </w:rPr>
          <w:t>6</w:t>
        </w:r>
        <w:r>
          <w:rPr>
            <w:noProof/>
          </w:rPr>
          <w:fldChar w:fldCharType="end"/>
        </w:r>
      </w:p>
    </w:sdtContent>
  </w:sdt>
  <w:p w:rsidR="00637016" w:rsidRDefault="00637016">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96E" w:rsidRDefault="0020196E" w:rsidP="00ED57EB">
      <w:r>
        <w:separator/>
      </w:r>
    </w:p>
  </w:footnote>
  <w:footnote w:type="continuationSeparator" w:id="0">
    <w:p w:rsidR="0020196E" w:rsidRDefault="0020196E" w:rsidP="00ED57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multilevel"/>
    <w:tmpl w:val="00000003"/>
    <w:name w:val="WWNum5"/>
    <w:lvl w:ilvl="0">
      <w:start w:val="1"/>
      <w:numFmt w:val="decimal"/>
      <w:lvlText w:val="%1."/>
      <w:lvlJc w:val="left"/>
      <w:pPr>
        <w:tabs>
          <w:tab w:val="num" w:pos="0"/>
        </w:tabs>
        <w:ind w:left="584" w:hanging="360"/>
      </w:pPr>
      <w:rPr>
        <w:rFonts w:cs="Times New Roman"/>
        <w:b/>
      </w:rPr>
    </w:lvl>
    <w:lvl w:ilvl="1">
      <w:start w:val="1"/>
      <w:numFmt w:val="lowerLetter"/>
      <w:lvlText w:val="%2."/>
      <w:lvlJc w:val="left"/>
      <w:pPr>
        <w:tabs>
          <w:tab w:val="num" w:pos="0"/>
        </w:tabs>
        <w:ind w:left="2699" w:hanging="360"/>
      </w:pPr>
      <w:rPr>
        <w:rFonts w:cs="Times New Roman"/>
      </w:rPr>
    </w:lvl>
    <w:lvl w:ilvl="2">
      <w:start w:val="1"/>
      <w:numFmt w:val="lowerRoman"/>
      <w:lvlText w:val="%2.%3."/>
      <w:lvlJc w:val="right"/>
      <w:pPr>
        <w:tabs>
          <w:tab w:val="num" w:pos="0"/>
        </w:tabs>
        <w:ind w:left="3419" w:hanging="180"/>
      </w:pPr>
      <w:rPr>
        <w:rFonts w:cs="Times New Roman"/>
      </w:rPr>
    </w:lvl>
    <w:lvl w:ilvl="3">
      <w:start w:val="1"/>
      <w:numFmt w:val="decimal"/>
      <w:lvlText w:val="%2.%3.%4."/>
      <w:lvlJc w:val="left"/>
      <w:pPr>
        <w:tabs>
          <w:tab w:val="num" w:pos="0"/>
        </w:tabs>
        <w:ind w:left="4139" w:hanging="360"/>
      </w:pPr>
      <w:rPr>
        <w:rFonts w:cs="Times New Roman"/>
      </w:rPr>
    </w:lvl>
    <w:lvl w:ilvl="4">
      <w:start w:val="1"/>
      <w:numFmt w:val="lowerLetter"/>
      <w:lvlText w:val="%2.%3.%4.%5."/>
      <w:lvlJc w:val="left"/>
      <w:pPr>
        <w:tabs>
          <w:tab w:val="num" w:pos="0"/>
        </w:tabs>
        <w:ind w:left="4859" w:hanging="360"/>
      </w:pPr>
      <w:rPr>
        <w:rFonts w:cs="Times New Roman"/>
      </w:rPr>
    </w:lvl>
    <w:lvl w:ilvl="5">
      <w:start w:val="1"/>
      <w:numFmt w:val="lowerRoman"/>
      <w:lvlText w:val="%2.%3.%4.%5.%6."/>
      <w:lvlJc w:val="right"/>
      <w:pPr>
        <w:tabs>
          <w:tab w:val="num" w:pos="0"/>
        </w:tabs>
        <w:ind w:left="5579" w:hanging="180"/>
      </w:pPr>
      <w:rPr>
        <w:rFonts w:cs="Times New Roman"/>
      </w:rPr>
    </w:lvl>
    <w:lvl w:ilvl="6">
      <w:start w:val="1"/>
      <w:numFmt w:val="decimal"/>
      <w:lvlText w:val="%2.%3.%4.%5.%6.%7."/>
      <w:lvlJc w:val="left"/>
      <w:pPr>
        <w:tabs>
          <w:tab w:val="num" w:pos="0"/>
        </w:tabs>
        <w:ind w:left="6299" w:hanging="360"/>
      </w:pPr>
      <w:rPr>
        <w:rFonts w:cs="Times New Roman"/>
      </w:rPr>
    </w:lvl>
    <w:lvl w:ilvl="7">
      <w:start w:val="1"/>
      <w:numFmt w:val="lowerLetter"/>
      <w:lvlText w:val="%2.%3.%4.%5.%6.%7.%8."/>
      <w:lvlJc w:val="left"/>
      <w:pPr>
        <w:tabs>
          <w:tab w:val="num" w:pos="0"/>
        </w:tabs>
        <w:ind w:left="7019" w:hanging="360"/>
      </w:pPr>
      <w:rPr>
        <w:rFonts w:cs="Times New Roman"/>
      </w:rPr>
    </w:lvl>
    <w:lvl w:ilvl="8">
      <w:start w:val="1"/>
      <w:numFmt w:val="lowerRoman"/>
      <w:lvlText w:val="%2.%3.%4.%5.%6.%7.%8.%9."/>
      <w:lvlJc w:val="right"/>
      <w:pPr>
        <w:tabs>
          <w:tab w:val="num" w:pos="0"/>
        </w:tabs>
        <w:ind w:left="7739" w:hanging="180"/>
      </w:pPr>
      <w:rPr>
        <w:rFonts w:cs="Times New Roman"/>
      </w:rPr>
    </w:lvl>
  </w:abstractNum>
  <w:abstractNum w:abstractNumId="2" w15:restartNumberingAfterBreak="0">
    <w:nsid w:val="141D5293"/>
    <w:multiLevelType w:val="hybridMultilevel"/>
    <w:tmpl w:val="458C600E"/>
    <w:lvl w:ilvl="0" w:tplc="C1B00CC8">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371D"/>
    <w:multiLevelType w:val="hybridMultilevel"/>
    <w:tmpl w:val="152CB8AE"/>
    <w:lvl w:ilvl="0" w:tplc="4A2E42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986C3E"/>
    <w:multiLevelType w:val="hybridMultilevel"/>
    <w:tmpl w:val="AE488792"/>
    <w:lvl w:ilvl="0" w:tplc="C1B00CC8">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35EC6BA3"/>
    <w:multiLevelType w:val="hybridMultilevel"/>
    <w:tmpl w:val="4D587A86"/>
    <w:lvl w:ilvl="0" w:tplc="C1B00CC8">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02158C8"/>
    <w:multiLevelType w:val="hybridMultilevel"/>
    <w:tmpl w:val="851CF48E"/>
    <w:lvl w:ilvl="0" w:tplc="C1B00C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51F62271"/>
    <w:multiLevelType w:val="hybridMultilevel"/>
    <w:tmpl w:val="1916E738"/>
    <w:lvl w:ilvl="0" w:tplc="C1B00CC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8" w15:restartNumberingAfterBreak="0">
    <w:nsid w:val="5B5C2F16"/>
    <w:multiLevelType w:val="hybridMultilevel"/>
    <w:tmpl w:val="13226EFA"/>
    <w:lvl w:ilvl="0" w:tplc="C1B00CC8">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09B5B7E"/>
    <w:multiLevelType w:val="hybridMultilevel"/>
    <w:tmpl w:val="88B069B8"/>
    <w:lvl w:ilvl="0" w:tplc="C1B00CC8">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6FE5674A"/>
    <w:multiLevelType w:val="hybridMultilevel"/>
    <w:tmpl w:val="BD0C1F28"/>
    <w:lvl w:ilvl="0" w:tplc="C1B00CC8">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73444A78"/>
    <w:multiLevelType w:val="multilevel"/>
    <w:tmpl w:val="4754ED3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8F3485E"/>
    <w:multiLevelType w:val="hybridMultilevel"/>
    <w:tmpl w:val="1E4CCFD0"/>
    <w:lvl w:ilvl="0" w:tplc="C1B00CC8">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1"/>
  </w:num>
  <w:num w:numId="2">
    <w:abstractNumId w:val="4"/>
  </w:num>
  <w:num w:numId="3">
    <w:abstractNumId w:val="7"/>
  </w:num>
  <w:num w:numId="4">
    <w:abstractNumId w:val="6"/>
  </w:num>
  <w:num w:numId="5">
    <w:abstractNumId w:val="2"/>
  </w:num>
  <w:num w:numId="6">
    <w:abstractNumId w:val="8"/>
  </w:num>
  <w:num w:numId="7">
    <w:abstractNumId w:val="10"/>
  </w:num>
  <w:num w:numId="8">
    <w:abstractNumId w:val="12"/>
  </w:num>
  <w:num w:numId="9">
    <w:abstractNumId w:val="9"/>
  </w:num>
  <w:num w:numId="10">
    <w:abstractNumId w:val="5"/>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E7C"/>
    <w:rsid w:val="00000840"/>
    <w:rsid w:val="000022AB"/>
    <w:rsid w:val="0000472E"/>
    <w:rsid w:val="000047E9"/>
    <w:rsid w:val="00006330"/>
    <w:rsid w:val="0000734D"/>
    <w:rsid w:val="00010ADC"/>
    <w:rsid w:val="00013459"/>
    <w:rsid w:val="000139C5"/>
    <w:rsid w:val="00013D33"/>
    <w:rsid w:val="00017099"/>
    <w:rsid w:val="00017296"/>
    <w:rsid w:val="00020ED5"/>
    <w:rsid w:val="00020F7B"/>
    <w:rsid w:val="00023152"/>
    <w:rsid w:val="000247CE"/>
    <w:rsid w:val="000250C2"/>
    <w:rsid w:val="00031C0C"/>
    <w:rsid w:val="00032F28"/>
    <w:rsid w:val="0003353A"/>
    <w:rsid w:val="00034F3F"/>
    <w:rsid w:val="00035AC5"/>
    <w:rsid w:val="00036A0F"/>
    <w:rsid w:val="000370DB"/>
    <w:rsid w:val="000376BE"/>
    <w:rsid w:val="00040E28"/>
    <w:rsid w:val="00040F75"/>
    <w:rsid w:val="00046702"/>
    <w:rsid w:val="00052707"/>
    <w:rsid w:val="00053A23"/>
    <w:rsid w:val="00055B49"/>
    <w:rsid w:val="00057900"/>
    <w:rsid w:val="00060222"/>
    <w:rsid w:val="00060FEB"/>
    <w:rsid w:val="000633A5"/>
    <w:rsid w:val="00064515"/>
    <w:rsid w:val="000671E4"/>
    <w:rsid w:val="000707E7"/>
    <w:rsid w:val="00070F52"/>
    <w:rsid w:val="00074370"/>
    <w:rsid w:val="000744B0"/>
    <w:rsid w:val="000763B0"/>
    <w:rsid w:val="00082297"/>
    <w:rsid w:val="0008599D"/>
    <w:rsid w:val="0008619A"/>
    <w:rsid w:val="00087614"/>
    <w:rsid w:val="00095111"/>
    <w:rsid w:val="00096019"/>
    <w:rsid w:val="00096060"/>
    <w:rsid w:val="00096E4E"/>
    <w:rsid w:val="00097D84"/>
    <w:rsid w:val="000A04AE"/>
    <w:rsid w:val="000A0D98"/>
    <w:rsid w:val="000A23BD"/>
    <w:rsid w:val="000A440C"/>
    <w:rsid w:val="000A4F6F"/>
    <w:rsid w:val="000A683F"/>
    <w:rsid w:val="000A68DF"/>
    <w:rsid w:val="000A728A"/>
    <w:rsid w:val="000B733A"/>
    <w:rsid w:val="000C0B67"/>
    <w:rsid w:val="000C0C7D"/>
    <w:rsid w:val="000C2915"/>
    <w:rsid w:val="000C3018"/>
    <w:rsid w:val="000C36EF"/>
    <w:rsid w:val="000C3B52"/>
    <w:rsid w:val="000C5200"/>
    <w:rsid w:val="000D0FDF"/>
    <w:rsid w:val="000D15DB"/>
    <w:rsid w:val="000D4DEA"/>
    <w:rsid w:val="000E23FE"/>
    <w:rsid w:val="000E2F75"/>
    <w:rsid w:val="000E47EA"/>
    <w:rsid w:val="000E4C5A"/>
    <w:rsid w:val="000E585E"/>
    <w:rsid w:val="000E5F8F"/>
    <w:rsid w:val="000F3BD4"/>
    <w:rsid w:val="000F6FE9"/>
    <w:rsid w:val="00101658"/>
    <w:rsid w:val="00104557"/>
    <w:rsid w:val="00104A45"/>
    <w:rsid w:val="00106AB2"/>
    <w:rsid w:val="00110609"/>
    <w:rsid w:val="00110C38"/>
    <w:rsid w:val="00111434"/>
    <w:rsid w:val="0011297C"/>
    <w:rsid w:val="00117A7C"/>
    <w:rsid w:val="00117F61"/>
    <w:rsid w:val="00120DC9"/>
    <w:rsid w:val="00121CD9"/>
    <w:rsid w:val="0012343E"/>
    <w:rsid w:val="00123466"/>
    <w:rsid w:val="00123C79"/>
    <w:rsid w:val="00124CE2"/>
    <w:rsid w:val="001304C0"/>
    <w:rsid w:val="001306D7"/>
    <w:rsid w:val="00131371"/>
    <w:rsid w:val="00131D31"/>
    <w:rsid w:val="0013318F"/>
    <w:rsid w:val="0014337E"/>
    <w:rsid w:val="0014509D"/>
    <w:rsid w:val="001564E1"/>
    <w:rsid w:val="00160061"/>
    <w:rsid w:val="001609F5"/>
    <w:rsid w:val="00163D88"/>
    <w:rsid w:val="00164619"/>
    <w:rsid w:val="0016523B"/>
    <w:rsid w:val="00167CBF"/>
    <w:rsid w:val="00167DCC"/>
    <w:rsid w:val="0017177A"/>
    <w:rsid w:val="00171EC0"/>
    <w:rsid w:val="001720FB"/>
    <w:rsid w:val="00175656"/>
    <w:rsid w:val="00175E6F"/>
    <w:rsid w:val="00180995"/>
    <w:rsid w:val="0018255C"/>
    <w:rsid w:val="00182A71"/>
    <w:rsid w:val="00184987"/>
    <w:rsid w:val="0018568B"/>
    <w:rsid w:val="0019064D"/>
    <w:rsid w:val="00190BDA"/>
    <w:rsid w:val="0019347A"/>
    <w:rsid w:val="00194AF6"/>
    <w:rsid w:val="0019754D"/>
    <w:rsid w:val="001A069A"/>
    <w:rsid w:val="001A119C"/>
    <w:rsid w:val="001A2E82"/>
    <w:rsid w:val="001A75A7"/>
    <w:rsid w:val="001B23BB"/>
    <w:rsid w:val="001B70E5"/>
    <w:rsid w:val="001B7722"/>
    <w:rsid w:val="001B797F"/>
    <w:rsid w:val="001C6972"/>
    <w:rsid w:val="001D05DD"/>
    <w:rsid w:val="001D0948"/>
    <w:rsid w:val="001D1E8E"/>
    <w:rsid w:val="001D455B"/>
    <w:rsid w:val="001D51F1"/>
    <w:rsid w:val="001D563D"/>
    <w:rsid w:val="001D5DD4"/>
    <w:rsid w:val="001D6548"/>
    <w:rsid w:val="001D7C82"/>
    <w:rsid w:val="001D7DDE"/>
    <w:rsid w:val="001E1582"/>
    <w:rsid w:val="001E220D"/>
    <w:rsid w:val="001E45C4"/>
    <w:rsid w:val="001F0C18"/>
    <w:rsid w:val="001F4273"/>
    <w:rsid w:val="0020196E"/>
    <w:rsid w:val="002025A4"/>
    <w:rsid w:val="00202DAF"/>
    <w:rsid w:val="00206735"/>
    <w:rsid w:val="00207000"/>
    <w:rsid w:val="00207058"/>
    <w:rsid w:val="00207C84"/>
    <w:rsid w:val="0021278C"/>
    <w:rsid w:val="00213306"/>
    <w:rsid w:val="002148D9"/>
    <w:rsid w:val="00215EEA"/>
    <w:rsid w:val="00216C0F"/>
    <w:rsid w:val="00225BE4"/>
    <w:rsid w:val="00230DD2"/>
    <w:rsid w:val="00231760"/>
    <w:rsid w:val="0023182C"/>
    <w:rsid w:val="00232686"/>
    <w:rsid w:val="002337A3"/>
    <w:rsid w:val="002339E1"/>
    <w:rsid w:val="00233F74"/>
    <w:rsid w:val="00234635"/>
    <w:rsid w:val="002346D4"/>
    <w:rsid w:val="00234989"/>
    <w:rsid w:val="00234C43"/>
    <w:rsid w:val="00235D44"/>
    <w:rsid w:val="00241A2E"/>
    <w:rsid w:val="00242DB1"/>
    <w:rsid w:val="00245063"/>
    <w:rsid w:val="00246C23"/>
    <w:rsid w:val="002510D5"/>
    <w:rsid w:val="00252B5B"/>
    <w:rsid w:val="002539B6"/>
    <w:rsid w:val="00253DC2"/>
    <w:rsid w:val="002551A2"/>
    <w:rsid w:val="00255380"/>
    <w:rsid w:val="00257972"/>
    <w:rsid w:val="002600C7"/>
    <w:rsid w:val="00260D54"/>
    <w:rsid w:val="00261F0D"/>
    <w:rsid w:val="002629E2"/>
    <w:rsid w:val="00263EE4"/>
    <w:rsid w:val="00265237"/>
    <w:rsid w:val="002656D5"/>
    <w:rsid w:val="0027223A"/>
    <w:rsid w:val="00272E79"/>
    <w:rsid w:val="00280360"/>
    <w:rsid w:val="00282193"/>
    <w:rsid w:val="0028645D"/>
    <w:rsid w:val="002922AB"/>
    <w:rsid w:val="00292AB4"/>
    <w:rsid w:val="0029475F"/>
    <w:rsid w:val="00295B0E"/>
    <w:rsid w:val="0029625A"/>
    <w:rsid w:val="002A040C"/>
    <w:rsid w:val="002A2621"/>
    <w:rsid w:val="002A4CE1"/>
    <w:rsid w:val="002A6BE9"/>
    <w:rsid w:val="002B0555"/>
    <w:rsid w:val="002B2368"/>
    <w:rsid w:val="002B2497"/>
    <w:rsid w:val="002B60FE"/>
    <w:rsid w:val="002B610A"/>
    <w:rsid w:val="002C01FB"/>
    <w:rsid w:val="002C0B0C"/>
    <w:rsid w:val="002C2807"/>
    <w:rsid w:val="002C3D62"/>
    <w:rsid w:val="002C4634"/>
    <w:rsid w:val="002C47C8"/>
    <w:rsid w:val="002C5FFB"/>
    <w:rsid w:val="002C6A45"/>
    <w:rsid w:val="002D2381"/>
    <w:rsid w:val="002D293F"/>
    <w:rsid w:val="002D4CE3"/>
    <w:rsid w:val="002D56C2"/>
    <w:rsid w:val="002D6173"/>
    <w:rsid w:val="002E07FA"/>
    <w:rsid w:val="002E4A56"/>
    <w:rsid w:val="002E4AFE"/>
    <w:rsid w:val="002E75B9"/>
    <w:rsid w:val="002F0286"/>
    <w:rsid w:val="002F3740"/>
    <w:rsid w:val="002F3DD6"/>
    <w:rsid w:val="002F43FD"/>
    <w:rsid w:val="002F4D51"/>
    <w:rsid w:val="002F777B"/>
    <w:rsid w:val="003008A0"/>
    <w:rsid w:val="00300AA8"/>
    <w:rsid w:val="003023BC"/>
    <w:rsid w:val="003044B3"/>
    <w:rsid w:val="00305D29"/>
    <w:rsid w:val="00316471"/>
    <w:rsid w:val="00321073"/>
    <w:rsid w:val="00325DC3"/>
    <w:rsid w:val="00332582"/>
    <w:rsid w:val="003348A2"/>
    <w:rsid w:val="0033585F"/>
    <w:rsid w:val="0034083F"/>
    <w:rsid w:val="00343B9A"/>
    <w:rsid w:val="003447BF"/>
    <w:rsid w:val="00344E73"/>
    <w:rsid w:val="00347A83"/>
    <w:rsid w:val="00350861"/>
    <w:rsid w:val="00351E0D"/>
    <w:rsid w:val="003520FA"/>
    <w:rsid w:val="003549EC"/>
    <w:rsid w:val="00356027"/>
    <w:rsid w:val="003573BF"/>
    <w:rsid w:val="0035790D"/>
    <w:rsid w:val="0036108C"/>
    <w:rsid w:val="00361278"/>
    <w:rsid w:val="003630E5"/>
    <w:rsid w:val="00364D6A"/>
    <w:rsid w:val="003662B1"/>
    <w:rsid w:val="00371080"/>
    <w:rsid w:val="003721B9"/>
    <w:rsid w:val="0037293D"/>
    <w:rsid w:val="00375964"/>
    <w:rsid w:val="0037740A"/>
    <w:rsid w:val="00380D3A"/>
    <w:rsid w:val="00381FCF"/>
    <w:rsid w:val="003823AB"/>
    <w:rsid w:val="0038386D"/>
    <w:rsid w:val="0038518D"/>
    <w:rsid w:val="00386F3D"/>
    <w:rsid w:val="00390507"/>
    <w:rsid w:val="00391693"/>
    <w:rsid w:val="003957C0"/>
    <w:rsid w:val="00397860"/>
    <w:rsid w:val="003A003C"/>
    <w:rsid w:val="003A2EDB"/>
    <w:rsid w:val="003B0577"/>
    <w:rsid w:val="003B3B3B"/>
    <w:rsid w:val="003B3E14"/>
    <w:rsid w:val="003B521A"/>
    <w:rsid w:val="003B6370"/>
    <w:rsid w:val="003B6825"/>
    <w:rsid w:val="003C18F8"/>
    <w:rsid w:val="003C1B30"/>
    <w:rsid w:val="003C36E7"/>
    <w:rsid w:val="003C529A"/>
    <w:rsid w:val="003C711B"/>
    <w:rsid w:val="003D35A4"/>
    <w:rsid w:val="003D36ED"/>
    <w:rsid w:val="003D6AE5"/>
    <w:rsid w:val="003D72A5"/>
    <w:rsid w:val="003D7C2E"/>
    <w:rsid w:val="003E1445"/>
    <w:rsid w:val="003E39D0"/>
    <w:rsid w:val="003E586E"/>
    <w:rsid w:val="003E5ED0"/>
    <w:rsid w:val="003E6BFD"/>
    <w:rsid w:val="003F075B"/>
    <w:rsid w:val="003F5388"/>
    <w:rsid w:val="003F63C0"/>
    <w:rsid w:val="003F7BD9"/>
    <w:rsid w:val="00401F7D"/>
    <w:rsid w:val="004055A0"/>
    <w:rsid w:val="00407270"/>
    <w:rsid w:val="0040744F"/>
    <w:rsid w:val="004077AA"/>
    <w:rsid w:val="00411A8C"/>
    <w:rsid w:val="00411B9E"/>
    <w:rsid w:val="00411DA3"/>
    <w:rsid w:val="00412574"/>
    <w:rsid w:val="00413AFE"/>
    <w:rsid w:val="00415C05"/>
    <w:rsid w:val="004163B9"/>
    <w:rsid w:val="00416730"/>
    <w:rsid w:val="00416925"/>
    <w:rsid w:val="004205C0"/>
    <w:rsid w:val="00423DE1"/>
    <w:rsid w:val="00427663"/>
    <w:rsid w:val="00427EE2"/>
    <w:rsid w:val="00430503"/>
    <w:rsid w:val="004365F5"/>
    <w:rsid w:val="0043663D"/>
    <w:rsid w:val="00436F5A"/>
    <w:rsid w:val="00437ACB"/>
    <w:rsid w:val="00441830"/>
    <w:rsid w:val="00441AC9"/>
    <w:rsid w:val="00441CE4"/>
    <w:rsid w:val="00444204"/>
    <w:rsid w:val="00446CE8"/>
    <w:rsid w:val="004537F1"/>
    <w:rsid w:val="00454D4D"/>
    <w:rsid w:val="0045618D"/>
    <w:rsid w:val="00456F33"/>
    <w:rsid w:val="00460790"/>
    <w:rsid w:val="00461865"/>
    <w:rsid w:val="00464024"/>
    <w:rsid w:val="004656AC"/>
    <w:rsid w:val="0046784B"/>
    <w:rsid w:val="00471910"/>
    <w:rsid w:val="004725C3"/>
    <w:rsid w:val="00472BA2"/>
    <w:rsid w:val="004758F6"/>
    <w:rsid w:val="00475A5B"/>
    <w:rsid w:val="004765DD"/>
    <w:rsid w:val="00477398"/>
    <w:rsid w:val="0047767E"/>
    <w:rsid w:val="0048204C"/>
    <w:rsid w:val="00485A0A"/>
    <w:rsid w:val="00487F7E"/>
    <w:rsid w:val="00490682"/>
    <w:rsid w:val="00492996"/>
    <w:rsid w:val="00492B8E"/>
    <w:rsid w:val="00492D42"/>
    <w:rsid w:val="00492FF3"/>
    <w:rsid w:val="00494203"/>
    <w:rsid w:val="00494ABA"/>
    <w:rsid w:val="00495A4D"/>
    <w:rsid w:val="004977D3"/>
    <w:rsid w:val="004A26BB"/>
    <w:rsid w:val="004A3B04"/>
    <w:rsid w:val="004A4358"/>
    <w:rsid w:val="004A5214"/>
    <w:rsid w:val="004A6FAF"/>
    <w:rsid w:val="004A70DF"/>
    <w:rsid w:val="004A7A98"/>
    <w:rsid w:val="004B2906"/>
    <w:rsid w:val="004B5113"/>
    <w:rsid w:val="004B66F7"/>
    <w:rsid w:val="004C09DD"/>
    <w:rsid w:val="004C0CCD"/>
    <w:rsid w:val="004C220C"/>
    <w:rsid w:val="004C3ECB"/>
    <w:rsid w:val="004C4C00"/>
    <w:rsid w:val="004C535B"/>
    <w:rsid w:val="004C5A2D"/>
    <w:rsid w:val="004C5E53"/>
    <w:rsid w:val="004C6195"/>
    <w:rsid w:val="004C6B04"/>
    <w:rsid w:val="004D1684"/>
    <w:rsid w:val="004D739D"/>
    <w:rsid w:val="004D7C6F"/>
    <w:rsid w:val="004E0465"/>
    <w:rsid w:val="004E39F9"/>
    <w:rsid w:val="004E47EF"/>
    <w:rsid w:val="004E4920"/>
    <w:rsid w:val="004E75ED"/>
    <w:rsid w:val="004F47BC"/>
    <w:rsid w:val="004F4A47"/>
    <w:rsid w:val="004F7737"/>
    <w:rsid w:val="004F7D56"/>
    <w:rsid w:val="00500727"/>
    <w:rsid w:val="00500889"/>
    <w:rsid w:val="00500F8D"/>
    <w:rsid w:val="0050193D"/>
    <w:rsid w:val="005040DE"/>
    <w:rsid w:val="00506A64"/>
    <w:rsid w:val="005170BD"/>
    <w:rsid w:val="0052021A"/>
    <w:rsid w:val="00520D12"/>
    <w:rsid w:val="0052576D"/>
    <w:rsid w:val="005268AC"/>
    <w:rsid w:val="005271C7"/>
    <w:rsid w:val="00532136"/>
    <w:rsid w:val="0053224D"/>
    <w:rsid w:val="005351CD"/>
    <w:rsid w:val="00537246"/>
    <w:rsid w:val="00537F55"/>
    <w:rsid w:val="005419B5"/>
    <w:rsid w:val="005441EF"/>
    <w:rsid w:val="005479B2"/>
    <w:rsid w:val="005531BA"/>
    <w:rsid w:val="00555731"/>
    <w:rsid w:val="00562497"/>
    <w:rsid w:val="00563E4D"/>
    <w:rsid w:val="00564615"/>
    <w:rsid w:val="005671B4"/>
    <w:rsid w:val="00570378"/>
    <w:rsid w:val="005703F2"/>
    <w:rsid w:val="005707AB"/>
    <w:rsid w:val="00570B37"/>
    <w:rsid w:val="00570C6E"/>
    <w:rsid w:val="00571FA3"/>
    <w:rsid w:val="005721C1"/>
    <w:rsid w:val="00572854"/>
    <w:rsid w:val="00577DA5"/>
    <w:rsid w:val="00582D9D"/>
    <w:rsid w:val="005855D2"/>
    <w:rsid w:val="00585681"/>
    <w:rsid w:val="00585D4A"/>
    <w:rsid w:val="0058606F"/>
    <w:rsid w:val="00586717"/>
    <w:rsid w:val="00586FDD"/>
    <w:rsid w:val="005918EB"/>
    <w:rsid w:val="00592FB3"/>
    <w:rsid w:val="005952AB"/>
    <w:rsid w:val="00595EDF"/>
    <w:rsid w:val="005A07FA"/>
    <w:rsid w:val="005A3FF6"/>
    <w:rsid w:val="005A57BF"/>
    <w:rsid w:val="005A778C"/>
    <w:rsid w:val="005B3316"/>
    <w:rsid w:val="005B5727"/>
    <w:rsid w:val="005B62A4"/>
    <w:rsid w:val="005B6AA5"/>
    <w:rsid w:val="005C23B4"/>
    <w:rsid w:val="005C273D"/>
    <w:rsid w:val="005C36F3"/>
    <w:rsid w:val="005C513F"/>
    <w:rsid w:val="005C57FF"/>
    <w:rsid w:val="005C7EEE"/>
    <w:rsid w:val="005C7F0C"/>
    <w:rsid w:val="005D50D6"/>
    <w:rsid w:val="005D62E8"/>
    <w:rsid w:val="005E01A4"/>
    <w:rsid w:val="005E0782"/>
    <w:rsid w:val="005E2841"/>
    <w:rsid w:val="005E3F07"/>
    <w:rsid w:val="005E4629"/>
    <w:rsid w:val="005E5292"/>
    <w:rsid w:val="005E544F"/>
    <w:rsid w:val="005F02D3"/>
    <w:rsid w:val="005F3ABE"/>
    <w:rsid w:val="005F5440"/>
    <w:rsid w:val="005F591E"/>
    <w:rsid w:val="00601DFA"/>
    <w:rsid w:val="0060435A"/>
    <w:rsid w:val="0061627E"/>
    <w:rsid w:val="00623307"/>
    <w:rsid w:val="0063069C"/>
    <w:rsid w:val="00631921"/>
    <w:rsid w:val="006322CD"/>
    <w:rsid w:val="00632AEA"/>
    <w:rsid w:val="006340F8"/>
    <w:rsid w:val="00634FD7"/>
    <w:rsid w:val="00636A2A"/>
    <w:rsid w:val="00637016"/>
    <w:rsid w:val="00637B78"/>
    <w:rsid w:val="00640D7D"/>
    <w:rsid w:val="00641507"/>
    <w:rsid w:val="00641A75"/>
    <w:rsid w:val="00647082"/>
    <w:rsid w:val="006501C4"/>
    <w:rsid w:val="00651301"/>
    <w:rsid w:val="0065154D"/>
    <w:rsid w:val="006540E4"/>
    <w:rsid w:val="00655084"/>
    <w:rsid w:val="00661B1D"/>
    <w:rsid w:val="00662B5F"/>
    <w:rsid w:val="006674B2"/>
    <w:rsid w:val="00667CC9"/>
    <w:rsid w:val="00667F5E"/>
    <w:rsid w:val="00670766"/>
    <w:rsid w:val="006707A7"/>
    <w:rsid w:val="00670CBB"/>
    <w:rsid w:val="00671D7B"/>
    <w:rsid w:val="00672D73"/>
    <w:rsid w:val="00673714"/>
    <w:rsid w:val="006747A7"/>
    <w:rsid w:val="006748A8"/>
    <w:rsid w:val="00675E64"/>
    <w:rsid w:val="00681A94"/>
    <w:rsid w:val="00683A2E"/>
    <w:rsid w:val="00684992"/>
    <w:rsid w:val="00686E19"/>
    <w:rsid w:val="00687655"/>
    <w:rsid w:val="006900A0"/>
    <w:rsid w:val="006931BB"/>
    <w:rsid w:val="00694F14"/>
    <w:rsid w:val="0069682E"/>
    <w:rsid w:val="00697C4C"/>
    <w:rsid w:val="00697E25"/>
    <w:rsid w:val="006A052F"/>
    <w:rsid w:val="006A090C"/>
    <w:rsid w:val="006A1183"/>
    <w:rsid w:val="006A4AF2"/>
    <w:rsid w:val="006A6225"/>
    <w:rsid w:val="006A6708"/>
    <w:rsid w:val="006A7420"/>
    <w:rsid w:val="006B30A8"/>
    <w:rsid w:val="006B3C93"/>
    <w:rsid w:val="006B7A1F"/>
    <w:rsid w:val="006B7AE0"/>
    <w:rsid w:val="006C0616"/>
    <w:rsid w:val="006C104C"/>
    <w:rsid w:val="006C4B70"/>
    <w:rsid w:val="006D1240"/>
    <w:rsid w:val="006D36E9"/>
    <w:rsid w:val="006D3ABC"/>
    <w:rsid w:val="006D4335"/>
    <w:rsid w:val="006D455E"/>
    <w:rsid w:val="006D4981"/>
    <w:rsid w:val="006D635D"/>
    <w:rsid w:val="006D6EA5"/>
    <w:rsid w:val="006E02FC"/>
    <w:rsid w:val="006E0DE4"/>
    <w:rsid w:val="006E3562"/>
    <w:rsid w:val="006E359C"/>
    <w:rsid w:val="006E45A0"/>
    <w:rsid w:val="006E4CAC"/>
    <w:rsid w:val="006E4D18"/>
    <w:rsid w:val="006E7DC9"/>
    <w:rsid w:val="006F0628"/>
    <w:rsid w:val="006F380B"/>
    <w:rsid w:val="006F38DC"/>
    <w:rsid w:val="006F3DD6"/>
    <w:rsid w:val="006F57DE"/>
    <w:rsid w:val="006F5D04"/>
    <w:rsid w:val="006F683C"/>
    <w:rsid w:val="006F6ECB"/>
    <w:rsid w:val="006F7453"/>
    <w:rsid w:val="0070098C"/>
    <w:rsid w:val="00700D64"/>
    <w:rsid w:val="00702271"/>
    <w:rsid w:val="007026F9"/>
    <w:rsid w:val="00705629"/>
    <w:rsid w:val="00707A94"/>
    <w:rsid w:val="007108C6"/>
    <w:rsid w:val="00710EA0"/>
    <w:rsid w:val="007132C5"/>
    <w:rsid w:val="0071351E"/>
    <w:rsid w:val="007145FB"/>
    <w:rsid w:val="00715246"/>
    <w:rsid w:val="00715EF9"/>
    <w:rsid w:val="007160EB"/>
    <w:rsid w:val="00716376"/>
    <w:rsid w:val="0071773E"/>
    <w:rsid w:val="007215AF"/>
    <w:rsid w:val="0072397C"/>
    <w:rsid w:val="007246F5"/>
    <w:rsid w:val="007305C9"/>
    <w:rsid w:val="0073495D"/>
    <w:rsid w:val="007352FC"/>
    <w:rsid w:val="007354B1"/>
    <w:rsid w:val="00736CA0"/>
    <w:rsid w:val="00737EA7"/>
    <w:rsid w:val="007432AA"/>
    <w:rsid w:val="0074743F"/>
    <w:rsid w:val="00750785"/>
    <w:rsid w:val="00752167"/>
    <w:rsid w:val="00753F60"/>
    <w:rsid w:val="00755C88"/>
    <w:rsid w:val="007567C5"/>
    <w:rsid w:val="00760887"/>
    <w:rsid w:val="00761450"/>
    <w:rsid w:val="007625C7"/>
    <w:rsid w:val="00763F28"/>
    <w:rsid w:val="007657D5"/>
    <w:rsid w:val="00765A20"/>
    <w:rsid w:val="00767C4F"/>
    <w:rsid w:val="00770293"/>
    <w:rsid w:val="00772A50"/>
    <w:rsid w:val="00772ACE"/>
    <w:rsid w:val="007767EE"/>
    <w:rsid w:val="00777578"/>
    <w:rsid w:val="00786930"/>
    <w:rsid w:val="00787689"/>
    <w:rsid w:val="00790302"/>
    <w:rsid w:val="00791A13"/>
    <w:rsid w:val="00794A91"/>
    <w:rsid w:val="00796E7C"/>
    <w:rsid w:val="007A0391"/>
    <w:rsid w:val="007A5858"/>
    <w:rsid w:val="007B04F0"/>
    <w:rsid w:val="007B05B2"/>
    <w:rsid w:val="007B0C25"/>
    <w:rsid w:val="007B49A6"/>
    <w:rsid w:val="007B54DA"/>
    <w:rsid w:val="007B5A19"/>
    <w:rsid w:val="007B5E42"/>
    <w:rsid w:val="007C0DB3"/>
    <w:rsid w:val="007C46E0"/>
    <w:rsid w:val="007C4895"/>
    <w:rsid w:val="007C6AA2"/>
    <w:rsid w:val="007C76E1"/>
    <w:rsid w:val="007D0A37"/>
    <w:rsid w:val="007D16DF"/>
    <w:rsid w:val="007D40BA"/>
    <w:rsid w:val="007D44E8"/>
    <w:rsid w:val="007E1F10"/>
    <w:rsid w:val="007E47CC"/>
    <w:rsid w:val="007E642B"/>
    <w:rsid w:val="007E6451"/>
    <w:rsid w:val="007F1460"/>
    <w:rsid w:val="007F2862"/>
    <w:rsid w:val="007F3125"/>
    <w:rsid w:val="007F4AD8"/>
    <w:rsid w:val="007F53A2"/>
    <w:rsid w:val="007F5ECC"/>
    <w:rsid w:val="00801F77"/>
    <w:rsid w:val="00804668"/>
    <w:rsid w:val="00810977"/>
    <w:rsid w:val="00813379"/>
    <w:rsid w:val="008170FD"/>
    <w:rsid w:val="00821901"/>
    <w:rsid w:val="00821D56"/>
    <w:rsid w:val="0082390A"/>
    <w:rsid w:val="00824B16"/>
    <w:rsid w:val="008356FB"/>
    <w:rsid w:val="008358C2"/>
    <w:rsid w:val="0083650B"/>
    <w:rsid w:val="00840879"/>
    <w:rsid w:val="00841FF4"/>
    <w:rsid w:val="00844FA6"/>
    <w:rsid w:val="00853636"/>
    <w:rsid w:val="00853F75"/>
    <w:rsid w:val="008576EB"/>
    <w:rsid w:val="00860769"/>
    <w:rsid w:val="00862FFF"/>
    <w:rsid w:val="00867DBE"/>
    <w:rsid w:val="0087419E"/>
    <w:rsid w:val="00876525"/>
    <w:rsid w:val="00876646"/>
    <w:rsid w:val="008802D5"/>
    <w:rsid w:val="00881263"/>
    <w:rsid w:val="00881800"/>
    <w:rsid w:val="00885D00"/>
    <w:rsid w:val="008867A6"/>
    <w:rsid w:val="008901FF"/>
    <w:rsid w:val="00890CC6"/>
    <w:rsid w:val="00895A2A"/>
    <w:rsid w:val="008A08FA"/>
    <w:rsid w:val="008A3F46"/>
    <w:rsid w:val="008A597E"/>
    <w:rsid w:val="008A5EA1"/>
    <w:rsid w:val="008A7FDA"/>
    <w:rsid w:val="008B37F6"/>
    <w:rsid w:val="008B4A62"/>
    <w:rsid w:val="008B53DF"/>
    <w:rsid w:val="008B605D"/>
    <w:rsid w:val="008B7FAA"/>
    <w:rsid w:val="008C2A8D"/>
    <w:rsid w:val="008C3DF9"/>
    <w:rsid w:val="008C4E23"/>
    <w:rsid w:val="008C538C"/>
    <w:rsid w:val="008C6E38"/>
    <w:rsid w:val="008D1C1C"/>
    <w:rsid w:val="008D2A40"/>
    <w:rsid w:val="008D49B3"/>
    <w:rsid w:val="008D5835"/>
    <w:rsid w:val="008D70FE"/>
    <w:rsid w:val="008D7774"/>
    <w:rsid w:val="008E0045"/>
    <w:rsid w:val="008E2403"/>
    <w:rsid w:val="008E38EE"/>
    <w:rsid w:val="008E6549"/>
    <w:rsid w:val="008F1016"/>
    <w:rsid w:val="008F1AED"/>
    <w:rsid w:val="008F52CE"/>
    <w:rsid w:val="008F5A24"/>
    <w:rsid w:val="00900D1F"/>
    <w:rsid w:val="00902A8E"/>
    <w:rsid w:val="00905A09"/>
    <w:rsid w:val="00905F83"/>
    <w:rsid w:val="00910F66"/>
    <w:rsid w:val="00912FC7"/>
    <w:rsid w:val="00921F1E"/>
    <w:rsid w:val="00921F78"/>
    <w:rsid w:val="00924087"/>
    <w:rsid w:val="00924E4C"/>
    <w:rsid w:val="00925947"/>
    <w:rsid w:val="00926354"/>
    <w:rsid w:val="00927854"/>
    <w:rsid w:val="0093000A"/>
    <w:rsid w:val="009324D4"/>
    <w:rsid w:val="00933C07"/>
    <w:rsid w:val="00933E46"/>
    <w:rsid w:val="00937DBB"/>
    <w:rsid w:val="00937E75"/>
    <w:rsid w:val="009409C0"/>
    <w:rsid w:val="00942D7A"/>
    <w:rsid w:val="0094701F"/>
    <w:rsid w:val="0095086D"/>
    <w:rsid w:val="009524C9"/>
    <w:rsid w:val="00952530"/>
    <w:rsid w:val="00953208"/>
    <w:rsid w:val="00957F1B"/>
    <w:rsid w:val="00960D09"/>
    <w:rsid w:val="00962884"/>
    <w:rsid w:val="00964803"/>
    <w:rsid w:val="00965698"/>
    <w:rsid w:val="00967E0C"/>
    <w:rsid w:val="0097238A"/>
    <w:rsid w:val="00972A7F"/>
    <w:rsid w:val="009748FF"/>
    <w:rsid w:val="00974FEC"/>
    <w:rsid w:val="00981E1D"/>
    <w:rsid w:val="0098365A"/>
    <w:rsid w:val="00985A86"/>
    <w:rsid w:val="00985D85"/>
    <w:rsid w:val="00987DB4"/>
    <w:rsid w:val="00990E66"/>
    <w:rsid w:val="0099418D"/>
    <w:rsid w:val="0099479A"/>
    <w:rsid w:val="00997A58"/>
    <w:rsid w:val="009A19D3"/>
    <w:rsid w:val="009A1DD1"/>
    <w:rsid w:val="009A2C61"/>
    <w:rsid w:val="009A4934"/>
    <w:rsid w:val="009B41B7"/>
    <w:rsid w:val="009B4829"/>
    <w:rsid w:val="009B4D92"/>
    <w:rsid w:val="009B5879"/>
    <w:rsid w:val="009C202D"/>
    <w:rsid w:val="009C2F20"/>
    <w:rsid w:val="009C327E"/>
    <w:rsid w:val="009D28E6"/>
    <w:rsid w:val="009D50B1"/>
    <w:rsid w:val="009D60A3"/>
    <w:rsid w:val="009D6599"/>
    <w:rsid w:val="009D7181"/>
    <w:rsid w:val="009E731C"/>
    <w:rsid w:val="009F1ADF"/>
    <w:rsid w:val="009F1BDA"/>
    <w:rsid w:val="009F39D5"/>
    <w:rsid w:val="009F43B8"/>
    <w:rsid w:val="009F49F6"/>
    <w:rsid w:val="009F63DD"/>
    <w:rsid w:val="009F689F"/>
    <w:rsid w:val="009F7836"/>
    <w:rsid w:val="00A00A42"/>
    <w:rsid w:val="00A04009"/>
    <w:rsid w:val="00A04F35"/>
    <w:rsid w:val="00A0527E"/>
    <w:rsid w:val="00A06264"/>
    <w:rsid w:val="00A0678D"/>
    <w:rsid w:val="00A116E1"/>
    <w:rsid w:val="00A13BC3"/>
    <w:rsid w:val="00A147F3"/>
    <w:rsid w:val="00A151F0"/>
    <w:rsid w:val="00A16785"/>
    <w:rsid w:val="00A1756C"/>
    <w:rsid w:val="00A17576"/>
    <w:rsid w:val="00A20971"/>
    <w:rsid w:val="00A22A79"/>
    <w:rsid w:val="00A26290"/>
    <w:rsid w:val="00A263A2"/>
    <w:rsid w:val="00A26DAB"/>
    <w:rsid w:val="00A272FF"/>
    <w:rsid w:val="00A27BB6"/>
    <w:rsid w:val="00A30549"/>
    <w:rsid w:val="00A30C61"/>
    <w:rsid w:val="00A31F42"/>
    <w:rsid w:val="00A33F78"/>
    <w:rsid w:val="00A34527"/>
    <w:rsid w:val="00A34E57"/>
    <w:rsid w:val="00A42EC3"/>
    <w:rsid w:val="00A43F68"/>
    <w:rsid w:val="00A450F2"/>
    <w:rsid w:val="00A465BA"/>
    <w:rsid w:val="00A465CE"/>
    <w:rsid w:val="00A46B8F"/>
    <w:rsid w:val="00A47564"/>
    <w:rsid w:val="00A47E9B"/>
    <w:rsid w:val="00A510D1"/>
    <w:rsid w:val="00A53127"/>
    <w:rsid w:val="00A55CD0"/>
    <w:rsid w:val="00A57F30"/>
    <w:rsid w:val="00A603F1"/>
    <w:rsid w:val="00A60ABE"/>
    <w:rsid w:val="00A60F06"/>
    <w:rsid w:val="00A6289A"/>
    <w:rsid w:val="00A64040"/>
    <w:rsid w:val="00A64BA0"/>
    <w:rsid w:val="00A64D13"/>
    <w:rsid w:val="00A664B9"/>
    <w:rsid w:val="00A7111D"/>
    <w:rsid w:val="00A7516C"/>
    <w:rsid w:val="00A76857"/>
    <w:rsid w:val="00A7754D"/>
    <w:rsid w:val="00A80F46"/>
    <w:rsid w:val="00A82E35"/>
    <w:rsid w:val="00A84ECD"/>
    <w:rsid w:val="00A93921"/>
    <w:rsid w:val="00A9504E"/>
    <w:rsid w:val="00A952D0"/>
    <w:rsid w:val="00AA1EBE"/>
    <w:rsid w:val="00AA3552"/>
    <w:rsid w:val="00AA498B"/>
    <w:rsid w:val="00AA6638"/>
    <w:rsid w:val="00AA68AF"/>
    <w:rsid w:val="00AB34B7"/>
    <w:rsid w:val="00AB57C4"/>
    <w:rsid w:val="00AB636C"/>
    <w:rsid w:val="00AC31F8"/>
    <w:rsid w:val="00AC332B"/>
    <w:rsid w:val="00AC4F0C"/>
    <w:rsid w:val="00AC58B1"/>
    <w:rsid w:val="00AC5DB8"/>
    <w:rsid w:val="00AC5F95"/>
    <w:rsid w:val="00AC7851"/>
    <w:rsid w:val="00AC7A88"/>
    <w:rsid w:val="00AD1844"/>
    <w:rsid w:val="00AD2186"/>
    <w:rsid w:val="00AD3FF9"/>
    <w:rsid w:val="00AD5248"/>
    <w:rsid w:val="00AD5C85"/>
    <w:rsid w:val="00AE2F3C"/>
    <w:rsid w:val="00AE3092"/>
    <w:rsid w:val="00AE4AB3"/>
    <w:rsid w:val="00AF1E49"/>
    <w:rsid w:val="00AF2DD7"/>
    <w:rsid w:val="00AF5E5E"/>
    <w:rsid w:val="00AF74BC"/>
    <w:rsid w:val="00B0297A"/>
    <w:rsid w:val="00B05CFC"/>
    <w:rsid w:val="00B05D0B"/>
    <w:rsid w:val="00B0643C"/>
    <w:rsid w:val="00B107C1"/>
    <w:rsid w:val="00B11B30"/>
    <w:rsid w:val="00B15951"/>
    <w:rsid w:val="00B16D99"/>
    <w:rsid w:val="00B20946"/>
    <w:rsid w:val="00B20ABD"/>
    <w:rsid w:val="00B25F73"/>
    <w:rsid w:val="00B267FE"/>
    <w:rsid w:val="00B274EC"/>
    <w:rsid w:val="00B2753A"/>
    <w:rsid w:val="00B303ED"/>
    <w:rsid w:val="00B32F3D"/>
    <w:rsid w:val="00B333F4"/>
    <w:rsid w:val="00B3424F"/>
    <w:rsid w:val="00B365C5"/>
    <w:rsid w:val="00B40242"/>
    <w:rsid w:val="00B41A36"/>
    <w:rsid w:val="00B42228"/>
    <w:rsid w:val="00B42B5F"/>
    <w:rsid w:val="00B4314A"/>
    <w:rsid w:val="00B435BC"/>
    <w:rsid w:val="00B43FF6"/>
    <w:rsid w:val="00B461D7"/>
    <w:rsid w:val="00B512AF"/>
    <w:rsid w:val="00B51384"/>
    <w:rsid w:val="00B533AF"/>
    <w:rsid w:val="00B53B39"/>
    <w:rsid w:val="00B549BC"/>
    <w:rsid w:val="00B54A99"/>
    <w:rsid w:val="00B55FBA"/>
    <w:rsid w:val="00B56642"/>
    <w:rsid w:val="00B61559"/>
    <w:rsid w:val="00B63070"/>
    <w:rsid w:val="00B64FFB"/>
    <w:rsid w:val="00B65759"/>
    <w:rsid w:val="00B71BF5"/>
    <w:rsid w:val="00B72007"/>
    <w:rsid w:val="00B7578D"/>
    <w:rsid w:val="00B76702"/>
    <w:rsid w:val="00B7684D"/>
    <w:rsid w:val="00B77E78"/>
    <w:rsid w:val="00B810F7"/>
    <w:rsid w:val="00B8322C"/>
    <w:rsid w:val="00B8517E"/>
    <w:rsid w:val="00B90CF8"/>
    <w:rsid w:val="00B9185A"/>
    <w:rsid w:val="00BA67BB"/>
    <w:rsid w:val="00BB05F9"/>
    <w:rsid w:val="00BB297E"/>
    <w:rsid w:val="00BB5894"/>
    <w:rsid w:val="00BB59D3"/>
    <w:rsid w:val="00BB5AC7"/>
    <w:rsid w:val="00BC2753"/>
    <w:rsid w:val="00BC2DA6"/>
    <w:rsid w:val="00BC3F69"/>
    <w:rsid w:val="00BC4C74"/>
    <w:rsid w:val="00BC7ACE"/>
    <w:rsid w:val="00BD06E7"/>
    <w:rsid w:val="00BD35B9"/>
    <w:rsid w:val="00BD4728"/>
    <w:rsid w:val="00BE0069"/>
    <w:rsid w:val="00BE6FEF"/>
    <w:rsid w:val="00BF0399"/>
    <w:rsid w:val="00BF0434"/>
    <w:rsid w:val="00BF0858"/>
    <w:rsid w:val="00BF2D4B"/>
    <w:rsid w:val="00BF46BE"/>
    <w:rsid w:val="00BF5704"/>
    <w:rsid w:val="00BF6F6D"/>
    <w:rsid w:val="00C001E8"/>
    <w:rsid w:val="00C01BAD"/>
    <w:rsid w:val="00C02648"/>
    <w:rsid w:val="00C03EEE"/>
    <w:rsid w:val="00C05B7F"/>
    <w:rsid w:val="00C11D87"/>
    <w:rsid w:val="00C12695"/>
    <w:rsid w:val="00C1436A"/>
    <w:rsid w:val="00C15686"/>
    <w:rsid w:val="00C23511"/>
    <w:rsid w:val="00C24874"/>
    <w:rsid w:val="00C25B54"/>
    <w:rsid w:val="00C407C6"/>
    <w:rsid w:val="00C40AE3"/>
    <w:rsid w:val="00C41E70"/>
    <w:rsid w:val="00C4284C"/>
    <w:rsid w:val="00C42E0A"/>
    <w:rsid w:val="00C46A74"/>
    <w:rsid w:val="00C46E33"/>
    <w:rsid w:val="00C47A67"/>
    <w:rsid w:val="00C50F1C"/>
    <w:rsid w:val="00C522F4"/>
    <w:rsid w:val="00C53447"/>
    <w:rsid w:val="00C56306"/>
    <w:rsid w:val="00C564DB"/>
    <w:rsid w:val="00C607F1"/>
    <w:rsid w:val="00C61D8C"/>
    <w:rsid w:val="00C65D5A"/>
    <w:rsid w:val="00C66827"/>
    <w:rsid w:val="00C70ED2"/>
    <w:rsid w:val="00C73615"/>
    <w:rsid w:val="00C74AAE"/>
    <w:rsid w:val="00C7537F"/>
    <w:rsid w:val="00C75BBA"/>
    <w:rsid w:val="00C7641E"/>
    <w:rsid w:val="00C80D26"/>
    <w:rsid w:val="00C8524E"/>
    <w:rsid w:val="00C85918"/>
    <w:rsid w:val="00C85D28"/>
    <w:rsid w:val="00C86488"/>
    <w:rsid w:val="00C94291"/>
    <w:rsid w:val="00C94BD7"/>
    <w:rsid w:val="00C96616"/>
    <w:rsid w:val="00C9688B"/>
    <w:rsid w:val="00CA3687"/>
    <w:rsid w:val="00CA4A38"/>
    <w:rsid w:val="00CA6953"/>
    <w:rsid w:val="00CA6A55"/>
    <w:rsid w:val="00CA7941"/>
    <w:rsid w:val="00CA7D24"/>
    <w:rsid w:val="00CB0304"/>
    <w:rsid w:val="00CB07F7"/>
    <w:rsid w:val="00CB1241"/>
    <w:rsid w:val="00CB1F71"/>
    <w:rsid w:val="00CB2088"/>
    <w:rsid w:val="00CC41A2"/>
    <w:rsid w:val="00CC722C"/>
    <w:rsid w:val="00CD3055"/>
    <w:rsid w:val="00CD4048"/>
    <w:rsid w:val="00CD412D"/>
    <w:rsid w:val="00CD5F5D"/>
    <w:rsid w:val="00CD66A7"/>
    <w:rsid w:val="00CE0D50"/>
    <w:rsid w:val="00CE0DC5"/>
    <w:rsid w:val="00CE2574"/>
    <w:rsid w:val="00CE2E08"/>
    <w:rsid w:val="00CE5D8C"/>
    <w:rsid w:val="00CF026A"/>
    <w:rsid w:val="00CF1DDC"/>
    <w:rsid w:val="00CF3004"/>
    <w:rsid w:val="00CF5F14"/>
    <w:rsid w:val="00D01AE4"/>
    <w:rsid w:val="00D02C13"/>
    <w:rsid w:val="00D02F9C"/>
    <w:rsid w:val="00D038CD"/>
    <w:rsid w:val="00D03D3A"/>
    <w:rsid w:val="00D10D6F"/>
    <w:rsid w:val="00D11975"/>
    <w:rsid w:val="00D12AAF"/>
    <w:rsid w:val="00D14878"/>
    <w:rsid w:val="00D14DDF"/>
    <w:rsid w:val="00D16914"/>
    <w:rsid w:val="00D17177"/>
    <w:rsid w:val="00D203C5"/>
    <w:rsid w:val="00D204CA"/>
    <w:rsid w:val="00D22E87"/>
    <w:rsid w:val="00D238C8"/>
    <w:rsid w:val="00D25038"/>
    <w:rsid w:val="00D2638E"/>
    <w:rsid w:val="00D30108"/>
    <w:rsid w:val="00D30B0C"/>
    <w:rsid w:val="00D31265"/>
    <w:rsid w:val="00D32C54"/>
    <w:rsid w:val="00D356B2"/>
    <w:rsid w:val="00D45B5D"/>
    <w:rsid w:val="00D47A99"/>
    <w:rsid w:val="00D47C9A"/>
    <w:rsid w:val="00D50EB0"/>
    <w:rsid w:val="00D51825"/>
    <w:rsid w:val="00D534F1"/>
    <w:rsid w:val="00D54F3B"/>
    <w:rsid w:val="00D56DA8"/>
    <w:rsid w:val="00D60946"/>
    <w:rsid w:val="00D62F19"/>
    <w:rsid w:val="00D73725"/>
    <w:rsid w:val="00D73A60"/>
    <w:rsid w:val="00D769BD"/>
    <w:rsid w:val="00D811A1"/>
    <w:rsid w:val="00D819C0"/>
    <w:rsid w:val="00D82DDF"/>
    <w:rsid w:val="00D830ED"/>
    <w:rsid w:val="00D844FA"/>
    <w:rsid w:val="00D84C40"/>
    <w:rsid w:val="00D84C6C"/>
    <w:rsid w:val="00D901E3"/>
    <w:rsid w:val="00D918B6"/>
    <w:rsid w:val="00D943BB"/>
    <w:rsid w:val="00DA0DFA"/>
    <w:rsid w:val="00DA2088"/>
    <w:rsid w:val="00DA4137"/>
    <w:rsid w:val="00DA4355"/>
    <w:rsid w:val="00DA537D"/>
    <w:rsid w:val="00DA5951"/>
    <w:rsid w:val="00DA60A0"/>
    <w:rsid w:val="00DA7A46"/>
    <w:rsid w:val="00DB4AD3"/>
    <w:rsid w:val="00DC2E95"/>
    <w:rsid w:val="00DC3EE9"/>
    <w:rsid w:val="00DC4A0E"/>
    <w:rsid w:val="00DC523E"/>
    <w:rsid w:val="00DC7C4C"/>
    <w:rsid w:val="00DD5991"/>
    <w:rsid w:val="00DD60BF"/>
    <w:rsid w:val="00DD65FF"/>
    <w:rsid w:val="00DD6670"/>
    <w:rsid w:val="00DD6EF9"/>
    <w:rsid w:val="00DD6FEB"/>
    <w:rsid w:val="00DE0BAC"/>
    <w:rsid w:val="00DE2EFE"/>
    <w:rsid w:val="00DE38FB"/>
    <w:rsid w:val="00DE5DAE"/>
    <w:rsid w:val="00DE5FB3"/>
    <w:rsid w:val="00DE6DB6"/>
    <w:rsid w:val="00DF1491"/>
    <w:rsid w:val="00DF208B"/>
    <w:rsid w:val="00DF2EA7"/>
    <w:rsid w:val="00DF5673"/>
    <w:rsid w:val="00E02BFA"/>
    <w:rsid w:val="00E03098"/>
    <w:rsid w:val="00E03135"/>
    <w:rsid w:val="00E036F3"/>
    <w:rsid w:val="00E03709"/>
    <w:rsid w:val="00E0654B"/>
    <w:rsid w:val="00E06671"/>
    <w:rsid w:val="00E1062B"/>
    <w:rsid w:val="00E10951"/>
    <w:rsid w:val="00E11F5B"/>
    <w:rsid w:val="00E136F2"/>
    <w:rsid w:val="00E16360"/>
    <w:rsid w:val="00E17787"/>
    <w:rsid w:val="00E24E2C"/>
    <w:rsid w:val="00E26B6D"/>
    <w:rsid w:val="00E27750"/>
    <w:rsid w:val="00E331F9"/>
    <w:rsid w:val="00E33A6C"/>
    <w:rsid w:val="00E350D7"/>
    <w:rsid w:val="00E408D4"/>
    <w:rsid w:val="00E415AB"/>
    <w:rsid w:val="00E43492"/>
    <w:rsid w:val="00E441F4"/>
    <w:rsid w:val="00E4578A"/>
    <w:rsid w:val="00E46488"/>
    <w:rsid w:val="00E475C9"/>
    <w:rsid w:val="00E50D2F"/>
    <w:rsid w:val="00E52646"/>
    <w:rsid w:val="00E547AA"/>
    <w:rsid w:val="00E54FC3"/>
    <w:rsid w:val="00E5500F"/>
    <w:rsid w:val="00E56215"/>
    <w:rsid w:val="00E5669B"/>
    <w:rsid w:val="00E56BC9"/>
    <w:rsid w:val="00E5750F"/>
    <w:rsid w:val="00E57CBF"/>
    <w:rsid w:val="00E61BD1"/>
    <w:rsid w:val="00E628D0"/>
    <w:rsid w:val="00E635F8"/>
    <w:rsid w:val="00E73089"/>
    <w:rsid w:val="00E73732"/>
    <w:rsid w:val="00E74A53"/>
    <w:rsid w:val="00E75259"/>
    <w:rsid w:val="00E8057A"/>
    <w:rsid w:val="00E8118D"/>
    <w:rsid w:val="00E83FB6"/>
    <w:rsid w:val="00E84DD7"/>
    <w:rsid w:val="00E903F9"/>
    <w:rsid w:val="00E93D66"/>
    <w:rsid w:val="00E94FCA"/>
    <w:rsid w:val="00EA207F"/>
    <w:rsid w:val="00EA28EF"/>
    <w:rsid w:val="00EA42D3"/>
    <w:rsid w:val="00EA5E42"/>
    <w:rsid w:val="00EA5E6A"/>
    <w:rsid w:val="00EA6827"/>
    <w:rsid w:val="00EA6E05"/>
    <w:rsid w:val="00EB0120"/>
    <w:rsid w:val="00EB0E89"/>
    <w:rsid w:val="00EB2ECA"/>
    <w:rsid w:val="00EB3EFB"/>
    <w:rsid w:val="00EB6695"/>
    <w:rsid w:val="00EB7493"/>
    <w:rsid w:val="00EC0D27"/>
    <w:rsid w:val="00EC61FF"/>
    <w:rsid w:val="00EC793D"/>
    <w:rsid w:val="00ED0383"/>
    <w:rsid w:val="00ED09E5"/>
    <w:rsid w:val="00ED0B84"/>
    <w:rsid w:val="00ED1CCA"/>
    <w:rsid w:val="00ED2731"/>
    <w:rsid w:val="00ED355D"/>
    <w:rsid w:val="00ED498E"/>
    <w:rsid w:val="00ED57EB"/>
    <w:rsid w:val="00ED73F6"/>
    <w:rsid w:val="00EE0188"/>
    <w:rsid w:val="00EE0E5D"/>
    <w:rsid w:val="00EE2EF6"/>
    <w:rsid w:val="00EE42EE"/>
    <w:rsid w:val="00EF04A1"/>
    <w:rsid w:val="00EF2887"/>
    <w:rsid w:val="00EF37E6"/>
    <w:rsid w:val="00EF43CC"/>
    <w:rsid w:val="00EF4DF9"/>
    <w:rsid w:val="00EF674A"/>
    <w:rsid w:val="00F00156"/>
    <w:rsid w:val="00F02FBE"/>
    <w:rsid w:val="00F0388D"/>
    <w:rsid w:val="00F052E9"/>
    <w:rsid w:val="00F1178F"/>
    <w:rsid w:val="00F13D10"/>
    <w:rsid w:val="00F16AF2"/>
    <w:rsid w:val="00F17F99"/>
    <w:rsid w:val="00F21095"/>
    <w:rsid w:val="00F21854"/>
    <w:rsid w:val="00F23578"/>
    <w:rsid w:val="00F23872"/>
    <w:rsid w:val="00F27CA1"/>
    <w:rsid w:val="00F27DD3"/>
    <w:rsid w:val="00F306D4"/>
    <w:rsid w:val="00F30C74"/>
    <w:rsid w:val="00F32793"/>
    <w:rsid w:val="00F328F7"/>
    <w:rsid w:val="00F33F43"/>
    <w:rsid w:val="00F358D3"/>
    <w:rsid w:val="00F364C1"/>
    <w:rsid w:val="00F40231"/>
    <w:rsid w:val="00F42482"/>
    <w:rsid w:val="00F511D2"/>
    <w:rsid w:val="00F528E2"/>
    <w:rsid w:val="00F53A89"/>
    <w:rsid w:val="00F545B5"/>
    <w:rsid w:val="00F54A59"/>
    <w:rsid w:val="00F54BE7"/>
    <w:rsid w:val="00F56050"/>
    <w:rsid w:val="00F61910"/>
    <w:rsid w:val="00F650E1"/>
    <w:rsid w:val="00F651BB"/>
    <w:rsid w:val="00F65FEB"/>
    <w:rsid w:val="00F678C1"/>
    <w:rsid w:val="00F70851"/>
    <w:rsid w:val="00F70A32"/>
    <w:rsid w:val="00F70B9B"/>
    <w:rsid w:val="00F7260B"/>
    <w:rsid w:val="00F742D7"/>
    <w:rsid w:val="00F74CC1"/>
    <w:rsid w:val="00F75084"/>
    <w:rsid w:val="00F75365"/>
    <w:rsid w:val="00F75482"/>
    <w:rsid w:val="00F816D7"/>
    <w:rsid w:val="00F81E6D"/>
    <w:rsid w:val="00F831F8"/>
    <w:rsid w:val="00F841D2"/>
    <w:rsid w:val="00F84F83"/>
    <w:rsid w:val="00F86012"/>
    <w:rsid w:val="00F86458"/>
    <w:rsid w:val="00F87F69"/>
    <w:rsid w:val="00F903D8"/>
    <w:rsid w:val="00F956D9"/>
    <w:rsid w:val="00F95A1E"/>
    <w:rsid w:val="00F9630A"/>
    <w:rsid w:val="00F97358"/>
    <w:rsid w:val="00FA3294"/>
    <w:rsid w:val="00FA4979"/>
    <w:rsid w:val="00FB0368"/>
    <w:rsid w:val="00FB2ABC"/>
    <w:rsid w:val="00FB2AFD"/>
    <w:rsid w:val="00FB34F5"/>
    <w:rsid w:val="00FB41A7"/>
    <w:rsid w:val="00FB75A7"/>
    <w:rsid w:val="00FC0510"/>
    <w:rsid w:val="00FC3D97"/>
    <w:rsid w:val="00FD0807"/>
    <w:rsid w:val="00FD1B69"/>
    <w:rsid w:val="00FD3009"/>
    <w:rsid w:val="00FD3985"/>
    <w:rsid w:val="00FE03AC"/>
    <w:rsid w:val="00FE1664"/>
    <w:rsid w:val="00FE2446"/>
    <w:rsid w:val="00FE4EB7"/>
    <w:rsid w:val="00FF54B0"/>
    <w:rsid w:val="00FF62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E8863C-714C-1448-A27B-3C93EE64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E0A"/>
    <w:rPr>
      <w:sz w:val="24"/>
      <w:szCs w:val="24"/>
    </w:rPr>
  </w:style>
  <w:style w:type="paragraph" w:styleId="1">
    <w:name w:val="heading 1"/>
    <w:basedOn w:val="a"/>
    <w:next w:val="a"/>
    <w:link w:val="10"/>
    <w:qFormat/>
    <w:rsid w:val="00C42E0A"/>
    <w:pPr>
      <w:keepNext/>
      <w:spacing w:before="240" w:after="60"/>
      <w:outlineLvl w:val="0"/>
    </w:pPr>
    <w:rPr>
      <w:rFonts w:ascii="Arial" w:hAnsi="Arial" w:cs="Arial"/>
      <w:b/>
      <w:bCs/>
      <w:kern w:val="32"/>
      <w:sz w:val="32"/>
      <w:szCs w:val="32"/>
    </w:rPr>
  </w:style>
  <w:style w:type="paragraph" w:styleId="2">
    <w:name w:val="heading 2"/>
    <w:basedOn w:val="a"/>
    <w:next w:val="a"/>
    <w:qFormat/>
    <w:rsid w:val="000671E4"/>
    <w:pPr>
      <w:keepNext/>
      <w:outlineLvl w:val="1"/>
    </w:pPr>
    <w:rPr>
      <w:sz w:val="36"/>
      <w:szCs w:val="20"/>
    </w:rPr>
  </w:style>
  <w:style w:type="paragraph" w:styleId="3">
    <w:name w:val="heading 3"/>
    <w:basedOn w:val="a"/>
    <w:next w:val="a"/>
    <w:link w:val="30"/>
    <w:unhideWhenUsed/>
    <w:qFormat/>
    <w:rsid w:val="00D830ED"/>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qFormat/>
    <w:rsid w:val="000671E4"/>
    <w:pPr>
      <w:keepNext/>
      <w:outlineLvl w:val="3"/>
    </w:pPr>
    <w:rPr>
      <w:sz w:val="40"/>
      <w:szCs w:val="20"/>
    </w:rPr>
  </w:style>
  <w:style w:type="paragraph" w:styleId="5">
    <w:name w:val="heading 5"/>
    <w:basedOn w:val="a"/>
    <w:next w:val="a"/>
    <w:qFormat/>
    <w:rsid w:val="000671E4"/>
    <w:pPr>
      <w:keepNext/>
      <w:outlineLvl w:val="4"/>
    </w:pPr>
    <w:rPr>
      <w:b/>
      <w:sz w:val="32"/>
      <w:szCs w:val="20"/>
    </w:rPr>
  </w:style>
  <w:style w:type="paragraph" w:styleId="6">
    <w:name w:val="heading 6"/>
    <w:basedOn w:val="a"/>
    <w:next w:val="a"/>
    <w:qFormat/>
    <w:rsid w:val="000671E4"/>
    <w:pPr>
      <w:keepNext/>
      <w:outlineLvl w:val="5"/>
    </w:pPr>
    <w:rPr>
      <w:sz w:val="48"/>
      <w:szCs w:val="20"/>
    </w:rPr>
  </w:style>
  <w:style w:type="paragraph" w:styleId="7">
    <w:name w:val="heading 7"/>
    <w:basedOn w:val="a"/>
    <w:next w:val="a"/>
    <w:link w:val="70"/>
    <w:qFormat/>
    <w:rsid w:val="00FF54B0"/>
    <w:pPr>
      <w:keepNext/>
      <w:tabs>
        <w:tab w:val="num" w:pos="0"/>
      </w:tabs>
      <w:suppressAutoHyphens/>
      <w:ind w:right="-284"/>
      <w:jc w:val="both"/>
      <w:outlineLvl w:val="6"/>
    </w:pPr>
    <w:rPr>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2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mesNewRoman14pt">
    <w:name w:val="Заголовок 1 + Times New Roman 14 pt"/>
    <w:basedOn w:val="1"/>
    <w:autoRedefine/>
    <w:rsid w:val="00C42E0A"/>
    <w:pPr>
      <w:keepNext w:val="0"/>
      <w:spacing w:before="0" w:after="0"/>
      <w:jc w:val="both"/>
      <w:outlineLvl w:val="9"/>
    </w:pPr>
    <w:rPr>
      <w:rFonts w:ascii="Franklin Gothic Book" w:hAnsi="Franklin Gothic Book" w:cs="Times New Roman"/>
      <w:b w:val="0"/>
      <w:bCs w:val="0"/>
      <w:kern w:val="0"/>
      <w:sz w:val="24"/>
      <w:szCs w:val="24"/>
    </w:rPr>
  </w:style>
  <w:style w:type="paragraph" w:customStyle="1" w:styleId="11">
    <w:name w:val="1"/>
    <w:basedOn w:val="a"/>
    <w:semiHidden/>
    <w:rsid w:val="00C42E0A"/>
    <w:pPr>
      <w:spacing w:after="160" w:line="240" w:lineRule="exact"/>
    </w:pPr>
    <w:rPr>
      <w:rFonts w:ascii="Verdana" w:eastAsia="MS Mincho" w:hAnsi="Verdana"/>
      <w:sz w:val="16"/>
      <w:szCs w:val="20"/>
      <w:lang w:val="en-US" w:eastAsia="en-US"/>
    </w:rPr>
  </w:style>
  <w:style w:type="character" w:styleId="a4">
    <w:name w:val="Hyperlink"/>
    <w:uiPriority w:val="99"/>
    <w:rsid w:val="00EB3EFB"/>
    <w:rPr>
      <w:color w:val="0000FF"/>
      <w:u w:val="single"/>
    </w:rPr>
  </w:style>
  <w:style w:type="paragraph" w:customStyle="1" w:styleId="40">
    <w:name w:val="Знак4 Знак Знак"/>
    <w:basedOn w:val="a"/>
    <w:semiHidden/>
    <w:rsid w:val="00EB3EFB"/>
    <w:pPr>
      <w:spacing w:after="160" w:line="240" w:lineRule="exact"/>
    </w:pPr>
    <w:rPr>
      <w:rFonts w:ascii="Verdana" w:eastAsia="MS Mincho" w:hAnsi="Verdana"/>
      <w:sz w:val="16"/>
      <w:szCs w:val="20"/>
      <w:lang w:val="en-US" w:eastAsia="en-US"/>
    </w:rPr>
  </w:style>
  <w:style w:type="paragraph" w:styleId="a5">
    <w:name w:val="Balloon Text"/>
    <w:basedOn w:val="a"/>
    <w:semiHidden/>
    <w:rsid w:val="00705629"/>
    <w:rPr>
      <w:rFonts w:ascii="Tahoma" w:hAnsi="Tahoma" w:cs="Tahoma"/>
      <w:sz w:val="16"/>
      <w:szCs w:val="16"/>
    </w:rPr>
  </w:style>
  <w:style w:type="character" w:customStyle="1" w:styleId="a6">
    <w:name w:val="Верхний колонтитул Знак"/>
    <w:aliases w:val="Название 2 Знак1,Название 2 Знак Знак"/>
    <w:basedOn w:val="a0"/>
    <w:link w:val="a7"/>
    <w:locked/>
    <w:rsid w:val="004A26BB"/>
  </w:style>
  <w:style w:type="paragraph" w:styleId="a7">
    <w:name w:val="header"/>
    <w:aliases w:val="Название 2,Название 2 Знак"/>
    <w:basedOn w:val="a"/>
    <w:link w:val="a6"/>
    <w:rsid w:val="004A26BB"/>
    <w:pPr>
      <w:tabs>
        <w:tab w:val="center" w:pos="4677"/>
        <w:tab w:val="right" w:pos="9355"/>
      </w:tabs>
    </w:pPr>
    <w:rPr>
      <w:sz w:val="20"/>
      <w:szCs w:val="20"/>
    </w:rPr>
  </w:style>
  <w:style w:type="character" w:customStyle="1" w:styleId="12">
    <w:name w:val="Верхний колонтитул Знак1"/>
    <w:basedOn w:val="a0"/>
    <w:rsid w:val="004A26BB"/>
    <w:rPr>
      <w:sz w:val="24"/>
      <w:szCs w:val="24"/>
    </w:rPr>
  </w:style>
  <w:style w:type="character" w:styleId="a8">
    <w:name w:val="FollowedHyperlink"/>
    <w:basedOn w:val="a0"/>
    <w:rsid w:val="00282193"/>
    <w:rPr>
      <w:color w:val="800080" w:themeColor="followedHyperlink"/>
      <w:u w:val="single"/>
    </w:rPr>
  </w:style>
  <w:style w:type="paragraph" w:styleId="a9">
    <w:name w:val="footnote text"/>
    <w:basedOn w:val="a"/>
    <w:link w:val="aa"/>
    <w:semiHidden/>
    <w:unhideWhenUsed/>
    <w:rsid w:val="00ED57EB"/>
    <w:rPr>
      <w:sz w:val="20"/>
      <w:szCs w:val="20"/>
    </w:rPr>
  </w:style>
  <w:style w:type="character" w:customStyle="1" w:styleId="aa">
    <w:name w:val="Текст сноски Знак"/>
    <w:basedOn w:val="a0"/>
    <w:link w:val="a9"/>
    <w:semiHidden/>
    <w:rsid w:val="00ED57EB"/>
  </w:style>
  <w:style w:type="character" w:styleId="ab">
    <w:name w:val="footnote reference"/>
    <w:basedOn w:val="a0"/>
    <w:semiHidden/>
    <w:unhideWhenUsed/>
    <w:rsid w:val="00ED57EB"/>
    <w:rPr>
      <w:vertAlign w:val="superscript"/>
    </w:rPr>
  </w:style>
  <w:style w:type="paragraph" w:customStyle="1" w:styleId="ac">
    <w:name w:val="Базовый"/>
    <w:rsid w:val="005D50D6"/>
    <w:pPr>
      <w:suppressAutoHyphens/>
      <w:spacing w:after="200" w:line="276" w:lineRule="auto"/>
    </w:pPr>
    <w:rPr>
      <w:rFonts w:ascii="Calibri" w:eastAsia="Lucida Sans Unicode" w:hAnsi="Calibri" w:cs="Calibri"/>
      <w:color w:val="00000A"/>
      <w:sz w:val="22"/>
      <w:szCs w:val="22"/>
      <w:lang w:eastAsia="en-US"/>
    </w:rPr>
  </w:style>
  <w:style w:type="paragraph" w:customStyle="1" w:styleId="ConsPlusNormal">
    <w:name w:val="ConsPlusNormal"/>
    <w:link w:val="ConsPlusNormal0"/>
    <w:rsid w:val="00375964"/>
    <w:pPr>
      <w:autoSpaceDE w:val="0"/>
      <w:autoSpaceDN w:val="0"/>
      <w:adjustRightInd w:val="0"/>
    </w:pPr>
    <w:rPr>
      <w:rFonts w:eastAsia="Calibri"/>
      <w:sz w:val="28"/>
      <w:szCs w:val="28"/>
    </w:rPr>
  </w:style>
  <w:style w:type="paragraph" w:styleId="ad">
    <w:name w:val="List Paragraph"/>
    <w:aliases w:val="UL,Абзац маркированнный,Bullet 1,Use Case List Paragraph"/>
    <w:basedOn w:val="ac"/>
    <w:link w:val="ae"/>
    <w:uiPriority w:val="34"/>
    <w:qFormat/>
    <w:rsid w:val="00485A0A"/>
    <w:pPr>
      <w:ind w:left="720"/>
      <w:contextualSpacing/>
    </w:pPr>
  </w:style>
  <w:style w:type="paragraph" w:styleId="af">
    <w:name w:val="Title"/>
    <w:basedOn w:val="a"/>
    <w:link w:val="af0"/>
    <w:qFormat/>
    <w:rsid w:val="000E4C5A"/>
    <w:pPr>
      <w:jc w:val="center"/>
    </w:pPr>
    <w:rPr>
      <w:b/>
      <w:sz w:val="28"/>
      <w:szCs w:val="20"/>
    </w:rPr>
  </w:style>
  <w:style w:type="character" w:customStyle="1" w:styleId="af0">
    <w:name w:val="Заголовок Знак"/>
    <w:basedOn w:val="a0"/>
    <w:link w:val="af"/>
    <w:rsid w:val="000E4C5A"/>
    <w:rPr>
      <w:b/>
      <w:sz w:val="28"/>
    </w:rPr>
  </w:style>
  <w:style w:type="paragraph" w:styleId="af1">
    <w:name w:val="Body Text"/>
    <w:aliases w:val=" Знак Знак,Знак Знак Знак, Знак, Знак1,Знак Знак,Знак,Знак1,Заг1,BO,ID,body indent,ändrad,EHPT,Body Text2,body text,Основной текст Знак Знак,NoticeText-List,Основной текст1,Основной текст Знак1 Знак Знак,Основной текст Знак Знак Знак Знак"/>
    <w:basedOn w:val="a"/>
    <w:link w:val="af2"/>
    <w:uiPriority w:val="99"/>
    <w:rsid w:val="00694F14"/>
    <w:rPr>
      <w:szCs w:val="20"/>
    </w:rPr>
  </w:style>
  <w:style w:type="character" w:customStyle="1" w:styleId="af2">
    <w:name w:val="Основной текст Знак"/>
    <w:aliases w:val=" Знак Знак Знак,Знак Знак Знак Знак, Знак Знак1, Знак1 Знак,Знак Знак Знак1,Знак Знак1,Знак1 Знак,Заг1 Знак,BO Знак,ID Знак,body indent Знак,ändrad Знак,EHPT Знак,Body Text2 Знак,body text Знак,Основной текст Знак Знак Знак"/>
    <w:basedOn w:val="a0"/>
    <w:link w:val="af1"/>
    <w:uiPriority w:val="99"/>
    <w:rsid w:val="00694F14"/>
    <w:rPr>
      <w:sz w:val="24"/>
    </w:rPr>
  </w:style>
  <w:style w:type="paragraph" w:styleId="af3">
    <w:name w:val="Body Text Indent"/>
    <w:basedOn w:val="a"/>
    <w:link w:val="af4"/>
    <w:rsid w:val="00694F14"/>
    <w:pPr>
      <w:ind w:firstLine="708"/>
      <w:jc w:val="both"/>
    </w:pPr>
    <w:rPr>
      <w:szCs w:val="20"/>
    </w:rPr>
  </w:style>
  <w:style w:type="character" w:customStyle="1" w:styleId="af4">
    <w:name w:val="Основной текст с отступом Знак"/>
    <w:basedOn w:val="a0"/>
    <w:link w:val="af3"/>
    <w:rsid w:val="00694F14"/>
    <w:rPr>
      <w:sz w:val="24"/>
    </w:rPr>
  </w:style>
  <w:style w:type="paragraph" w:styleId="20">
    <w:name w:val="Body Text Indent 2"/>
    <w:basedOn w:val="a"/>
    <w:link w:val="21"/>
    <w:rsid w:val="00694F14"/>
    <w:pPr>
      <w:ind w:firstLine="709"/>
      <w:jc w:val="both"/>
    </w:pPr>
    <w:rPr>
      <w:szCs w:val="20"/>
    </w:rPr>
  </w:style>
  <w:style w:type="character" w:customStyle="1" w:styleId="21">
    <w:name w:val="Основной текст с отступом 2 Знак"/>
    <w:basedOn w:val="a0"/>
    <w:link w:val="20"/>
    <w:rsid w:val="00694F14"/>
    <w:rPr>
      <w:sz w:val="24"/>
    </w:rPr>
  </w:style>
  <w:style w:type="paragraph" w:customStyle="1" w:styleId="ConsNonformat">
    <w:name w:val="ConsNonformat"/>
    <w:rsid w:val="00694F14"/>
    <w:pPr>
      <w:widowControl w:val="0"/>
    </w:pPr>
    <w:rPr>
      <w:rFonts w:ascii="Courier New" w:hAnsi="Courier New"/>
      <w:snapToGrid w:val="0"/>
    </w:rPr>
  </w:style>
  <w:style w:type="paragraph" w:styleId="af5">
    <w:name w:val="Plain Text"/>
    <w:basedOn w:val="a"/>
    <w:link w:val="af6"/>
    <w:rsid w:val="00694F14"/>
    <w:rPr>
      <w:rFonts w:ascii="Courier New" w:hAnsi="Courier New"/>
      <w:sz w:val="20"/>
      <w:szCs w:val="20"/>
    </w:rPr>
  </w:style>
  <w:style w:type="character" w:customStyle="1" w:styleId="af6">
    <w:name w:val="Текст Знак"/>
    <w:basedOn w:val="a0"/>
    <w:link w:val="af5"/>
    <w:rsid w:val="00694F14"/>
    <w:rPr>
      <w:rFonts w:ascii="Courier New" w:hAnsi="Courier New"/>
    </w:rPr>
  </w:style>
  <w:style w:type="paragraph" w:customStyle="1" w:styleId="31">
    <w:name w:val="Основной текст с отступом 31"/>
    <w:basedOn w:val="a"/>
    <w:rsid w:val="00694F14"/>
    <w:pPr>
      <w:widowControl w:val="0"/>
      <w:ind w:firstLine="720"/>
      <w:jc w:val="both"/>
    </w:pPr>
    <w:rPr>
      <w:rFonts w:ascii="Arial" w:hAnsi="Arial"/>
    </w:rPr>
  </w:style>
  <w:style w:type="paragraph" w:customStyle="1" w:styleId="32">
    <w:name w:val="Текст3"/>
    <w:basedOn w:val="a"/>
    <w:rsid w:val="00694F14"/>
    <w:rPr>
      <w:rFonts w:ascii="Courier New" w:hAnsi="Courier New"/>
      <w:sz w:val="20"/>
      <w:szCs w:val="20"/>
    </w:rPr>
  </w:style>
  <w:style w:type="paragraph" w:customStyle="1" w:styleId="320">
    <w:name w:val="Основной текст с отступом 32"/>
    <w:basedOn w:val="a"/>
    <w:rsid w:val="00694F14"/>
    <w:pPr>
      <w:widowControl w:val="0"/>
      <w:ind w:firstLine="720"/>
      <w:jc w:val="both"/>
    </w:pPr>
    <w:rPr>
      <w:rFonts w:ascii="Arial" w:hAnsi="Arial"/>
    </w:rPr>
  </w:style>
  <w:style w:type="paragraph" w:styleId="af7">
    <w:name w:val="footer"/>
    <w:basedOn w:val="a"/>
    <w:link w:val="af8"/>
    <w:unhideWhenUsed/>
    <w:rsid w:val="007767EE"/>
    <w:pPr>
      <w:tabs>
        <w:tab w:val="center" w:pos="4677"/>
        <w:tab w:val="right" w:pos="9355"/>
      </w:tabs>
    </w:pPr>
  </w:style>
  <w:style w:type="character" w:customStyle="1" w:styleId="af8">
    <w:name w:val="Нижний колонтитул Знак"/>
    <w:basedOn w:val="a0"/>
    <w:link w:val="af7"/>
    <w:rsid w:val="007767EE"/>
    <w:rPr>
      <w:sz w:val="24"/>
      <w:szCs w:val="24"/>
    </w:rPr>
  </w:style>
  <w:style w:type="paragraph" w:styleId="af9">
    <w:name w:val="No Spacing"/>
    <w:link w:val="afa"/>
    <w:uiPriority w:val="1"/>
    <w:qFormat/>
    <w:rsid w:val="007432AA"/>
    <w:rPr>
      <w:rFonts w:ascii="Calibri" w:eastAsia="Calibri" w:hAnsi="Calibri"/>
      <w:sz w:val="22"/>
      <w:szCs w:val="22"/>
      <w:lang w:eastAsia="en-US"/>
    </w:rPr>
  </w:style>
  <w:style w:type="paragraph" w:customStyle="1" w:styleId="13">
    <w:name w:val="Обычный1"/>
    <w:link w:val="Normal"/>
    <w:rsid w:val="007432AA"/>
    <w:pPr>
      <w:widowControl w:val="0"/>
      <w:snapToGrid w:val="0"/>
      <w:spacing w:line="259" w:lineRule="auto"/>
      <w:ind w:left="80" w:firstLine="380"/>
    </w:pPr>
    <w:rPr>
      <w:sz w:val="18"/>
    </w:rPr>
  </w:style>
  <w:style w:type="character" w:customStyle="1" w:styleId="afa">
    <w:name w:val="Без интервала Знак"/>
    <w:link w:val="af9"/>
    <w:locked/>
    <w:rsid w:val="007432AA"/>
    <w:rPr>
      <w:rFonts w:ascii="Calibri" w:eastAsia="Calibri" w:hAnsi="Calibri"/>
      <w:sz w:val="22"/>
      <w:szCs w:val="22"/>
      <w:lang w:eastAsia="en-US"/>
    </w:rPr>
  </w:style>
  <w:style w:type="character" w:customStyle="1" w:styleId="Normal">
    <w:name w:val="Normal Знак"/>
    <w:link w:val="13"/>
    <w:rsid w:val="007432AA"/>
    <w:rPr>
      <w:sz w:val="18"/>
    </w:rPr>
  </w:style>
  <w:style w:type="paragraph" w:customStyle="1" w:styleId="ConsPlusNonformat">
    <w:name w:val="ConsPlusNonformat"/>
    <w:rsid w:val="00060FEB"/>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060FEB"/>
    <w:rPr>
      <w:rFonts w:eastAsia="Calibri"/>
      <w:sz w:val="28"/>
      <w:szCs w:val="28"/>
    </w:rPr>
  </w:style>
  <w:style w:type="character" w:customStyle="1" w:styleId="ae">
    <w:name w:val="Абзац списка Знак"/>
    <w:aliases w:val="UL Знак,Абзац маркированнный Знак,Bullet 1 Знак,Use Case List Paragraph Знак"/>
    <w:link w:val="ad"/>
    <w:uiPriority w:val="34"/>
    <w:locked/>
    <w:rsid w:val="00060FEB"/>
    <w:rPr>
      <w:rFonts w:ascii="Calibri" w:eastAsia="Lucida Sans Unicode" w:hAnsi="Calibri" w:cs="Calibri"/>
      <w:color w:val="00000A"/>
      <w:sz w:val="22"/>
      <w:szCs w:val="22"/>
      <w:lang w:eastAsia="en-US"/>
    </w:rPr>
  </w:style>
  <w:style w:type="paragraph" w:customStyle="1" w:styleId="50">
    <w:name w:val="Текст5"/>
    <w:basedOn w:val="a"/>
    <w:rsid w:val="00060FEB"/>
    <w:rPr>
      <w:rFonts w:ascii="Courier New" w:hAnsi="Courier New"/>
      <w:sz w:val="20"/>
      <w:szCs w:val="20"/>
    </w:rPr>
  </w:style>
  <w:style w:type="character" w:customStyle="1" w:styleId="10">
    <w:name w:val="Заголовок 1 Знак"/>
    <w:basedOn w:val="a0"/>
    <w:link w:val="1"/>
    <w:uiPriority w:val="9"/>
    <w:rsid w:val="000E2F75"/>
    <w:rPr>
      <w:rFonts w:ascii="Arial" w:hAnsi="Arial" w:cs="Arial"/>
      <w:b/>
      <w:bCs/>
      <w:kern w:val="32"/>
      <w:sz w:val="32"/>
      <w:szCs w:val="32"/>
    </w:rPr>
  </w:style>
  <w:style w:type="character" w:customStyle="1" w:styleId="s2">
    <w:name w:val="s2"/>
    <w:basedOn w:val="a0"/>
    <w:rsid w:val="0060435A"/>
  </w:style>
  <w:style w:type="paragraph" w:customStyle="1" w:styleId="p1">
    <w:name w:val="p1"/>
    <w:basedOn w:val="a"/>
    <w:rsid w:val="0060435A"/>
    <w:pPr>
      <w:spacing w:before="100" w:beforeAutospacing="1" w:after="100" w:afterAutospacing="1"/>
    </w:pPr>
  </w:style>
  <w:style w:type="character" w:customStyle="1" w:styleId="s1">
    <w:name w:val="s1"/>
    <w:basedOn w:val="a0"/>
    <w:rsid w:val="0060435A"/>
  </w:style>
  <w:style w:type="paragraph" w:customStyle="1" w:styleId="p5">
    <w:name w:val="p5"/>
    <w:basedOn w:val="a"/>
    <w:rsid w:val="0060435A"/>
    <w:pPr>
      <w:spacing w:before="100" w:beforeAutospacing="1" w:after="100" w:afterAutospacing="1"/>
    </w:pPr>
  </w:style>
  <w:style w:type="paragraph" w:customStyle="1" w:styleId="p2">
    <w:name w:val="p2"/>
    <w:basedOn w:val="a"/>
    <w:rsid w:val="0060435A"/>
    <w:pPr>
      <w:spacing w:before="100" w:beforeAutospacing="1" w:after="100" w:afterAutospacing="1"/>
    </w:pPr>
  </w:style>
  <w:style w:type="paragraph" w:styleId="afb">
    <w:name w:val="Normal (Web)"/>
    <w:basedOn w:val="a"/>
    <w:uiPriority w:val="99"/>
    <w:unhideWhenUsed/>
    <w:rsid w:val="00123C79"/>
    <w:pPr>
      <w:spacing w:before="100" w:beforeAutospacing="1" w:after="100" w:afterAutospacing="1"/>
    </w:pPr>
  </w:style>
  <w:style w:type="paragraph" w:customStyle="1" w:styleId="Default">
    <w:name w:val="Default"/>
    <w:rsid w:val="0073495D"/>
    <w:pPr>
      <w:autoSpaceDE w:val="0"/>
      <w:autoSpaceDN w:val="0"/>
      <w:adjustRightInd w:val="0"/>
    </w:pPr>
    <w:rPr>
      <w:rFonts w:ascii="Arial" w:eastAsia="Calibri" w:hAnsi="Arial" w:cs="Arial"/>
      <w:color w:val="000000"/>
      <w:sz w:val="24"/>
      <w:szCs w:val="24"/>
      <w:lang w:eastAsia="en-US"/>
    </w:rPr>
  </w:style>
  <w:style w:type="character" w:customStyle="1" w:styleId="apple-converted-space">
    <w:name w:val="apple-converted-space"/>
    <w:basedOn w:val="a0"/>
    <w:rsid w:val="00F70B9B"/>
  </w:style>
  <w:style w:type="paragraph" w:customStyle="1" w:styleId="s10">
    <w:name w:val="s_1"/>
    <w:basedOn w:val="a"/>
    <w:rsid w:val="00BD35B9"/>
    <w:pPr>
      <w:spacing w:before="100" w:beforeAutospacing="1" w:after="100" w:afterAutospacing="1"/>
    </w:pPr>
  </w:style>
  <w:style w:type="character" w:customStyle="1" w:styleId="30">
    <w:name w:val="Заголовок 3 Знак"/>
    <w:basedOn w:val="a0"/>
    <w:link w:val="3"/>
    <w:semiHidden/>
    <w:rsid w:val="00D830ED"/>
    <w:rPr>
      <w:rFonts w:asciiTheme="majorHAnsi" w:eastAsiaTheme="majorEastAsia" w:hAnsiTheme="majorHAnsi" w:cstheme="majorBidi"/>
      <w:color w:val="243F60" w:themeColor="accent1" w:themeShade="7F"/>
      <w:sz w:val="24"/>
      <w:szCs w:val="24"/>
    </w:rPr>
  </w:style>
  <w:style w:type="character" w:customStyle="1" w:styleId="afc">
    <w:name w:val="Символ сноски"/>
    <w:rsid w:val="006C104C"/>
    <w:rPr>
      <w:vertAlign w:val="superscript"/>
    </w:rPr>
  </w:style>
  <w:style w:type="paragraph" w:customStyle="1" w:styleId="FR3">
    <w:name w:val="FR3"/>
    <w:rsid w:val="006C104C"/>
    <w:pPr>
      <w:widowControl w:val="0"/>
      <w:autoSpaceDE w:val="0"/>
      <w:autoSpaceDN w:val="0"/>
      <w:adjustRightInd w:val="0"/>
      <w:spacing w:line="300" w:lineRule="auto"/>
      <w:ind w:left="800" w:right="600"/>
      <w:jc w:val="center"/>
    </w:pPr>
    <w:rPr>
      <w:sz w:val="40"/>
    </w:rPr>
  </w:style>
  <w:style w:type="character" w:customStyle="1" w:styleId="70">
    <w:name w:val="Заголовок 7 Знак"/>
    <w:basedOn w:val="a0"/>
    <w:link w:val="7"/>
    <w:rsid w:val="00FF54B0"/>
    <w:rPr>
      <w:b/>
      <w:bCs/>
      <w:lang w:eastAsia="ar-SA"/>
    </w:rPr>
  </w:style>
  <w:style w:type="paragraph" w:styleId="afd">
    <w:name w:val="Subtitle"/>
    <w:basedOn w:val="a"/>
    <w:link w:val="afe"/>
    <w:qFormat/>
    <w:rsid w:val="00A263A2"/>
    <w:pPr>
      <w:spacing w:after="60"/>
      <w:jc w:val="center"/>
      <w:outlineLvl w:val="1"/>
    </w:pPr>
    <w:rPr>
      <w:rFonts w:ascii="Arial" w:hAnsi="Arial"/>
      <w:szCs w:val="20"/>
    </w:rPr>
  </w:style>
  <w:style w:type="character" w:customStyle="1" w:styleId="afe">
    <w:name w:val="Подзаголовок Знак"/>
    <w:basedOn w:val="a0"/>
    <w:link w:val="afd"/>
    <w:rsid w:val="00A263A2"/>
    <w:rPr>
      <w:rFonts w:ascii="Arial" w:hAnsi="Arial"/>
      <w:sz w:val="24"/>
    </w:rPr>
  </w:style>
  <w:style w:type="paragraph" w:customStyle="1" w:styleId="110">
    <w:name w:val="Обычный + 11 пт"/>
    <w:aliases w:val="Черный,По ширине,Слева:  0,15 см,Узор: Нет (Белый)"/>
    <w:basedOn w:val="a"/>
    <w:rsid w:val="000F6FE9"/>
    <w:pPr>
      <w:shd w:val="clear" w:color="auto" w:fill="FFFFFF"/>
      <w:tabs>
        <w:tab w:val="left" w:pos="1498"/>
      </w:tabs>
      <w:ind w:left="86"/>
      <w:jc w:val="both"/>
    </w:pPr>
    <w:rPr>
      <w:color w:val="000000"/>
      <w:sz w:val="22"/>
      <w:szCs w:val="22"/>
    </w:rPr>
  </w:style>
  <w:style w:type="paragraph" w:customStyle="1" w:styleId="aff">
    <w:name w:val="Прижатый влево"/>
    <w:basedOn w:val="a"/>
    <w:next w:val="a"/>
    <w:uiPriority w:val="99"/>
    <w:rsid w:val="000F6FE9"/>
    <w:pPr>
      <w:widowControl w:val="0"/>
      <w:autoSpaceDE w:val="0"/>
      <w:autoSpaceDN w:val="0"/>
      <w:adjustRightInd w:val="0"/>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751543">
      <w:bodyDiv w:val="1"/>
      <w:marLeft w:val="0"/>
      <w:marRight w:val="0"/>
      <w:marTop w:val="0"/>
      <w:marBottom w:val="0"/>
      <w:divBdr>
        <w:top w:val="none" w:sz="0" w:space="0" w:color="auto"/>
        <w:left w:val="none" w:sz="0" w:space="0" w:color="auto"/>
        <w:bottom w:val="none" w:sz="0" w:space="0" w:color="auto"/>
        <w:right w:val="none" w:sz="0" w:space="0" w:color="auto"/>
      </w:divBdr>
      <w:divsChild>
        <w:div w:id="710231012">
          <w:marLeft w:val="0"/>
          <w:marRight w:val="0"/>
          <w:marTop w:val="0"/>
          <w:marBottom w:val="0"/>
          <w:divBdr>
            <w:top w:val="none" w:sz="0" w:space="0" w:color="auto"/>
            <w:left w:val="none" w:sz="0" w:space="0" w:color="auto"/>
            <w:bottom w:val="none" w:sz="0" w:space="0" w:color="auto"/>
            <w:right w:val="none" w:sz="0" w:space="0" w:color="auto"/>
          </w:divBdr>
        </w:div>
        <w:div w:id="491409688">
          <w:marLeft w:val="0"/>
          <w:marRight w:val="0"/>
          <w:marTop w:val="0"/>
          <w:marBottom w:val="0"/>
          <w:divBdr>
            <w:top w:val="none" w:sz="0" w:space="0" w:color="auto"/>
            <w:left w:val="none" w:sz="0" w:space="0" w:color="auto"/>
            <w:bottom w:val="none" w:sz="0" w:space="0" w:color="auto"/>
            <w:right w:val="none" w:sz="0" w:space="0" w:color="auto"/>
          </w:divBdr>
        </w:div>
        <w:div w:id="637497343">
          <w:marLeft w:val="0"/>
          <w:marRight w:val="0"/>
          <w:marTop w:val="0"/>
          <w:marBottom w:val="0"/>
          <w:divBdr>
            <w:top w:val="none" w:sz="0" w:space="0" w:color="auto"/>
            <w:left w:val="none" w:sz="0" w:space="0" w:color="auto"/>
            <w:bottom w:val="none" w:sz="0" w:space="0" w:color="auto"/>
            <w:right w:val="none" w:sz="0" w:space="0" w:color="auto"/>
          </w:divBdr>
        </w:div>
        <w:div w:id="1061246821">
          <w:marLeft w:val="0"/>
          <w:marRight w:val="0"/>
          <w:marTop w:val="0"/>
          <w:marBottom w:val="0"/>
          <w:divBdr>
            <w:top w:val="none" w:sz="0" w:space="0" w:color="auto"/>
            <w:left w:val="none" w:sz="0" w:space="0" w:color="auto"/>
            <w:bottom w:val="none" w:sz="0" w:space="0" w:color="auto"/>
            <w:right w:val="none" w:sz="0" w:space="0" w:color="auto"/>
          </w:divBdr>
        </w:div>
        <w:div w:id="1566914841">
          <w:marLeft w:val="0"/>
          <w:marRight w:val="0"/>
          <w:marTop w:val="0"/>
          <w:marBottom w:val="0"/>
          <w:divBdr>
            <w:top w:val="none" w:sz="0" w:space="0" w:color="auto"/>
            <w:left w:val="none" w:sz="0" w:space="0" w:color="auto"/>
            <w:bottom w:val="none" w:sz="0" w:space="0" w:color="auto"/>
            <w:right w:val="none" w:sz="0" w:space="0" w:color="auto"/>
          </w:divBdr>
        </w:div>
      </w:divsChild>
    </w:div>
    <w:div w:id="676077579">
      <w:bodyDiv w:val="1"/>
      <w:marLeft w:val="0"/>
      <w:marRight w:val="0"/>
      <w:marTop w:val="0"/>
      <w:marBottom w:val="0"/>
      <w:divBdr>
        <w:top w:val="none" w:sz="0" w:space="0" w:color="auto"/>
        <w:left w:val="none" w:sz="0" w:space="0" w:color="auto"/>
        <w:bottom w:val="none" w:sz="0" w:space="0" w:color="auto"/>
        <w:right w:val="none" w:sz="0" w:space="0" w:color="auto"/>
      </w:divBdr>
      <w:divsChild>
        <w:div w:id="581185164">
          <w:marLeft w:val="0"/>
          <w:marRight w:val="0"/>
          <w:marTop w:val="0"/>
          <w:marBottom w:val="0"/>
          <w:divBdr>
            <w:top w:val="none" w:sz="0" w:space="0" w:color="auto"/>
            <w:left w:val="none" w:sz="0" w:space="0" w:color="auto"/>
            <w:bottom w:val="none" w:sz="0" w:space="0" w:color="auto"/>
            <w:right w:val="none" w:sz="0" w:space="0" w:color="auto"/>
          </w:divBdr>
        </w:div>
        <w:div w:id="27730417">
          <w:marLeft w:val="0"/>
          <w:marRight w:val="0"/>
          <w:marTop w:val="0"/>
          <w:marBottom w:val="0"/>
          <w:divBdr>
            <w:top w:val="none" w:sz="0" w:space="0" w:color="auto"/>
            <w:left w:val="none" w:sz="0" w:space="0" w:color="auto"/>
            <w:bottom w:val="none" w:sz="0" w:space="0" w:color="auto"/>
            <w:right w:val="none" w:sz="0" w:space="0" w:color="auto"/>
          </w:divBdr>
          <w:divsChild>
            <w:div w:id="174880022">
              <w:marLeft w:val="0"/>
              <w:marRight w:val="0"/>
              <w:marTop w:val="0"/>
              <w:marBottom w:val="0"/>
              <w:divBdr>
                <w:top w:val="none" w:sz="0" w:space="0" w:color="auto"/>
                <w:left w:val="none" w:sz="0" w:space="0" w:color="auto"/>
                <w:bottom w:val="none" w:sz="0" w:space="0" w:color="auto"/>
                <w:right w:val="none" w:sz="0" w:space="0" w:color="auto"/>
              </w:divBdr>
              <w:divsChild>
                <w:div w:id="5054277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64605446">
      <w:bodyDiv w:val="1"/>
      <w:marLeft w:val="0"/>
      <w:marRight w:val="0"/>
      <w:marTop w:val="0"/>
      <w:marBottom w:val="0"/>
      <w:divBdr>
        <w:top w:val="none" w:sz="0" w:space="0" w:color="auto"/>
        <w:left w:val="none" w:sz="0" w:space="0" w:color="auto"/>
        <w:bottom w:val="none" w:sz="0" w:space="0" w:color="auto"/>
        <w:right w:val="none" w:sz="0" w:space="0" w:color="auto"/>
      </w:divBdr>
    </w:div>
    <w:div w:id="21330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abinka6@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A4E1C-CD97-43F1-ACB4-5A3EDC67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2979</Words>
  <Characters>21003</Characters>
  <Application>Microsoft Office Word</Application>
  <DocSecurity>0</DocSecurity>
  <Lines>175</Lines>
  <Paragraphs>47</Paragraphs>
  <ScaleCrop>false</ScaleCrop>
  <HeadingPairs>
    <vt:vector size="2" baseType="variant">
      <vt:variant>
        <vt:lpstr>Название</vt:lpstr>
      </vt:variant>
      <vt:variant>
        <vt:i4>1</vt:i4>
      </vt:variant>
    </vt:vector>
  </HeadingPairs>
  <TitlesOfParts>
    <vt:vector size="1" baseType="lpstr">
      <vt:lpstr>Образец извещения о проведении закупки</vt:lpstr>
    </vt:vector>
  </TitlesOfParts>
  <Company>MNCS</Company>
  <LinksUpToDate>false</LinksUpToDate>
  <CharactersWithSpaces>23935</CharactersWithSpaces>
  <SharedDoc>false</SharedDoc>
  <HLinks>
    <vt:vector size="36" baseType="variant">
      <vt:variant>
        <vt:i4>196689</vt:i4>
      </vt:variant>
      <vt:variant>
        <vt:i4>15</vt:i4>
      </vt:variant>
      <vt:variant>
        <vt:i4>0</vt:i4>
      </vt:variant>
      <vt:variant>
        <vt:i4>5</vt:i4>
      </vt:variant>
      <vt:variant>
        <vt:lpwstr>http://otc-tender.ru/</vt:lpwstr>
      </vt:variant>
      <vt:variant>
        <vt:lpwstr/>
      </vt:variant>
      <vt:variant>
        <vt:i4>7274549</vt:i4>
      </vt:variant>
      <vt:variant>
        <vt:i4>12</vt:i4>
      </vt:variant>
      <vt:variant>
        <vt:i4>0</vt:i4>
      </vt:variant>
      <vt:variant>
        <vt:i4>5</vt:i4>
      </vt:variant>
      <vt:variant>
        <vt:lpwstr>http://www.zakupki.gov.ru/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786528</vt:i4>
      </vt:variant>
      <vt:variant>
        <vt:i4>0</vt:i4>
      </vt:variant>
      <vt:variant>
        <vt:i4>0</vt:i4>
      </vt:variant>
      <vt:variant>
        <vt:i4>5</vt:i4>
      </vt:variant>
      <vt:variant>
        <vt:lpwstr>mailto:info@gkb8.ru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извещения о проведении закупки</dc:title>
  <dc:creator>Чумаченко Елена Викторовна, (6111)5718</dc:creator>
  <cp:lastModifiedBy>он</cp:lastModifiedBy>
  <cp:revision>13</cp:revision>
  <cp:lastPrinted>2019-02-07T03:15:00Z</cp:lastPrinted>
  <dcterms:created xsi:type="dcterms:W3CDTF">2023-12-11T10:27:00Z</dcterms:created>
  <dcterms:modified xsi:type="dcterms:W3CDTF">2026-01-14T13:47:00Z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265362856</vt:i4>
  </property>
  <property fmtid="{D5CDD505-2E9C-101B-9397-08002B2CF9AE}" pid="3" name="_EmailSubject">
    <vt:lpwstr/>
  </property>
  <property fmtid="{D5CDD505-2E9C-101B-9397-08002B2CF9AE}" pid="4" name="_AuthorEmail">
    <vt:lpwstr>ChumachenkoEV@tom.transneft.ru</vt:lpwstr>
  </property>
  <property fmtid="{D5CDD505-2E9C-101B-9397-08002B2CF9AE}" pid="5" name="_AuthorEmailDisplayName">
    <vt:lpwstr>Чумаченко Елена Викторовна</vt:lpwstr>
  </property>
  <property fmtid="{D5CDD505-2E9C-101B-9397-08002B2CF9AE}" pid="6" name="_PreviousAdHocReviewCycleID">
    <vt:i4>-1907374121</vt:i4>
  </property>
  <property fmtid="{D5CDD505-2E9C-101B-9397-08002B2CF9AE}" pid="7" name="_ReviewingToolsShownOnce">
    <vt:lpwstr/>
  </property>
</Properties>
</file>