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E7B" w14:textId="1654D79C" w:rsidR="009D712E" w:rsidRPr="00DF7B4A" w:rsidRDefault="009D712E" w:rsidP="00C00459">
      <w:pPr>
        <w:widowControl w:val="0"/>
        <w:spacing w:line="240" w:lineRule="auto"/>
        <w:ind w:left="5580" w:right="-54"/>
        <w:jc w:val="right"/>
        <w:outlineLvl w:val="0"/>
        <w:rPr>
          <w:rFonts w:ascii="Times New Roman" w:hAnsi="Times New Roman" w:cs="Times New Roman"/>
        </w:rPr>
      </w:pPr>
      <w:r w:rsidRPr="00DF7B4A">
        <w:rPr>
          <w:rFonts w:ascii="Times New Roman" w:hAnsi="Times New Roman" w:cs="Times New Roman"/>
        </w:rPr>
        <w:t>УТВЕРЖДАЮ</w:t>
      </w:r>
      <w:r w:rsidR="00D01838">
        <w:rPr>
          <w:rFonts w:ascii="Times New Roman" w:hAnsi="Times New Roman" w:cs="Times New Roman"/>
        </w:rPr>
        <w:t>:</w:t>
      </w:r>
    </w:p>
    <w:p w14:paraId="77283A60" w14:textId="71B9DCEB" w:rsidR="00C00459" w:rsidRDefault="001456BC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6C3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D84CCE" w:rsidRPr="00DF7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7658C" w14:textId="4F046875" w:rsidR="00D84CCE" w:rsidRPr="00DF7B4A" w:rsidRDefault="00D84CCE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DF7B4A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DF7B4A">
        <w:rPr>
          <w:rFonts w:ascii="Times New Roman" w:hAnsi="Times New Roman" w:cs="Times New Roman"/>
          <w:sz w:val="24"/>
          <w:szCs w:val="24"/>
        </w:rPr>
        <w:t>Дво</w:t>
      </w:r>
      <w:proofErr w:type="spellEnd"/>
      <w:r w:rsidRPr="00DF7B4A">
        <w:rPr>
          <w:rFonts w:ascii="Times New Roman" w:hAnsi="Times New Roman" w:cs="Times New Roman"/>
          <w:sz w:val="24"/>
          <w:szCs w:val="24"/>
        </w:rPr>
        <w:t>⁠‌‌​‍‌​⁠﻿﻿​﻿​​‌﻿</w:t>
      </w:r>
      <w:proofErr w:type="spellStart"/>
      <w:r w:rsidRPr="00DF7B4A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DF7B4A">
        <w:rPr>
          <w:rFonts w:ascii="Times New Roman" w:hAnsi="Times New Roman" w:cs="Times New Roman"/>
          <w:sz w:val="24"/>
          <w:szCs w:val="24"/>
        </w:rPr>
        <w:t xml:space="preserve"> искусств»</w:t>
      </w:r>
    </w:p>
    <w:p w14:paraId="526F5E36" w14:textId="2F5BD9A8" w:rsidR="00D84CCE" w:rsidRPr="00DF7B4A" w:rsidRDefault="00B54BE0" w:rsidP="00DF7B4A">
      <w:pPr>
        <w:keepNext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D770DE">
        <w:rPr>
          <w:rFonts w:ascii="Times New Roman" w:hAnsi="Times New Roman" w:cs="Times New Roman"/>
          <w:sz w:val="24"/>
          <w:szCs w:val="24"/>
        </w:rPr>
        <w:t>/</w:t>
      </w:r>
      <w:r w:rsidR="001456BC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="001456BC">
        <w:rPr>
          <w:rFonts w:ascii="Times New Roman" w:hAnsi="Times New Roman" w:cs="Times New Roman"/>
          <w:sz w:val="24"/>
          <w:szCs w:val="24"/>
        </w:rPr>
        <w:t>Лалаянц</w:t>
      </w:r>
      <w:proofErr w:type="spellEnd"/>
      <w:r w:rsidR="00D770DE">
        <w:rPr>
          <w:rFonts w:ascii="Times New Roman" w:hAnsi="Times New Roman" w:cs="Times New Roman"/>
          <w:sz w:val="24"/>
          <w:szCs w:val="24"/>
        </w:rPr>
        <w:t>/</w:t>
      </w:r>
    </w:p>
    <w:p w14:paraId="157E19DB" w14:textId="5F2B1643" w:rsidR="00D84CCE" w:rsidRPr="00DE4405" w:rsidRDefault="00D84CCE" w:rsidP="00DF7B4A">
      <w:pPr>
        <w:keepNext/>
        <w:tabs>
          <w:tab w:val="left" w:pos="7513"/>
        </w:tabs>
        <w:spacing w:line="240" w:lineRule="auto"/>
        <w:ind w:left="5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A49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52BF8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84936"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F24E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5F24EB">
        <w:rPr>
          <w:rFonts w:ascii="Times New Roman" w:hAnsi="Times New Roman" w:cs="Times New Roman"/>
          <w:b/>
          <w:bCs/>
          <w:sz w:val="24"/>
          <w:szCs w:val="24"/>
        </w:rPr>
        <w:t>янва</w:t>
      </w:r>
      <w:r w:rsidR="00CA1DEE">
        <w:rPr>
          <w:rFonts w:ascii="Times New Roman" w:hAnsi="Times New Roman" w:cs="Times New Roman"/>
          <w:b/>
          <w:bCs/>
          <w:sz w:val="24"/>
          <w:szCs w:val="24"/>
        </w:rPr>
        <w:t>ря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32BA6" w:rsidRPr="00DE44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440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407A22B2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2891DD6F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7EE8ABD5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3F1519A4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27858DCF" w14:textId="77777777" w:rsidR="009D712E" w:rsidRPr="00F71B85" w:rsidRDefault="009D712E" w:rsidP="009D712E">
      <w:pPr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021BAFC7" w14:textId="77777777" w:rsidR="003578FE" w:rsidRPr="00DF7B4A" w:rsidRDefault="003578FE" w:rsidP="003578FE">
      <w:pPr>
        <w:tabs>
          <w:tab w:val="left" w:pos="5442"/>
        </w:tabs>
        <w:spacing w:after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ИНФОРМАЦИОННОЕ СООБЩЕНИЕ (</w:t>
      </w:r>
      <w:r w:rsidRPr="00DF7B4A">
        <w:rPr>
          <w:rFonts w:ascii="Times New Roman" w:hAnsi="Times New Roman" w:cs="Times New Roman"/>
          <w:spacing w:val="1"/>
          <w:sz w:val="24"/>
          <w:szCs w:val="24"/>
        </w:rPr>
        <w:t>УВЕДОМЛЕНИЕ</w:t>
      </w:r>
      <w:r>
        <w:rPr>
          <w:rFonts w:ascii="Times New Roman" w:hAnsi="Times New Roman" w:cs="Times New Roman"/>
          <w:spacing w:val="1"/>
          <w:sz w:val="24"/>
          <w:szCs w:val="24"/>
        </w:rPr>
        <w:t>)</w:t>
      </w:r>
    </w:p>
    <w:p w14:paraId="2C847635" w14:textId="5644959A" w:rsidR="001337FD" w:rsidRDefault="009D712E" w:rsidP="00062182">
      <w:pPr>
        <w:widowControl w:val="0"/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DF7B4A">
        <w:rPr>
          <w:rFonts w:ascii="Times New Roman" w:hAnsi="Times New Roman" w:cs="Times New Roman"/>
          <w:spacing w:val="1"/>
          <w:sz w:val="24"/>
          <w:szCs w:val="24"/>
        </w:rPr>
        <w:t xml:space="preserve">О ПРОВЕДЕНИИ </w:t>
      </w:r>
      <w:r w:rsidR="00AC215F" w:rsidRPr="00DF7B4A">
        <w:rPr>
          <w:rFonts w:ascii="Times New Roman" w:hAnsi="Times New Roman" w:cs="Times New Roman"/>
          <w:spacing w:val="1"/>
          <w:sz w:val="24"/>
          <w:szCs w:val="24"/>
        </w:rPr>
        <w:t xml:space="preserve">ЗАКУПКИ С ИСПОЛЬЗОВАНИЕМ </w:t>
      </w:r>
      <w:r w:rsidRPr="00DF7B4A">
        <w:rPr>
          <w:rFonts w:ascii="Times New Roman" w:hAnsi="Times New Roman" w:cs="Times New Roman"/>
          <w:spacing w:val="1"/>
          <w:sz w:val="24"/>
          <w:szCs w:val="24"/>
        </w:rPr>
        <w:t>ЭЛЕКТРОННОГО МАГАЗИНА</w:t>
      </w:r>
      <w:r w:rsidR="00062182">
        <w:rPr>
          <w:rFonts w:ascii="Times New Roman" w:hAnsi="Times New Roman" w:cs="Times New Roman"/>
          <w:spacing w:val="1"/>
          <w:sz w:val="24"/>
          <w:szCs w:val="24"/>
        </w:rPr>
        <w:t>,</w:t>
      </w:r>
    </w:p>
    <w:p w14:paraId="552347FC" w14:textId="376F74C5" w:rsidR="00062182" w:rsidRPr="001337FD" w:rsidRDefault="00062182" w:rsidP="00062182">
      <w:pPr>
        <w:widowControl w:val="0"/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УЧАСТНИКАМИ КОТОРОГО </w:t>
      </w:r>
      <w:r w:rsidR="001A2A33">
        <w:rPr>
          <w:rFonts w:ascii="Times New Roman" w:hAnsi="Times New Roman" w:cs="Times New Roman"/>
          <w:spacing w:val="1"/>
          <w:sz w:val="24"/>
          <w:szCs w:val="24"/>
        </w:rPr>
        <w:t xml:space="preserve">МОГУТ БЫТЬ ТОЛЬКО </w:t>
      </w:r>
      <w:r>
        <w:rPr>
          <w:rFonts w:ascii="Times New Roman" w:hAnsi="Times New Roman" w:cs="Times New Roman"/>
          <w:spacing w:val="1"/>
          <w:sz w:val="24"/>
          <w:szCs w:val="24"/>
        </w:rPr>
        <w:t>СУБЪЕКТЫ МАЛОГО И СРЕДНЕГО ПРЕДПРИНИМАТЕЛЬСТВА</w:t>
      </w:r>
    </w:p>
    <w:p w14:paraId="4D94D144" w14:textId="70B7A7E4" w:rsidR="009D712E" w:rsidRPr="001337FD" w:rsidRDefault="009D712E" w:rsidP="00F71B85">
      <w:pPr>
        <w:tabs>
          <w:tab w:val="left" w:pos="5442"/>
        </w:tabs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4"/>
          <w:lang w:eastAsia="ru-RU"/>
          <w14:ligatures w14:val="none"/>
        </w:rPr>
      </w:pPr>
    </w:p>
    <w:p w14:paraId="1FCD9C95" w14:textId="4DBC82C4" w:rsidR="008E7FDD" w:rsidRPr="001337FD" w:rsidRDefault="009716D4" w:rsidP="00CA1DEE">
      <w:pPr>
        <w:pStyle w:val="ae"/>
        <w:ind w:left="-709"/>
        <w:jc w:val="center"/>
        <w:rPr>
          <w:rFonts w:cs="Times New Roman"/>
          <w:bCs/>
          <w:lang w:eastAsia="ru-RU"/>
        </w:rPr>
      </w:pPr>
      <w:r>
        <w:rPr>
          <w:rFonts w:cs="Times New Roman"/>
          <w:bCs/>
          <w:lang w:eastAsia="ru-RU"/>
        </w:rPr>
        <w:t xml:space="preserve">на </w:t>
      </w:r>
      <w:r w:rsidR="00D770DE">
        <w:rPr>
          <w:rFonts w:cs="Times New Roman"/>
          <w:bCs/>
          <w:lang w:eastAsia="ru-RU"/>
        </w:rPr>
        <w:t>право заключения договора</w:t>
      </w:r>
      <w:r w:rsidR="00CA1DEE">
        <w:rPr>
          <w:rFonts w:cs="Times New Roman"/>
          <w:bCs/>
          <w:lang w:eastAsia="ru-RU"/>
        </w:rPr>
        <w:t xml:space="preserve"> </w:t>
      </w:r>
      <w:r w:rsidR="00CA1DEE" w:rsidRPr="001337FD">
        <w:rPr>
          <w:rFonts w:cs="Times New Roman"/>
          <w:bCs/>
          <w:lang w:eastAsia="ru-RU"/>
        </w:rPr>
        <w:t xml:space="preserve">на </w:t>
      </w:r>
      <w:r w:rsidR="000D39EF" w:rsidRPr="000D39EF">
        <w:rPr>
          <w:rFonts w:cs="Times New Roman"/>
          <w:bCs/>
          <w:lang w:eastAsia="ru-RU"/>
        </w:rPr>
        <w:t>оказание услуг по уборке внутренних служебных помещений и прилегающей территории</w:t>
      </w:r>
    </w:p>
    <w:p w14:paraId="3A42360A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192003C4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7C3D27CD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512CED1D" w14:textId="77777777" w:rsidR="009D712E" w:rsidRPr="001337FD" w:rsidRDefault="009D712E" w:rsidP="009D712E">
      <w:pPr>
        <w:pStyle w:val="211112"/>
        <w:ind w:left="284"/>
        <w:rPr>
          <w:rFonts w:ascii="Times New Roman" w:hAnsi="Times New Roman" w:cs="Times New Roman"/>
          <w:bCs/>
          <w:szCs w:val="22"/>
          <w:lang w:val="ru-RU" w:eastAsia="ru-RU"/>
        </w:rPr>
      </w:pPr>
    </w:p>
    <w:p w14:paraId="4391654D" w14:textId="77777777" w:rsidR="009D712E" w:rsidRPr="00F71B85" w:rsidRDefault="009D712E" w:rsidP="009D712E">
      <w:pPr>
        <w:pStyle w:val="211112"/>
        <w:ind w:left="284"/>
        <w:rPr>
          <w:rFonts w:ascii="Times New Roman" w:hAnsi="Times New Roman" w:cs="Times New Roman"/>
          <w:lang w:val="ru-RU"/>
        </w:rPr>
      </w:pPr>
    </w:p>
    <w:p w14:paraId="3BE806CD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4F59B96B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402B1AA2" w14:textId="77777777" w:rsidR="009D712E" w:rsidRPr="00F71B85" w:rsidRDefault="009D712E" w:rsidP="009D712E">
      <w:pPr>
        <w:jc w:val="center"/>
        <w:rPr>
          <w:rFonts w:ascii="Times New Roman" w:hAnsi="Times New Roman" w:cs="Times New Roman"/>
        </w:rPr>
      </w:pPr>
    </w:p>
    <w:p w14:paraId="50A98DBF" w14:textId="550E5A46" w:rsidR="009D712E" w:rsidRDefault="009D712E" w:rsidP="009D712E">
      <w:pPr>
        <w:jc w:val="center"/>
        <w:rPr>
          <w:rFonts w:ascii="Times New Roman" w:hAnsi="Times New Roman" w:cs="Times New Roman"/>
        </w:rPr>
      </w:pPr>
    </w:p>
    <w:p w14:paraId="22AA0DC4" w14:textId="70DEE5FA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3229967E" w14:textId="007F1E31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27B5FD0B" w14:textId="0BB94E2A" w:rsidR="00A32BA6" w:rsidRDefault="00A32BA6" w:rsidP="009D712E">
      <w:pPr>
        <w:jc w:val="center"/>
        <w:rPr>
          <w:rFonts w:ascii="Times New Roman" w:hAnsi="Times New Roman" w:cs="Times New Roman"/>
        </w:rPr>
      </w:pPr>
    </w:p>
    <w:p w14:paraId="5EF864F4" w14:textId="77777777" w:rsidR="00A32BA6" w:rsidRPr="00F71B85" w:rsidRDefault="00A32BA6" w:rsidP="009D712E">
      <w:pPr>
        <w:jc w:val="center"/>
        <w:rPr>
          <w:rFonts w:ascii="Times New Roman" w:hAnsi="Times New Roman" w:cs="Times New Roman"/>
        </w:rPr>
      </w:pPr>
    </w:p>
    <w:p w14:paraId="552D1A10" w14:textId="77777777" w:rsidR="009D712E" w:rsidRPr="00F71B85" w:rsidRDefault="009D712E" w:rsidP="00F652C1">
      <w:pPr>
        <w:rPr>
          <w:rFonts w:ascii="Times New Roman" w:hAnsi="Times New Roman" w:cs="Times New Roman"/>
        </w:rPr>
      </w:pPr>
    </w:p>
    <w:p w14:paraId="1224CC35" w14:textId="77777777" w:rsidR="009D712E" w:rsidRPr="00F71B85" w:rsidRDefault="009D712E" w:rsidP="009D712E">
      <w:pPr>
        <w:rPr>
          <w:rFonts w:ascii="Times New Roman" w:hAnsi="Times New Roman" w:cs="Times New Roman"/>
          <w:b/>
        </w:rPr>
      </w:pPr>
    </w:p>
    <w:p w14:paraId="16052B65" w14:textId="648ECAFE" w:rsidR="009D712E" w:rsidRPr="00F71B85" w:rsidRDefault="009D712E" w:rsidP="00AC215F">
      <w:pPr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</w:rPr>
        <w:t>202</w:t>
      </w:r>
      <w:r w:rsidR="00A32BA6">
        <w:rPr>
          <w:rFonts w:ascii="Times New Roman" w:hAnsi="Times New Roman" w:cs="Times New Roman"/>
          <w:b/>
        </w:rPr>
        <w:t>5</w:t>
      </w:r>
      <w:r w:rsidRPr="00F71B85">
        <w:rPr>
          <w:rFonts w:ascii="Times New Roman" w:hAnsi="Times New Roman" w:cs="Times New Roman"/>
          <w:b/>
          <w:bCs/>
        </w:rPr>
        <w:t xml:space="preserve"> г.</w:t>
      </w:r>
    </w:p>
    <w:tbl>
      <w:tblPr>
        <w:tblStyle w:val="a3"/>
        <w:tblpPr w:leftFromText="180" w:rightFromText="180" w:vertAnchor="page" w:horzAnchor="margin" w:tblpXSpec="center" w:tblpY="901"/>
        <w:tblW w:w="10201" w:type="dxa"/>
        <w:tblLook w:val="04A0" w:firstRow="1" w:lastRow="0" w:firstColumn="1" w:lastColumn="0" w:noHBand="0" w:noVBand="1"/>
      </w:tblPr>
      <w:tblGrid>
        <w:gridCol w:w="712"/>
        <w:gridCol w:w="2827"/>
        <w:gridCol w:w="421"/>
        <w:gridCol w:w="6241"/>
      </w:tblGrid>
      <w:tr w:rsidR="00362395" w:rsidRPr="00F71B85" w14:paraId="202B1AAF" w14:textId="77777777" w:rsidTr="002678FF">
        <w:trPr>
          <w:trHeight w:val="370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7998EBAA" w14:textId="53DBD108" w:rsidR="00362395" w:rsidRDefault="00362395" w:rsidP="00362395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Информационная карта.</w:t>
            </w:r>
          </w:p>
          <w:p w14:paraId="32EF0775" w14:textId="77777777" w:rsidR="001518B8" w:rsidRPr="00F71B85" w:rsidRDefault="001518B8" w:rsidP="00362395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555F45D0" w14:textId="2087F2D4" w:rsidR="00D84936" w:rsidRDefault="00D84936" w:rsidP="00D84936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 является неконкурентной закупкой</w:t>
            </w:r>
            <w:r>
              <w:rPr>
                <w:rFonts w:ascii="Times New Roman" w:hAnsi="Times New Roman" w:cs="Times New Roman"/>
                <w:szCs w:val="20"/>
              </w:rPr>
              <w:t xml:space="preserve"> в соответствии с пунктом 7.11 Положения, Приложением № 5 к Положению заказчика.</w:t>
            </w:r>
          </w:p>
          <w:p w14:paraId="06DB4B1B" w14:textId="77777777" w:rsidR="00A72EC2" w:rsidRPr="00F71B85" w:rsidRDefault="00A72EC2" w:rsidP="00A72EC2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Закупка с использованием электронного магазина является неконкурентной закупкой, порядок проведения которой не регулируется ст. 3.1 и 3.4 Федерального закона №223-ФЗ. </w:t>
            </w:r>
          </w:p>
          <w:p w14:paraId="1A7B639E" w14:textId="2B8C9740" w:rsidR="00A72EC2" w:rsidRDefault="00A72EC2" w:rsidP="00A72EC2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РФ и статьями 1057–1061 части второй Гражданского кодекса РФ, и не накладывает на Заказчика обязательств, установленных указанными статьями Гражданского кодекса РФ.</w:t>
            </w:r>
          </w:p>
          <w:p w14:paraId="7BC3C35F" w14:textId="43062C5B" w:rsidR="00362395" w:rsidRPr="00F71B85" w:rsidRDefault="00D84936" w:rsidP="00D84936">
            <w:pPr>
              <w:ind w:firstLine="738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71B85">
              <w:rPr>
                <w:rFonts w:ascii="Times New Roman" w:hAnsi="Times New Roman" w:cs="Times New Roman"/>
                <w:szCs w:val="20"/>
              </w:rPr>
              <w:t>Данное уведомление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362395" w:rsidRPr="00F71B85" w14:paraId="3D529A64" w14:textId="77777777" w:rsidTr="002678FF">
        <w:trPr>
          <w:trHeight w:val="219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30AB7920" w14:textId="77777777" w:rsidR="00362395" w:rsidRPr="00F71B85" w:rsidRDefault="00362395" w:rsidP="00362395">
            <w:pPr>
              <w:pStyle w:val="a4"/>
              <w:ind w:left="56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1. Сведения о заказчике</w:t>
            </w:r>
          </w:p>
        </w:tc>
      </w:tr>
      <w:tr w:rsidR="00362395" w:rsidRPr="00F71B85" w14:paraId="37C0166B" w14:textId="77777777" w:rsidTr="00714CBA">
        <w:trPr>
          <w:trHeight w:val="435"/>
        </w:trPr>
        <w:tc>
          <w:tcPr>
            <w:tcW w:w="712" w:type="dxa"/>
          </w:tcPr>
          <w:p w14:paraId="24F9B909" w14:textId="77777777" w:rsidR="00362395" w:rsidRPr="00F71B85" w:rsidRDefault="00362395" w:rsidP="00362395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8" w:type="dxa"/>
            <w:gridSpan w:val="2"/>
          </w:tcPr>
          <w:p w14:paraId="1B3C456B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заказчика</w:t>
            </w:r>
          </w:p>
        </w:tc>
        <w:tc>
          <w:tcPr>
            <w:tcW w:w="6241" w:type="dxa"/>
          </w:tcPr>
          <w:p w14:paraId="5E60EAE0" w14:textId="63D3DD07" w:rsidR="007836F1" w:rsidRPr="00F71B85" w:rsidRDefault="007836F1" w:rsidP="007836F1">
            <w:pPr>
              <w:rPr>
                <w:rFonts w:ascii="Times New Roman" w:hAnsi="Times New Roman" w:cs="Times New Roman"/>
                <w:b/>
                <w:color w:val="000000"/>
                <w:szCs w:val="20"/>
                <w:lang w:bidi="ru-RU"/>
              </w:rPr>
            </w:pPr>
            <w:bookmarkStart w:id="0" w:name="_Hlk120886032"/>
            <w:r w:rsidRPr="00F71B85">
              <w:rPr>
                <w:rFonts w:ascii="Times New Roman" w:hAnsi="Times New Roman" w:cs="Times New Roman"/>
                <w:b/>
                <w:color w:val="000000"/>
                <w:szCs w:val="20"/>
                <w:lang w:bidi="ru-RU"/>
              </w:rPr>
              <w:t>Муниципальное автономное учреждение «Дворец искусств»</w:t>
            </w:r>
          </w:p>
          <w:bookmarkEnd w:id="0"/>
          <w:p w14:paraId="18A9737C" w14:textId="52C68560" w:rsidR="001C0C0F" w:rsidRPr="00F71B85" w:rsidRDefault="007836F1" w:rsidP="007836F1">
            <w:pPr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(МАУ «Дворец искусств»)</w:t>
            </w:r>
          </w:p>
        </w:tc>
      </w:tr>
      <w:tr w:rsidR="00362395" w:rsidRPr="00F71B85" w14:paraId="0FED4B0C" w14:textId="77777777" w:rsidTr="00714CBA">
        <w:trPr>
          <w:trHeight w:val="222"/>
        </w:trPr>
        <w:tc>
          <w:tcPr>
            <w:tcW w:w="712" w:type="dxa"/>
          </w:tcPr>
          <w:p w14:paraId="5F28CD7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1.2.</w:t>
            </w:r>
          </w:p>
        </w:tc>
        <w:tc>
          <w:tcPr>
            <w:tcW w:w="3248" w:type="dxa"/>
            <w:gridSpan w:val="2"/>
          </w:tcPr>
          <w:p w14:paraId="3B5EB907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Место нахождения, почтовый адрес</w:t>
            </w:r>
          </w:p>
        </w:tc>
        <w:tc>
          <w:tcPr>
            <w:tcW w:w="6241" w:type="dxa"/>
          </w:tcPr>
          <w:p w14:paraId="3BED0BDF" w14:textId="10E83187" w:rsidR="00362395" w:rsidRPr="00F71B85" w:rsidRDefault="007836F1" w:rsidP="00362395">
            <w:pPr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628684, ХМАО - Югра, г</w:t>
            </w:r>
            <w:r w:rsidR="001C0C0F"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ород Мегион, ул. Заречная, д. 8</w:t>
            </w:r>
          </w:p>
        </w:tc>
      </w:tr>
      <w:tr w:rsidR="00362395" w:rsidRPr="00F71B85" w14:paraId="6BE62D18" w14:textId="77777777" w:rsidTr="00714CBA">
        <w:trPr>
          <w:trHeight w:val="427"/>
        </w:trPr>
        <w:tc>
          <w:tcPr>
            <w:tcW w:w="712" w:type="dxa"/>
          </w:tcPr>
          <w:p w14:paraId="1D64C77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1.3. </w:t>
            </w:r>
          </w:p>
        </w:tc>
        <w:tc>
          <w:tcPr>
            <w:tcW w:w="3248" w:type="dxa"/>
            <w:gridSpan w:val="2"/>
          </w:tcPr>
          <w:p w14:paraId="3E447A8B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Адрес электронной почты</w:t>
            </w:r>
          </w:p>
        </w:tc>
        <w:tc>
          <w:tcPr>
            <w:tcW w:w="6241" w:type="dxa"/>
          </w:tcPr>
          <w:p w14:paraId="641DF252" w14:textId="01F6B1CA" w:rsidR="00362395" w:rsidRPr="00F71B85" w:rsidRDefault="00453223" w:rsidP="00362395">
            <w:pPr>
              <w:rPr>
                <w:rFonts w:ascii="Times New Roman" w:hAnsi="Times New Roman" w:cs="Times New Roman"/>
                <w:szCs w:val="20"/>
              </w:rPr>
            </w:pPr>
            <w:r w:rsidRPr="00453223">
              <w:rPr>
                <w:rFonts w:ascii="Times New Roman" w:hAnsi="Times New Roman" w:cs="Times New Roman"/>
                <w:szCs w:val="20"/>
              </w:rPr>
              <w:t>9097116666@mail.ru</w:t>
            </w:r>
          </w:p>
        </w:tc>
      </w:tr>
      <w:tr w:rsidR="00362395" w:rsidRPr="00F71B85" w14:paraId="1FB240C6" w14:textId="77777777" w:rsidTr="00714CBA">
        <w:trPr>
          <w:trHeight w:val="409"/>
        </w:trPr>
        <w:tc>
          <w:tcPr>
            <w:tcW w:w="712" w:type="dxa"/>
          </w:tcPr>
          <w:p w14:paraId="785CF4D7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1.4. </w:t>
            </w:r>
          </w:p>
        </w:tc>
        <w:tc>
          <w:tcPr>
            <w:tcW w:w="3248" w:type="dxa"/>
            <w:gridSpan w:val="2"/>
          </w:tcPr>
          <w:p w14:paraId="2129D784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Номер контактного телефона заказчика</w:t>
            </w:r>
          </w:p>
        </w:tc>
        <w:tc>
          <w:tcPr>
            <w:tcW w:w="6241" w:type="dxa"/>
          </w:tcPr>
          <w:p w14:paraId="5D3D9CB9" w14:textId="5E0400B1" w:rsidR="00362395" w:rsidRPr="00F71B85" w:rsidRDefault="007836F1" w:rsidP="00A32BA6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+7 (34643) 3-50-2</w:t>
            </w:r>
            <w:r w:rsidR="00A32BA6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4</w:t>
            </w:r>
            <w:r w:rsidR="001E36A9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 xml:space="preserve"> доб.211</w:t>
            </w:r>
          </w:p>
        </w:tc>
      </w:tr>
      <w:tr w:rsidR="00362395" w:rsidRPr="00F71B85" w14:paraId="7F9B6CC7" w14:textId="77777777" w:rsidTr="002678FF">
        <w:trPr>
          <w:trHeight w:val="222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146B9E0F" w14:textId="77777777" w:rsidR="00362395" w:rsidRPr="00F71B85" w:rsidRDefault="00362395" w:rsidP="0036239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 2. Сведения о закупки</w:t>
            </w:r>
          </w:p>
        </w:tc>
      </w:tr>
      <w:tr w:rsidR="00362395" w:rsidRPr="00F71B85" w14:paraId="65D49DDC" w14:textId="77777777" w:rsidTr="00714CBA">
        <w:trPr>
          <w:trHeight w:val="213"/>
        </w:trPr>
        <w:tc>
          <w:tcPr>
            <w:tcW w:w="712" w:type="dxa"/>
          </w:tcPr>
          <w:p w14:paraId="08A90B80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2.1. </w:t>
            </w:r>
          </w:p>
        </w:tc>
        <w:tc>
          <w:tcPr>
            <w:tcW w:w="3248" w:type="dxa"/>
            <w:gridSpan w:val="2"/>
          </w:tcPr>
          <w:p w14:paraId="582AF50E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Способ закупки </w:t>
            </w:r>
          </w:p>
        </w:tc>
        <w:tc>
          <w:tcPr>
            <w:tcW w:w="6241" w:type="dxa"/>
          </w:tcPr>
          <w:p w14:paraId="030805D6" w14:textId="4C900A3E" w:rsidR="00362395" w:rsidRPr="00F71B85" w:rsidRDefault="00362395" w:rsidP="00D73876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Закупка с использованием электронного магазина</w:t>
            </w:r>
          </w:p>
        </w:tc>
      </w:tr>
      <w:tr w:rsidR="001A2A33" w:rsidRPr="00F71B85" w14:paraId="79058588" w14:textId="77777777" w:rsidTr="00714CBA">
        <w:trPr>
          <w:trHeight w:val="213"/>
        </w:trPr>
        <w:tc>
          <w:tcPr>
            <w:tcW w:w="712" w:type="dxa"/>
          </w:tcPr>
          <w:p w14:paraId="4095CFD4" w14:textId="16935796" w:rsidR="001A2A33" w:rsidRPr="00F71B85" w:rsidRDefault="001A2A33" w:rsidP="003623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2.1.1.</w:t>
            </w:r>
          </w:p>
        </w:tc>
        <w:tc>
          <w:tcPr>
            <w:tcW w:w="3248" w:type="dxa"/>
            <w:gridSpan w:val="2"/>
          </w:tcPr>
          <w:p w14:paraId="4E52C0EC" w14:textId="04E7E123" w:rsidR="001A2A33" w:rsidRPr="00F71B85" w:rsidRDefault="001F4D77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Участие в закупке только субъектов малого или среднего предпринимательства</w:t>
            </w:r>
          </w:p>
        </w:tc>
        <w:tc>
          <w:tcPr>
            <w:tcW w:w="6241" w:type="dxa"/>
          </w:tcPr>
          <w:p w14:paraId="57BFED75" w14:textId="6963046B" w:rsidR="001A2A33" w:rsidRPr="00F71B85" w:rsidRDefault="001F4D77" w:rsidP="00D7387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Да</w:t>
            </w:r>
          </w:p>
        </w:tc>
      </w:tr>
      <w:tr w:rsidR="00362395" w:rsidRPr="00D60009" w14:paraId="50DA467D" w14:textId="77777777" w:rsidTr="00714CBA">
        <w:trPr>
          <w:trHeight w:val="465"/>
        </w:trPr>
        <w:tc>
          <w:tcPr>
            <w:tcW w:w="712" w:type="dxa"/>
          </w:tcPr>
          <w:p w14:paraId="28B8E6D4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bookmarkStart w:id="1" w:name="_Hlk207723025"/>
            <w:r w:rsidRPr="00F71B85">
              <w:rPr>
                <w:rFonts w:ascii="Times New Roman" w:hAnsi="Times New Roman" w:cs="Times New Roman"/>
                <w:szCs w:val="20"/>
              </w:rPr>
              <w:t>2.2.</w:t>
            </w:r>
          </w:p>
        </w:tc>
        <w:tc>
          <w:tcPr>
            <w:tcW w:w="3248" w:type="dxa"/>
            <w:gridSpan w:val="2"/>
          </w:tcPr>
          <w:p w14:paraId="587C1EB1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Предмет договора </w:t>
            </w:r>
          </w:p>
        </w:tc>
        <w:tc>
          <w:tcPr>
            <w:tcW w:w="6241" w:type="dxa"/>
          </w:tcPr>
          <w:p w14:paraId="2CB257AD" w14:textId="5674AE8F" w:rsidR="00362395" w:rsidRPr="001337FD" w:rsidRDefault="001337FD" w:rsidP="00ED2772">
            <w:pPr>
              <w:rPr>
                <w:rFonts w:ascii="Times New Roman" w:hAnsi="Times New Roman" w:cs="Times New Roman"/>
                <w:b/>
                <w:bCs/>
              </w:rPr>
            </w:pPr>
            <w:r w:rsidRPr="001337FD">
              <w:rPr>
                <w:rFonts w:ascii="Times New Roman" w:eastAsia="Calibri" w:hAnsi="Times New Roman" w:cs="Times New Roman"/>
                <w:b/>
              </w:rPr>
              <w:t>Оказание</w:t>
            </w:r>
            <w:r w:rsidR="00F17374">
              <w:t xml:space="preserve"> </w:t>
            </w:r>
            <w:r w:rsidR="00F17374" w:rsidRPr="00F17374">
              <w:rPr>
                <w:rFonts w:ascii="Times New Roman" w:eastAsia="Calibri" w:hAnsi="Times New Roman" w:cs="Times New Roman"/>
                <w:b/>
              </w:rPr>
              <w:t>услуг по уборке внутренних служебных помещений и прилегающей территории</w:t>
            </w:r>
          </w:p>
        </w:tc>
      </w:tr>
      <w:bookmarkEnd w:id="1"/>
      <w:tr w:rsidR="00362395" w:rsidRPr="00F71B85" w14:paraId="27DA7C84" w14:textId="77777777" w:rsidTr="00714CBA">
        <w:trPr>
          <w:trHeight w:val="562"/>
        </w:trPr>
        <w:tc>
          <w:tcPr>
            <w:tcW w:w="712" w:type="dxa"/>
          </w:tcPr>
          <w:p w14:paraId="60CEFD8E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2.3.</w:t>
            </w:r>
          </w:p>
        </w:tc>
        <w:tc>
          <w:tcPr>
            <w:tcW w:w="3248" w:type="dxa"/>
            <w:gridSpan w:val="2"/>
          </w:tcPr>
          <w:p w14:paraId="7FE209BF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241" w:type="dxa"/>
          </w:tcPr>
          <w:p w14:paraId="39D5EF54" w14:textId="1150F210" w:rsidR="00D60009" w:rsidRPr="00AD167E" w:rsidRDefault="007330E3" w:rsidP="00A914A0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</w:rPr>
            </w:pPr>
            <w:r w:rsidRPr="00AD167E">
              <w:rPr>
                <w:rFonts w:ascii="Times New Roman" w:hAnsi="Times New Roman" w:cs="Times New Roman"/>
              </w:rPr>
              <w:t>Согласно техническому заданию (</w:t>
            </w:r>
            <w:r w:rsidR="00362395" w:rsidRPr="00AD167E">
              <w:rPr>
                <w:rFonts w:ascii="Times New Roman" w:hAnsi="Times New Roman" w:cs="Times New Roman"/>
              </w:rPr>
              <w:t>Приложение №</w:t>
            </w:r>
            <w:r w:rsidRPr="00AD167E">
              <w:rPr>
                <w:rFonts w:ascii="Times New Roman" w:hAnsi="Times New Roman" w:cs="Times New Roman"/>
              </w:rPr>
              <w:t xml:space="preserve"> </w:t>
            </w:r>
            <w:r w:rsidR="00362395" w:rsidRPr="00AD167E">
              <w:rPr>
                <w:rFonts w:ascii="Times New Roman" w:hAnsi="Times New Roman" w:cs="Times New Roman"/>
              </w:rPr>
              <w:t>1</w:t>
            </w:r>
            <w:r w:rsidRPr="00AD167E">
              <w:rPr>
                <w:rFonts w:ascii="Times New Roman" w:hAnsi="Times New Roman" w:cs="Times New Roman"/>
              </w:rPr>
              <w:t xml:space="preserve">) </w:t>
            </w:r>
          </w:p>
          <w:p w14:paraId="1D9CEA70" w14:textId="1ABC44F9" w:rsidR="00362395" w:rsidRPr="002B7BD5" w:rsidRDefault="00362395" w:rsidP="00A914A0">
            <w:pPr>
              <w:tabs>
                <w:tab w:val="left" w:pos="5442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2395" w:rsidRPr="00F71B85" w14:paraId="4AE5B2DE" w14:textId="77777777" w:rsidTr="00714CBA">
        <w:trPr>
          <w:trHeight w:val="871"/>
        </w:trPr>
        <w:tc>
          <w:tcPr>
            <w:tcW w:w="712" w:type="dxa"/>
          </w:tcPr>
          <w:p w14:paraId="03E7A5C7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2.4.</w:t>
            </w:r>
          </w:p>
        </w:tc>
        <w:tc>
          <w:tcPr>
            <w:tcW w:w="3248" w:type="dxa"/>
            <w:gridSpan w:val="2"/>
          </w:tcPr>
          <w:p w14:paraId="68CF8441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Сведения о начальной (максимальной) цене договора</w:t>
            </w:r>
          </w:p>
        </w:tc>
        <w:tc>
          <w:tcPr>
            <w:tcW w:w="6241" w:type="dxa"/>
          </w:tcPr>
          <w:p w14:paraId="2DA8CF97" w14:textId="079D52B8" w:rsidR="00073E39" w:rsidRPr="00D03F1A" w:rsidRDefault="005F24EB" w:rsidP="00A914A0">
            <w:pPr>
              <w:widowControl w:val="0"/>
              <w:tabs>
                <w:tab w:val="left" w:pos="600"/>
                <w:tab w:val="left" w:pos="840"/>
                <w:tab w:val="left" w:pos="960"/>
                <w:tab w:val="left" w:pos="1080"/>
                <w:tab w:val="left" w:pos="1260"/>
                <w:tab w:val="left" w:pos="1740"/>
              </w:tabs>
              <w:snapToGrid w:val="0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CD353B">
              <w:rPr>
                <w:rFonts w:ascii="Times New Roman" w:hAnsi="Times New Roman" w:cs="Times New Roman"/>
                <w:b/>
                <w:bCs/>
              </w:rPr>
              <w:t>С учетом положений статьи 34 Бюджетного кодекса Российской Федерации, регламентирующей принцип эффективности использования бюджетных средств (необходимость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(результативности)) определения цены договора производится по минимальной из предложенных цен. НМЦК составляет: 7 544 237,76 рублей.</w:t>
            </w:r>
            <w:r w:rsidRPr="00CD353B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7C119DF5" w14:textId="70E00410" w:rsidR="00362395" w:rsidRPr="00D03F1A" w:rsidRDefault="005F24EB" w:rsidP="00A914A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2A2127">
              <w:rPr>
                <w:rFonts w:ascii="Times New Roman" w:hAnsi="Times New Roman" w:cs="Times New Roman"/>
              </w:rPr>
              <w:t xml:space="preserve">Метод обоснования начальной (максимальной) цены договора: метод сопоставимых рыночных цен (анализ рынка) в соответствии с </w:t>
            </w:r>
            <w:proofErr w:type="spellStart"/>
            <w:r w:rsidRPr="002A2127">
              <w:rPr>
                <w:rFonts w:ascii="Times New Roman" w:hAnsi="Times New Roman" w:cs="Times New Roman"/>
              </w:rPr>
              <w:t>пп</w:t>
            </w:r>
            <w:proofErr w:type="spellEnd"/>
            <w:r w:rsidRPr="002A2127">
              <w:rPr>
                <w:rFonts w:ascii="Times New Roman" w:hAnsi="Times New Roman" w:cs="Times New Roman"/>
              </w:rPr>
              <w:t>. 5.1-5.6 Раздела 5 Положения о закупке</w:t>
            </w:r>
            <w:r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 xml:space="preserve"> </w:t>
            </w:r>
            <w:r w:rsidR="00C20442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П</w:t>
            </w:r>
            <w:r w:rsidR="003A4F33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риложен</w:t>
            </w:r>
            <w:r w:rsidR="00C20442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о</w:t>
            </w:r>
            <w:r w:rsidR="003A4F33" w:rsidRPr="00D03F1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 xml:space="preserve"> отдельным файлом</w:t>
            </w:r>
            <w:r w:rsidR="000E571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ar-SA"/>
                <w14:ligatures w14:val="none"/>
              </w:rPr>
              <w:t>.</w:t>
            </w:r>
          </w:p>
        </w:tc>
      </w:tr>
      <w:tr w:rsidR="00362395" w:rsidRPr="00F71B85" w14:paraId="36D21D7D" w14:textId="77777777" w:rsidTr="00714CBA">
        <w:trPr>
          <w:trHeight w:val="787"/>
        </w:trPr>
        <w:tc>
          <w:tcPr>
            <w:tcW w:w="712" w:type="dxa"/>
          </w:tcPr>
          <w:p w14:paraId="690BDA05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2.5.</w:t>
            </w:r>
          </w:p>
        </w:tc>
        <w:tc>
          <w:tcPr>
            <w:tcW w:w="3248" w:type="dxa"/>
            <w:gridSpan w:val="2"/>
          </w:tcPr>
          <w:p w14:paraId="06B7D6D3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Порядок формирования цены </w:t>
            </w:r>
          </w:p>
        </w:tc>
        <w:tc>
          <w:tcPr>
            <w:tcW w:w="6241" w:type="dxa"/>
          </w:tcPr>
          <w:p w14:paraId="55B90A6F" w14:textId="5E507E4B" w:rsidR="00362395" w:rsidRPr="00141F7B" w:rsidRDefault="00141F7B" w:rsidP="00141F7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kern w:val="2"/>
                <w:szCs w:val="22"/>
                <w:lang w:eastAsia="en-US"/>
                <w14:ligatures w14:val="standardContextual"/>
              </w:rPr>
            </w:pPr>
            <w:r w:rsidRPr="00141F7B">
              <w:rPr>
                <w:rFonts w:ascii="Times New Roman" w:eastAsiaTheme="minorHAnsi" w:hAnsi="Times New Roman" w:cs="Times New Roman"/>
                <w:kern w:val="2"/>
                <w:szCs w:val="22"/>
                <w:lang w:eastAsia="en-US"/>
                <w14:ligatures w14:val="standardContextual"/>
              </w:rPr>
              <w:t>В стоимость услуг включены все возможные расходы на погрузочно-разгрузочные работы, вывоз, доставку и последующий вывоз погрузочной техники для уборки снега, оборудование и инвентарь, уплату пошлин, налогов, сборов и иных обязательных платежей в соответствии с законодательством РФ, а также прочие расходы, в том числе сопутствующие, связанные с производством указанных работ.</w:t>
            </w:r>
          </w:p>
        </w:tc>
      </w:tr>
      <w:tr w:rsidR="00362395" w:rsidRPr="00F71B85" w14:paraId="0AFF3F9B" w14:textId="77777777" w:rsidTr="00714CBA">
        <w:trPr>
          <w:trHeight w:val="658"/>
        </w:trPr>
        <w:tc>
          <w:tcPr>
            <w:tcW w:w="712" w:type="dxa"/>
          </w:tcPr>
          <w:p w14:paraId="35C22418" w14:textId="77777777" w:rsidR="00362395" w:rsidRPr="00F71B85" w:rsidRDefault="00362395" w:rsidP="00362395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lastRenderedPageBreak/>
              <w:t>2.6</w:t>
            </w:r>
          </w:p>
        </w:tc>
        <w:tc>
          <w:tcPr>
            <w:tcW w:w="3248" w:type="dxa"/>
            <w:gridSpan w:val="2"/>
          </w:tcPr>
          <w:p w14:paraId="73EF84D5" w14:textId="77777777" w:rsidR="00362395" w:rsidRPr="00F71B85" w:rsidRDefault="00362395" w:rsidP="0036239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Ограничения участия участников в закупке</w:t>
            </w:r>
          </w:p>
        </w:tc>
        <w:tc>
          <w:tcPr>
            <w:tcW w:w="6241" w:type="dxa"/>
          </w:tcPr>
          <w:p w14:paraId="46C7D098" w14:textId="1FCFE442" w:rsidR="00362395" w:rsidRPr="002B7BD5" w:rsidRDefault="0088691C" w:rsidP="001C0C0F">
            <w:pPr>
              <w:pStyle w:val="ae"/>
              <w:ind w:right="175"/>
              <w:jc w:val="left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  <w:t>Не у</w:t>
            </w:r>
            <w:r w:rsidR="00362395" w:rsidRPr="002B7BD5">
              <w:rPr>
                <w:rFonts w:cs="Times New Roman"/>
                <w:b/>
                <w:sz w:val="22"/>
                <w:szCs w:val="20"/>
              </w:rPr>
              <w:t>становлено.</w:t>
            </w:r>
          </w:p>
          <w:p w14:paraId="7A9A42BD" w14:textId="05746FCD" w:rsidR="00362395" w:rsidRPr="00F71B85" w:rsidRDefault="00362395" w:rsidP="00F71B8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4C98" w:rsidRPr="000D1EF9" w14:paraId="063871F6" w14:textId="77777777" w:rsidTr="00714CBA">
        <w:trPr>
          <w:trHeight w:val="841"/>
        </w:trPr>
        <w:tc>
          <w:tcPr>
            <w:tcW w:w="712" w:type="dxa"/>
          </w:tcPr>
          <w:p w14:paraId="7D37C2FE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2.7</w:t>
            </w:r>
          </w:p>
        </w:tc>
        <w:tc>
          <w:tcPr>
            <w:tcW w:w="3248" w:type="dxa"/>
            <w:gridSpan w:val="2"/>
          </w:tcPr>
          <w:p w14:paraId="5F40987C" w14:textId="537212C3" w:rsidR="004F4C98" w:rsidRPr="00723654" w:rsidRDefault="004F4C98" w:rsidP="004F4C98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723654">
              <w:rPr>
                <w:rFonts w:ascii="Times New Roman" w:hAnsi="Times New Roman" w:cs="Times New Roman"/>
                <w:b/>
                <w:bCs/>
                <w:szCs w:val="20"/>
              </w:rPr>
              <w:t>Место ,</w:t>
            </w:r>
            <w:proofErr w:type="gramEnd"/>
            <w:r w:rsidRPr="00723654">
              <w:rPr>
                <w:rFonts w:ascii="Times New Roman" w:hAnsi="Times New Roman" w:cs="Times New Roman"/>
                <w:b/>
                <w:bCs/>
                <w:szCs w:val="20"/>
              </w:rPr>
              <w:t xml:space="preserve"> срок поставки товара, выполнения работ, оказания услуг. </w:t>
            </w:r>
          </w:p>
        </w:tc>
        <w:tc>
          <w:tcPr>
            <w:tcW w:w="6241" w:type="dxa"/>
          </w:tcPr>
          <w:p w14:paraId="0BFD1117" w14:textId="1BF1AF85" w:rsidR="004F4C98" w:rsidRDefault="004F4C98" w:rsidP="004F4C98">
            <w:pPr>
              <w:jc w:val="both"/>
              <w:rPr>
                <w:rFonts w:ascii="Times New Roman" w:hAnsi="Times New Roman"/>
                <w:b/>
              </w:rPr>
            </w:pPr>
            <w:r w:rsidRPr="004F4C98">
              <w:rPr>
                <w:rFonts w:ascii="Times New Roman" w:hAnsi="Times New Roman"/>
                <w:b/>
              </w:rPr>
              <w:t xml:space="preserve">Срок оказания </w:t>
            </w:r>
            <w:proofErr w:type="gramStart"/>
            <w:r w:rsidRPr="004F4C98">
              <w:rPr>
                <w:rFonts w:ascii="Times New Roman" w:hAnsi="Times New Roman"/>
                <w:b/>
              </w:rPr>
              <w:t>услуг:  с</w:t>
            </w:r>
            <w:proofErr w:type="gramEnd"/>
            <w:r w:rsidRPr="004F4C98">
              <w:rPr>
                <w:rFonts w:ascii="Times New Roman" w:hAnsi="Times New Roman"/>
                <w:b/>
              </w:rPr>
              <w:t xml:space="preserve"> момента подписания, но не ранее 01.0</w:t>
            </w:r>
            <w:r w:rsidR="005F24EB">
              <w:rPr>
                <w:rFonts w:ascii="Times New Roman" w:hAnsi="Times New Roman"/>
                <w:b/>
              </w:rPr>
              <w:t>2</w:t>
            </w:r>
            <w:r w:rsidRPr="004F4C98">
              <w:rPr>
                <w:rFonts w:ascii="Times New Roman" w:hAnsi="Times New Roman"/>
                <w:b/>
              </w:rPr>
              <w:t>.2026г по 31.12.2026г. (включительно).</w:t>
            </w:r>
          </w:p>
          <w:p w14:paraId="2A453F89" w14:textId="2117F77E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EA2EA0">
              <w:rPr>
                <w:rFonts w:ascii="Times New Roman" w:hAnsi="Times New Roman"/>
                <w:b/>
              </w:rPr>
              <w:t>.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Ханты-Мансийский автономный округ – Югра, г. Мегион, ул. </w:t>
            </w:r>
            <w:r>
              <w:rPr>
                <w:rFonts w:ascii="Times New Roman" w:hAnsi="Times New Roman"/>
                <w:b/>
              </w:rPr>
              <w:t>Нефтеразведочная</w:t>
            </w:r>
            <w:r w:rsidRPr="00EA2EA0">
              <w:rPr>
                <w:rFonts w:ascii="Times New Roman" w:hAnsi="Times New Roman"/>
                <w:b/>
              </w:rPr>
              <w:t>, д.</w:t>
            </w:r>
            <w:r>
              <w:rPr>
                <w:rFonts w:ascii="Times New Roman" w:hAnsi="Times New Roman"/>
                <w:b/>
              </w:rPr>
              <w:t>2А</w:t>
            </w:r>
            <w:r w:rsidRPr="00EA2EA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Нежи</w:t>
            </w:r>
            <w:r w:rsidRPr="00EA2EA0">
              <w:rPr>
                <w:rFonts w:ascii="Times New Roman" w:hAnsi="Times New Roman"/>
              </w:rPr>
              <w:t>лое</w:t>
            </w:r>
            <w:r>
              <w:rPr>
                <w:rFonts w:ascii="Times New Roman" w:hAnsi="Times New Roman"/>
              </w:rPr>
              <w:t xml:space="preserve"> административное здание капитальное 2-х этажное</w:t>
            </w:r>
            <w:r w:rsidRPr="00EA2EA0">
              <w:rPr>
                <w:rFonts w:ascii="Times New Roman" w:hAnsi="Times New Roman"/>
              </w:rPr>
              <w:t>,</w:t>
            </w:r>
            <w:r w:rsidRPr="00EA2EA0">
              <w:rPr>
                <w:rFonts w:ascii="Calibri" w:hAnsi="Calibri"/>
              </w:rPr>
              <w:t xml:space="preserve"> </w:t>
            </w:r>
            <w:r w:rsidRPr="00EA2EA0">
              <w:rPr>
                <w:rFonts w:ascii="Times New Roman" w:hAnsi="Times New Roman"/>
              </w:rPr>
              <w:t xml:space="preserve">площадь служебных помещений для оказания услуг по уборке – </w:t>
            </w:r>
            <w:r>
              <w:rPr>
                <w:rFonts w:ascii="Times New Roman" w:hAnsi="Times New Roman"/>
              </w:rPr>
              <w:t>1479</w:t>
            </w:r>
            <w:r w:rsidRPr="00EA2E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  <w:r w:rsidRPr="00EA2EA0">
              <w:rPr>
                <w:rFonts w:ascii="Times New Roman" w:hAnsi="Times New Roman"/>
              </w:rPr>
              <w:t xml:space="preserve"> м</w:t>
            </w:r>
            <w:r w:rsidRPr="00EA2EA0">
              <w:rPr>
                <w:rFonts w:ascii="Times New Roman" w:hAnsi="Times New Roman"/>
                <w:vertAlign w:val="superscript"/>
              </w:rPr>
              <w:t>2</w:t>
            </w:r>
            <w:r w:rsidRPr="00EA2EA0">
              <w:rPr>
                <w:rFonts w:ascii="Times New Roman" w:hAnsi="Times New Roman"/>
              </w:rPr>
              <w:t xml:space="preserve"> (Санузлов – </w:t>
            </w:r>
            <w:r>
              <w:rPr>
                <w:rFonts w:ascii="Times New Roman" w:hAnsi="Times New Roman"/>
              </w:rPr>
              <w:t>6</w:t>
            </w:r>
            <w:r w:rsidRPr="00EA2EA0">
              <w:rPr>
                <w:rFonts w:ascii="Times New Roman" w:hAnsi="Times New Roman"/>
              </w:rPr>
              <w:t xml:space="preserve">; Унитазов – </w:t>
            </w:r>
            <w:r>
              <w:rPr>
                <w:rFonts w:ascii="Times New Roman" w:hAnsi="Times New Roman"/>
              </w:rPr>
              <w:t>9</w:t>
            </w:r>
            <w:r w:rsidRPr="00EA2EA0">
              <w:rPr>
                <w:rFonts w:ascii="Times New Roman" w:hAnsi="Times New Roman"/>
              </w:rPr>
              <w:t xml:space="preserve">; Раковин – </w:t>
            </w:r>
            <w:r>
              <w:rPr>
                <w:rFonts w:ascii="Times New Roman" w:hAnsi="Times New Roman"/>
              </w:rPr>
              <w:t xml:space="preserve">8; </w:t>
            </w:r>
            <w:proofErr w:type="spellStart"/>
            <w:r>
              <w:rPr>
                <w:rFonts w:ascii="Times New Roman" w:hAnsi="Times New Roman"/>
              </w:rPr>
              <w:t>Писуаров</w:t>
            </w:r>
            <w:proofErr w:type="spellEnd"/>
            <w:r>
              <w:rPr>
                <w:rFonts w:ascii="Times New Roman" w:hAnsi="Times New Roman"/>
              </w:rPr>
              <w:t xml:space="preserve"> -4; Окна – 25; Панорамных -10</w:t>
            </w:r>
            <w:r w:rsidRPr="00EA2EA0">
              <w:rPr>
                <w:rFonts w:ascii="Times New Roman" w:hAnsi="Times New Roman"/>
              </w:rPr>
              <w:t>).</w:t>
            </w:r>
            <w:r w:rsidRPr="00EA2EA0">
              <w:rPr>
                <w:rFonts w:ascii="Calibri" w:hAnsi="Calibri"/>
              </w:rPr>
              <w:t xml:space="preserve"> </w:t>
            </w:r>
            <w:r w:rsidRPr="00EA2EA0">
              <w:rPr>
                <w:rFonts w:ascii="Times New Roman" w:hAnsi="Times New Roman"/>
              </w:rPr>
              <w:t xml:space="preserve">Площадь прилегающей территории для оказания услуг по уборке </w:t>
            </w:r>
            <w:proofErr w:type="gramStart"/>
            <w:r w:rsidRPr="00BE2F43">
              <w:rPr>
                <w:rFonts w:ascii="Times New Roman" w:hAnsi="Times New Roman"/>
              </w:rPr>
              <w:t xml:space="preserve">– </w:t>
            </w:r>
            <w:r w:rsidRPr="00BE2F43">
              <w:rPr>
                <w:rFonts w:ascii="Times New Roman" w:hAnsi="Times New Roman"/>
                <w:b/>
              </w:rPr>
              <w:t xml:space="preserve"> 600</w:t>
            </w:r>
            <w:proofErr w:type="gramEnd"/>
            <w:r w:rsidRPr="00BE2F43">
              <w:rPr>
                <w:rFonts w:ascii="Times New Roman" w:hAnsi="Times New Roman"/>
                <w:b/>
              </w:rPr>
              <w:t xml:space="preserve"> м</w:t>
            </w:r>
            <w:r w:rsidRPr="00BE2F43">
              <w:rPr>
                <w:rFonts w:ascii="Times New Roman" w:hAnsi="Times New Roman"/>
                <w:b/>
                <w:vertAlign w:val="superscript"/>
              </w:rPr>
              <w:t>2</w:t>
            </w:r>
            <w:r w:rsidRPr="00BE2F43">
              <w:rPr>
                <w:rFonts w:ascii="Times New Roman" w:hAnsi="Times New Roman"/>
              </w:rPr>
              <w:t>.</w:t>
            </w:r>
          </w:p>
          <w:p w14:paraId="3DA32DD5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  <w:b/>
              </w:rPr>
            </w:pPr>
            <w:r w:rsidRPr="00EA2EA0">
              <w:rPr>
                <w:rFonts w:ascii="Times New Roman" w:hAnsi="Times New Roman"/>
                <w:b/>
              </w:rPr>
              <w:t>а)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Убираемая площадь служебных помещений – </w:t>
            </w:r>
            <w:r>
              <w:rPr>
                <w:rFonts w:ascii="Times New Roman" w:hAnsi="Times New Roman"/>
                <w:b/>
              </w:rPr>
              <w:t>1479,6</w:t>
            </w:r>
            <w:r w:rsidRPr="00EA2EA0">
              <w:rPr>
                <w:rFonts w:ascii="Times New Roman" w:hAnsi="Times New Roman"/>
                <w:b/>
              </w:rPr>
              <w:t xml:space="preserve"> м</w:t>
            </w:r>
            <w:r w:rsidRPr="00EA2EA0">
              <w:rPr>
                <w:rFonts w:ascii="Times New Roman" w:hAnsi="Times New Roman"/>
                <w:b/>
                <w:vertAlign w:val="superscript"/>
              </w:rPr>
              <w:t>2</w:t>
            </w:r>
            <w:r w:rsidRPr="00EA2EA0">
              <w:rPr>
                <w:rFonts w:ascii="Times New Roman" w:hAnsi="Times New Roman"/>
              </w:rPr>
              <w:t>.</w:t>
            </w:r>
          </w:p>
          <w:p w14:paraId="38220DA9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-Вид поверхности при профессиональном уходе</w:t>
            </w:r>
            <w:proofErr w:type="gramStart"/>
            <w:r w:rsidRPr="00EA2EA0">
              <w:rPr>
                <w:rFonts w:ascii="Times New Roman" w:hAnsi="Times New Roman"/>
              </w:rPr>
              <w:t>: Из</w:t>
            </w:r>
            <w:proofErr w:type="gramEnd"/>
            <w:r w:rsidRPr="00EA2EA0">
              <w:rPr>
                <w:rFonts w:ascii="Times New Roman" w:hAnsi="Times New Roman"/>
              </w:rPr>
              <w:t xml:space="preserve"> древесных материалов</w:t>
            </w:r>
            <w:proofErr w:type="gramStart"/>
            <w:r w:rsidRPr="00EA2EA0">
              <w:rPr>
                <w:rFonts w:ascii="Times New Roman" w:hAnsi="Times New Roman"/>
              </w:rPr>
              <w:t>; Из</w:t>
            </w:r>
            <w:proofErr w:type="gramEnd"/>
            <w:r w:rsidRPr="00EA2EA0">
              <w:rPr>
                <w:rFonts w:ascii="Times New Roman" w:hAnsi="Times New Roman"/>
              </w:rPr>
              <w:t xml:space="preserve"> искусственных и синтетических материалов</w:t>
            </w:r>
            <w:proofErr w:type="gramStart"/>
            <w:r w:rsidRPr="00EA2EA0">
              <w:rPr>
                <w:rFonts w:ascii="Times New Roman" w:hAnsi="Times New Roman"/>
              </w:rPr>
              <w:t>; Из</w:t>
            </w:r>
            <w:proofErr w:type="gramEnd"/>
            <w:r w:rsidRPr="00EA2EA0">
              <w:rPr>
                <w:rFonts w:ascii="Times New Roman" w:hAnsi="Times New Roman"/>
              </w:rPr>
              <w:t xml:space="preserve"> текстильных материалов и кожи; Металлические; Отделочные материалы; Поверхности корпусной мебели; Стеклянные и из минеральных расплавов;</w:t>
            </w:r>
          </w:p>
          <w:p w14:paraId="0D72D89A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Наличие профессионального ухода за поверхностями</w:t>
            </w:r>
            <w:proofErr w:type="gramStart"/>
            <w:r w:rsidRPr="00EA2EA0">
              <w:rPr>
                <w:rFonts w:ascii="Times New Roman" w:hAnsi="Times New Roman"/>
              </w:rPr>
              <w:t>: Да</w:t>
            </w:r>
            <w:proofErr w:type="gramEnd"/>
            <w:r w:rsidRPr="00EA2EA0">
              <w:rPr>
                <w:rFonts w:ascii="Times New Roman" w:hAnsi="Times New Roman"/>
              </w:rPr>
              <w:t>;</w:t>
            </w:r>
          </w:p>
          <w:p w14:paraId="09EC3502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Способ уборки: Ручная;</w:t>
            </w:r>
          </w:p>
          <w:p w14:paraId="45BA55E2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Сфера оказания услуг: Общественная;</w:t>
            </w:r>
          </w:p>
          <w:p w14:paraId="187D95DF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Тип объекта: Помещение;</w:t>
            </w:r>
          </w:p>
          <w:p w14:paraId="24EB4C87" w14:textId="77777777" w:rsidR="004F4C98" w:rsidRPr="00496278" w:rsidRDefault="004F4C98" w:rsidP="004F4C98">
            <w:pPr>
              <w:jc w:val="both"/>
              <w:rPr>
                <w:rFonts w:ascii="Times New Roman" w:hAnsi="Times New Roman"/>
                <w:color w:val="0070C0"/>
              </w:rPr>
            </w:pPr>
            <w:r w:rsidRPr="00EA2EA0">
              <w:rPr>
                <w:rFonts w:ascii="Times New Roman" w:hAnsi="Times New Roman"/>
              </w:rPr>
              <w:t>- Тип уборки помещения: Генеральная, ежедневная основна</w:t>
            </w:r>
            <w:r>
              <w:rPr>
                <w:rFonts w:ascii="Times New Roman" w:hAnsi="Times New Roman"/>
              </w:rPr>
              <w:t>я, ежедневная поддерживающая,</w:t>
            </w:r>
            <w:r w:rsidRPr="00496278">
              <w:rPr>
                <w:rFonts w:ascii="Times New Roman" w:hAnsi="Times New Roman"/>
                <w:color w:val="0070C0"/>
              </w:rPr>
              <w:t xml:space="preserve"> </w:t>
            </w:r>
            <w:r w:rsidRPr="005C699D">
              <w:rPr>
                <w:rFonts w:ascii="Times New Roman" w:hAnsi="Times New Roman"/>
              </w:rPr>
              <w:t xml:space="preserve">в периоды распространения вирусных заболеваний уборка по вирусному режиму с применением </w:t>
            </w:r>
            <w:proofErr w:type="spellStart"/>
            <w:r w:rsidRPr="005C699D">
              <w:rPr>
                <w:rFonts w:ascii="Times New Roman" w:hAnsi="Times New Roman"/>
              </w:rPr>
              <w:t>вирулицидных</w:t>
            </w:r>
            <w:proofErr w:type="spellEnd"/>
            <w:r w:rsidRPr="005C699D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1E39994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  <w:b/>
              </w:rPr>
            </w:pPr>
            <w:r w:rsidRPr="00EA2EA0">
              <w:rPr>
                <w:rFonts w:ascii="Times New Roman" w:hAnsi="Times New Roman"/>
                <w:b/>
              </w:rPr>
              <w:t>б)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Площадь убираемой территории, прилегающей к зданию </w:t>
            </w:r>
            <w:r>
              <w:rPr>
                <w:rFonts w:ascii="Times New Roman" w:hAnsi="Times New Roman"/>
                <w:b/>
              </w:rPr>
              <w:t>–</w:t>
            </w:r>
            <w:r w:rsidRPr="00EA2EA0">
              <w:rPr>
                <w:rFonts w:ascii="Times New Roman" w:hAnsi="Times New Roman"/>
                <w:b/>
              </w:rPr>
              <w:t xml:space="preserve"> </w:t>
            </w:r>
            <w:r w:rsidRPr="00BE2F43">
              <w:rPr>
                <w:rFonts w:ascii="Times New Roman" w:hAnsi="Times New Roman"/>
                <w:b/>
              </w:rPr>
              <w:t>600 м</w:t>
            </w:r>
            <w:r w:rsidRPr="00BE2F43">
              <w:rPr>
                <w:rFonts w:ascii="Times New Roman" w:hAnsi="Times New Roman"/>
                <w:b/>
                <w:vertAlign w:val="superscript"/>
              </w:rPr>
              <w:t>2</w:t>
            </w:r>
            <w:r w:rsidRPr="00BE2F43">
              <w:rPr>
                <w:rFonts w:ascii="Times New Roman" w:hAnsi="Times New Roman"/>
              </w:rPr>
              <w:t>.</w:t>
            </w:r>
          </w:p>
          <w:p w14:paraId="4387A7FE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Тип объекта: Территория;</w:t>
            </w:r>
          </w:p>
          <w:p w14:paraId="4644A466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Способ уборки: Ручная.</w:t>
            </w:r>
          </w:p>
          <w:p w14:paraId="5263B0D3" w14:textId="2F7E6AC6" w:rsidR="004F4C98" w:rsidRDefault="004F4C98" w:rsidP="004F4C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EA2EA0">
              <w:rPr>
                <w:rFonts w:ascii="Times New Roman" w:hAnsi="Times New Roman"/>
                <w:b/>
              </w:rPr>
              <w:t>.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Ханты-Мансийский автономный округ – Югра, г. Мегион, ул. </w:t>
            </w:r>
            <w:r>
              <w:rPr>
                <w:rFonts w:ascii="Times New Roman" w:hAnsi="Times New Roman"/>
                <w:b/>
              </w:rPr>
              <w:t>Заречная</w:t>
            </w:r>
            <w:r w:rsidRPr="00EA2EA0">
              <w:rPr>
                <w:rFonts w:ascii="Times New Roman" w:hAnsi="Times New Roman"/>
                <w:b/>
              </w:rPr>
              <w:t>, д.</w:t>
            </w:r>
            <w:r>
              <w:rPr>
                <w:rFonts w:ascii="Times New Roman" w:hAnsi="Times New Roman"/>
                <w:b/>
              </w:rPr>
              <w:t>8</w:t>
            </w:r>
            <w:r w:rsidRPr="00EA2EA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</w:t>
            </w:r>
            <w:r w:rsidRPr="00EA2EA0">
              <w:rPr>
                <w:rFonts w:ascii="Times New Roman" w:hAnsi="Times New Roman"/>
              </w:rPr>
              <w:t xml:space="preserve">ежилое </w:t>
            </w:r>
            <w:r>
              <w:rPr>
                <w:rFonts w:ascii="Times New Roman" w:hAnsi="Times New Roman"/>
              </w:rPr>
              <w:t xml:space="preserve">административное капитальное 3-х этажное </w:t>
            </w:r>
            <w:r w:rsidRPr="00EA2EA0">
              <w:rPr>
                <w:rFonts w:ascii="Times New Roman" w:hAnsi="Times New Roman"/>
              </w:rPr>
              <w:t xml:space="preserve">помещение, площадь служебных помещений для оказания услуг по уборке – </w:t>
            </w:r>
            <w:r>
              <w:rPr>
                <w:rFonts w:ascii="Times New Roman" w:hAnsi="Times New Roman"/>
                <w:b/>
              </w:rPr>
              <w:t>2447,8</w:t>
            </w:r>
            <w:r w:rsidRPr="00F42D6A">
              <w:rPr>
                <w:rFonts w:ascii="Times New Roman" w:hAnsi="Times New Roman"/>
                <w:b/>
              </w:rPr>
              <w:t xml:space="preserve"> м</w:t>
            </w:r>
            <w:r w:rsidRPr="00F42D6A">
              <w:rPr>
                <w:rFonts w:ascii="Times New Roman" w:hAnsi="Times New Roman"/>
                <w:b/>
                <w:vertAlign w:val="superscript"/>
              </w:rPr>
              <w:t>2</w:t>
            </w:r>
            <w:r w:rsidRPr="00EA2EA0">
              <w:rPr>
                <w:rFonts w:ascii="Times New Roman" w:hAnsi="Times New Roman"/>
              </w:rPr>
              <w:t xml:space="preserve"> (Санузлов – </w:t>
            </w:r>
            <w:r>
              <w:rPr>
                <w:rFonts w:ascii="Times New Roman" w:hAnsi="Times New Roman"/>
              </w:rPr>
              <w:t>1</w:t>
            </w:r>
            <w:r w:rsidRPr="00EA2EA0">
              <w:rPr>
                <w:rFonts w:ascii="Times New Roman" w:hAnsi="Times New Roman"/>
              </w:rPr>
              <w:t xml:space="preserve">1; Унитазов – </w:t>
            </w:r>
            <w:r>
              <w:rPr>
                <w:rFonts w:ascii="Times New Roman" w:hAnsi="Times New Roman"/>
              </w:rPr>
              <w:t>33</w:t>
            </w:r>
            <w:r w:rsidRPr="00EA2EA0">
              <w:rPr>
                <w:rFonts w:ascii="Times New Roman" w:hAnsi="Times New Roman"/>
              </w:rPr>
              <w:t xml:space="preserve">; Раковин – </w:t>
            </w:r>
            <w:r>
              <w:rPr>
                <w:rFonts w:ascii="Times New Roman" w:hAnsi="Times New Roman"/>
              </w:rPr>
              <w:t xml:space="preserve">35; писсуар -3; </w:t>
            </w:r>
          </w:p>
          <w:p w14:paraId="55836B56" w14:textId="77777777" w:rsidR="004F4C98" w:rsidRDefault="004F4C98" w:rsidP="004F4C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душевые -2; Окна – 69; Панорамных - 24).</w:t>
            </w:r>
          </w:p>
          <w:p w14:paraId="2DB9B688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  <w:b/>
              </w:rPr>
            </w:pPr>
            <w:r w:rsidRPr="00EA2EA0">
              <w:rPr>
                <w:rFonts w:ascii="Times New Roman" w:hAnsi="Times New Roman"/>
                <w:b/>
              </w:rPr>
              <w:t>а)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Убираемая площадь служебных помещений – </w:t>
            </w:r>
            <w:r>
              <w:rPr>
                <w:rFonts w:ascii="Times New Roman" w:hAnsi="Times New Roman"/>
                <w:b/>
              </w:rPr>
              <w:t>2447,8</w:t>
            </w:r>
            <w:r w:rsidRPr="00EA2EA0">
              <w:rPr>
                <w:rFonts w:ascii="Times New Roman" w:hAnsi="Times New Roman"/>
                <w:b/>
              </w:rPr>
              <w:t xml:space="preserve"> м</w:t>
            </w:r>
            <w:r w:rsidRPr="00EA2EA0">
              <w:rPr>
                <w:rFonts w:ascii="Times New Roman" w:hAnsi="Times New Roman"/>
                <w:b/>
                <w:vertAlign w:val="superscript"/>
              </w:rPr>
              <w:t>2</w:t>
            </w:r>
            <w:r w:rsidRPr="00EA2EA0">
              <w:rPr>
                <w:rFonts w:ascii="Times New Roman" w:hAnsi="Times New Roman"/>
              </w:rPr>
              <w:t>.</w:t>
            </w:r>
          </w:p>
          <w:p w14:paraId="489C55A6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-Вид поверхности при профессиональном уходе</w:t>
            </w:r>
            <w:proofErr w:type="gramStart"/>
            <w:r w:rsidRPr="00EA2EA0">
              <w:rPr>
                <w:rFonts w:ascii="Times New Roman" w:hAnsi="Times New Roman"/>
              </w:rPr>
              <w:t>: Из</w:t>
            </w:r>
            <w:proofErr w:type="gramEnd"/>
            <w:r w:rsidRPr="00EA2EA0">
              <w:rPr>
                <w:rFonts w:ascii="Times New Roman" w:hAnsi="Times New Roman"/>
              </w:rPr>
              <w:t xml:space="preserve"> древесных материалов</w:t>
            </w:r>
            <w:proofErr w:type="gramStart"/>
            <w:r w:rsidRPr="00EA2EA0">
              <w:rPr>
                <w:rFonts w:ascii="Times New Roman" w:hAnsi="Times New Roman"/>
              </w:rPr>
              <w:t>; Из</w:t>
            </w:r>
            <w:proofErr w:type="gramEnd"/>
            <w:r w:rsidRPr="00EA2EA0">
              <w:rPr>
                <w:rFonts w:ascii="Times New Roman" w:hAnsi="Times New Roman"/>
              </w:rPr>
              <w:t xml:space="preserve"> искусственных и синтетических материалов</w:t>
            </w:r>
            <w:proofErr w:type="gramStart"/>
            <w:r w:rsidRPr="00EA2EA0">
              <w:rPr>
                <w:rFonts w:ascii="Times New Roman" w:hAnsi="Times New Roman"/>
              </w:rPr>
              <w:t>; Из</w:t>
            </w:r>
            <w:proofErr w:type="gramEnd"/>
            <w:r w:rsidRPr="00EA2EA0">
              <w:rPr>
                <w:rFonts w:ascii="Times New Roman" w:hAnsi="Times New Roman"/>
              </w:rPr>
              <w:t xml:space="preserve"> текстильных материалов и кожи; Металлические; Отделочные материалы; Поверхности корпусной мебели; Стеклянные и из минеральных расплавов;</w:t>
            </w:r>
          </w:p>
          <w:p w14:paraId="308E9DC4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Наличие профессионального ухода за поверхностями</w:t>
            </w:r>
            <w:proofErr w:type="gramStart"/>
            <w:r w:rsidRPr="00EA2EA0">
              <w:rPr>
                <w:rFonts w:ascii="Times New Roman" w:hAnsi="Times New Roman"/>
              </w:rPr>
              <w:t>: Да</w:t>
            </w:r>
            <w:proofErr w:type="gramEnd"/>
            <w:r w:rsidRPr="00EA2EA0">
              <w:rPr>
                <w:rFonts w:ascii="Times New Roman" w:hAnsi="Times New Roman"/>
              </w:rPr>
              <w:t>;</w:t>
            </w:r>
          </w:p>
          <w:p w14:paraId="6A474796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Способ уборки: Ручная;</w:t>
            </w:r>
          </w:p>
          <w:p w14:paraId="4B922819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Сфера оказания услуг: Общественная;</w:t>
            </w:r>
          </w:p>
          <w:p w14:paraId="4119226B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Тип объекта: Помещение;</w:t>
            </w:r>
          </w:p>
          <w:p w14:paraId="7C4A4CD1" w14:textId="77777777" w:rsidR="004F4C98" w:rsidRPr="00496278" w:rsidRDefault="004F4C98" w:rsidP="004F4C98">
            <w:pPr>
              <w:jc w:val="both"/>
              <w:rPr>
                <w:rFonts w:ascii="Times New Roman" w:hAnsi="Times New Roman"/>
                <w:color w:val="0070C0"/>
              </w:rPr>
            </w:pPr>
            <w:r w:rsidRPr="00EA2EA0">
              <w:rPr>
                <w:rFonts w:ascii="Times New Roman" w:hAnsi="Times New Roman"/>
              </w:rPr>
              <w:t>- Тип уборки помещения: Генеральная, ежедневная основна</w:t>
            </w:r>
            <w:r>
              <w:rPr>
                <w:rFonts w:ascii="Times New Roman" w:hAnsi="Times New Roman"/>
              </w:rPr>
              <w:t>я, ежедневная поддерживающая,</w:t>
            </w:r>
            <w:r w:rsidRPr="00496278">
              <w:rPr>
                <w:rFonts w:ascii="Times New Roman" w:hAnsi="Times New Roman"/>
                <w:color w:val="0070C0"/>
              </w:rPr>
              <w:t xml:space="preserve"> </w:t>
            </w:r>
            <w:r w:rsidRPr="005C699D">
              <w:rPr>
                <w:rFonts w:ascii="Times New Roman" w:hAnsi="Times New Roman"/>
              </w:rPr>
              <w:t xml:space="preserve">в периоды распространения вирусных заболеваний уборка по вирусному режиму с применением </w:t>
            </w:r>
            <w:proofErr w:type="spellStart"/>
            <w:r w:rsidRPr="005C699D">
              <w:rPr>
                <w:rFonts w:ascii="Times New Roman" w:hAnsi="Times New Roman"/>
              </w:rPr>
              <w:t>вирулицидных</w:t>
            </w:r>
            <w:proofErr w:type="spellEnd"/>
            <w:r w:rsidRPr="005C699D">
              <w:rPr>
                <w:rFonts w:ascii="Times New Roman" w:hAnsi="Times New Roman"/>
              </w:rPr>
              <w:t xml:space="preserve"> средств </w:t>
            </w:r>
          </w:p>
          <w:p w14:paraId="4971E7FC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  <w:b/>
              </w:rPr>
            </w:pPr>
            <w:r w:rsidRPr="00EA2EA0">
              <w:rPr>
                <w:rFonts w:ascii="Times New Roman" w:hAnsi="Times New Roman"/>
                <w:b/>
              </w:rPr>
              <w:t>б)</w:t>
            </w:r>
            <w:r w:rsidRPr="00EA2EA0">
              <w:rPr>
                <w:rFonts w:ascii="Calibri" w:hAnsi="Calibri"/>
                <w:b/>
              </w:rPr>
              <w:t xml:space="preserve"> </w:t>
            </w:r>
            <w:r w:rsidRPr="00EA2EA0">
              <w:rPr>
                <w:rFonts w:ascii="Times New Roman" w:hAnsi="Times New Roman"/>
                <w:b/>
              </w:rPr>
              <w:t xml:space="preserve">Площадь убираемой территории, прилегающей к зданию </w:t>
            </w:r>
            <w:r>
              <w:rPr>
                <w:rFonts w:ascii="Times New Roman" w:hAnsi="Times New Roman"/>
                <w:b/>
              </w:rPr>
              <w:t>–</w:t>
            </w:r>
            <w:r w:rsidRPr="00EA2EA0">
              <w:rPr>
                <w:rFonts w:ascii="Times New Roman" w:hAnsi="Times New Roman"/>
                <w:b/>
              </w:rPr>
              <w:t xml:space="preserve"> </w:t>
            </w:r>
            <w:r w:rsidRPr="00BE2F43">
              <w:rPr>
                <w:rFonts w:ascii="Times New Roman" w:hAnsi="Times New Roman"/>
                <w:b/>
              </w:rPr>
              <w:t>750 м</w:t>
            </w:r>
            <w:r w:rsidRPr="00BE2F43">
              <w:rPr>
                <w:rFonts w:ascii="Times New Roman" w:hAnsi="Times New Roman"/>
                <w:b/>
                <w:vertAlign w:val="superscript"/>
              </w:rPr>
              <w:t>2</w:t>
            </w:r>
            <w:r w:rsidRPr="00BE2F43">
              <w:rPr>
                <w:rFonts w:ascii="Times New Roman" w:hAnsi="Times New Roman"/>
                <w:b/>
              </w:rPr>
              <w:t>.</w:t>
            </w:r>
          </w:p>
          <w:p w14:paraId="31DD8457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Тип объекта: Территория;</w:t>
            </w:r>
          </w:p>
          <w:p w14:paraId="1A2AD69F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- Способ уборки: Ручная</w:t>
            </w:r>
            <w:r>
              <w:rPr>
                <w:rFonts w:ascii="Times New Roman" w:hAnsi="Times New Roman"/>
              </w:rPr>
              <w:t>, механическая с применением снегоуборочной машины</w:t>
            </w:r>
            <w:r w:rsidRPr="00EA2EA0">
              <w:rPr>
                <w:rFonts w:ascii="Times New Roman" w:hAnsi="Times New Roman"/>
              </w:rPr>
              <w:t>.</w:t>
            </w:r>
          </w:p>
          <w:p w14:paraId="78786381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  <w:r w:rsidRPr="00EA2EA0">
              <w:rPr>
                <w:rFonts w:ascii="Times New Roman" w:hAnsi="Times New Roman"/>
              </w:rPr>
              <w:t>.</w:t>
            </w:r>
            <w:r w:rsidRPr="00EA2EA0">
              <w:rPr>
                <w:rFonts w:ascii="Calibri" w:hAnsi="Calibri"/>
              </w:rPr>
              <w:t xml:space="preserve"> </w:t>
            </w:r>
            <w:r w:rsidRPr="00EA2EA0">
              <w:rPr>
                <w:rFonts w:ascii="Times New Roman" w:hAnsi="Times New Roman"/>
              </w:rPr>
              <w:t xml:space="preserve">Общая площадь убираемых внутренних служебных помещений – </w:t>
            </w:r>
            <w:r>
              <w:rPr>
                <w:rFonts w:ascii="Times New Roman" w:hAnsi="Times New Roman"/>
                <w:b/>
              </w:rPr>
              <w:t>3927</w:t>
            </w:r>
            <w:r w:rsidRPr="00F42D6A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4</w:t>
            </w:r>
            <w:r w:rsidRPr="00CB7D44">
              <w:rPr>
                <w:rFonts w:ascii="Times New Roman" w:hAnsi="Times New Roman"/>
                <w:color w:val="FF0000"/>
              </w:rPr>
              <w:t xml:space="preserve"> </w:t>
            </w:r>
            <w:r w:rsidRPr="00EA2EA0">
              <w:rPr>
                <w:rFonts w:ascii="Times New Roman" w:hAnsi="Times New Roman"/>
              </w:rPr>
              <w:t>м</w:t>
            </w:r>
            <w:r w:rsidRPr="00EA2EA0">
              <w:rPr>
                <w:rFonts w:ascii="Times New Roman" w:hAnsi="Times New Roman"/>
                <w:vertAlign w:val="superscript"/>
              </w:rPr>
              <w:t>2</w:t>
            </w:r>
            <w:r w:rsidRPr="00EA2EA0">
              <w:rPr>
                <w:rFonts w:ascii="Times New Roman" w:hAnsi="Times New Roman"/>
              </w:rPr>
              <w:t>.</w:t>
            </w:r>
          </w:p>
          <w:p w14:paraId="3D8E5296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  <w:r w:rsidRPr="00EA2EA0">
              <w:rPr>
                <w:rFonts w:ascii="Times New Roman" w:hAnsi="Times New Roman"/>
              </w:rPr>
              <w:t xml:space="preserve">. Общая площадь убираемых территорий, прилегающих к зданиям – </w:t>
            </w:r>
            <w:r w:rsidRPr="00BE2F43">
              <w:rPr>
                <w:rFonts w:ascii="Times New Roman" w:hAnsi="Times New Roman"/>
                <w:b/>
              </w:rPr>
              <w:t>1 350 м</w:t>
            </w:r>
            <w:r w:rsidRPr="00BE2F43">
              <w:rPr>
                <w:rFonts w:ascii="Times New Roman" w:hAnsi="Times New Roman"/>
                <w:b/>
                <w:vertAlign w:val="superscript"/>
              </w:rPr>
              <w:t>2</w:t>
            </w:r>
            <w:r w:rsidRPr="00BE2F43">
              <w:rPr>
                <w:rFonts w:ascii="Times New Roman" w:hAnsi="Times New Roman"/>
                <w:b/>
              </w:rPr>
              <w:t>.</w:t>
            </w:r>
          </w:p>
          <w:p w14:paraId="18030EC0" w14:textId="77777777" w:rsidR="004F4C98" w:rsidRPr="00EA2EA0" w:rsidRDefault="004F4C98" w:rsidP="004F4C98">
            <w:pPr>
              <w:jc w:val="both"/>
              <w:rPr>
                <w:rFonts w:ascii="Times New Roman" w:hAnsi="Times New Roman"/>
              </w:rPr>
            </w:pPr>
            <w:r w:rsidRPr="00EA2EA0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</w:t>
            </w:r>
            <w:r w:rsidRPr="00EA2EA0">
              <w:rPr>
                <w:rFonts w:ascii="Times New Roman" w:hAnsi="Times New Roman"/>
              </w:rPr>
              <w:t>. Площадь служебных помещений и прилегающей территории, указана с учётом оказания услуг по уборке – в день.</w:t>
            </w:r>
          </w:p>
          <w:p w14:paraId="4C26C3F5" w14:textId="48598F73" w:rsidR="004F4C98" w:rsidRPr="000D1EF9" w:rsidRDefault="004F4C98" w:rsidP="004F4C98">
            <w:pPr>
              <w:jc w:val="both"/>
              <w:rPr>
                <w:rFonts w:eastAsia="Calibri"/>
                <w:bCs/>
                <w:color w:val="000000"/>
                <w:kern w:val="0"/>
                <w:sz w:val="18"/>
                <w:szCs w:val="18"/>
                <w:shd w:val="clear" w:color="auto" w:fill="F9FAFB"/>
                <w14:ligatures w14:val="none"/>
              </w:rPr>
            </w:pPr>
            <w:r>
              <w:rPr>
                <w:rFonts w:ascii="Times New Roman" w:hAnsi="Times New Roman"/>
              </w:rPr>
              <w:t>2.6</w:t>
            </w:r>
            <w:r w:rsidRPr="00EA2EA0">
              <w:rPr>
                <w:rFonts w:ascii="Times New Roman" w:hAnsi="Times New Roman"/>
              </w:rPr>
              <w:t>. Уборка производится согласно графикам, указанным в Разделе 1 и Разделе 2 настоящего Технического задания.</w:t>
            </w:r>
          </w:p>
        </w:tc>
      </w:tr>
      <w:tr w:rsidR="004F4C98" w:rsidRPr="00F71B85" w14:paraId="361264B5" w14:textId="77777777" w:rsidTr="002678FF">
        <w:trPr>
          <w:trHeight w:val="222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3E78A9AF" w14:textId="77777777" w:rsidR="004F4C98" w:rsidRPr="00F71B85" w:rsidRDefault="004F4C98" w:rsidP="004F4C9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3. Порядок подачи заявок </w:t>
            </w:r>
          </w:p>
        </w:tc>
      </w:tr>
      <w:tr w:rsidR="004F4C98" w:rsidRPr="00F71B85" w14:paraId="3A6D5E87" w14:textId="77777777" w:rsidTr="00714CBA">
        <w:trPr>
          <w:trHeight w:val="1298"/>
        </w:trPr>
        <w:tc>
          <w:tcPr>
            <w:tcW w:w="712" w:type="dxa"/>
          </w:tcPr>
          <w:p w14:paraId="7AAE4E30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3.1 </w:t>
            </w:r>
          </w:p>
        </w:tc>
        <w:tc>
          <w:tcPr>
            <w:tcW w:w="9489" w:type="dxa"/>
            <w:gridSpan w:val="3"/>
          </w:tcPr>
          <w:p w14:paraId="4C3058A4" w14:textId="2E13A000" w:rsidR="004F4C98" w:rsidRDefault="004F4C98" w:rsidP="004F4C98">
            <w:pPr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1. </w:t>
            </w:r>
            <w:r w:rsidRPr="00127A82">
              <w:rPr>
                <w:rFonts w:ascii="Times New Roman" w:hAnsi="Times New Roman" w:cs="Times New Roman"/>
                <w:szCs w:val="20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  <w:r w:rsidRPr="00127A82">
              <w:rPr>
                <w:rFonts w:ascii="Times New Roman" w:hAnsi="Times New Roman" w:cs="Times New Roman"/>
                <w:szCs w:val="20"/>
              </w:rPr>
              <w:t xml:space="preserve">, адрес электронной площадки в сети Интернет: </w:t>
            </w:r>
            <w:hyperlink r:id="rId6" w:history="1"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</w:t>
              </w:r>
              <w:proofErr w:type="spellStart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etp</w:t>
              </w:r>
              <w:proofErr w:type="spellEnd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-</w:t>
              </w:r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region</w:t>
              </w:r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.</w:t>
              </w:r>
              <w:proofErr w:type="spellStart"/>
              <w:r w:rsidRPr="00F50C4A">
                <w:rPr>
                  <w:rStyle w:val="a6"/>
                  <w:rFonts w:ascii="Times New Roman" w:eastAsia="Times New Roman" w:hAnsi="Times New Roman" w:cs="Times New Roman"/>
                  <w:kern w:val="0"/>
                  <w:lang w:val="en-US" w:eastAsia="ru-RU"/>
                  <w14:ligatures w14:val="none"/>
                </w:rPr>
                <w:t>ru</w:t>
              </w:r>
              <w:proofErr w:type="spellEnd"/>
            </w:hyperlink>
          </w:p>
          <w:p w14:paraId="600DC6FA" w14:textId="5D340608" w:rsidR="004F4C98" w:rsidRPr="004E7955" w:rsidRDefault="004F4C98" w:rsidP="004F4C98">
            <w:pPr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Pr="004E7955">
              <w:rPr>
                <w:rFonts w:ascii="Times New Roman" w:hAnsi="Times New Roman" w:cs="Times New Roman"/>
                <w:szCs w:val="20"/>
              </w:rPr>
              <w:t>Для участия в закупке участники закупки направляют своё предложение в произвольной форме с указанием следующих сведений:</w:t>
            </w:r>
          </w:p>
          <w:p w14:paraId="0B9755AA" w14:textId="77777777" w:rsidR="004F4C98" w:rsidRPr="004E7955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4E7955">
              <w:rPr>
                <w:rFonts w:ascii="Times New Roman" w:hAnsi="Times New Roman" w:cs="Times New Roman"/>
                <w:szCs w:val="20"/>
              </w:rPr>
      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      </w:r>
          </w:p>
          <w:p w14:paraId="47BE235D" w14:textId="77777777" w:rsidR="004F4C98" w:rsidRPr="004E7955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4E7955">
              <w:rPr>
                <w:rFonts w:ascii="Times New Roman" w:hAnsi="Times New Roman" w:cs="Times New Roman"/>
                <w:szCs w:val="20"/>
              </w:rPr>
              <w:t>2) предлагаемая участником цена (в том числе цена за единицу товара, работы, услуги);</w:t>
            </w:r>
          </w:p>
          <w:p w14:paraId="645F80FF" w14:textId="562871AF" w:rsidR="004F4C98" w:rsidRPr="00615EFA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615EFA">
              <w:rPr>
                <w:rFonts w:ascii="Times New Roman" w:hAnsi="Times New Roman" w:cs="Times New Roman"/>
                <w:szCs w:val="20"/>
              </w:rPr>
      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      </w:r>
          </w:p>
          <w:p w14:paraId="3EE4AB27" w14:textId="3115DAB5" w:rsidR="004F4C98" w:rsidRPr="00CA1DEE" w:rsidRDefault="004F4C98" w:rsidP="004F4C98">
            <w:pPr>
              <w:suppressAutoHyphens/>
              <w:ind w:firstLine="474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4) иная информация и документы (по усмотрению участника).</w:t>
            </w:r>
          </w:p>
          <w:p w14:paraId="5DFF15A3" w14:textId="34071E40" w:rsidR="004F4C98" w:rsidRPr="00CA1DEE" w:rsidRDefault="004F4C98" w:rsidP="004F4C98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A1DEE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5) </w:t>
            </w:r>
            <w:r w:rsidRPr="00CA1DE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лиц":</w:t>
            </w:r>
          </w:p>
          <w:p w14:paraId="62426BEF" w14:textId="68D365CB" w:rsidR="004F4C98" w:rsidRDefault="004F4C98" w:rsidP="004F4C98">
            <w:pPr>
              <w:tabs>
                <w:tab w:val="num" w:pos="993"/>
                <w:tab w:val="left" w:pos="1843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  <w14:ligatures w14:val="none"/>
              </w:rPr>
              <w:t>не установлено;</w:t>
            </w:r>
          </w:p>
          <w:p w14:paraId="224E1707" w14:textId="5AFC6E15" w:rsidR="004F4C98" w:rsidRPr="000D1EF9" w:rsidRDefault="004F4C98" w:rsidP="000606AD">
            <w:pPr>
              <w:tabs>
                <w:tab w:val="num" w:pos="993"/>
                <w:tab w:val="left" w:pos="1843"/>
              </w:tabs>
              <w:suppressAutoHyphens/>
              <w:ind w:firstLine="617"/>
              <w:rPr>
                <w:rFonts w:ascii="Times New Roman" w:eastAsia="SimSun" w:hAnsi="Times New Roman" w:cs="Times New Roman"/>
                <w:szCs w:val="20"/>
              </w:rPr>
            </w:pPr>
            <w:r w:rsidRPr="000D1EF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6) копии документов, подтверждающих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</w:t>
            </w:r>
            <w:r w:rsidR="000606A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;</w:t>
            </w:r>
          </w:p>
          <w:p w14:paraId="54DF8710" w14:textId="0EAE93D4" w:rsidR="004F4C98" w:rsidRPr="00B37031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 w:rsidRPr="00B37031">
              <w:rPr>
                <w:rFonts w:ascii="Times New Roman" w:hAnsi="Times New Roman" w:cs="Times New Roman"/>
                <w:szCs w:val="20"/>
              </w:rPr>
              <w:t>3. Данное предложение направляется участником заказчику с использованием функционала сайта электронной площадки. Предложение должно быть подписано квалифицированной электронной подписью участника.</w:t>
            </w:r>
          </w:p>
          <w:p w14:paraId="7CE54FBC" w14:textId="48B5C2C7" w:rsidR="004F4C98" w:rsidRPr="004E7955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4. </w:t>
            </w:r>
            <w:r w:rsidRPr="004E7955">
              <w:rPr>
                <w:rFonts w:ascii="Times New Roman" w:hAnsi="Times New Roman" w:cs="Times New Roman"/>
                <w:szCs w:val="20"/>
              </w:rPr>
              <w:t>Заявка подается участником в любое время с момента размещения уведомления о проведении закупки на электронной площадке до предусмотренных уведомлением о проведении закупки даты и времени завершения процедуры.</w:t>
            </w:r>
          </w:p>
          <w:p w14:paraId="02D4BA3A" w14:textId="77777777" w:rsidR="004F4C98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 </w:t>
            </w:r>
            <w:r w:rsidRPr="004E7955">
              <w:rPr>
                <w:rFonts w:ascii="Times New Roman" w:hAnsi="Times New Roman" w:cs="Times New Roman"/>
                <w:szCs w:val="20"/>
              </w:rPr>
              <w:t>Участник имеет право подать запрос на разъяснение положений уведомления. Заказчик направляет ответ на разъяснение подавшему запрос участнику электронного магазина до даты завершения процедуры закупки. Ответ на такой запрос является правом, а не обязанностью заказчика.</w:t>
            </w:r>
          </w:p>
          <w:p w14:paraId="16E3C0EF" w14:textId="5087E375" w:rsidR="004F4C98" w:rsidRPr="00F71B85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 Заказчик вправе принять решение о внесении изменений в уведомление о проведении закупки не позднее даты завершения процедуры, установленной в уведомлении. При принятии такого решения Заказчик продлевает срок подачи заявок на участие в закупке так, чтобы со дня принятия указанного решения до даты завершения процедуры такой срок составлял не менее 1 (одного) часа.</w:t>
            </w:r>
          </w:p>
        </w:tc>
      </w:tr>
      <w:tr w:rsidR="004F4C98" w:rsidRPr="00F71B85" w14:paraId="1BC3CC11" w14:textId="77777777" w:rsidTr="002678FF">
        <w:trPr>
          <w:trHeight w:val="260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10D02262" w14:textId="77777777" w:rsidR="004F4C98" w:rsidRPr="00F71B85" w:rsidRDefault="004F4C98" w:rsidP="004F4C9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>4.</w:t>
            </w:r>
            <w:r w:rsidRPr="00F71B8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71B85">
              <w:rPr>
                <w:rFonts w:ascii="Times New Roman" w:hAnsi="Times New Roman" w:cs="Times New Roman"/>
                <w:b/>
              </w:rPr>
              <w:t xml:space="preserve"> </w:t>
            </w:r>
            <w:r w:rsidRPr="00F71B85">
              <w:rPr>
                <w:rFonts w:ascii="Times New Roman" w:hAnsi="Times New Roman" w:cs="Times New Roman"/>
                <w:b/>
                <w:szCs w:val="20"/>
              </w:rPr>
              <w:t>Место, дата начала и дата окончания срока подачи заявок на участие и их рассмотрения</w:t>
            </w:r>
          </w:p>
        </w:tc>
      </w:tr>
      <w:tr w:rsidR="004F4C98" w:rsidRPr="00F71B85" w14:paraId="3F2ADE17" w14:textId="77777777" w:rsidTr="00714CBA">
        <w:trPr>
          <w:trHeight w:val="405"/>
        </w:trPr>
        <w:tc>
          <w:tcPr>
            <w:tcW w:w="712" w:type="dxa"/>
          </w:tcPr>
          <w:p w14:paraId="41786013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3248" w:type="dxa"/>
            <w:gridSpan w:val="2"/>
            <w:vAlign w:val="center"/>
          </w:tcPr>
          <w:p w14:paraId="420A7FB6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Место, дата начала приема заявок </w:t>
            </w:r>
          </w:p>
        </w:tc>
        <w:tc>
          <w:tcPr>
            <w:tcW w:w="6241" w:type="dxa"/>
            <w:vAlign w:val="center"/>
          </w:tcPr>
          <w:p w14:paraId="198E4256" w14:textId="77777777" w:rsidR="004F4C98" w:rsidRPr="00F71B8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Электронная торговая площадка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</w:p>
          <w:p w14:paraId="019395F8" w14:textId="77777777" w:rsidR="004F4C98" w:rsidRPr="00F71B8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 xml:space="preserve">Адрес электронной площадки в сети Интернет: </w:t>
            </w:r>
            <w:hyperlink r:id="rId7" w:history="1">
              <w:r w:rsidRPr="00AC0154">
                <w:rPr>
                  <w:rStyle w:val="a6"/>
                  <w:rFonts w:ascii="Times New Roman" w:hAnsi="Times New Roman" w:cs="Times New Roman"/>
                  <w:szCs w:val="20"/>
                </w:rPr>
                <w:t>http://etp-region.ru/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.</w:t>
            </w:r>
          </w:p>
          <w:p w14:paraId="77E8F5CE" w14:textId="1E7035FE" w:rsidR="004F4C98" w:rsidRPr="00D84936" w:rsidRDefault="004F4C98" w:rsidP="004F4C98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>С момента публикации извещения на электронной площадке «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» 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января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года 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tc>
      </w:tr>
      <w:tr w:rsidR="004F4C98" w:rsidRPr="00F71B85" w14:paraId="5287C81D" w14:textId="77777777" w:rsidTr="00714CBA">
        <w:trPr>
          <w:trHeight w:val="426"/>
        </w:trPr>
        <w:tc>
          <w:tcPr>
            <w:tcW w:w="712" w:type="dxa"/>
          </w:tcPr>
          <w:p w14:paraId="6A96F4BD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lastRenderedPageBreak/>
              <w:t>4.2</w:t>
            </w:r>
          </w:p>
        </w:tc>
        <w:tc>
          <w:tcPr>
            <w:tcW w:w="3248" w:type="dxa"/>
            <w:gridSpan w:val="2"/>
            <w:vAlign w:val="center"/>
          </w:tcPr>
          <w:p w14:paraId="3C37F570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bCs/>
                <w:szCs w:val="20"/>
              </w:rPr>
              <w:t xml:space="preserve">Место, дата и время окончания срока подачи заявок </w:t>
            </w:r>
          </w:p>
        </w:tc>
        <w:tc>
          <w:tcPr>
            <w:tcW w:w="6241" w:type="dxa"/>
            <w:vAlign w:val="center"/>
          </w:tcPr>
          <w:p w14:paraId="75A4C8E3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 xml:space="preserve">Электронная торговая площадка </w:t>
            </w:r>
            <w:r>
              <w:rPr>
                <w:rFonts w:ascii="Times New Roman" w:hAnsi="Times New Roman" w:cs="Times New Roman"/>
                <w:szCs w:val="20"/>
              </w:rPr>
              <w:t>Регион</w:t>
            </w:r>
          </w:p>
          <w:p w14:paraId="4DBB9CDB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>Адрес электр</w:t>
            </w:r>
            <w:r>
              <w:rPr>
                <w:rFonts w:ascii="Times New Roman" w:hAnsi="Times New Roman" w:cs="Times New Roman"/>
                <w:szCs w:val="20"/>
              </w:rPr>
              <w:t xml:space="preserve">онной площадки в сети Интернет: </w:t>
            </w:r>
            <w:hyperlink r:id="rId8" w:history="1">
              <w:r w:rsidRPr="00AC0154">
                <w:rPr>
                  <w:rStyle w:val="a6"/>
                  <w:rFonts w:ascii="Times New Roman" w:hAnsi="Times New Roman" w:cs="Times New Roman"/>
                  <w:szCs w:val="20"/>
                </w:rPr>
                <w:t>http://etp-region.ru/</w:t>
              </w:r>
            </w:hyperlink>
            <w:r>
              <w:rPr>
                <w:rFonts w:ascii="Times New Roman" w:hAnsi="Times New Roman" w:cs="Times New Roman"/>
                <w:szCs w:val="20"/>
              </w:rPr>
              <w:t xml:space="preserve"> .</w:t>
            </w:r>
          </w:p>
          <w:p w14:paraId="519EC210" w14:textId="6D719DA6" w:rsidR="004F4C98" w:rsidRPr="00D84936" w:rsidRDefault="004F4C98" w:rsidP="004F4C98">
            <w:pPr>
              <w:widowControl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20</w:t>
            </w: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 xml:space="preserve">» </w:t>
            </w:r>
            <w:r w:rsidR="005F24EB">
              <w:rPr>
                <w:rFonts w:ascii="Times New Roman" w:hAnsi="Times New Roman" w:cs="Times New Roman"/>
                <w:b/>
                <w:bCs/>
              </w:rPr>
              <w:t>января</w:t>
            </w:r>
            <w:r w:rsidRPr="00A82F9A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5 года, 1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7D7C97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84936">
              <w:rPr>
                <w:rFonts w:ascii="Times New Roman" w:hAnsi="Times New Roman" w:cs="Times New Roman"/>
                <w:b/>
                <w:bCs/>
                <w:szCs w:val="20"/>
              </w:rPr>
              <w:t xml:space="preserve"> (местное время заказчика)</w:t>
            </w:r>
          </w:p>
        </w:tc>
      </w:tr>
      <w:tr w:rsidR="004F4C98" w:rsidRPr="00F71B85" w14:paraId="1CF3E98E" w14:textId="77777777" w:rsidTr="00714CBA">
        <w:trPr>
          <w:trHeight w:val="404"/>
        </w:trPr>
        <w:tc>
          <w:tcPr>
            <w:tcW w:w="712" w:type="dxa"/>
          </w:tcPr>
          <w:p w14:paraId="3E14D461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4.3</w:t>
            </w:r>
          </w:p>
        </w:tc>
        <w:tc>
          <w:tcPr>
            <w:tcW w:w="3248" w:type="dxa"/>
            <w:gridSpan w:val="2"/>
            <w:vAlign w:val="center"/>
          </w:tcPr>
          <w:p w14:paraId="402470E5" w14:textId="77777777" w:rsidR="004F4C98" w:rsidRPr="00F71B85" w:rsidRDefault="004F4C98" w:rsidP="004F4C98">
            <w:pPr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b/>
                <w:color w:val="000000"/>
                <w:szCs w:val="20"/>
              </w:rPr>
              <w:t>Место, дата рассмотрения заявок и подведения итогов</w:t>
            </w:r>
          </w:p>
        </w:tc>
        <w:tc>
          <w:tcPr>
            <w:tcW w:w="6241" w:type="dxa"/>
            <w:vAlign w:val="center"/>
          </w:tcPr>
          <w:p w14:paraId="16C81829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szCs w:val="20"/>
              </w:rPr>
              <w:t xml:space="preserve">По месту нахождения Заказчика: </w:t>
            </w:r>
          </w:p>
          <w:p w14:paraId="15539073" w14:textId="77777777" w:rsidR="004F4C98" w:rsidRPr="002B7BD5" w:rsidRDefault="004F4C98" w:rsidP="004F4C9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  <w:r w:rsidRPr="002B7BD5">
              <w:rPr>
                <w:rFonts w:ascii="Times New Roman" w:hAnsi="Times New Roman" w:cs="Times New Roman"/>
                <w:color w:val="000000"/>
                <w:szCs w:val="20"/>
                <w:lang w:bidi="ru-RU"/>
              </w:rPr>
              <w:t>628684, ХМАО - Югра, город Мегион, ул. Заречная, д. 8</w:t>
            </w:r>
          </w:p>
          <w:p w14:paraId="4C776F41" w14:textId="0FE2D56D" w:rsidR="004F4C98" w:rsidRPr="009C4077" w:rsidRDefault="004F4C98" w:rsidP="004F4C98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>«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20</w:t>
            </w:r>
            <w:r w:rsidRPr="00523E47">
              <w:rPr>
                <w:rFonts w:ascii="Times New Roman" w:hAnsi="Times New Roman" w:cs="Times New Roman"/>
                <w:b/>
                <w:bCs/>
                <w:szCs w:val="20"/>
              </w:rPr>
              <w:t xml:space="preserve">» </w:t>
            </w:r>
            <w:r w:rsidR="005F24EB">
              <w:rPr>
                <w:rFonts w:ascii="Times New Roman" w:hAnsi="Times New Roman" w:cs="Times New Roman"/>
                <w:b/>
                <w:bCs/>
                <w:szCs w:val="20"/>
              </w:rPr>
              <w:t>янва</w:t>
            </w:r>
            <w:r w:rsidRPr="00523E47">
              <w:rPr>
                <w:rFonts w:ascii="Times New Roman" w:hAnsi="Times New Roman" w:cs="Times New Roman"/>
                <w:b/>
                <w:bCs/>
              </w:rPr>
              <w:t>ря</w:t>
            </w:r>
            <w:r w:rsidRPr="00A82F9A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9C4077">
              <w:rPr>
                <w:rFonts w:ascii="Times New Roman" w:hAnsi="Times New Roman" w:cs="Times New Roman"/>
                <w:b/>
                <w:bCs/>
                <w:szCs w:val="20"/>
              </w:rPr>
              <w:t>2025 года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.</w:t>
            </w:r>
          </w:p>
        </w:tc>
      </w:tr>
      <w:tr w:rsidR="004F4C98" w:rsidRPr="00F71B85" w14:paraId="2D63B871" w14:textId="77777777" w:rsidTr="002678FF">
        <w:trPr>
          <w:trHeight w:val="404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6EBEEBAA" w14:textId="3E00703C" w:rsidR="004F4C98" w:rsidRPr="004E7955" w:rsidRDefault="004F4C98" w:rsidP="004F4C98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E7955">
              <w:rPr>
                <w:rFonts w:ascii="Times New Roman" w:hAnsi="Times New Roman" w:cs="Times New Roman"/>
                <w:b/>
                <w:szCs w:val="20"/>
              </w:rPr>
              <w:t>5. Иные условия</w:t>
            </w:r>
          </w:p>
        </w:tc>
      </w:tr>
      <w:tr w:rsidR="004F4C98" w:rsidRPr="00F71B85" w14:paraId="5B234F0B" w14:textId="77777777" w:rsidTr="002678FF">
        <w:trPr>
          <w:trHeight w:val="404"/>
        </w:trPr>
        <w:tc>
          <w:tcPr>
            <w:tcW w:w="10201" w:type="dxa"/>
            <w:gridSpan w:val="4"/>
          </w:tcPr>
          <w:p w14:paraId="759B02C8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5.1.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Заказчик самостоятельно выбирает победителя закупки.</w:t>
            </w:r>
          </w:p>
          <w:p w14:paraId="56C6A3DF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При рассмотрении заявок заказчик вправе:</w:t>
            </w:r>
          </w:p>
          <w:p w14:paraId="1D898D89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- определить победителя процедуры по каждому лоту;</w:t>
            </w:r>
          </w:p>
          <w:p w14:paraId="41078D59" w14:textId="77777777" w:rsidR="004F4C98" w:rsidRPr="00251E89" w:rsidRDefault="004F4C98" w:rsidP="004F4C98">
            <w:pPr>
              <w:tabs>
                <w:tab w:val="left" w:pos="1134"/>
                <w:tab w:val="left" w:pos="1701"/>
              </w:tabs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- отклонить заявки всех участников.</w:t>
            </w:r>
          </w:p>
          <w:p w14:paraId="59C65B3C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5.2. </w:t>
            </w:r>
            <w:r w:rsidRPr="00251E89">
              <w:rPr>
                <w:rFonts w:ascii="Times New Roman" w:hAnsi="Times New Roman" w:cs="Times New Roman"/>
                <w:color w:val="000000"/>
              </w:rPr>
              <w:t>Закупка может быть признана несостоявшейся в соответствии с Положением о закупках Заказчика, в следующих случаях:</w:t>
            </w:r>
          </w:p>
          <w:p w14:paraId="29A6E6B6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1) если до установленной Заказчиком даты окончания подачи заявок на участие в закупке не поступило ни одного предложения;</w:t>
            </w:r>
          </w:p>
          <w:p w14:paraId="02EDACC3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2) если до установленной Заказчиком даты окончания подачи заявок на участие в закупке подано только одно предложение;</w:t>
            </w:r>
          </w:p>
          <w:p w14:paraId="730963BE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3) если Заказчик допустил к участию в закупке только одного Участника;</w:t>
            </w:r>
          </w:p>
          <w:p w14:paraId="4A4464FD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4) если Заказчик отказал в допуске к участию в закупке всем Участникам, подавшим предложения;</w:t>
            </w:r>
          </w:p>
          <w:p w14:paraId="3CE31D25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5) все участники закупки, не отозвавшие предложение, признаны уклонившимися от заключения договора;</w:t>
            </w:r>
          </w:p>
          <w:p w14:paraId="6FE1E91C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1E89">
              <w:rPr>
                <w:rFonts w:ascii="Times New Roman" w:hAnsi="Times New Roman" w:cs="Times New Roman"/>
                <w:color w:val="000000"/>
              </w:rPr>
              <w:t>6) заказчик отказался от заключения договора с участником закупки, подавшим предложение, которое является единственным, в случае его несоответствия обязательным требованиям.</w:t>
            </w:r>
          </w:p>
          <w:p w14:paraId="48B8BAC0" w14:textId="5C0F88B8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5.3.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По результатам проведения закупки с использованием электронного магазина составляется итоговый протокол.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Протокол проведения закупки в электронном магазине должен содержать сведения об участниках, чьи предложения были рассмотрены Заказчиком, об участнике, с которым заключается договор, об объеме, цене закупаемых товаров (работ, услуг). Указанный протокол может содержать сведения, предусмотренные ч. 14 ст. 3.2. Закона № 223-ФЗ. </w:t>
            </w:r>
            <w:r w:rsidRPr="00251E89">
              <w:rPr>
                <w:rFonts w:ascii="Times New Roman" w:hAnsi="Times New Roman" w:cs="Times New Roman"/>
                <w:color w:val="000000"/>
              </w:rPr>
              <w:t>Протокол проведения закупки в электронном магазине подлежит размещению в единой информационной системе (официальном сайте) не позднее, чем через три дня со дня подписания. Указанный протокол размещается на электронной площадке в порядке, предусмотренном регламентом оператора электронной площадки.</w:t>
            </w:r>
          </w:p>
          <w:p w14:paraId="71E14106" w14:textId="77777777" w:rsidR="004F4C98" w:rsidRPr="00251E89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5.4.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В случае, если участник, чье предложение было признано лучшим по итогам оценки уклонился от заключения договора, заказчик вправе обратиться с предложением заключить договор к другому участнику (по мере убывания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их </w:t>
            </w:r>
            <w:r w:rsidRPr="00251E89">
              <w:rPr>
                <w:rFonts w:ascii="Times New Roman" w:hAnsi="Times New Roman" w:cs="Times New Roman"/>
                <w:color w:val="000000"/>
              </w:rPr>
              <w:t>предпочтительност</w:t>
            </w:r>
            <w:r>
              <w:rPr>
                <w:rFonts w:ascii="Times New Roman" w:hAnsi="Times New Roman" w:cs="Times New Roman"/>
                <w:color w:val="000000"/>
              </w:rPr>
              <w:t>и).</w:t>
            </w:r>
          </w:p>
          <w:p w14:paraId="698864E2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51E8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 Участник закупки, с которым заключается договор, признается уклонившимся от заключения договора, если указанный участник отказался от заключения договора в редакции Заказчика или в сроки, определенные на электронной площадке в соответствии с регламентом оператора электронной площадки, не подписал договор.</w:t>
            </w:r>
          </w:p>
          <w:p w14:paraId="30932CE9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5.6. 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Договор по результатам закупки заключается с участником, предоставившим информацию, предусмотренную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2 п. 3.1. настоящего уведомления</w:t>
            </w:r>
            <w:r w:rsidRPr="00251E89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предложившим наиболее низкую цену и </w:t>
            </w:r>
            <w:r w:rsidRPr="00251E89">
              <w:rPr>
                <w:rFonts w:ascii="Times New Roman" w:hAnsi="Times New Roman" w:cs="Times New Roman"/>
                <w:color w:val="000000"/>
              </w:rPr>
              <w:t>соответствующий обязательным требованиям, предъявляемым заказчиком, в случае установления таких требований,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 </w:t>
            </w:r>
            <w:r w:rsidRPr="00251E89">
              <w:rPr>
                <w:rFonts w:ascii="Times New Roman" w:hAnsi="Times New Roman" w:cs="Times New Roman"/>
                <w:color w:val="000000"/>
              </w:rPr>
              <w:t>в срок не позднее чем через 20 дней с даты подведения итогов.</w:t>
            </w:r>
            <w:r w:rsidRPr="00251E89">
              <w:rPr>
                <w:rFonts w:ascii="Times New Roman" w:hAnsi="Times New Roman" w:cs="Times New Roman"/>
                <w:snapToGrid w:val="0"/>
                <w:color w:val="000000"/>
              </w:rPr>
              <w:t xml:space="preserve"> Данный договор размещается заказчиком в единой информационной системе в соответствии со статьей 4.1 Закона № 223-ФЗ. </w:t>
            </w:r>
          </w:p>
          <w:p w14:paraId="192EB552" w14:textId="77777777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5.7. </w:t>
            </w:r>
            <w:r w:rsidRPr="00251E89">
              <w:rPr>
                <w:rFonts w:ascii="Times New Roman" w:hAnsi="Times New Roman" w:cs="Times New Roman"/>
                <w:color w:val="000000"/>
              </w:rPr>
              <w:t>Заказчик вправе отказаться от проведения закупки с использованием электронного магазина в любое время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</w:t>
            </w:r>
          </w:p>
          <w:p w14:paraId="2FEED9FD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5.8. </w:t>
            </w:r>
            <w:r w:rsidRPr="003175D0">
              <w:rPr>
                <w:rFonts w:ascii="Times New Roman" w:hAnsi="Times New Roman" w:cs="Times New Roman"/>
                <w:color w:val="000000"/>
              </w:rPr>
              <w:t>При осуществлении закупки посредством электронного магазина Заказчик вправе по истечении срока приема заявок провести повторную закупку в электронном магазине или осуществить закупку у единственного поставщика в следующих случаях:</w:t>
            </w:r>
          </w:p>
          <w:p w14:paraId="792D9885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75D0">
              <w:rPr>
                <w:rFonts w:ascii="Times New Roman" w:hAnsi="Times New Roman" w:cs="Times New Roman"/>
                <w:color w:val="000000"/>
              </w:rPr>
              <w:t>а) отсутствуют заявки на участие в такой закупке;</w:t>
            </w:r>
          </w:p>
          <w:p w14:paraId="65412FCF" w14:textId="77777777" w:rsidR="004F4C98" w:rsidRPr="003175D0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75D0">
              <w:rPr>
                <w:rFonts w:ascii="Times New Roman" w:hAnsi="Times New Roman" w:cs="Times New Roman"/>
                <w:color w:val="000000"/>
              </w:rPr>
              <w:t>б) заявки всех участников закупки отозваны или не соответствуют требованиям, предъявляемым заказчиком к участникам;</w:t>
            </w:r>
          </w:p>
          <w:p w14:paraId="19E757E3" w14:textId="533EE414" w:rsidR="004F4C98" w:rsidRPr="00F71B85" w:rsidRDefault="004F4C98" w:rsidP="004F4C98">
            <w:pPr>
              <w:tabs>
                <w:tab w:val="num" w:pos="993"/>
                <w:tab w:val="left" w:pos="1843"/>
              </w:tabs>
              <w:suppressAutoHyphens/>
              <w:ind w:firstLine="50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3175D0">
              <w:rPr>
                <w:rFonts w:ascii="Times New Roman" w:hAnsi="Times New Roman" w:cs="Times New Roman"/>
                <w:color w:val="000000"/>
              </w:rPr>
              <w:t>в) заявка, поданная единственным участником закупки, не соответствует требованиям, предъявляемым заказчиком к участникам.</w:t>
            </w:r>
          </w:p>
        </w:tc>
      </w:tr>
      <w:tr w:rsidR="004F4C98" w:rsidRPr="00F71B85" w14:paraId="29C3184D" w14:textId="77777777" w:rsidTr="002678FF">
        <w:trPr>
          <w:trHeight w:val="404"/>
        </w:trPr>
        <w:tc>
          <w:tcPr>
            <w:tcW w:w="10201" w:type="dxa"/>
            <w:gridSpan w:val="4"/>
          </w:tcPr>
          <w:p w14:paraId="45D57A56" w14:textId="3C87FA65" w:rsidR="004F4C98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2C35A3">
              <w:rPr>
                <w:rFonts w:ascii="Times New Roman" w:hAnsi="Times New Roman"/>
                <w:b/>
                <w:bCs/>
              </w:rPr>
              <w:t>Предоставление национального режима при осуществлении закупок</w:t>
            </w:r>
          </w:p>
        </w:tc>
      </w:tr>
      <w:tr w:rsidR="004F4C98" w:rsidRPr="00F71B85" w14:paraId="40DB3528" w14:textId="34E227E8" w:rsidTr="002678FF">
        <w:trPr>
          <w:trHeight w:val="404"/>
        </w:trPr>
        <w:tc>
          <w:tcPr>
            <w:tcW w:w="10201" w:type="dxa"/>
            <w:gridSpan w:val="4"/>
          </w:tcPr>
          <w:p w14:paraId="6321B8EF" w14:textId="2CB891CC" w:rsidR="004F4C98" w:rsidRPr="00CD6985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2C35A3">
              <w:rPr>
                <w:rFonts w:ascii="Times New Roman" w:hAnsi="Times New Roman"/>
                <w:b/>
                <w:bCs/>
              </w:rPr>
              <w:lastRenderedPageBreak/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4F4C98" w:rsidRPr="00F71B85" w14:paraId="6EC7785E" w14:textId="6F1F76E9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66AFA8D2" w14:textId="77777777" w:rsidR="004F4C98" w:rsidRPr="003F1F23" w:rsidRDefault="004F4C98" w:rsidP="004F4C98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ЗАПРЕТ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  <w:p w14:paraId="21C3C774" w14:textId="7CB92AE6" w:rsidR="004F4C98" w:rsidRPr="003F1F23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81C414E" w14:textId="77777777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</w:p>
          <w:p w14:paraId="7FC46891" w14:textId="24C1BF7F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</w:t>
            </w:r>
            <w:r w:rsidRPr="004A7349">
              <w:rPr>
                <w:rFonts w:ascii="Times New Roman" w:hAnsi="Times New Roman" w:cs="Times New Roman"/>
                <w:b/>
              </w:rPr>
              <w:t>УСТАНОВЛЕНО</w:t>
            </w:r>
          </w:p>
          <w:p w14:paraId="268BF9C2" w14:textId="1DCDD962" w:rsidR="004F4C98" w:rsidRPr="0083320B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2F95C38" w14:textId="77777777" w:rsidR="004F4C98" w:rsidRPr="003F1F23" w:rsidRDefault="004F4C98" w:rsidP="004F4C98">
            <w:pPr>
              <w:widowControl w:val="0"/>
              <w:ind w:firstLine="341"/>
              <w:jc w:val="both"/>
              <w:rPr>
                <w:rFonts w:ascii="Times New Roman" w:hAnsi="Times New Roman" w:cs="Times New Roman"/>
              </w:rPr>
            </w:pPr>
            <w:r w:rsidRPr="003F1F23">
              <w:rPr>
                <w:rFonts w:ascii="Times New Roman" w:hAnsi="Times New Roman" w:cs="Times New Roman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не допускаются:</w:t>
            </w:r>
          </w:p>
          <w:p w14:paraId="1353BAE5" w14:textId="77777777" w:rsidR="004F4C98" w:rsidRPr="003F1F23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1F23">
              <w:rPr>
                <w:rFonts w:ascii="Times New Roman" w:hAnsi="Times New Roman" w:cs="Times New Roman"/>
              </w:rPr>
              <w:t>а) заключение договора на поставку такого товара;</w:t>
            </w:r>
          </w:p>
          <w:p w14:paraId="2CEC8128" w14:textId="0E35A1E9" w:rsidR="004F4C98" w:rsidRPr="003F1F23" w:rsidRDefault="004F4C98" w:rsidP="004F4C98">
            <w:pPr>
              <w:widowControl w:val="0"/>
              <w:ind w:firstLine="341"/>
              <w:jc w:val="both"/>
              <w:rPr>
                <w:rFonts w:ascii="Times New Roman" w:hAnsi="Times New Roman" w:cs="Times New Roman"/>
                <w:b/>
              </w:rPr>
            </w:pPr>
            <w:r w:rsidRPr="003F1F23">
              <w:rPr>
                <w:rFonts w:ascii="Times New Roman" w:hAnsi="Times New Roman" w:cs="Times New Roman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  <w:p w14:paraId="2521BAEA" w14:textId="4FFA5F6E" w:rsidR="004F4C98" w:rsidRPr="003F1F23" w:rsidRDefault="004F4C98" w:rsidP="004F4C98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4C98" w:rsidRPr="00F71B85" w14:paraId="6349BEE8" w14:textId="15F47CAC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3BC72E58" w14:textId="12B956E9" w:rsidR="004F4C98" w:rsidRPr="004A7349" w:rsidRDefault="004F4C98" w:rsidP="004F4C98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ОГРАНИЧЕНИЕ 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662" w:type="dxa"/>
            <w:gridSpan w:val="2"/>
            <w:vAlign w:val="center"/>
          </w:tcPr>
          <w:p w14:paraId="392C5875" w14:textId="77777777" w:rsidR="004F4C98" w:rsidRPr="003F1F23" w:rsidRDefault="004F4C98" w:rsidP="004F4C9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C42860" w14:textId="13163D85" w:rsidR="004F4C98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 </w:t>
            </w:r>
            <w:r w:rsidRPr="00523E47">
              <w:rPr>
                <w:rFonts w:ascii="Times New Roman" w:hAnsi="Times New Roman" w:cs="Times New Roman"/>
                <w:b/>
              </w:rPr>
              <w:t>УСТАНОВЛЕНО</w:t>
            </w:r>
          </w:p>
          <w:p w14:paraId="24E31379" w14:textId="77777777" w:rsidR="004F4C98" w:rsidRPr="00523E47" w:rsidRDefault="004F4C98" w:rsidP="004F4C98">
            <w:pPr>
              <w:widowControl w:val="0"/>
              <w:ind w:firstLine="341"/>
              <w:jc w:val="center"/>
              <w:rPr>
                <w:rFonts w:ascii="Times New Roman" w:hAnsi="Times New Roman" w:cs="Times New Roman"/>
                <w:b/>
              </w:rPr>
            </w:pPr>
          </w:p>
          <w:p w14:paraId="69E36F20" w14:textId="77777777" w:rsidR="004F4C98" w:rsidRPr="003F1F23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1F23">
              <w:rPr>
                <w:rFonts w:ascii="Times New Roman" w:hAnsi="Times New Roman" w:cs="Times New Roman"/>
              </w:rPr>
              <w:t xml:space="preserve"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не </w:t>
            </w:r>
            <w:proofErr w:type="gramStart"/>
            <w:r w:rsidRPr="003F1F23">
              <w:rPr>
                <w:rFonts w:ascii="Times New Roman" w:hAnsi="Times New Roman" w:cs="Times New Roman"/>
              </w:rPr>
              <w:t>допускаются::</w:t>
            </w:r>
            <w:proofErr w:type="gramEnd"/>
          </w:p>
          <w:p w14:paraId="552B01C1" w14:textId="77777777" w:rsidR="004F4C98" w:rsidRPr="003F1F23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F1F23">
              <w:rPr>
                <w:rFonts w:ascii="Times New Roman" w:hAnsi="Times New Roman" w:cs="Times New Roman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6DEF2EDD" w14:textId="77777777" w:rsidR="004F4C98" w:rsidRPr="003F1F23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5F5F9B9D" w14:textId="092CE725" w:rsidR="004F4C98" w:rsidRPr="004A7349" w:rsidRDefault="004F4C98" w:rsidP="004F4C98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F1F23">
              <w:rPr>
                <w:rFonts w:ascii="Times New Roman" w:hAnsi="Times New Roman" w:cs="Times New Roman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      </w:r>
          </w:p>
        </w:tc>
      </w:tr>
      <w:tr w:rsidR="004F4C98" w:rsidRPr="00F71B85" w14:paraId="0880F037" w14:textId="6A60DD6F" w:rsidTr="00714CBA">
        <w:trPr>
          <w:trHeight w:val="404"/>
        </w:trPr>
        <w:tc>
          <w:tcPr>
            <w:tcW w:w="3539" w:type="dxa"/>
            <w:gridSpan w:val="2"/>
            <w:vAlign w:val="center"/>
          </w:tcPr>
          <w:p w14:paraId="387C02B7" w14:textId="1C1632E5" w:rsidR="004F4C98" w:rsidRPr="003F1F23" w:rsidRDefault="004F4C98" w:rsidP="004F4C98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Cs w:val="20"/>
              </w:rPr>
            </w:pPr>
            <w:r w:rsidRPr="003F1F2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ПРЕИМУЩЕСТВО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</w:t>
            </w:r>
            <w:r w:rsidRPr="003F1F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662" w:type="dxa"/>
            <w:gridSpan w:val="2"/>
            <w:vAlign w:val="center"/>
          </w:tcPr>
          <w:p w14:paraId="6802FA0F" w14:textId="2EAA9C2E" w:rsidR="004F4C98" w:rsidRPr="0083320B" w:rsidRDefault="004F4C98" w:rsidP="004F4C98">
            <w:pPr>
              <w:widowControl w:val="0"/>
              <w:ind w:firstLine="341"/>
              <w:jc w:val="both"/>
              <w:rPr>
                <w:rFonts w:ascii="Times New Roman" w:hAnsi="Times New Roman" w:cs="Times New Roman"/>
                <w:bCs/>
              </w:rPr>
            </w:pPr>
          </w:p>
          <w:p w14:paraId="20415F9A" w14:textId="4064746E" w:rsidR="004F4C98" w:rsidRPr="00CA1DEE" w:rsidRDefault="004F4C98" w:rsidP="004F4C98">
            <w:pPr>
              <w:tabs>
                <w:tab w:val="left" w:pos="1134"/>
              </w:tabs>
              <w:suppressAutoHyphens/>
              <w:ind w:hanging="102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НЕ </w:t>
            </w:r>
            <w:r w:rsidRPr="00CA1DEE">
              <w:rPr>
                <w:rFonts w:ascii="Times New Roman" w:hAnsi="Times New Roman" w:cs="Times New Roman"/>
                <w:b/>
                <w:bCs/>
                <w:szCs w:val="20"/>
              </w:rPr>
              <w:t>УСТАНОВЛЕНО</w:t>
            </w:r>
          </w:p>
          <w:p w14:paraId="06FD572A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4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0058CEC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 xml:space="preserve">Если объект закупки (предмет закупки) включает хотя бы один товар, не указанный в перечне № 1 и перечне № 2 </w:t>
            </w:r>
            <w:r w:rsidRPr="00CA1DEE">
              <w:rPr>
                <w:rFonts w:ascii="Times New Roman" w:hAnsi="Times New Roman" w:cs="Times New Roman"/>
                <w:szCs w:val="20"/>
              </w:rPr>
              <w:lastRenderedPageBreak/>
              <w:t>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преимущество при условии, что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происходящего из иностранного государства.</w:t>
            </w:r>
          </w:p>
          <w:p w14:paraId="2FFC0916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Преимущество также применяется в отношении включенных в предмет закупки товаров (работ, услуг), указанных в перечне № 1 и перечне № 2 при условии, что в отношении таких товаров (работ, услуг) запреты (ограничения) могут или не применяются.</w:t>
            </w:r>
          </w:p>
          <w:p w14:paraId="72F5522D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При рассмотрении, оценке, сопоставлении заявок на участие в закупке, окончательных предложений осуществляется снижение на 15%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485E8999" w14:textId="77777777" w:rsidR="004F4C98" w:rsidRPr="00CA1DEE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При рассмотрении, оценке, сопоставлении заявок на участие в закупке, окончательных предложений осуществляется снижение на 15%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211BD414" w14:textId="6DD19928" w:rsidR="004F4C98" w:rsidRPr="003F1F23" w:rsidRDefault="004F4C98" w:rsidP="004F4C98">
            <w:pPr>
              <w:tabs>
                <w:tab w:val="left" w:pos="1134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CA1DEE">
              <w:rPr>
                <w:rFonts w:ascii="Times New Roman" w:hAnsi="Times New Roman" w:cs="Times New Roman"/>
                <w:szCs w:val="20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  <w:tr w:rsidR="004F4C98" w:rsidRPr="00F71B85" w14:paraId="7FC14AF8" w14:textId="77777777" w:rsidTr="002678FF">
        <w:trPr>
          <w:trHeight w:val="649"/>
        </w:trPr>
        <w:tc>
          <w:tcPr>
            <w:tcW w:w="10201" w:type="dxa"/>
            <w:gridSpan w:val="4"/>
            <w:shd w:val="clear" w:color="auto" w:fill="FFF2CC" w:themeFill="accent4" w:themeFillTint="33"/>
          </w:tcPr>
          <w:p w14:paraId="5453B75D" w14:textId="2B36CFA8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lastRenderedPageBreak/>
              <w:t>Приложение № 1 Техническое задание</w:t>
            </w:r>
          </w:p>
          <w:p w14:paraId="2AAE4F44" w14:textId="70C92E07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Приложение № 2 Проект договора</w:t>
            </w:r>
          </w:p>
          <w:p w14:paraId="7C23AD6E" w14:textId="17387107" w:rsidR="004F4C98" w:rsidRPr="00F71B85" w:rsidRDefault="004F4C98" w:rsidP="004F4C98">
            <w:pPr>
              <w:tabs>
                <w:tab w:val="left" w:pos="3500"/>
              </w:tabs>
              <w:rPr>
                <w:rFonts w:ascii="Times New Roman" w:hAnsi="Times New Roman" w:cs="Times New Roman"/>
                <w:szCs w:val="20"/>
              </w:rPr>
            </w:pPr>
            <w:r w:rsidRPr="00F71B85">
              <w:rPr>
                <w:rFonts w:ascii="Times New Roman" w:hAnsi="Times New Roman" w:cs="Times New Roman"/>
                <w:szCs w:val="20"/>
              </w:rPr>
              <w:t>Приложение № 3 Обоснование начальн</w:t>
            </w:r>
            <w:r>
              <w:rPr>
                <w:rFonts w:ascii="Times New Roman" w:hAnsi="Times New Roman" w:cs="Times New Roman"/>
                <w:szCs w:val="20"/>
              </w:rPr>
              <w:t>ой (максимальной) цены договора</w:t>
            </w:r>
          </w:p>
        </w:tc>
      </w:tr>
    </w:tbl>
    <w:p w14:paraId="7F456658" w14:textId="61C203CB" w:rsidR="00D40134" w:rsidRPr="00F71B85" w:rsidRDefault="00D40134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207808214"/>
      <w:r w:rsidRPr="00F71B85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</w:p>
    <w:p w14:paraId="1D557F57" w14:textId="3D7B36C0" w:rsidR="009D712E" w:rsidRPr="00F71B85" w:rsidRDefault="009D712E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="003F29D5" w:rsidRPr="00F71B85">
        <w:rPr>
          <w:rFonts w:ascii="Times New Roman" w:hAnsi="Times New Roman" w:cs="Times New Roman"/>
          <w:b/>
          <w:bCs/>
          <w:sz w:val="20"/>
          <w:szCs w:val="20"/>
        </w:rPr>
        <w:t>уведомлению</w:t>
      </w: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 о проведении</w:t>
      </w:r>
    </w:p>
    <w:p w14:paraId="613A30D6" w14:textId="050C6D93" w:rsidR="009D712E" w:rsidRPr="00F71B85" w:rsidRDefault="005E363D" w:rsidP="005E363D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</w:p>
    <w:bookmarkEnd w:id="2"/>
    <w:p w14:paraId="1E1DA81F" w14:textId="7765387E" w:rsidR="00D40134" w:rsidRPr="00BA6A5F" w:rsidRDefault="00017980" w:rsidP="00D40134">
      <w:pPr>
        <w:jc w:val="center"/>
        <w:rPr>
          <w:rFonts w:ascii="Times New Roman" w:hAnsi="Times New Roman" w:cs="Times New Roman"/>
          <w:b/>
          <w:sz w:val="24"/>
        </w:rPr>
      </w:pPr>
      <w:r w:rsidRPr="00BA6A5F">
        <w:rPr>
          <w:rFonts w:ascii="Times New Roman" w:hAnsi="Times New Roman" w:cs="Times New Roman"/>
          <w:b/>
          <w:sz w:val="24"/>
        </w:rPr>
        <w:t>Техническое задание</w:t>
      </w:r>
    </w:p>
    <w:p w14:paraId="1760E161" w14:textId="5FFBA187" w:rsidR="008D2D52" w:rsidRPr="002D4B4D" w:rsidRDefault="00017980" w:rsidP="00D40134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4E962583" w14:textId="712A03BB" w:rsidR="00B43963" w:rsidRPr="00F71B85" w:rsidRDefault="00B43963">
      <w:pPr>
        <w:rPr>
          <w:rFonts w:ascii="Times New Roman" w:hAnsi="Times New Roman" w:cs="Times New Roman"/>
          <w:sz w:val="24"/>
          <w:szCs w:val="24"/>
        </w:rPr>
      </w:pPr>
      <w:r w:rsidRPr="00F71B85">
        <w:rPr>
          <w:rFonts w:ascii="Times New Roman" w:hAnsi="Times New Roman" w:cs="Times New Roman"/>
          <w:sz w:val="24"/>
          <w:szCs w:val="24"/>
        </w:rPr>
        <w:br w:type="page"/>
      </w:r>
    </w:p>
    <w:p w14:paraId="49B2E5C8" w14:textId="2163A27E" w:rsidR="009D712E" w:rsidRPr="00F71B85" w:rsidRDefault="00B43963" w:rsidP="009D712E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204872007"/>
      <w:bookmarkStart w:id="4" w:name="_Hlk215580680"/>
      <w:r w:rsidRPr="00F71B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№2</w:t>
      </w:r>
    </w:p>
    <w:p w14:paraId="29A150A3" w14:textId="77777777" w:rsidR="005E363D" w:rsidRPr="00F71B85" w:rsidRDefault="009D712E" w:rsidP="005E363D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="005E363D" w:rsidRPr="00F71B85">
        <w:rPr>
          <w:rFonts w:ascii="Times New Roman" w:hAnsi="Times New Roman" w:cs="Times New Roman"/>
          <w:b/>
          <w:bCs/>
          <w:sz w:val="20"/>
          <w:szCs w:val="20"/>
        </w:rPr>
        <w:t>уведомлению о проведении</w:t>
      </w:r>
    </w:p>
    <w:p w14:paraId="2C9F4F6A" w14:textId="77777777" w:rsidR="005E363D" w:rsidRPr="00F71B85" w:rsidRDefault="005E363D" w:rsidP="005E363D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  <w:bookmarkEnd w:id="3"/>
    </w:p>
    <w:bookmarkEnd w:id="4"/>
    <w:p w14:paraId="7731B7A6" w14:textId="221563C5" w:rsidR="009D712E" w:rsidRPr="00F71B85" w:rsidRDefault="009D712E" w:rsidP="005E363D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79EE4F9" w14:textId="77777777" w:rsidR="009D712E" w:rsidRPr="00F71B85" w:rsidRDefault="009D712E" w:rsidP="00B4396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64D1560" w14:textId="5E64E8D3" w:rsidR="00017980" w:rsidRPr="00BA6A5F" w:rsidRDefault="00017980" w:rsidP="0001798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A6A5F">
        <w:rPr>
          <w:rFonts w:ascii="Times New Roman" w:hAnsi="Times New Roman" w:cs="Times New Roman"/>
          <w:b/>
          <w:bCs/>
          <w:sz w:val="24"/>
        </w:rPr>
        <w:t xml:space="preserve">Проект договора </w:t>
      </w:r>
    </w:p>
    <w:p w14:paraId="488DF3F6" w14:textId="14F59FF6" w:rsidR="00017980" w:rsidRPr="002D4B4D" w:rsidRDefault="00017980" w:rsidP="0001798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1F9209C2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408D0D93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E4E9FC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954C4A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4080977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35FDDD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FCD6E9E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7199F7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D0803BA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783F2CD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C06829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0CD4FE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F7DF680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E667A3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C6AB27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44D8B6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DEA824F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7895BC87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36E9136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3C59C5B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2F0C43C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491C2CD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6EAF635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EF430E2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590441F1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13628D59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46D55E28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28A01AC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36ECE7F" w14:textId="77777777" w:rsidR="000241E3" w:rsidRPr="00F71B85" w:rsidRDefault="000241E3" w:rsidP="00017980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B54D0EA" w14:textId="77777777" w:rsidR="00BA6A5F" w:rsidRDefault="00BA6A5F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044B5F" w14:textId="6B3B8845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№3</w:t>
      </w:r>
    </w:p>
    <w:p w14:paraId="42CC53C7" w14:textId="77777777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71B85">
        <w:rPr>
          <w:rFonts w:ascii="Times New Roman" w:hAnsi="Times New Roman" w:cs="Times New Roman"/>
          <w:b/>
          <w:bCs/>
          <w:sz w:val="20"/>
          <w:szCs w:val="20"/>
        </w:rPr>
        <w:t>к уведомлению о проведении</w:t>
      </w:r>
    </w:p>
    <w:p w14:paraId="33B6D216" w14:textId="77777777" w:rsidR="000241E3" w:rsidRPr="00F71B85" w:rsidRDefault="000241E3" w:rsidP="000241E3">
      <w:pPr>
        <w:jc w:val="right"/>
        <w:rPr>
          <w:rFonts w:ascii="Times New Roman" w:hAnsi="Times New Roman" w:cs="Times New Roman"/>
          <w:b/>
        </w:rPr>
      </w:pPr>
      <w:r w:rsidRPr="00F71B85">
        <w:rPr>
          <w:rFonts w:ascii="Times New Roman" w:hAnsi="Times New Roman" w:cs="Times New Roman"/>
          <w:b/>
          <w:sz w:val="20"/>
          <w:szCs w:val="20"/>
        </w:rPr>
        <w:t>закупки с использованием электронного магазина</w:t>
      </w:r>
    </w:p>
    <w:p w14:paraId="07A652D6" w14:textId="77777777" w:rsidR="000241E3" w:rsidRPr="00F71B85" w:rsidRDefault="000241E3" w:rsidP="000241E3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C4A21A" w14:textId="77777777" w:rsidR="000241E3" w:rsidRPr="00F71B85" w:rsidRDefault="000241E3" w:rsidP="000241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42FF92" w14:textId="77777777" w:rsidR="000241E3" w:rsidRPr="00F71B85" w:rsidRDefault="000241E3" w:rsidP="000241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договора, </w:t>
      </w:r>
    </w:p>
    <w:p w14:paraId="1C8B886E" w14:textId="005341B6" w:rsidR="000241E3" w:rsidRPr="00F71B85" w:rsidRDefault="000241E3" w:rsidP="000241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1B85">
        <w:rPr>
          <w:rFonts w:ascii="Times New Roman" w:hAnsi="Times New Roman" w:cs="Times New Roman"/>
          <w:b/>
          <w:bCs/>
        </w:rPr>
        <w:t>либо цены единицы товара, работы, услуги</w:t>
      </w:r>
    </w:p>
    <w:p w14:paraId="6F6B8DDE" w14:textId="77777777" w:rsidR="00083DFC" w:rsidRPr="00F71B85" w:rsidRDefault="00083DFC" w:rsidP="00083DFC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1DD1607" w14:textId="77777777" w:rsidR="00037EFB" w:rsidRPr="002D4B4D" w:rsidRDefault="00037EFB" w:rsidP="00037EF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</w:pPr>
      <w:r w:rsidRPr="002D4B4D">
        <w:rPr>
          <w:rFonts w:ascii="Times New Roman" w:hAnsi="Times New Roman" w:cs="Times New Roman"/>
          <w:b/>
          <w:bCs/>
          <w:i/>
          <w:iCs/>
          <w:color w:val="000000" w:themeColor="text1"/>
          <w:szCs w:val="20"/>
        </w:rPr>
        <w:t>(Прилагается отдельным файлом)</w:t>
      </w:r>
    </w:p>
    <w:p w14:paraId="0C2E6AE6" w14:textId="72FB9252" w:rsidR="00083DFC" w:rsidRPr="00F71B85" w:rsidRDefault="00083DFC" w:rsidP="00083DF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sectPr w:rsidR="00083DFC" w:rsidRPr="00F7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705"/>
    <w:multiLevelType w:val="hybridMultilevel"/>
    <w:tmpl w:val="4194426A"/>
    <w:lvl w:ilvl="0" w:tplc="61C8C660">
      <w:start w:val="1"/>
      <w:numFmt w:val="decimal"/>
      <w:lvlText w:val="%1."/>
      <w:lvlJc w:val="left"/>
      <w:pPr>
        <w:ind w:left="5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3812"/>
    <w:multiLevelType w:val="hybridMultilevel"/>
    <w:tmpl w:val="FB2E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6592C"/>
    <w:multiLevelType w:val="multilevel"/>
    <w:tmpl w:val="5B066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3D550E8"/>
    <w:multiLevelType w:val="hybridMultilevel"/>
    <w:tmpl w:val="5D223D02"/>
    <w:lvl w:ilvl="0" w:tplc="61C8C66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72626216"/>
    <w:multiLevelType w:val="hybridMultilevel"/>
    <w:tmpl w:val="78A61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99474">
    <w:abstractNumId w:val="4"/>
  </w:num>
  <w:num w:numId="2" w16cid:durableId="1823153254">
    <w:abstractNumId w:val="3"/>
  </w:num>
  <w:num w:numId="3" w16cid:durableId="628046712">
    <w:abstractNumId w:val="0"/>
  </w:num>
  <w:num w:numId="4" w16cid:durableId="1851212759">
    <w:abstractNumId w:val="2"/>
  </w:num>
  <w:num w:numId="5" w16cid:durableId="538786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36"/>
    <w:rsid w:val="00017980"/>
    <w:rsid w:val="000241E3"/>
    <w:rsid w:val="00037EFB"/>
    <w:rsid w:val="000606AD"/>
    <w:rsid w:val="00062182"/>
    <w:rsid w:val="000623A4"/>
    <w:rsid w:val="000735F0"/>
    <w:rsid w:val="00073E39"/>
    <w:rsid w:val="0008106F"/>
    <w:rsid w:val="00083DFC"/>
    <w:rsid w:val="00094965"/>
    <w:rsid w:val="000A72AC"/>
    <w:rsid w:val="000B2585"/>
    <w:rsid w:val="000C65E8"/>
    <w:rsid w:val="000D1EF9"/>
    <w:rsid w:val="000D39EF"/>
    <w:rsid w:val="000E571B"/>
    <w:rsid w:val="000F6E89"/>
    <w:rsid w:val="00100924"/>
    <w:rsid w:val="00106C31"/>
    <w:rsid w:val="0011745F"/>
    <w:rsid w:val="00117496"/>
    <w:rsid w:val="00127A82"/>
    <w:rsid w:val="001337FD"/>
    <w:rsid w:val="00141F7B"/>
    <w:rsid w:val="001456BC"/>
    <w:rsid w:val="001518B8"/>
    <w:rsid w:val="001A0AAB"/>
    <w:rsid w:val="001A2A33"/>
    <w:rsid w:val="001A5B9C"/>
    <w:rsid w:val="001C0C0F"/>
    <w:rsid w:val="001E36A9"/>
    <w:rsid w:val="001F4D77"/>
    <w:rsid w:val="001F5C1D"/>
    <w:rsid w:val="002135E1"/>
    <w:rsid w:val="00234790"/>
    <w:rsid w:val="002510A0"/>
    <w:rsid w:val="00254884"/>
    <w:rsid w:val="00257FB3"/>
    <w:rsid w:val="002608E8"/>
    <w:rsid w:val="002621EC"/>
    <w:rsid w:val="002678FF"/>
    <w:rsid w:val="00284392"/>
    <w:rsid w:val="002911B0"/>
    <w:rsid w:val="002B7BD5"/>
    <w:rsid w:val="002D4B4D"/>
    <w:rsid w:val="002F13AB"/>
    <w:rsid w:val="002F46AA"/>
    <w:rsid w:val="00320F0B"/>
    <w:rsid w:val="003238C4"/>
    <w:rsid w:val="003473E6"/>
    <w:rsid w:val="003578FE"/>
    <w:rsid w:val="0036224F"/>
    <w:rsid w:val="00362395"/>
    <w:rsid w:val="00364889"/>
    <w:rsid w:val="00371BD3"/>
    <w:rsid w:val="003863CD"/>
    <w:rsid w:val="003A4F33"/>
    <w:rsid w:val="003B6B46"/>
    <w:rsid w:val="003E2F90"/>
    <w:rsid w:val="003F1F23"/>
    <w:rsid w:val="003F29D5"/>
    <w:rsid w:val="00400002"/>
    <w:rsid w:val="0040180E"/>
    <w:rsid w:val="00424169"/>
    <w:rsid w:val="0044255A"/>
    <w:rsid w:val="0044548A"/>
    <w:rsid w:val="0044723C"/>
    <w:rsid w:val="00452A49"/>
    <w:rsid w:val="00453223"/>
    <w:rsid w:val="004533AC"/>
    <w:rsid w:val="00455A04"/>
    <w:rsid w:val="0046142E"/>
    <w:rsid w:val="00483868"/>
    <w:rsid w:val="004A7349"/>
    <w:rsid w:val="004B15A3"/>
    <w:rsid w:val="004B748B"/>
    <w:rsid w:val="004E4232"/>
    <w:rsid w:val="004E7955"/>
    <w:rsid w:val="004F4C98"/>
    <w:rsid w:val="00503F8D"/>
    <w:rsid w:val="00523E47"/>
    <w:rsid w:val="00524FB8"/>
    <w:rsid w:val="00532A1C"/>
    <w:rsid w:val="005336FE"/>
    <w:rsid w:val="0054233F"/>
    <w:rsid w:val="00543588"/>
    <w:rsid w:val="00552BF8"/>
    <w:rsid w:val="005904DB"/>
    <w:rsid w:val="005931DF"/>
    <w:rsid w:val="005B2D59"/>
    <w:rsid w:val="005C18B7"/>
    <w:rsid w:val="005E07DB"/>
    <w:rsid w:val="005E363D"/>
    <w:rsid w:val="005F24EB"/>
    <w:rsid w:val="005F3C4A"/>
    <w:rsid w:val="005F71A0"/>
    <w:rsid w:val="00615EFA"/>
    <w:rsid w:val="006501B9"/>
    <w:rsid w:val="00650AB1"/>
    <w:rsid w:val="00662ECC"/>
    <w:rsid w:val="0067799F"/>
    <w:rsid w:val="006A13BB"/>
    <w:rsid w:val="006C33C1"/>
    <w:rsid w:val="006C3DC6"/>
    <w:rsid w:val="006E3531"/>
    <w:rsid w:val="006E3F1D"/>
    <w:rsid w:val="006F4CE8"/>
    <w:rsid w:val="0070560C"/>
    <w:rsid w:val="00706678"/>
    <w:rsid w:val="00714CBA"/>
    <w:rsid w:val="00723654"/>
    <w:rsid w:val="00730ACE"/>
    <w:rsid w:val="007330E3"/>
    <w:rsid w:val="00735D35"/>
    <w:rsid w:val="00744D97"/>
    <w:rsid w:val="00745EBE"/>
    <w:rsid w:val="0074663B"/>
    <w:rsid w:val="007518B7"/>
    <w:rsid w:val="007737AF"/>
    <w:rsid w:val="007836F1"/>
    <w:rsid w:val="00794B7A"/>
    <w:rsid w:val="007B19F4"/>
    <w:rsid w:val="007B7E40"/>
    <w:rsid w:val="007D7C97"/>
    <w:rsid w:val="007E5177"/>
    <w:rsid w:val="007E764C"/>
    <w:rsid w:val="00803350"/>
    <w:rsid w:val="0083320B"/>
    <w:rsid w:val="008441A5"/>
    <w:rsid w:val="0088691C"/>
    <w:rsid w:val="008A0796"/>
    <w:rsid w:val="008B56BE"/>
    <w:rsid w:val="008C0403"/>
    <w:rsid w:val="008D1202"/>
    <w:rsid w:val="008D2D52"/>
    <w:rsid w:val="008E7FDD"/>
    <w:rsid w:val="00917C3A"/>
    <w:rsid w:val="00923995"/>
    <w:rsid w:val="0092505A"/>
    <w:rsid w:val="00930C2A"/>
    <w:rsid w:val="0093450B"/>
    <w:rsid w:val="00970725"/>
    <w:rsid w:val="009716D4"/>
    <w:rsid w:val="0097234F"/>
    <w:rsid w:val="009835DC"/>
    <w:rsid w:val="00990F7B"/>
    <w:rsid w:val="00993692"/>
    <w:rsid w:val="009A487F"/>
    <w:rsid w:val="009C4077"/>
    <w:rsid w:val="009C727D"/>
    <w:rsid w:val="009D712E"/>
    <w:rsid w:val="009E4F3F"/>
    <w:rsid w:val="009F147A"/>
    <w:rsid w:val="009F2F7D"/>
    <w:rsid w:val="00A01349"/>
    <w:rsid w:val="00A10CC2"/>
    <w:rsid w:val="00A24C73"/>
    <w:rsid w:val="00A32BA6"/>
    <w:rsid w:val="00A554E8"/>
    <w:rsid w:val="00A72EC2"/>
    <w:rsid w:val="00A7313B"/>
    <w:rsid w:val="00A80071"/>
    <w:rsid w:val="00A82F9A"/>
    <w:rsid w:val="00A914A0"/>
    <w:rsid w:val="00A914C4"/>
    <w:rsid w:val="00A95F55"/>
    <w:rsid w:val="00AA56D8"/>
    <w:rsid w:val="00AA7FCA"/>
    <w:rsid w:val="00AB3D49"/>
    <w:rsid w:val="00AB7E9A"/>
    <w:rsid w:val="00AC215F"/>
    <w:rsid w:val="00AD167E"/>
    <w:rsid w:val="00AE49A4"/>
    <w:rsid w:val="00B11CCA"/>
    <w:rsid w:val="00B24036"/>
    <w:rsid w:val="00B353CA"/>
    <w:rsid w:val="00B37031"/>
    <w:rsid w:val="00B43963"/>
    <w:rsid w:val="00B47139"/>
    <w:rsid w:val="00B54BE0"/>
    <w:rsid w:val="00B80AF7"/>
    <w:rsid w:val="00B82DC0"/>
    <w:rsid w:val="00BA19C0"/>
    <w:rsid w:val="00BA6A5F"/>
    <w:rsid w:val="00BE1042"/>
    <w:rsid w:val="00C00459"/>
    <w:rsid w:val="00C14E6A"/>
    <w:rsid w:val="00C20442"/>
    <w:rsid w:val="00C31814"/>
    <w:rsid w:val="00C407FB"/>
    <w:rsid w:val="00C70666"/>
    <w:rsid w:val="00C9541E"/>
    <w:rsid w:val="00C95D81"/>
    <w:rsid w:val="00CA1CB5"/>
    <w:rsid w:val="00CA1DEE"/>
    <w:rsid w:val="00CC52F1"/>
    <w:rsid w:val="00CD6985"/>
    <w:rsid w:val="00D01838"/>
    <w:rsid w:val="00D03F1A"/>
    <w:rsid w:val="00D2745C"/>
    <w:rsid w:val="00D40134"/>
    <w:rsid w:val="00D60009"/>
    <w:rsid w:val="00D60E48"/>
    <w:rsid w:val="00D72F09"/>
    <w:rsid w:val="00D73876"/>
    <w:rsid w:val="00D73EB9"/>
    <w:rsid w:val="00D770DE"/>
    <w:rsid w:val="00D81902"/>
    <w:rsid w:val="00D84936"/>
    <w:rsid w:val="00D84CCE"/>
    <w:rsid w:val="00D947FE"/>
    <w:rsid w:val="00DA05D8"/>
    <w:rsid w:val="00DA5740"/>
    <w:rsid w:val="00DA5959"/>
    <w:rsid w:val="00DB692D"/>
    <w:rsid w:val="00DB7341"/>
    <w:rsid w:val="00DE4405"/>
    <w:rsid w:val="00DF2921"/>
    <w:rsid w:val="00DF7B4A"/>
    <w:rsid w:val="00E10DE2"/>
    <w:rsid w:val="00E3210C"/>
    <w:rsid w:val="00E52686"/>
    <w:rsid w:val="00E54776"/>
    <w:rsid w:val="00E97494"/>
    <w:rsid w:val="00ED21EA"/>
    <w:rsid w:val="00ED2772"/>
    <w:rsid w:val="00ED58F8"/>
    <w:rsid w:val="00EE30CE"/>
    <w:rsid w:val="00EE799D"/>
    <w:rsid w:val="00F01106"/>
    <w:rsid w:val="00F042F2"/>
    <w:rsid w:val="00F17374"/>
    <w:rsid w:val="00F30492"/>
    <w:rsid w:val="00F348ED"/>
    <w:rsid w:val="00F47729"/>
    <w:rsid w:val="00F5235B"/>
    <w:rsid w:val="00F60EDB"/>
    <w:rsid w:val="00F652C1"/>
    <w:rsid w:val="00F71B85"/>
    <w:rsid w:val="00F72C80"/>
    <w:rsid w:val="00F757DA"/>
    <w:rsid w:val="00F76604"/>
    <w:rsid w:val="00FB7BFF"/>
    <w:rsid w:val="00FD20A2"/>
    <w:rsid w:val="00FD5DC1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4FA1"/>
  <w15:chartTrackingRefBased/>
  <w15:docId w15:val="{D53DC471-6A81-4265-B4E0-99E0AAA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47"/>
  </w:style>
  <w:style w:type="paragraph" w:styleId="6">
    <w:name w:val="heading 6"/>
    <w:basedOn w:val="a"/>
    <w:next w:val="a"/>
    <w:link w:val="60"/>
    <w:unhideWhenUsed/>
    <w:qFormat/>
    <w:rsid w:val="009D71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Цветной список - Акцент 11,Список нумерованный цифры"/>
    <w:basedOn w:val="a"/>
    <w:link w:val="a5"/>
    <w:uiPriority w:val="34"/>
    <w:qFormat/>
    <w:rsid w:val="005904DB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D401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0134"/>
    <w:rPr>
      <w:color w:val="605E5C"/>
      <w:shd w:val="clear" w:color="auto" w:fill="E1DFDD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"/>
    <w:link w:val="a4"/>
    <w:uiPriority w:val="34"/>
    <w:locked/>
    <w:rsid w:val="00D40134"/>
  </w:style>
  <w:style w:type="character" w:customStyle="1" w:styleId="60">
    <w:name w:val="Заголовок 6 Знак"/>
    <w:basedOn w:val="a0"/>
    <w:link w:val="6"/>
    <w:rsid w:val="009D712E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9D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9D712E"/>
    <w:pPr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9D712E"/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paragraph" w:styleId="aa">
    <w:name w:val="Body Text Indent"/>
    <w:basedOn w:val="a"/>
    <w:link w:val="ab"/>
    <w:uiPriority w:val="99"/>
    <w:semiHidden/>
    <w:unhideWhenUsed/>
    <w:rsid w:val="009D71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D712E"/>
    <w:rPr>
      <w:rFonts w:ascii="Times New Roman" w:eastAsia="Times New Roman" w:hAnsi="Times New Roman" w:cs="Times New Roman"/>
      <w:i/>
      <w:kern w:val="0"/>
      <w:sz w:val="24"/>
      <w:szCs w:val="20"/>
      <w:lang w:eastAsia="ru-RU"/>
      <w14:ligatures w14:val="none"/>
    </w:rPr>
  </w:style>
  <w:style w:type="paragraph" w:styleId="3">
    <w:name w:val="Body Text 3"/>
    <w:basedOn w:val="a"/>
    <w:link w:val="30"/>
    <w:uiPriority w:val="99"/>
    <w:semiHidden/>
    <w:unhideWhenUsed/>
    <w:rsid w:val="009D712E"/>
    <w:pPr>
      <w:spacing w:before="8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712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9D71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D712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9D71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D712E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0">
    <w:name w:val="Обычный1"/>
    <w:uiPriority w:val="99"/>
    <w:semiHidden/>
    <w:rsid w:val="009D712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qFormat/>
    <w:rsid w:val="009D712E"/>
    <w:pPr>
      <w:autoSpaceDE w:val="0"/>
      <w:autoSpaceDN w:val="0"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D712E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2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4C73"/>
    <w:rPr>
      <w:rFonts w:ascii="Segoe UI" w:hAnsi="Segoe UI" w:cs="Segoe UI"/>
      <w:sz w:val="18"/>
      <w:szCs w:val="18"/>
    </w:rPr>
  </w:style>
  <w:style w:type="paragraph" w:styleId="ae">
    <w:name w:val="No Spacing"/>
    <w:link w:val="af"/>
    <w:qFormat/>
    <w:rsid w:val="0067799F"/>
    <w:pPr>
      <w:spacing w:after="0" w:line="240" w:lineRule="auto"/>
      <w:jc w:val="right"/>
    </w:pPr>
    <w:rPr>
      <w:rFonts w:ascii="Times New Roman" w:eastAsia="Times New Roman" w:hAnsi="Times New Roman" w:cs="Calibri"/>
      <w:kern w:val="0"/>
      <w:sz w:val="24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67799F"/>
    <w:rPr>
      <w:rFonts w:ascii="Times New Roman" w:eastAsia="Times New Roman" w:hAnsi="Times New Roman" w:cs="Calibri"/>
      <w:kern w:val="0"/>
      <w:sz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B37031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qFormat/>
    <w:rsid w:val="00141F7B"/>
    <w:pPr>
      <w:widowControl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A1DF-B7EE-4CA4-A01C-F7C403DA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Караджян</dc:creator>
  <cp:keywords/>
  <dc:description>DOC-MARKER-wP1EvO53e8LyZwohzaRs_w</dc:description>
  <cp:lastModifiedBy>ARM-ZAKUP</cp:lastModifiedBy>
  <cp:revision>30</cp:revision>
  <cp:lastPrinted>2026-01-19T05:32:00Z</cp:lastPrinted>
  <dcterms:created xsi:type="dcterms:W3CDTF">2025-12-02T10:11:00Z</dcterms:created>
  <dcterms:modified xsi:type="dcterms:W3CDTF">2026-01-19T06:58:00Z</dcterms:modified>
</cp:coreProperties>
</file>