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B1CBD" w14:textId="77777777" w:rsidR="00EA2890" w:rsidRPr="00EF37BA" w:rsidRDefault="00EA2890" w:rsidP="009C2C44">
      <w:pPr>
        <w:pStyle w:val="2"/>
      </w:pPr>
      <w:r w:rsidRPr="00EF37BA">
        <w:t xml:space="preserve">ОПИСАНИЕ </w:t>
      </w:r>
      <w:proofErr w:type="gramStart"/>
      <w:r w:rsidRPr="00EF37BA">
        <w:t>ПРЕД</w:t>
      </w:r>
      <w:proofErr w:type="gramEnd"/>
      <w:r w:rsidRPr="00EF37BA">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imes New Roman" w:hAnsi="Times New Roman" w:cs="Times New Roman"/>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ahoma" w:hAnsi="Tahoma" w:cs="Tahoma"/>
        </w:rPr>
        <w:t>﻿</w:t>
      </w:r>
      <w:r w:rsidRPr="00EF37BA">
        <w:rPr>
          <w:rFonts w:ascii="Cambria" w:hAnsi="Cambria" w:cs="Cambria"/>
        </w:rPr>
        <w:t>‌​МЕТА</w:t>
      </w:r>
      <w:r w:rsidRPr="00EF37BA">
        <w:t xml:space="preserve"> </w:t>
      </w:r>
      <w:r w:rsidRPr="00EF37BA">
        <w:rPr>
          <w:rFonts w:ascii="Cambria" w:hAnsi="Cambria" w:cs="Cambria"/>
        </w:rPr>
        <w:t>ЗАКУПКИ</w:t>
      </w:r>
    </w:p>
    <w:p w14:paraId="5D8A4637" w14:textId="77777777" w:rsidR="00EA2890" w:rsidRPr="00EF37BA" w:rsidRDefault="00EA2890" w:rsidP="00EA2890">
      <w:pPr>
        <w:widowControl w:val="0"/>
        <w:spacing w:line="240" w:lineRule="auto"/>
        <w:jc w:val="center"/>
        <w:outlineLvl w:val="0"/>
        <w:rPr>
          <w:rFonts w:ascii="Times New Roman" w:hAnsi="Times New Roman"/>
          <w:b/>
          <w:sz w:val="18"/>
        </w:rPr>
      </w:pPr>
      <w:r w:rsidRPr="00EF37BA">
        <w:rPr>
          <w:rFonts w:ascii="Times New Roman" w:hAnsi="Times New Roman"/>
          <w:b/>
          <w:sz w:val="18"/>
        </w:rPr>
        <w:t>(ТЕХНИЧЕСКОЕ ЗАДАНИЕ)</w:t>
      </w:r>
    </w:p>
    <w:p w14:paraId="1CB497BB" w14:textId="639DF0F3" w:rsidR="00EA2890" w:rsidRPr="00EF37BA" w:rsidRDefault="00EA2890" w:rsidP="00EA2890">
      <w:pPr>
        <w:spacing w:line="240" w:lineRule="auto"/>
        <w:jc w:val="center"/>
        <w:rPr>
          <w:rFonts w:ascii="Times New Roman" w:hAnsi="Times New Roman"/>
          <w:b/>
          <w:sz w:val="18"/>
        </w:rPr>
      </w:pPr>
      <w:r w:rsidRPr="00EF37BA">
        <w:rPr>
          <w:rFonts w:ascii="Times New Roman" w:hAnsi="Times New Roman"/>
          <w:b/>
          <w:sz w:val="18"/>
        </w:rPr>
        <w:t xml:space="preserve">Поставка </w:t>
      </w:r>
      <w:r w:rsidR="00564379" w:rsidRPr="00EF37BA">
        <w:rPr>
          <w:rFonts w:ascii="Times New Roman" w:hAnsi="Times New Roman"/>
          <w:b/>
          <w:sz w:val="18"/>
        </w:rPr>
        <w:t>грузопассажирского</w:t>
      </w:r>
      <w:r w:rsidRPr="00EF37BA">
        <w:rPr>
          <w:rFonts w:ascii="Times New Roman" w:hAnsi="Times New Roman"/>
          <w:b/>
          <w:sz w:val="18"/>
        </w:rPr>
        <w:t xml:space="preserve"> автомобиля </w:t>
      </w:r>
    </w:p>
    <w:p w14:paraId="572D9C0D" w14:textId="3D317F6E" w:rsidR="00EA2890" w:rsidRDefault="00EA2890" w:rsidP="00EA2890">
      <w:pPr>
        <w:spacing w:line="240" w:lineRule="auto"/>
        <w:jc w:val="center"/>
        <w:rPr>
          <w:rFonts w:ascii="Times New Roman" w:hAnsi="Times New Roman"/>
          <w:b/>
          <w:sz w:val="18"/>
        </w:rPr>
      </w:pPr>
      <w:r w:rsidRPr="00EF37BA">
        <w:rPr>
          <w:rFonts w:ascii="Times New Roman" w:hAnsi="Times New Roman"/>
          <w:b/>
          <w:sz w:val="18"/>
        </w:rPr>
        <w:t>ГАЗ A22R32 (фермер) или эквивалент</w:t>
      </w:r>
    </w:p>
    <w:p w14:paraId="09ECB09F" w14:textId="7AD6D19E" w:rsidR="00E63AC7" w:rsidRDefault="00E63AC7" w:rsidP="00EA2890">
      <w:pPr>
        <w:spacing w:line="240" w:lineRule="auto"/>
        <w:jc w:val="center"/>
        <w:rPr>
          <w:rFonts w:ascii="Times New Roman" w:hAnsi="Times New Roman"/>
          <w:b/>
          <w:sz w:val="18"/>
        </w:rPr>
      </w:pPr>
      <w:r>
        <w:rPr>
          <w:rFonts w:ascii="Times New Roman" w:hAnsi="Times New Roman"/>
          <w:b/>
          <w:sz w:val="18"/>
        </w:rPr>
        <w:t xml:space="preserve">ОКПД 2: </w:t>
      </w:r>
      <w:r w:rsidRPr="00E63AC7">
        <w:rPr>
          <w:rFonts w:ascii="Times New Roman" w:hAnsi="Times New Roman"/>
          <w:b/>
          <w:sz w:val="18"/>
        </w:rPr>
        <w:t>29.10.23.000</w:t>
      </w:r>
      <w:r>
        <w:rPr>
          <w:rFonts w:ascii="Times New Roman" w:hAnsi="Times New Roman"/>
          <w:b/>
          <w:sz w:val="18"/>
        </w:rPr>
        <w:t xml:space="preserve"> «Запрет»</w:t>
      </w:r>
    </w:p>
    <w:p w14:paraId="7CBB1701" w14:textId="7AF061DC" w:rsidR="00E63AC7" w:rsidRDefault="00C31E84" w:rsidP="00C31E84">
      <w:pPr>
        <w:spacing w:after="0" w:line="240" w:lineRule="auto"/>
        <w:jc w:val="both"/>
        <w:rPr>
          <w:rFonts w:ascii="Times New Roman" w:hAnsi="Times New Roman"/>
          <w:i/>
          <w:iCs/>
          <w:color w:val="auto"/>
          <w:sz w:val="18"/>
          <w:szCs w:val="18"/>
        </w:rPr>
      </w:pPr>
      <w:bookmarkStart w:id="0" w:name="_Hlk188026974"/>
      <w:r>
        <w:rPr>
          <w:rFonts w:ascii="Times New Roman" w:hAnsi="Times New Roman"/>
          <w:i/>
          <w:iCs/>
          <w:color w:val="auto"/>
          <w:sz w:val="18"/>
          <w:szCs w:val="18"/>
        </w:rPr>
        <w:tab/>
      </w:r>
      <w:r w:rsidR="00E63AC7" w:rsidRPr="00E63AC7">
        <w:rPr>
          <w:rFonts w:ascii="Times New Roman" w:hAnsi="Times New Roman"/>
          <w:i/>
          <w:iCs/>
          <w:color w:val="auto"/>
          <w:sz w:val="18"/>
          <w:szCs w:val="18"/>
        </w:rPr>
        <w:t>При осуществлении закупок на вышеуказанные товары распространяются меры национального режима в виде «</w:t>
      </w:r>
      <w:r w:rsidR="00E63AC7" w:rsidRPr="00E63AC7">
        <w:rPr>
          <w:rFonts w:ascii="Times New Roman" w:hAnsi="Times New Roman"/>
          <w:b/>
          <w:bCs/>
          <w:i/>
          <w:iCs/>
          <w:color w:val="auto"/>
          <w:sz w:val="18"/>
          <w:szCs w:val="18"/>
        </w:rPr>
        <w:t>Запрет</w:t>
      </w:r>
      <w:r w:rsidR="00E63AC7" w:rsidRPr="00E63AC7">
        <w:rPr>
          <w:rFonts w:ascii="Times New Roman" w:hAnsi="Times New Roman"/>
          <w:i/>
          <w:iCs/>
          <w:color w:val="auto"/>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DAFE5D0" w14:textId="6B641E6E" w:rsidR="00C31E84" w:rsidRPr="00BB6AFE" w:rsidRDefault="00C31E84" w:rsidP="00C31E84">
      <w:pPr>
        <w:pStyle w:val="docdata"/>
        <w:spacing w:before="0" w:beforeAutospacing="0" w:after="0" w:afterAutospacing="0"/>
        <w:jc w:val="both"/>
        <w:rPr>
          <w:i/>
          <w:iCs/>
          <w:sz w:val="20"/>
          <w:szCs w:val="20"/>
        </w:rPr>
      </w:pPr>
      <w:bookmarkStart w:id="1" w:name="_Hlk188026805"/>
      <w:r>
        <w:rPr>
          <w:i/>
          <w:iCs/>
          <w:color w:val="000000"/>
          <w:sz w:val="18"/>
          <w:szCs w:val="18"/>
        </w:rPr>
        <w:tab/>
      </w: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5B15B784" w14:textId="77777777" w:rsidR="00C31E84" w:rsidRPr="00E63AC7" w:rsidRDefault="00C31E84" w:rsidP="00E63AC7">
      <w:pPr>
        <w:spacing w:after="0" w:line="240" w:lineRule="auto"/>
        <w:jc w:val="both"/>
        <w:rPr>
          <w:rFonts w:ascii="Times New Roman" w:hAnsi="Times New Roman"/>
          <w:i/>
          <w:iCs/>
          <w:color w:val="auto"/>
          <w:sz w:val="18"/>
          <w:szCs w:val="18"/>
        </w:rPr>
      </w:pPr>
    </w:p>
    <w:bookmarkEnd w:id="0"/>
    <w:p w14:paraId="0BC884A1" w14:textId="77777777" w:rsidR="00EA2890" w:rsidRPr="00EF37BA" w:rsidRDefault="00EA2890" w:rsidP="00AF1CF6">
      <w:pPr>
        <w:numPr>
          <w:ilvl w:val="0"/>
          <w:numId w:val="1"/>
        </w:numPr>
        <w:spacing w:after="0" w:line="240" w:lineRule="auto"/>
        <w:ind w:left="567" w:firstLine="0"/>
        <w:contextualSpacing/>
        <w:jc w:val="both"/>
        <w:rPr>
          <w:rFonts w:ascii="Times New Roman" w:hAnsi="Times New Roman"/>
          <w:b/>
          <w:sz w:val="16"/>
        </w:rPr>
      </w:pPr>
      <w:r w:rsidRPr="00EF37BA">
        <w:rPr>
          <w:rFonts w:ascii="Times New Roman" w:hAnsi="Times New Roman"/>
          <w:b/>
          <w:sz w:val="16"/>
        </w:rPr>
        <w:t>Подробная техническая характеристика товара:</w:t>
      </w:r>
    </w:p>
    <w:tbl>
      <w:tblPr>
        <w:tblW w:w="0" w:type="auto"/>
        <w:tblInd w:w="93" w:type="dxa"/>
        <w:tblLayout w:type="fixed"/>
        <w:tblLook w:val="04A0" w:firstRow="1" w:lastRow="0" w:firstColumn="1" w:lastColumn="0" w:noHBand="0" w:noVBand="1"/>
      </w:tblPr>
      <w:tblGrid>
        <w:gridCol w:w="298"/>
        <w:gridCol w:w="1702"/>
        <w:gridCol w:w="567"/>
        <w:gridCol w:w="567"/>
        <w:gridCol w:w="3698"/>
        <w:gridCol w:w="2430"/>
      </w:tblGrid>
      <w:tr w:rsidR="00EA2890" w:rsidRPr="00EF37BA" w14:paraId="7F38A73F" w14:textId="77777777" w:rsidTr="00E63AC7">
        <w:trPr>
          <w:trHeight w:val="910"/>
        </w:trPr>
        <w:tc>
          <w:tcPr>
            <w:tcW w:w="2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94C92A"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 п/п</w:t>
            </w:r>
          </w:p>
        </w:tc>
        <w:tc>
          <w:tcPr>
            <w:tcW w:w="1702" w:type="dxa"/>
            <w:vMerge w:val="restart"/>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F61E56"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Наименование товара товарный знак (при наличии)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F6870E"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Ед. изм.</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81EAB"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Кол-во</w:t>
            </w:r>
          </w:p>
        </w:tc>
        <w:tc>
          <w:tcPr>
            <w:tcW w:w="6128" w:type="dxa"/>
            <w:gridSpan w:val="2"/>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AD6642"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Функциональные, технические и качественные, эксплуатационные характеристики поставляемого товара</w:t>
            </w:r>
          </w:p>
        </w:tc>
      </w:tr>
      <w:tr w:rsidR="00EA2890" w:rsidRPr="00EF37BA" w14:paraId="2CE947F7" w14:textId="77777777" w:rsidTr="00E63AC7">
        <w:trPr>
          <w:trHeight w:val="525"/>
        </w:trPr>
        <w:tc>
          <w:tcPr>
            <w:tcW w:w="2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7521B6" w14:textId="77777777" w:rsidR="00EA2890" w:rsidRPr="00EF37BA" w:rsidRDefault="00EA2890" w:rsidP="000207A8">
            <w:pPr>
              <w:rPr>
                <w:rFonts w:ascii="Times New Roman" w:hAnsi="Times New Roman"/>
              </w:rPr>
            </w:pPr>
          </w:p>
        </w:tc>
        <w:tc>
          <w:tcPr>
            <w:tcW w:w="1702" w:type="dxa"/>
            <w:vMerge/>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9B067B" w14:textId="77777777" w:rsidR="00EA2890" w:rsidRPr="00EF37BA" w:rsidRDefault="00EA2890" w:rsidP="000207A8">
            <w:pPr>
              <w:rPr>
                <w:rFonts w:ascii="Times New Roman"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545B7A" w14:textId="77777777" w:rsidR="00EA2890" w:rsidRPr="00EF37BA" w:rsidRDefault="00EA2890" w:rsidP="000207A8">
            <w:pPr>
              <w:rPr>
                <w:rFonts w:ascii="Times New Roman"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6130B"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55378D" w14:textId="48DDB8B8"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Показатель, ед.</w:t>
            </w:r>
            <w:r w:rsidR="000B3AA3">
              <w:rPr>
                <w:rFonts w:ascii="Times New Roman" w:hAnsi="Times New Roman"/>
                <w:b/>
                <w:sz w:val="16"/>
              </w:rPr>
              <w:t xml:space="preserve"> </w:t>
            </w:r>
            <w:r w:rsidRPr="00EF37BA">
              <w:rPr>
                <w:rFonts w:ascii="Times New Roman" w:hAnsi="Times New Roman"/>
                <w:b/>
                <w:sz w:val="16"/>
              </w:rPr>
              <w:t>изм.</w:t>
            </w:r>
          </w:p>
        </w:tc>
        <w:tc>
          <w:tcPr>
            <w:tcW w:w="243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B412305"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 xml:space="preserve">Значение </w:t>
            </w:r>
          </w:p>
        </w:tc>
      </w:tr>
      <w:tr w:rsidR="00EA2890" w:rsidRPr="00EF37BA" w14:paraId="41DD482F" w14:textId="77777777" w:rsidTr="00E63AC7">
        <w:trPr>
          <w:trHeight w:val="70"/>
        </w:trPr>
        <w:tc>
          <w:tcPr>
            <w:tcW w:w="29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0C7A9DB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1</w:t>
            </w:r>
          </w:p>
        </w:tc>
        <w:tc>
          <w:tcPr>
            <w:tcW w:w="170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117C1655" w14:textId="4DBE3936" w:rsidR="00D85807" w:rsidRPr="00D85807" w:rsidRDefault="00D85807" w:rsidP="00D85807">
            <w:pPr>
              <w:spacing w:line="240" w:lineRule="auto"/>
              <w:rPr>
                <w:rFonts w:ascii="Times New Roman" w:hAnsi="Times New Roman"/>
                <w:sz w:val="18"/>
              </w:rPr>
            </w:pPr>
            <w:r>
              <w:rPr>
                <w:rFonts w:ascii="Times New Roman" w:hAnsi="Times New Roman"/>
                <w:sz w:val="18"/>
              </w:rPr>
              <w:t xml:space="preserve">Грузопассажирский автомобиль </w:t>
            </w:r>
            <w:r w:rsidRPr="00D85807">
              <w:rPr>
                <w:rFonts w:ascii="Times New Roman" w:hAnsi="Times New Roman"/>
                <w:sz w:val="18"/>
              </w:rPr>
              <w:t>ГАЗ A22R32 (фермер) или эквивалент</w:t>
            </w:r>
          </w:p>
          <w:p w14:paraId="5700ED76" w14:textId="2A66F8C4" w:rsidR="00EA2890" w:rsidRPr="00EF37BA" w:rsidRDefault="00EA2890" w:rsidP="000207A8">
            <w:pPr>
              <w:spacing w:after="0" w:line="240" w:lineRule="auto"/>
              <w:jc w:val="center"/>
              <w:rPr>
                <w:rFonts w:ascii="Times New Roman" w:hAnsi="Times New Roman"/>
                <w:sz w:val="16"/>
              </w:rPr>
            </w:pPr>
          </w:p>
        </w:tc>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9A2B75C"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шт.</w:t>
            </w:r>
          </w:p>
        </w:tc>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261290D"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1</w:t>
            </w: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AF63" w14:textId="4B65C69D"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Количество мест</w:t>
            </w:r>
            <w:r w:rsidR="00E63AC7">
              <w:rPr>
                <w:rFonts w:ascii="Times New Roman" w:hAnsi="Times New Roman"/>
                <w:sz w:val="16"/>
              </w:rPr>
              <w:t xml:space="preserve">, </w:t>
            </w:r>
            <w:r w:rsidR="00E63AC7">
              <w:rPr>
                <w:rFonts w:ascii="Times New Roman" w:hAnsi="Times New Roman"/>
                <w:color w:val="auto"/>
                <w:sz w:val="16"/>
              </w:rPr>
              <w:t>не менее</w:t>
            </w:r>
          </w:p>
        </w:tc>
        <w:tc>
          <w:tcPr>
            <w:tcW w:w="243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0556BD" w14:textId="411CDFF7" w:rsidR="00EA2890" w:rsidRPr="00EF37BA" w:rsidRDefault="00EA2890" w:rsidP="000207A8">
            <w:pPr>
              <w:spacing w:after="0" w:line="240" w:lineRule="auto"/>
              <w:jc w:val="center"/>
              <w:rPr>
                <w:rFonts w:ascii="Times New Roman" w:hAnsi="Times New Roman"/>
                <w:color w:val="auto"/>
                <w:sz w:val="16"/>
              </w:rPr>
            </w:pPr>
            <w:r w:rsidRPr="00EF37BA">
              <w:rPr>
                <w:rFonts w:ascii="Times New Roman" w:hAnsi="Times New Roman"/>
                <w:color w:val="auto"/>
                <w:sz w:val="16"/>
              </w:rPr>
              <w:t>6+1</w:t>
            </w:r>
          </w:p>
        </w:tc>
      </w:tr>
      <w:tr w:rsidR="00EA2890" w:rsidRPr="00EF37BA" w14:paraId="79327503"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126FD6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4397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BACD33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0307233" w14:textId="77777777" w:rsidR="00EA2890" w:rsidRPr="00EF37BA" w:rsidRDefault="00EA2890" w:rsidP="000207A8">
            <w:pPr>
              <w:rPr>
                <w:rFonts w:ascii="Times New Roman" w:hAnsi="Times New Roman"/>
              </w:rPr>
            </w:pP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DA6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(длина), мм не более</w:t>
            </w:r>
          </w:p>
        </w:tc>
        <w:tc>
          <w:tcPr>
            <w:tcW w:w="24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87E1"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 xml:space="preserve">8523 </w:t>
            </w:r>
          </w:p>
        </w:tc>
      </w:tr>
      <w:tr w:rsidR="00EA2890" w:rsidRPr="00EF37BA" w14:paraId="1626F9DB"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FBFEFB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15C5AF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F1A3F2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CF6507A"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7A3BE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(ширина),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58CFC2"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2160</w:t>
            </w:r>
          </w:p>
        </w:tc>
      </w:tr>
      <w:tr w:rsidR="00EA2890" w:rsidRPr="00EF37BA" w14:paraId="4D7ABF30"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04BF8C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D931F2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01E7AE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C5CB23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2D2BA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(высота), мм не более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F0F885"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 xml:space="preserve">3350 </w:t>
            </w:r>
          </w:p>
        </w:tc>
      </w:tr>
      <w:tr w:rsidR="00EA2890" w:rsidRPr="00EF37BA" w14:paraId="1FE089E5"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905691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F9E14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E81033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661CDE"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6E451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Полная масса, кг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5D7864" w14:textId="77777777" w:rsidR="00EA2890" w:rsidRPr="00EF37BA" w:rsidRDefault="00C36DF1" w:rsidP="000207A8">
            <w:pPr>
              <w:spacing w:after="0" w:line="240" w:lineRule="auto"/>
              <w:jc w:val="center"/>
              <w:rPr>
                <w:rFonts w:ascii="Times New Roman" w:hAnsi="Times New Roman"/>
                <w:color w:val="auto"/>
                <w:sz w:val="16"/>
              </w:rPr>
            </w:pPr>
            <w:r w:rsidRPr="00EF37BA">
              <w:rPr>
                <w:rFonts w:ascii="Times New Roman" w:hAnsi="Times New Roman"/>
                <w:color w:val="auto"/>
                <w:sz w:val="16"/>
              </w:rPr>
              <w:t>34</w:t>
            </w:r>
            <w:r w:rsidR="00EA2890" w:rsidRPr="00EF37BA">
              <w:rPr>
                <w:rFonts w:ascii="Times New Roman" w:hAnsi="Times New Roman"/>
                <w:color w:val="auto"/>
                <w:sz w:val="16"/>
              </w:rPr>
              <w:t>00</w:t>
            </w:r>
          </w:p>
        </w:tc>
      </w:tr>
      <w:tr w:rsidR="00EA2890" w:rsidRPr="00EF37BA" w14:paraId="351909E3"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16C97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93AD72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DE57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38D37B"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15F9F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Масса снаряженного автомобиля, кг не более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224760"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3000</w:t>
            </w:r>
          </w:p>
        </w:tc>
      </w:tr>
      <w:tr w:rsidR="00EA2890" w:rsidRPr="00EF37BA" w14:paraId="78F63D9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C9D256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3B0B5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2B700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76A1CD"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A11B5"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ДВИГАТЕЛЬ</w:t>
            </w:r>
          </w:p>
        </w:tc>
      </w:tr>
      <w:tr w:rsidR="00EA2890" w:rsidRPr="00EF37BA" w14:paraId="2C3CE22D" w14:textId="77777777" w:rsidTr="00E63AC7">
        <w:trPr>
          <w:trHeight w:val="879"/>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9A5DF3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B700EB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4F1CAB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F9A8F7" w14:textId="77777777" w:rsidR="00EA2890" w:rsidRPr="00EF37BA" w:rsidRDefault="00EA2890" w:rsidP="000207A8">
            <w:pPr>
              <w:rPr>
                <w:rFonts w:ascii="Times New Roman" w:hAnsi="Times New Roman"/>
              </w:rPr>
            </w:pPr>
          </w:p>
        </w:tc>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DC3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Тип (неизменный показатель)</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393E0" w14:textId="77777777" w:rsidR="00EA2890" w:rsidRPr="00EF37BA" w:rsidRDefault="00C36DF1" w:rsidP="000207A8">
            <w:pPr>
              <w:spacing w:after="0" w:line="240" w:lineRule="auto"/>
              <w:jc w:val="center"/>
              <w:rPr>
                <w:rFonts w:ascii="Times New Roman" w:hAnsi="Times New Roman"/>
                <w:color w:val="1A212D"/>
                <w:sz w:val="16"/>
              </w:rPr>
            </w:pPr>
            <w:r w:rsidRPr="00EF37BA">
              <w:rPr>
                <w:rFonts w:ascii="Times New Roman" w:hAnsi="Times New Roman"/>
                <w:color w:val="1A212D"/>
                <w:sz w:val="16"/>
              </w:rPr>
              <w:t>ДИЗЕЛЬНЫЙ, GAZ G51A, 2499 куб. см. Евро-5</w:t>
            </w:r>
          </w:p>
        </w:tc>
      </w:tr>
      <w:tr w:rsidR="00EA2890" w:rsidRPr="00EF37BA" w14:paraId="5B67208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6BD9E1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3674FC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D6C09D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C34032"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2A0FF"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ТРАНСМИССИЯ</w:t>
            </w:r>
          </w:p>
        </w:tc>
      </w:tr>
      <w:tr w:rsidR="00EA2890" w:rsidRPr="00EF37BA" w14:paraId="0454CCB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E5745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51393F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B1FC2C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C80C6B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53C2E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Сцепление (неизменный показатель)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68035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однодисковое, сухое, с гидравлическим приводом</w:t>
            </w:r>
          </w:p>
        </w:tc>
      </w:tr>
      <w:tr w:rsidR="00EA2890" w:rsidRPr="00EF37BA" w14:paraId="08EC9BD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43F480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ABBE8F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5E47E0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C3C4E2"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64F2FB"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Коробка передач</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CA8212"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 xml:space="preserve">механическая, </w:t>
            </w:r>
            <w:r w:rsidRPr="00EF37BA">
              <w:rPr>
                <w:rFonts w:ascii="Times New Roman" w:hAnsi="Times New Roman"/>
                <w:sz w:val="16"/>
              </w:rPr>
              <w:br/>
              <w:t>5-ступенчатая</w:t>
            </w:r>
          </w:p>
        </w:tc>
      </w:tr>
      <w:tr w:rsidR="00EA2890" w:rsidRPr="00EF37BA" w14:paraId="5BED8D6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822925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5FA2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A69F06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D38512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8ECFD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Карданная передача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C83031"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два вала с тремя карданными шарнирами и промежуточной опорой</w:t>
            </w:r>
          </w:p>
        </w:tc>
      </w:tr>
      <w:tr w:rsidR="00EA2890" w:rsidRPr="00EF37BA" w14:paraId="703B3B5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356C52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2D6DC2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C8ED0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23B1C1C"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38D6"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ЗАДНИЙ МОСТ</w:t>
            </w:r>
          </w:p>
        </w:tc>
      </w:tr>
      <w:tr w:rsidR="00EA2890" w:rsidRPr="00EF37BA" w14:paraId="3F6B662A"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604B0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82B1DE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9267F3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EAE3C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30323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Главная передача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0420C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гипоидная</w:t>
            </w:r>
          </w:p>
        </w:tc>
      </w:tr>
      <w:tr w:rsidR="00EA2890" w:rsidRPr="00EF37BA" w14:paraId="6EE7D6A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63B1F3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52A5A0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CC837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4DCBD5A"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59246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Передаточное число главной передачи</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D63CD1"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4,3</w:t>
            </w:r>
          </w:p>
        </w:tc>
      </w:tr>
      <w:tr w:rsidR="00EA2890" w:rsidRPr="00EF37BA" w14:paraId="2A3B76C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F22650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58AF61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F0FB8C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3198C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BE80A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Дифференциал</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5969C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конический, шестеренчатый</w:t>
            </w:r>
          </w:p>
        </w:tc>
      </w:tr>
      <w:tr w:rsidR="00EA2890" w:rsidRPr="00EF37BA" w14:paraId="507EDA4A"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64832F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AD9026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23F0CBA"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D82272"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5851"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ХОДОВАЯ ЧАСТЬ</w:t>
            </w:r>
          </w:p>
        </w:tc>
      </w:tr>
      <w:tr w:rsidR="00EA2890" w:rsidRPr="00EF37BA" w14:paraId="5870181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D8931E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34D6AA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C005CE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FA0A6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6CF5A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Шины размер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87C94" w14:textId="77777777" w:rsidR="00EA2890" w:rsidRPr="00EF37BA" w:rsidRDefault="00EA2890" w:rsidP="00E045E5">
            <w:pPr>
              <w:spacing w:after="0" w:line="240" w:lineRule="auto"/>
              <w:jc w:val="center"/>
              <w:rPr>
                <w:rFonts w:ascii="Times New Roman" w:hAnsi="Times New Roman"/>
                <w:sz w:val="16"/>
              </w:rPr>
            </w:pPr>
            <w:r w:rsidRPr="00EF37BA">
              <w:rPr>
                <w:rFonts w:ascii="Times New Roman" w:hAnsi="Times New Roman"/>
                <w:sz w:val="16"/>
              </w:rPr>
              <w:t>185/75R16C</w:t>
            </w:r>
          </w:p>
        </w:tc>
      </w:tr>
      <w:tr w:rsidR="00EA2890" w:rsidRPr="00EF37BA" w14:paraId="6B16EBA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F596B3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473320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25281C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24A2761"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9DE3"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ПОДВЕСКА</w:t>
            </w:r>
          </w:p>
        </w:tc>
      </w:tr>
      <w:tr w:rsidR="00EA2890" w:rsidRPr="00EF37BA" w14:paraId="5ABF665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95B258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8BABCC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E8DBE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64852C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9C88C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Передняя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3887D2"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независимая, на поперечных рычагах с цилиндрическими винтовыми пружинами, с телескопическими амортизаторами, со стабилизатором поперечной устойчивости</w:t>
            </w:r>
          </w:p>
        </w:tc>
      </w:tr>
      <w:tr w:rsidR="00EA2890" w:rsidRPr="00EF37BA" w14:paraId="4A1F94E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BC61CE6"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A4FA9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16321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8D784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4AF07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Задняя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F6D3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зависимая, две продольные, полуэллиптические рессоры и стабилизатором поперечной устойчивости</w:t>
            </w:r>
          </w:p>
        </w:tc>
      </w:tr>
      <w:tr w:rsidR="00EA2890" w:rsidRPr="00EF37BA" w14:paraId="4736F4B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8A04E5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8EA33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BB6471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D1A8C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43A97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Амортизаторы</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C8FA4B"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 xml:space="preserve">четыре – газонаполненные, телескопические, </w:t>
            </w:r>
            <w:r w:rsidRPr="00EF37BA">
              <w:rPr>
                <w:rFonts w:ascii="Times New Roman" w:hAnsi="Times New Roman"/>
                <w:sz w:val="16"/>
              </w:rPr>
              <w:lastRenderedPageBreak/>
              <w:t>двухстороннего действия</w:t>
            </w:r>
          </w:p>
        </w:tc>
      </w:tr>
      <w:tr w:rsidR="00EA2890" w:rsidRPr="00EF37BA" w14:paraId="6390035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2564E9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412EA3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AF887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D12D9DB"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C68DE"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РУЛЕВОЕ УПРАВЛЕНИЕ</w:t>
            </w:r>
          </w:p>
        </w:tc>
      </w:tr>
      <w:tr w:rsidR="00EA2890" w:rsidRPr="00EF37BA" w14:paraId="0484722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6DCC9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F230DE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EDA021A"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C8FAAE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9BA1A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Рулевой механизм</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955FA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шестерня рейка</w:t>
            </w:r>
          </w:p>
        </w:tc>
      </w:tr>
      <w:tr w:rsidR="00EA2890" w:rsidRPr="00EF37BA" w14:paraId="68984B5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81BF0C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2F0B50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5D598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34092A5"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468E6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ГУР (гидроусилитель)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D28DD7"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наличие</w:t>
            </w:r>
          </w:p>
        </w:tc>
      </w:tr>
      <w:tr w:rsidR="00EA2890" w:rsidRPr="00EF37BA" w14:paraId="1FE041B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58E56F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0AA205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A7535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335111C" w14:textId="77777777" w:rsidR="00EA2890" w:rsidRPr="00EF37BA" w:rsidRDefault="00EA2890" w:rsidP="000207A8">
            <w:pPr>
              <w:rPr>
                <w:rFonts w:ascii="Times New Roman" w:hAnsi="Times New Roman"/>
              </w:rPr>
            </w:pPr>
          </w:p>
        </w:tc>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E5D9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Насос ГУР</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8BABA"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пластинчатый, двухкратного действия</w:t>
            </w:r>
          </w:p>
        </w:tc>
      </w:tr>
      <w:tr w:rsidR="00EA2890" w:rsidRPr="00EF37BA" w14:paraId="6135A0F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946FD7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377EB6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A8F527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75C97D3" w14:textId="77777777" w:rsidR="00EA2890" w:rsidRPr="00EF37BA" w:rsidRDefault="00EA2890" w:rsidP="000207A8">
            <w:pPr>
              <w:rPr>
                <w:rFonts w:ascii="Times New Roman" w:hAnsi="Times New Roman"/>
              </w:rPr>
            </w:pP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92A4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Рулевая колонка</w:t>
            </w:r>
          </w:p>
        </w:tc>
        <w:tc>
          <w:tcPr>
            <w:tcW w:w="24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7E1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регулируемая по углу наклона</w:t>
            </w:r>
          </w:p>
        </w:tc>
      </w:tr>
      <w:tr w:rsidR="00EA2890" w:rsidRPr="00EF37BA" w14:paraId="27C5C1BC"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16BFD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6EA759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BAF0A1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523BA9A"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A651C"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ТОРМОЗНОЕ УПРАВЛЕНИЕ</w:t>
            </w:r>
          </w:p>
        </w:tc>
      </w:tr>
      <w:tr w:rsidR="00EA2890" w:rsidRPr="00EF37BA" w14:paraId="17D829C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8A6059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4323A5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5F5016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344D365"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6E9BE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Рабочая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5F3746"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двухконтурная с гидравлическим приводом и вакуумным усилителем</w:t>
            </w:r>
          </w:p>
        </w:tc>
      </w:tr>
      <w:tr w:rsidR="00EA2890" w:rsidRPr="00EF37BA" w14:paraId="6A81759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AC8B89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DB91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392917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8E2F0C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3BA96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Тормозные механизмы передних колес</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DECD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дисковые</w:t>
            </w:r>
          </w:p>
        </w:tc>
      </w:tr>
      <w:tr w:rsidR="00EA2890" w:rsidRPr="00EF37BA" w14:paraId="13BF436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388FEF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9AB27A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61CC8D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50FF0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536D4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Тормозные механизмы задних колес</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9330AD" w14:textId="77777777" w:rsidR="00EA2890" w:rsidRPr="00EF37BA" w:rsidRDefault="00EA2890" w:rsidP="000207A8">
            <w:pPr>
              <w:spacing w:after="0" w:line="240" w:lineRule="auto"/>
              <w:jc w:val="center"/>
              <w:rPr>
                <w:rFonts w:ascii="Times New Roman" w:hAnsi="Times New Roman"/>
                <w:sz w:val="16"/>
                <w:highlight w:val="yellow"/>
              </w:rPr>
            </w:pPr>
            <w:r w:rsidRPr="00EF37BA">
              <w:rPr>
                <w:rFonts w:ascii="Times New Roman" w:hAnsi="Times New Roman"/>
                <w:sz w:val="16"/>
              </w:rPr>
              <w:t>дисковые</w:t>
            </w:r>
          </w:p>
        </w:tc>
      </w:tr>
      <w:tr w:rsidR="00EA2890" w:rsidRPr="00EF37BA" w14:paraId="5949DF2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8A79B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A6B9E5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DA6796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8C196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B6FB48"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Запасная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D2A67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каждый контур рабочей тормозной системы</w:t>
            </w:r>
          </w:p>
        </w:tc>
      </w:tr>
      <w:tr w:rsidR="00EA2890" w:rsidRPr="00EF37BA" w14:paraId="2E46993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201C70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93D7A2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68370B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B8767A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A06FB2"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Стояночная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E9ED6F"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с механическим тросовым приводом к тормозным механизмам задних колес</w:t>
            </w:r>
          </w:p>
        </w:tc>
      </w:tr>
      <w:tr w:rsidR="00EA2890" w:rsidRPr="00EF37BA" w14:paraId="771F218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57076F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69002F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DCDE05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2569E9"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01E9"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b/>
                <w:caps/>
                <w:sz w:val="16"/>
              </w:rPr>
              <w:t>Комплектация ЕвроБОРТ</w:t>
            </w:r>
          </w:p>
        </w:tc>
      </w:tr>
      <w:tr w:rsidR="00EA2890" w:rsidRPr="00EF37BA" w14:paraId="6185475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057439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EC8CD3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74F31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9ED89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E77F15" w14:textId="77777777" w:rsidR="00EA2890" w:rsidRPr="00EF37BA" w:rsidRDefault="00EA2890" w:rsidP="000207A8">
            <w:pPr>
              <w:spacing w:after="0" w:line="240" w:lineRule="auto"/>
              <w:rPr>
                <w:rFonts w:ascii="Times New Roman" w:hAnsi="Times New Roman"/>
                <w:sz w:val="16"/>
              </w:rPr>
            </w:pPr>
            <w:proofErr w:type="spellStart"/>
            <w:r w:rsidRPr="00EF37BA">
              <w:rPr>
                <w:rFonts w:ascii="Times New Roman" w:hAnsi="Times New Roman"/>
                <w:sz w:val="16"/>
              </w:rPr>
              <w:t>Евроборт</w:t>
            </w:r>
            <w:proofErr w:type="spellEnd"/>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030FE4"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наличие</w:t>
            </w:r>
            <w:r w:rsidR="00C36DF1" w:rsidRPr="00EF37BA">
              <w:rPr>
                <w:rFonts w:ascii="Times New Roman" w:hAnsi="Times New Roman"/>
                <w:sz w:val="16"/>
              </w:rPr>
              <w:t>, сзади распашные ворота</w:t>
            </w:r>
          </w:p>
        </w:tc>
      </w:tr>
      <w:tr w:rsidR="00EA2890" w:rsidRPr="00EF37BA" w14:paraId="23D2140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10EA03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924F5A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9F1172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1122D4E"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60BFA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Длина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A58451" w14:textId="77777777" w:rsidR="00EA2890" w:rsidRPr="00EF37BA" w:rsidRDefault="00EA2890" w:rsidP="00C36DF1">
            <w:pPr>
              <w:spacing w:after="0" w:line="240" w:lineRule="auto"/>
              <w:jc w:val="center"/>
              <w:rPr>
                <w:rFonts w:ascii="Times New Roman" w:hAnsi="Times New Roman"/>
                <w:sz w:val="16"/>
              </w:rPr>
            </w:pPr>
            <w:r w:rsidRPr="00EF37BA">
              <w:rPr>
                <w:rFonts w:ascii="Times New Roman" w:hAnsi="Times New Roman"/>
                <w:sz w:val="16"/>
              </w:rPr>
              <w:t>5</w:t>
            </w:r>
            <w:r w:rsidR="00C36DF1" w:rsidRPr="00EF37BA">
              <w:rPr>
                <w:rFonts w:ascii="Times New Roman" w:hAnsi="Times New Roman"/>
                <w:sz w:val="16"/>
              </w:rPr>
              <w:t>2</w:t>
            </w:r>
            <w:r w:rsidRPr="00EF37BA">
              <w:rPr>
                <w:rFonts w:ascii="Times New Roman" w:hAnsi="Times New Roman"/>
                <w:sz w:val="16"/>
              </w:rPr>
              <w:t>00</w:t>
            </w:r>
          </w:p>
        </w:tc>
      </w:tr>
      <w:tr w:rsidR="00EA2890" w:rsidRPr="00EF37BA" w14:paraId="2B96B83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D575EF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BE3A87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C38D1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4078DD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D9EBB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Ширина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35A20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2200</w:t>
            </w:r>
          </w:p>
        </w:tc>
      </w:tr>
      <w:tr w:rsidR="00EA2890" w:rsidRPr="00EF37BA" w14:paraId="636C1AF6" w14:textId="77777777" w:rsidTr="00E63AC7">
        <w:trPr>
          <w:trHeight w:val="308"/>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0271576"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66F422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548EC4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9CC559"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4B9650" w14:textId="77777777" w:rsidR="00EA2890" w:rsidRPr="00EF37BA" w:rsidRDefault="00EA2890" w:rsidP="000207A8">
            <w:pPr>
              <w:rPr>
                <w:rFonts w:ascii="Times New Roman" w:hAnsi="Times New Roman"/>
                <w:sz w:val="16"/>
              </w:rPr>
            </w:pPr>
            <w:r w:rsidRPr="00EF37BA">
              <w:rPr>
                <w:rFonts w:ascii="Times New Roman" w:hAnsi="Times New Roman"/>
                <w:sz w:val="16"/>
              </w:rPr>
              <w:t>Высота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14D250A2" w14:textId="77777777" w:rsidR="00EA2890" w:rsidRPr="00EF37BA" w:rsidRDefault="00C36DF1" w:rsidP="000207A8">
            <w:pPr>
              <w:spacing w:after="0" w:line="240" w:lineRule="auto"/>
              <w:jc w:val="center"/>
              <w:rPr>
                <w:rFonts w:ascii="Times New Roman" w:hAnsi="Times New Roman"/>
                <w:sz w:val="16"/>
              </w:rPr>
            </w:pPr>
            <w:r w:rsidRPr="00EF37BA">
              <w:rPr>
                <w:rFonts w:ascii="Times New Roman" w:hAnsi="Times New Roman"/>
                <w:sz w:val="16"/>
              </w:rPr>
              <w:t>210</w:t>
            </w:r>
            <w:r w:rsidR="00EA2890" w:rsidRPr="00EF37BA">
              <w:rPr>
                <w:rFonts w:ascii="Times New Roman" w:hAnsi="Times New Roman"/>
                <w:sz w:val="16"/>
              </w:rPr>
              <w:t>0</w:t>
            </w:r>
          </w:p>
        </w:tc>
      </w:tr>
      <w:tr w:rsidR="00EA2890" w:rsidRPr="00EF37BA" w14:paraId="7CDB511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5532D7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304808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EC49C4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AB4D3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BD3A1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Комплектация автомобиля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69CC9C" w14:textId="0F14EDB1"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тент</w:t>
            </w:r>
            <w:r w:rsidR="00564379" w:rsidRPr="00EF37BA">
              <w:rPr>
                <w:rFonts w:ascii="Times New Roman" w:hAnsi="Times New Roman"/>
                <w:sz w:val="16"/>
              </w:rPr>
              <w:t>, фанерный настил платформы</w:t>
            </w:r>
            <w:r w:rsidR="009C2C44">
              <w:rPr>
                <w:rFonts w:ascii="Times New Roman" w:hAnsi="Times New Roman"/>
                <w:sz w:val="16"/>
              </w:rPr>
              <w:t>, материал дверей – влагостойкая фанера</w:t>
            </w:r>
          </w:p>
        </w:tc>
      </w:tr>
      <w:tr w:rsidR="00EA2890" w:rsidRPr="00EF37BA" w14:paraId="59038EA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C3BA94"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3D968C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694754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864E5DD"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30F6D"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caps/>
                <w:sz w:val="16"/>
              </w:rPr>
              <w:t>Комплектация автомобиля</w:t>
            </w:r>
          </w:p>
        </w:tc>
      </w:tr>
      <w:tr w:rsidR="00EA2890" w:rsidRPr="00EF37BA" w14:paraId="0CD6742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8849680"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18E93A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5C4325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2CBC29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F5014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Круиз-контроль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3F0CB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BC49542"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A321F0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FDD583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98DF57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60DEA7D"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E9693F" w14:textId="77777777" w:rsidR="00EA2890" w:rsidRPr="00EF37BA" w:rsidRDefault="00EA2890" w:rsidP="000207A8">
            <w:pPr>
              <w:spacing w:after="0" w:line="240" w:lineRule="auto"/>
              <w:rPr>
                <w:rFonts w:ascii="Times New Roman" w:hAnsi="Times New Roman"/>
                <w:sz w:val="16"/>
              </w:rPr>
            </w:pPr>
            <w:proofErr w:type="spellStart"/>
            <w:r w:rsidRPr="00EF37BA">
              <w:rPr>
                <w:rFonts w:ascii="Times New Roman" w:hAnsi="Times New Roman"/>
                <w:sz w:val="16"/>
              </w:rPr>
              <w:t>Электростеклоподъемник</w:t>
            </w:r>
            <w:proofErr w:type="spellEnd"/>
            <w:r w:rsidRPr="00EF37BA">
              <w:rPr>
                <w:rFonts w:ascii="Times New Roman" w:hAnsi="Times New Roman"/>
                <w:sz w:val="16"/>
              </w:rPr>
              <w:t xml:space="preserve">, </w:t>
            </w:r>
            <w:proofErr w:type="spellStart"/>
            <w:r w:rsidRPr="00EF37BA">
              <w:rPr>
                <w:rFonts w:ascii="Times New Roman" w:hAnsi="Times New Roman"/>
                <w:sz w:val="16"/>
              </w:rPr>
              <w:t>шт</w:t>
            </w:r>
            <w:proofErr w:type="spellEnd"/>
            <w:r w:rsidRPr="00EF37BA">
              <w:rPr>
                <w:rFonts w:ascii="Times New Roman" w:hAnsi="Times New Roman"/>
                <w:sz w:val="16"/>
              </w:rPr>
              <w:t xml:space="preserve">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77535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2</w:t>
            </w:r>
          </w:p>
        </w:tc>
      </w:tr>
      <w:tr w:rsidR="00EA2890" w:rsidRPr="00EF37BA" w14:paraId="7D327A4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F9ED35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B1EFD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EEB82C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C04CE8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7400C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Бортовой компьютер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4E0C15"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49EB94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4894744"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17FB6F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B9B3BE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D5712C6"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77EC5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Карман для хранения документов формата А4 и мелких вещей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B2276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F35330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83642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4A383F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00B9BA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85E996D"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30C2F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Ниши для хранения мелких вещей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B350F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8D59D3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6F24DB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89CEAC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E6D6A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0C513F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9BC20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Отделения для хранения инструментов (в подножках дверей)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6F2B1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C7E978B"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5FD7B8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879ED5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93455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D8554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4B640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Водительское сиденье "Стандарт" (с подлокотником)</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480F45"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FD0A2F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F8882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2FB46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CBBFDA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2FFA73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BEF33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 xml:space="preserve">Дополнительный </w:t>
            </w:r>
            <w:proofErr w:type="spellStart"/>
            <w:r w:rsidRPr="00EF37BA">
              <w:rPr>
                <w:rFonts w:ascii="Times New Roman" w:hAnsi="Times New Roman"/>
                <w:sz w:val="16"/>
              </w:rPr>
              <w:t>отопитель</w:t>
            </w:r>
            <w:proofErr w:type="spellEnd"/>
            <w:r w:rsidRPr="00EF37BA">
              <w:rPr>
                <w:rFonts w:ascii="Times New Roman" w:hAnsi="Times New Roman"/>
                <w:sz w:val="16"/>
              </w:rPr>
              <w:t xml:space="preserve"> салона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85B07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EDF490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209E69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0DFA2C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75163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CE23F5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A4635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Запасное колесо</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82E03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049744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701AF9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6B92AA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A67F3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66A66E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FB49B2"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Утеплитель радиатора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4702F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16E883C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CFEAAA0"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0E4860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9F5B1F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1B88C1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E3663B"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Комплект инструментов</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D5ECC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19362FF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33C3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9F9A6D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81EA4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806A3A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C0238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Предпусковой подогреватель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204CF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553CB8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EDA2CE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2FA946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21B38F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65FD0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A8DB7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Кондиционер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F7967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0B3AA3" w:rsidRPr="00EF37BA" w14:paraId="11B3401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2F397C0" w14:textId="77777777" w:rsidR="000B3AA3" w:rsidRPr="00EF37BA" w:rsidRDefault="000B3AA3"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6116CCE" w14:textId="77777777" w:rsidR="000B3AA3" w:rsidRPr="00EF37BA" w:rsidRDefault="000B3AA3"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587DC54" w14:textId="77777777" w:rsidR="000B3AA3" w:rsidRPr="00EF37BA" w:rsidRDefault="000B3AA3"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81C2C8D" w14:textId="77777777" w:rsidR="000B3AA3" w:rsidRPr="00EF37BA" w:rsidRDefault="000B3AA3"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E5F33D" w14:textId="387EFF35" w:rsidR="000B3AA3" w:rsidRPr="000B3AA3" w:rsidRDefault="000B3AA3" w:rsidP="000207A8">
            <w:pPr>
              <w:spacing w:after="0" w:line="240" w:lineRule="auto"/>
              <w:rPr>
                <w:rFonts w:ascii="Times New Roman" w:hAnsi="Times New Roman"/>
                <w:color w:val="auto"/>
                <w:sz w:val="16"/>
              </w:rPr>
            </w:pPr>
            <w:r w:rsidRPr="000B3AA3">
              <w:rPr>
                <w:rFonts w:ascii="Times New Roman" w:hAnsi="Times New Roman"/>
                <w:color w:val="auto"/>
                <w:sz w:val="16"/>
              </w:rPr>
              <w:t>Комплект зимних шин</w:t>
            </w:r>
            <w:r w:rsidR="0031481C">
              <w:rPr>
                <w:rFonts w:ascii="Times New Roman" w:hAnsi="Times New Roman"/>
                <w:color w:val="auto"/>
                <w:sz w:val="16"/>
              </w:rPr>
              <w:t xml:space="preserve"> с дисками</w:t>
            </w:r>
            <w:bookmarkStart w:id="2" w:name="_GoBack"/>
            <w:bookmarkEnd w:id="2"/>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B15915" w14:textId="62322EFE" w:rsidR="000B3AA3" w:rsidRPr="000B3AA3" w:rsidRDefault="000B3AA3" w:rsidP="000207A8">
            <w:pPr>
              <w:spacing w:after="0" w:line="240" w:lineRule="auto"/>
              <w:rPr>
                <w:rFonts w:ascii="Times New Roman" w:hAnsi="Times New Roman"/>
                <w:color w:val="auto"/>
                <w:sz w:val="16"/>
              </w:rPr>
            </w:pPr>
            <w:r w:rsidRPr="000B3AA3">
              <w:rPr>
                <w:rFonts w:ascii="Times New Roman" w:hAnsi="Times New Roman"/>
                <w:color w:val="auto"/>
                <w:sz w:val="16"/>
              </w:rPr>
              <w:t>наличие</w:t>
            </w:r>
          </w:p>
        </w:tc>
      </w:tr>
      <w:tr w:rsidR="00C36DF1" w:rsidRPr="00EF37BA" w14:paraId="2D06F40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AB34598"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A81AC5E"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BBE44F4"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67FDF6"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869E7B"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Подкрылки (</w:t>
            </w:r>
            <w:proofErr w:type="spellStart"/>
            <w:r w:rsidRPr="00EF37BA">
              <w:rPr>
                <w:rFonts w:ascii="Times New Roman" w:hAnsi="Times New Roman"/>
                <w:sz w:val="16"/>
              </w:rPr>
              <w:t>локеры</w:t>
            </w:r>
            <w:proofErr w:type="spellEnd"/>
            <w:r w:rsidRPr="00EF37BA">
              <w:rPr>
                <w:rFonts w:ascii="Times New Roman" w:hAnsi="Times New Roman"/>
                <w:sz w:val="16"/>
              </w:rPr>
              <w:t>)</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1C7AC5E7" w14:textId="61D073A9"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roofErr w:type="gramStart"/>
            <w:r w:rsidR="00C60D6A">
              <w:rPr>
                <w:rFonts w:ascii="Times New Roman" w:hAnsi="Times New Roman"/>
                <w:sz w:val="16"/>
              </w:rPr>
              <w:t>.</w:t>
            </w:r>
            <w:proofErr w:type="gramEnd"/>
            <w:r w:rsidR="00C60D6A">
              <w:rPr>
                <w:rFonts w:ascii="Times New Roman" w:hAnsi="Times New Roman"/>
                <w:sz w:val="16"/>
              </w:rPr>
              <w:t xml:space="preserve"> </w:t>
            </w:r>
            <w:proofErr w:type="gramStart"/>
            <w:r w:rsidR="00C60D6A">
              <w:rPr>
                <w:rFonts w:ascii="Times New Roman" w:hAnsi="Times New Roman"/>
                <w:sz w:val="16"/>
              </w:rPr>
              <w:t>у</w:t>
            </w:r>
            <w:proofErr w:type="gramEnd"/>
            <w:r w:rsidR="00C60D6A">
              <w:rPr>
                <w:rFonts w:ascii="Times New Roman" w:hAnsi="Times New Roman"/>
                <w:sz w:val="16"/>
              </w:rPr>
              <w:t xml:space="preserve">становлены. передние – </w:t>
            </w:r>
            <w:proofErr w:type="spellStart"/>
            <w:r w:rsidR="00C60D6A">
              <w:rPr>
                <w:rFonts w:ascii="Times New Roman" w:hAnsi="Times New Roman"/>
                <w:sz w:val="16"/>
              </w:rPr>
              <w:t>локеры</w:t>
            </w:r>
            <w:proofErr w:type="spellEnd"/>
            <w:r w:rsidR="00C60D6A">
              <w:rPr>
                <w:rFonts w:ascii="Times New Roman" w:hAnsi="Times New Roman"/>
                <w:sz w:val="16"/>
              </w:rPr>
              <w:t>, задние – по умолчанию</w:t>
            </w:r>
          </w:p>
        </w:tc>
      </w:tr>
      <w:tr w:rsidR="00C36DF1" w:rsidRPr="00EF37BA" w14:paraId="4ECE7B6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ECB8FF8"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25F137B"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7B2F38"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4CF79DF"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8323AD"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Ковры салона, 2 ряда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3FFC5826" w14:textId="77777777"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
        </w:tc>
      </w:tr>
      <w:tr w:rsidR="00C36DF1" w:rsidRPr="00EF37BA" w14:paraId="0A44976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260F0D6"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C043A74"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433F86"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3E8A0D0"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6E410D"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Обтекатель (на крышу кабины)</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26C2625F" w14:textId="14F1F80F"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roofErr w:type="gramStart"/>
            <w:r w:rsidR="00C60D6A">
              <w:rPr>
                <w:rFonts w:ascii="Times New Roman" w:hAnsi="Times New Roman"/>
                <w:sz w:val="16"/>
              </w:rPr>
              <w:t>.</w:t>
            </w:r>
            <w:proofErr w:type="gramEnd"/>
            <w:r w:rsidR="00C60D6A">
              <w:rPr>
                <w:rFonts w:ascii="Times New Roman" w:hAnsi="Times New Roman"/>
                <w:sz w:val="16"/>
              </w:rPr>
              <w:t xml:space="preserve"> </w:t>
            </w:r>
            <w:proofErr w:type="gramStart"/>
            <w:r w:rsidR="00C60D6A">
              <w:rPr>
                <w:rFonts w:ascii="Times New Roman" w:hAnsi="Times New Roman"/>
                <w:sz w:val="16"/>
              </w:rPr>
              <w:t>у</w:t>
            </w:r>
            <w:proofErr w:type="gramEnd"/>
            <w:r w:rsidR="00C60D6A">
              <w:rPr>
                <w:rFonts w:ascii="Times New Roman" w:hAnsi="Times New Roman"/>
                <w:sz w:val="16"/>
              </w:rPr>
              <w:t>становлен.</w:t>
            </w:r>
          </w:p>
        </w:tc>
      </w:tr>
      <w:tr w:rsidR="000D709F" w:rsidRPr="00EF37BA" w14:paraId="492D357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710970" w14:textId="77777777" w:rsidR="000D709F" w:rsidRPr="00EF37BA" w:rsidRDefault="000D709F"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F83B7F2" w14:textId="77777777" w:rsidR="000D709F" w:rsidRPr="00EF37BA" w:rsidRDefault="000D709F"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B34A9D5" w14:textId="77777777" w:rsidR="000D709F" w:rsidRPr="00EF37BA" w:rsidRDefault="000D709F"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E645860" w14:textId="77777777" w:rsidR="000D709F" w:rsidRPr="00EF37BA" w:rsidRDefault="000D709F"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9F286D" w14:textId="77777777" w:rsidR="000D709F" w:rsidRPr="00EF37BA" w:rsidRDefault="000D709F" w:rsidP="000207A8">
            <w:pPr>
              <w:spacing w:after="0" w:line="240" w:lineRule="auto"/>
              <w:rPr>
                <w:rFonts w:ascii="Times New Roman" w:hAnsi="Times New Roman"/>
                <w:sz w:val="16"/>
              </w:rPr>
            </w:pPr>
            <w:proofErr w:type="spellStart"/>
            <w:r w:rsidRPr="00EF37BA">
              <w:rPr>
                <w:rFonts w:ascii="Times New Roman" w:hAnsi="Times New Roman"/>
                <w:sz w:val="16"/>
              </w:rPr>
              <w:t>Противотуманки</w:t>
            </w:r>
            <w:proofErr w:type="spellEnd"/>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26DEB75D" w14:textId="15A59DC4" w:rsidR="000D709F" w:rsidRPr="00EF37BA" w:rsidRDefault="00C60D6A" w:rsidP="00C36DF1">
            <w:pPr>
              <w:spacing w:after="0" w:line="240" w:lineRule="auto"/>
              <w:rPr>
                <w:rFonts w:ascii="Times New Roman" w:hAnsi="Times New Roman"/>
                <w:sz w:val="16"/>
              </w:rPr>
            </w:pPr>
            <w:r w:rsidRPr="00C60D6A">
              <w:rPr>
                <w:rFonts w:ascii="Times New Roman" w:hAnsi="Times New Roman"/>
                <w:sz w:val="16"/>
              </w:rPr>
              <w:t>наличие</w:t>
            </w:r>
            <w:proofErr w:type="gramStart"/>
            <w:r w:rsidRPr="00C60D6A">
              <w:rPr>
                <w:rFonts w:ascii="Times New Roman" w:hAnsi="Times New Roman"/>
                <w:sz w:val="16"/>
              </w:rPr>
              <w:t>.</w:t>
            </w:r>
            <w:proofErr w:type="gramEnd"/>
            <w:r w:rsidRPr="00C60D6A">
              <w:rPr>
                <w:rFonts w:ascii="Times New Roman" w:hAnsi="Times New Roman"/>
                <w:sz w:val="16"/>
              </w:rPr>
              <w:t xml:space="preserve"> </w:t>
            </w:r>
            <w:proofErr w:type="gramStart"/>
            <w:r w:rsidRPr="00C60D6A">
              <w:rPr>
                <w:rFonts w:ascii="Times New Roman" w:hAnsi="Times New Roman"/>
                <w:sz w:val="16"/>
              </w:rPr>
              <w:t>у</w:t>
            </w:r>
            <w:proofErr w:type="gramEnd"/>
            <w:r w:rsidRPr="00C60D6A">
              <w:rPr>
                <w:rFonts w:ascii="Times New Roman" w:hAnsi="Times New Roman"/>
                <w:sz w:val="16"/>
              </w:rPr>
              <w:t>становлен</w:t>
            </w:r>
            <w:r w:rsidR="00D85807">
              <w:rPr>
                <w:rFonts w:ascii="Times New Roman" w:hAnsi="Times New Roman"/>
                <w:sz w:val="16"/>
              </w:rPr>
              <w:t>ы</w:t>
            </w:r>
            <w:r w:rsidRPr="00C60D6A">
              <w:rPr>
                <w:rFonts w:ascii="Times New Roman" w:hAnsi="Times New Roman"/>
                <w:sz w:val="16"/>
              </w:rPr>
              <w:t>.</w:t>
            </w:r>
          </w:p>
        </w:tc>
      </w:tr>
      <w:tr w:rsidR="00EA2890" w:rsidRPr="00EF37BA" w14:paraId="0875BC2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669D9E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5DA009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75549C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FBC4C9"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B9320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Центральный замок</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C11CA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04EDA5D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7BF79C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7AEE8A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C20656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1DFCBC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989E0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 xml:space="preserve">УВЭОС «ЭРА </w:t>
            </w:r>
            <w:proofErr w:type="spellStart"/>
            <w:r w:rsidRPr="00EF37BA">
              <w:rPr>
                <w:rFonts w:ascii="Times New Roman" w:hAnsi="Times New Roman"/>
                <w:sz w:val="16"/>
              </w:rPr>
              <w:t>Глонасс</w:t>
            </w:r>
            <w:proofErr w:type="spellEnd"/>
            <w:r w:rsidRPr="00EF37BA">
              <w:rPr>
                <w:rFonts w:ascii="Times New Roman" w:hAnsi="Times New Roman"/>
                <w:sz w:val="16"/>
              </w:rPr>
              <w:t>»</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F44AFD"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7741E16"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FF68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050DA8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8DBC88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2A9B7D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FDB90D"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Цвет автомобиля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B0DF51" w14:textId="76D39435" w:rsidR="00EA2890" w:rsidRPr="00EF37BA" w:rsidRDefault="00E63AC7" w:rsidP="000207A8">
            <w:pPr>
              <w:spacing w:after="0" w:line="240" w:lineRule="auto"/>
              <w:rPr>
                <w:rFonts w:ascii="Times New Roman" w:hAnsi="Times New Roman"/>
                <w:sz w:val="16"/>
              </w:rPr>
            </w:pPr>
            <w:r>
              <w:rPr>
                <w:rFonts w:ascii="Times New Roman" w:hAnsi="Times New Roman"/>
                <w:sz w:val="16"/>
              </w:rPr>
              <w:t>по согласованию с Заказчиком</w:t>
            </w:r>
            <w:r w:rsidR="00EA2890" w:rsidRPr="00EF37BA">
              <w:rPr>
                <w:rFonts w:ascii="Times New Roman" w:hAnsi="Times New Roman"/>
                <w:sz w:val="16"/>
              </w:rPr>
              <w:t xml:space="preserve"> </w:t>
            </w:r>
          </w:p>
        </w:tc>
      </w:tr>
      <w:tr w:rsidR="00E63AC7" w:rsidRPr="00EF37BA" w14:paraId="74D52DF3" w14:textId="77777777" w:rsidTr="00E63AC7">
        <w:trPr>
          <w:trHeight w:val="509"/>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CB30EE6" w14:textId="77777777" w:rsidR="00E63AC7" w:rsidRPr="00EF37BA" w:rsidRDefault="00E63AC7" w:rsidP="00E63AC7">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C4F96BF" w14:textId="77777777" w:rsidR="00E63AC7" w:rsidRPr="00EF37BA" w:rsidRDefault="00E63AC7" w:rsidP="00E63AC7">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4570DB5" w14:textId="77777777" w:rsidR="00E63AC7" w:rsidRPr="00EF37BA" w:rsidRDefault="00E63AC7" w:rsidP="00E63AC7">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B59704" w14:textId="77777777" w:rsidR="00E63AC7" w:rsidRPr="00EF37BA" w:rsidRDefault="00E63AC7" w:rsidP="00E63AC7">
            <w:pPr>
              <w:rPr>
                <w:rFonts w:ascii="Times New Roman" w:hAnsi="Times New Roman"/>
              </w:rPr>
            </w:pPr>
          </w:p>
        </w:tc>
        <w:tc>
          <w:tcPr>
            <w:tcW w:w="3698"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6F727B" w14:textId="77777777" w:rsidR="00E63AC7" w:rsidRPr="00EF37BA" w:rsidRDefault="00E63AC7" w:rsidP="00E63AC7">
            <w:pPr>
              <w:spacing w:after="0" w:line="240" w:lineRule="auto"/>
              <w:rPr>
                <w:rFonts w:ascii="Times New Roman" w:hAnsi="Times New Roman"/>
                <w:sz w:val="16"/>
              </w:rPr>
            </w:pPr>
            <w:r w:rsidRPr="00EF37BA">
              <w:rPr>
                <w:rFonts w:ascii="Times New Roman" w:hAnsi="Times New Roman"/>
                <w:sz w:val="16"/>
              </w:rPr>
              <w:t>Цвет тента</w:t>
            </w:r>
          </w:p>
        </w:tc>
        <w:tc>
          <w:tcPr>
            <w:tcW w:w="2430"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87C673" w14:textId="2CEEE93E" w:rsidR="00E63AC7" w:rsidRPr="00EF37BA" w:rsidRDefault="00E63AC7" w:rsidP="00E63AC7">
            <w:pPr>
              <w:spacing w:after="0" w:line="240" w:lineRule="auto"/>
              <w:rPr>
                <w:rFonts w:ascii="Times New Roman" w:hAnsi="Times New Roman"/>
                <w:sz w:val="16"/>
              </w:rPr>
            </w:pPr>
            <w:r>
              <w:rPr>
                <w:rFonts w:ascii="Times New Roman" w:hAnsi="Times New Roman"/>
                <w:sz w:val="16"/>
              </w:rPr>
              <w:t>по согласованию с Заказчиком</w:t>
            </w:r>
            <w:r w:rsidRPr="00EF37BA">
              <w:rPr>
                <w:rFonts w:ascii="Times New Roman" w:hAnsi="Times New Roman"/>
                <w:sz w:val="16"/>
              </w:rPr>
              <w:t xml:space="preserve"> </w:t>
            </w:r>
          </w:p>
        </w:tc>
      </w:tr>
      <w:tr w:rsidR="00E63AC7" w:rsidRPr="00EF37BA" w14:paraId="411EC43B" w14:textId="77777777" w:rsidTr="00E63AC7">
        <w:trPr>
          <w:trHeight w:val="509"/>
        </w:trPr>
        <w:tc>
          <w:tcPr>
            <w:tcW w:w="298" w:type="dxa"/>
            <w:tcBorders>
              <w:left w:val="single" w:sz="4" w:space="0" w:color="000000"/>
              <w:right w:val="single" w:sz="4" w:space="0" w:color="000000"/>
            </w:tcBorders>
            <w:shd w:val="clear" w:color="auto" w:fill="auto"/>
            <w:tcMar>
              <w:top w:w="0" w:type="dxa"/>
              <w:left w:w="108" w:type="dxa"/>
              <w:bottom w:w="0" w:type="dxa"/>
              <w:right w:w="108" w:type="dxa"/>
            </w:tcMar>
          </w:tcPr>
          <w:p w14:paraId="3150AD01" w14:textId="77777777" w:rsidR="00E63AC7" w:rsidRPr="00EF37BA" w:rsidRDefault="00E63AC7" w:rsidP="00E63AC7">
            <w:pPr>
              <w:rPr>
                <w:rFonts w:ascii="Times New Roman" w:hAnsi="Times New Roman"/>
              </w:rPr>
            </w:pPr>
          </w:p>
        </w:tc>
        <w:tc>
          <w:tcPr>
            <w:tcW w:w="1702" w:type="dxa"/>
            <w:tcBorders>
              <w:left w:val="single" w:sz="4" w:space="0" w:color="000000"/>
              <w:right w:val="single" w:sz="4" w:space="0" w:color="000000"/>
            </w:tcBorders>
            <w:shd w:val="clear" w:color="auto" w:fill="auto"/>
            <w:tcMar>
              <w:top w:w="0" w:type="dxa"/>
              <w:left w:w="108" w:type="dxa"/>
              <w:bottom w:w="0" w:type="dxa"/>
              <w:right w:w="108" w:type="dxa"/>
            </w:tcMar>
          </w:tcPr>
          <w:p w14:paraId="7F09BE39" w14:textId="77777777" w:rsidR="00E63AC7" w:rsidRPr="00EF37BA" w:rsidRDefault="00E63AC7" w:rsidP="00E63AC7">
            <w:pPr>
              <w:rPr>
                <w:rFonts w:ascii="Times New Roman" w:hAnsi="Times New Roman"/>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33D3A01F" w14:textId="77777777" w:rsidR="00E63AC7" w:rsidRPr="00EF37BA" w:rsidRDefault="00E63AC7" w:rsidP="00E63AC7">
            <w:pPr>
              <w:rPr>
                <w:rFonts w:ascii="Times New Roman" w:hAnsi="Times New Roman"/>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8B29236" w14:textId="77777777" w:rsidR="00E63AC7" w:rsidRPr="00EF37BA" w:rsidRDefault="00E63AC7" w:rsidP="00E63AC7">
            <w:pPr>
              <w:rPr>
                <w:rFonts w:ascii="Times New Roman" w:hAnsi="Times New Roman"/>
              </w:rPr>
            </w:pPr>
          </w:p>
        </w:tc>
        <w:tc>
          <w:tcPr>
            <w:tcW w:w="3698"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A0105C" w14:textId="77777777" w:rsidR="00E63AC7" w:rsidRPr="00EF37BA" w:rsidRDefault="00E63AC7" w:rsidP="00E63AC7">
            <w:pPr>
              <w:spacing w:after="0" w:line="240" w:lineRule="auto"/>
              <w:rPr>
                <w:rFonts w:ascii="Times New Roman" w:hAnsi="Times New Roman"/>
                <w:sz w:val="16"/>
              </w:rPr>
            </w:pPr>
          </w:p>
        </w:tc>
        <w:tc>
          <w:tcPr>
            <w:tcW w:w="2430"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A08517" w14:textId="77777777" w:rsidR="00E63AC7" w:rsidRPr="00EF37BA" w:rsidRDefault="00E63AC7" w:rsidP="00E63AC7">
            <w:pPr>
              <w:spacing w:after="0" w:line="240" w:lineRule="auto"/>
              <w:rPr>
                <w:rFonts w:ascii="Times New Roman" w:hAnsi="Times New Roman"/>
                <w:sz w:val="16"/>
              </w:rPr>
            </w:pPr>
          </w:p>
        </w:tc>
      </w:tr>
      <w:tr w:rsidR="00E63AC7" w:rsidRPr="00EF37BA" w14:paraId="01DC6D73" w14:textId="77777777" w:rsidTr="00AF1CF6">
        <w:trPr>
          <w:trHeight w:val="53"/>
        </w:trPr>
        <w:tc>
          <w:tcPr>
            <w:tcW w:w="2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AF575" w14:textId="77777777" w:rsidR="00E63AC7" w:rsidRPr="00EF37BA" w:rsidRDefault="00E63AC7" w:rsidP="00E63AC7">
            <w:pPr>
              <w:spacing w:after="0" w:line="240" w:lineRule="auto"/>
              <w:rPr>
                <w:rFonts w:ascii="Times New Roman" w:hAnsi="Times New Roman"/>
                <w:sz w:val="16"/>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7642B" w14:textId="77777777" w:rsidR="00E63AC7" w:rsidRPr="00EF37BA" w:rsidRDefault="00E63AC7" w:rsidP="00E63AC7">
            <w:pPr>
              <w:spacing w:after="0" w:line="240" w:lineRule="auto"/>
              <w:rPr>
                <w:rFonts w:ascii="Times New Roman" w:hAnsi="Times New Roman"/>
                <w:sz w:val="16"/>
              </w:rPr>
            </w:pPr>
          </w:p>
        </w:tc>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A9738" w14:textId="77777777" w:rsidR="00E63AC7" w:rsidRPr="00EF37BA" w:rsidRDefault="00E63AC7" w:rsidP="00E63AC7">
            <w:pPr>
              <w:spacing w:after="0" w:line="240" w:lineRule="auto"/>
              <w:rPr>
                <w:rFonts w:ascii="Times New Roman" w:hAnsi="Times New Roman"/>
                <w:sz w:val="16"/>
              </w:rPr>
            </w:pPr>
          </w:p>
        </w:tc>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11C5" w14:textId="77777777" w:rsidR="00E63AC7" w:rsidRPr="00EF37BA" w:rsidRDefault="00E63AC7" w:rsidP="00E63AC7">
            <w:pPr>
              <w:spacing w:after="0" w:line="240" w:lineRule="auto"/>
              <w:rPr>
                <w:rFonts w:ascii="Times New Roman" w:hAnsi="Times New Roman"/>
                <w:sz w:val="16"/>
              </w:rPr>
            </w:pPr>
          </w:p>
        </w:tc>
        <w:tc>
          <w:tcPr>
            <w:tcW w:w="3698"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3E5E8E" w14:textId="77777777" w:rsidR="00E63AC7" w:rsidRPr="00EF37BA" w:rsidRDefault="00E63AC7" w:rsidP="00E63AC7">
            <w:pPr>
              <w:rPr>
                <w:rFonts w:ascii="Times New Roman" w:hAnsi="Times New Roman"/>
              </w:rPr>
            </w:pPr>
          </w:p>
        </w:tc>
        <w:tc>
          <w:tcPr>
            <w:tcW w:w="2430"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BE1299" w14:textId="77777777" w:rsidR="00E63AC7" w:rsidRPr="00EF37BA" w:rsidRDefault="00E63AC7" w:rsidP="00E63AC7">
            <w:pPr>
              <w:rPr>
                <w:rFonts w:ascii="Times New Roman" w:hAnsi="Times New Roman"/>
              </w:rPr>
            </w:pPr>
          </w:p>
        </w:tc>
      </w:tr>
    </w:tbl>
    <w:p w14:paraId="005F7D8B" w14:textId="7A6E3D6C"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качеству</w:t>
      </w:r>
    </w:p>
    <w:p w14:paraId="6A5FE9C7"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 xml:space="preserve">Товар должен </w:t>
      </w:r>
      <w:r w:rsidR="00C36DF1" w:rsidRPr="00EF37BA">
        <w:rPr>
          <w:rFonts w:ascii="Times New Roman" w:hAnsi="Times New Roman"/>
          <w:sz w:val="18"/>
        </w:rPr>
        <w:t>быть новый, выпуск - 2025</w:t>
      </w:r>
      <w:r w:rsidRPr="00EF37BA">
        <w:rPr>
          <w:rFonts w:ascii="Times New Roman" w:hAnsi="Times New Roman"/>
          <w:sz w:val="18"/>
        </w:rPr>
        <w:t xml:space="preserve"> г., не бывший в эксплуатации, не восстановленным, не прошедшим ремонт, замену составных частей, восстановление потребительских свойств, без следов коррозии и деформации, изготовленных из новых, не бывших в употреблении, не снятых с длительного хранения, не восстановленных комплектующих изделий, узлов и агрегатов.</w:t>
      </w:r>
    </w:p>
    <w:p w14:paraId="7C98758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Поставляемый товар должен иметь инструкцию по эксплуатации завода-изготовителя на русском языке.</w:t>
      </w:r>
    </w:p>
    <w:p w14:paraId="7FE2218B"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14:paraId="212DDFC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Все необходимые руководства пользователя должны быть на русском языке.</w:t>
      </w:r>
    </w:p>
    <w:p w14:paraId="77EEF975"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Техническая документация должна быть на русском языке.</w:t>
      </w:r>
    </w:p>
    <w:p w14:paraId="25E4FCBC"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Техническая документация и руководства пользователя не принимаются в виде ксерокопий.</w:t>
      </w:r>
    </w:p>
    <w:p w14:paraId="5CC07C41"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Заказчик, либо уполномоченное им лицо, при приеме товара от Поставщика принимает данные документы и ключи зажигания.</w:t>
      </w:r>
    </w:p>
    <w:p w14:paraId="5F6BC026"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p>
    <w:p w14:paraId="43B75948"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p>
    <w:p w14:paraId="6BE8F313" w14:textId="696FA087"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безопасности</w:t>
      </w:r>
    </w:p>
    <w:p w14:paraId="62C20A86"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Поставщик гарантирует, что поставленный Товар соответствует требованиям безопасности дорожного движения, утвержденным Федеральным Законом от 10.12.1995 №196- ФЗ «О безопасности дорожного движения», постановлением Правительства РФ от 23.10.1993 №1090 «О правилах дорожного движения», другим требованиям государственных стандартов и требованиям, подтверждающим качество Товара, заявленным в настоящем Контракте, и спецификации на поставку Товара, а также требованиям действующего законодательства Российской Федерации.</w:t>
      </w:r>
    </w:p>
    <w:p w14:paraId="491AA2CD"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Товар должен удовлетворять техническим условиям завода-изготовителя в соответствии с сервисной книжкой производителя, технической документацией производителя, и требованиям Заказчика.</w:t>
      </w:r>
    </w:p>
    <w:p w14:paraId="1DE4706F"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Поставщик должен представить сертификаты соответствия и качества Госстандарта Российской Федерации на поставляемый товар на этапе поставки товара.</w:t>
      </w:r>
    </w:p>
    <w:p w14:paraId="5FBA239F" w14:textId="77777777" w:rsidR="00EA2890" w:rsidRPr="00EF37BA" w:rsidRDefault="00EA2890" w:rsidP="00EA2890">
      <w:pPr>
        <w:widowControl w:val="0"/>
        <w:spacing w:after="0" w:line="240" w:lineRule="auto"/>
        <w:ind w:left="709" w:firstLine="640"/>
        <w:jc w:val="both"/>
        <w:rPr>
          <w:rFonts w:ascii="Times New Roman" w:hAnsi="Times New Roman"/>
          <w:sz w:val="18"/>
        </w:rPr>
      </w:pPr>
    </w:p>
    <w:p w14:paraId="02F567AD" w14:textId="68D62DEF" w:rsidR="00EA2890" w:rsidRPr="00EF37BA" w:rsidRDefault="00AF1CF6" w:rsidP="00AF1CF6">
      <w:pPr>
        <w:numPr>
          <w:ilvl w:val="0"/>
          <w:numId w:val="1"/>
        </w:numPr>
        <w:spacing w:after="0" w:line="240" w:lineRule="auto"/>
        <w:ind w:left="567" w:firstLine="0"/>
        <w:contextualSpacing/>
        <w:jc w:val="both"/>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сроку гарантии и обязательствам</w:t>
      </w:r>
    </w:p>
    <w:p w14:paraId="7A110856" w14:textId="6B290850" w:rsidR="008107B3" w:rsidRPr="008107B3" w:rsidRDefault="008107B3" w:rsidP="008107B3">
      <w:pPr>
        <w:pStyle w:val="a3"/>
        <w:spacing w:after="0" w:line="240" w:lineRule="auto"/>
        <w:jc w:val="both"/>
        <w:rPr>
          <w:sz w:val="18"/>
        </w:rPr>
      </w:pPr>
      <w:r>
        <w:rPr>
          <w:rFonts w:ascii="Times New Roman" w:hAnsi="Times New Roman"/>
          <w:sz w:val="18"/>
        </w:rPr>
        <w:t xml:space="preserve">                </w:t>
      </w:r>
      <w:r w:rsidRPr="008107B3">
        <w:rPr>
          <w:rFonts w:ascii="Times New Roman" w:hAnsi="Times New Roman"/>
          <w:sz w:val="18"/>
        </w:rPr>
        <w:t xml:space="preserve">Гарантийный срок на поставляемый товар устанавливается заводом-изготовителем, но не менее 12 месяцев или не менее </w:t>
      </w:r>
      <w:r w:rsidR="000B3AA3">
        <w:rPr>
          <w:rFonts w:ascii="Times New Roman" w:hAnsi="Times New Roman"/>
          <w:sz w:val="18"/>
        </w:rPr>
        <w:t>8</w:t>
      </w:r>
      <w:r w:rsidRPr="008107B3">
        <w:rPr>
          <w:rFonts w:ascii="Times New Roman" w:hAnsi="Times New Roman"/>
          <w:sz w:val="18"/>
        </w:rPr>
        <w:t>0 тыс. км в зависимости от того, какое из условий наступит ранее.</w:t>
      </w:r>
    </w:p>
    <w:p w14:paraId="0DF33150"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 xml:space="preserve">Гарантийный срок исчисляется с момента подписания Сторонами акта о приемке товара и/или иных документов, предусмотренных настоящим Договором. Гарантийные сроки эксплуатации устанавливаются по моточасам или по времени, в зависимости от того, какое из условий наступит ранее. В течение указанного срока производится безвозмездное устранение недостатков, обнаруженных в гарантийный срок вследствие обстоятельств, не связанных с виной Заказчика, действий третьих лиц или непреодолимой силы. </w:t>
      </w:r>
    </w:p>
    <w:p w14:paraId="45B771E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Гарантийные обязательства изготовителя действительны при выполнении следующих условий:</w:t>
      </w:r>
    </w:p>
    <w:p w14:paraId="299A5CD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соблюдать правила эксплуатации, изложенные в Руководстве по эксплуатации и сервисной книжке;</w:t>
      </w:r>
    </w:p>
    <w:p w14:paraId="21E8E32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своевременно и в полном объеме производить техническое обслуживание экскаватора- погрузчика в соответствии с талонами сервисной книжки на предприятиях, рекомендованных изготовителем или Поставщиком, либо на иных предприятиях, имеющих право оказывать соответствующие квалифицированные услуги; не вносить изменений в конструкцию, которые не были согласованы с изготовителем;</w:t>
      </w:r>
    </w:p>
    <w:p w14:paraId="7E5FEFD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не производить в гарантийный период самостоятельную разборку и (или) ремонт деталей и узлов экскаватора-погрузчика;</w:t>
      </w:r>
    </w:p>
    <w:p w14:paraId="4181EC2B"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при обнаружении неисправностей своевременно принимать меры по их устранению;</w:t>
      </w:r>
    </w:p>
    <w:p w14:paraId="304E0344" w14:textId="6729FFF7" w:rsidR="00EA2890"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 требованию изготовителя или организации, уполномоченной изготовителем, предоставлять экскаватора-погрузчика на предприятие, осуществляющее гарантийный ремонт и техническое обслуживание, для - проведения внеочередного осмотра или работ, не предусмотренных сервисной книжкой.</w:t>
      </w:r>
    </w:p>
    <w:p w14:paraId="514D85AA" w14:textId="260DA9EB" w:rsidR="00AF1CF6" w:rsidRDefault="00AF1CF6" w:rsidP="00EA2890">
      <w:pPr>
        <w:widowControl w:val="0"/>
        <w:spacing w:after="0" w:line="240" w:lineRule="auto"/>
        <w:ind w:left="708" w:firstLine="708"/>
        <w:jc w:val="both"/>
        <w:outlineLvl w:val="0"/>
        <w:rPr>
          <w:rFonts w:ascii="Times New Roman" w:hAnsi="Times New Roman"/>
          <w:sz w:val="18"/>
        </w:rPr>
      </w:pPr>
    </w:p>
    <w:p w14:paraId="11A0D04F" w14:textId="3D8D411B" w:rsidR="00AF1CF6" w:rsidRPr="00AF1CF6" w:rsidRDefault="00AF1CF6" w:rsidP="00AF1CF6">
      <w:pPr>
        <w:pStyle w:val="a3"/>
        <w:widowControl w:val="0"/>
        <w:numPr>
          <w:ilvl w:val="0"/>
          <w:numId w:val="1"/>
        </w:numPr>
        <w:spacing w:after="0" w:line="240" w:lineRule="auto"/>
        <w:ind w:hanging="11"/>
        <w:jc w:val="both"/>
        <w:outlineLvl w:val="0"/>
        <w:rPr>
          <w:rFonts w:ascii="Times New Roman" w:hAnsi="Times New Roman"/>
          <w:b/>
          <w:bCs/>
          <w:sz w:val="18"/>
        </w:rPr>
      </w:pPr>
      <w:r w:rsidRPr="00AF1CF6">
        <w:rPr>
          <w:rFonts w:ascii="Times New Roman" w:hAnsi="Times New Roman"/>
          <w:b/>
          <w:bCs/>
          <w:sz w:val="18"/>
        </w:rPr>
        <w:t>Требования по передаче заказчику технических и иных документов при поставке товара:</w:t>
      </w:r>
    </w:p>
    <w:p w14:paraId="61642650"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A1EAD11"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65E2557E"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паспорт технического средства (оригинал) (далее ПТС) или ЭПТС - 1 экз.;</w:t>
      </w:r>
    </w:p>
    <w:p w14:paraId="36F6A754"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инструкцию по эксплуатации автомобиля на русском языке - 1 экз.;</w:t>
      </w:r>
    </w:p>
    <w:p w14:paraId="2F7E1237"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xml:space="preserve">- сервисную книжку с гарантийным талоном, с отметкой о проведении предпродажной подготовки - 1 </w:t>
      </w:r>
      <w:proofErr w:type="spellStart"/>
      <w:r w:rsidRPr="00AF1CF6">
        <w:rPr>
          <w:rFonts w:ascii="Times New Roman" w:hAnsi="Times New Roman"/>
          <w:sz w:val="18"/>
        </w:rPr>
        <w:t>экз</w:t>
      </w:r>
      <w:proofErr w:type="spellEnd"/>
      <w:r w:rsidRPr="00AF1CF6">
        <w:rPr>
          <w:rFonts w:ascii="Times New Roman" w:hAnsi="Times New Roman"/>
          <w:sz w:val="18"/>
        </w:rPr>
        <w:t>;</w:t>
      </w:r>
    </w:p>
    <w:p w14:paraId="128D9383"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ключи зажигания в количестве не менее 2 шт.;</w:t>
      </w:r>
    </w:p>
    <w:p w14:paraId="5C60BFA9"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акты приема передачи автомобиля - 2 экз.;</w:t>
      </w:r>
    </w:p>
    <w:p w14:paraId="06A5A3A5"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53C6A12" w14:textId="1B839DFA" w:rsidR="00AF1CF6" w:rsidRPr="00EF37BA"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3BE012C8" w14:textId="77777777" w:rsidR="00EA2890" w:rsidRPr="00EF37BA" w:rsidRDefault="00EA2890" w:rsidP="00EA2890">
      <w:pPr>
        <w:widowControl w:val="0"/>
        <w:tabs>
          <w:tab w:val="left" w:pos="869"/>
        </w:tabs>
        <w:spacing w:after="0" w:line="240" w:lineRule="auto"/>
        <w:ind w:right="460"/>
        <w:jc w:val="both"/>
        <w:rPr>
          <w:rFonts w:ascii="Times New Roman" w:hAnsi="Times New Roman"/>
          <w:b/>
          <w:sz w:val="18"/>
        </w:rPr>
      </w:pPr>
    </w:p>
    <w:p w14:paraId="1E3D5CA6" w14:textId="77777777" w:rsidR="00EA2890" w:rsidRPr="00EF37BA" w:rsidRDefault="00EA2890" w:rsidP="00EA2890">
      <w:pPr>
        <w:widowControl w:val="0"/>
        <w:numPr>
          <w:ilvl w:val="0"/>
          <w:numId w:val="1"/>
        </w:numPr>
        <w:spacing w:after="0" w:line="240" w:lineRule="auto"/>
        <w:ind w:left="709" w:firstLine="0"/>
        <w:contextualSpacing/>
        <w:outlineLvl w:val="0"/>
        <w:rPr>
          <w:rFonts w:ascii="Times New Roman" w:hAnsi="Times New Roman"/>
          <w:b/>
          <w:sz w:val="18"/>
        </w:rPr>
      </w:pPr>
      <w:r w:rsidRPr="00EF37BA">
        <w:rPr>
          <w:rFonts w:ascii="Times New Roman" w:hAnsi="Times New Roman"/>
          <w:b/>
          <w:sz w:val="18"/>
        </w:rPr>
        <w:t>Перечень основных нормативных правовых актов</w:t>
      </w:r>
    </w:p>
    <w:p w14:paraId="3318058D"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Решение Комиссии Таможенного союза от 09.12.2011 №877 «О принятии технического регламента Таможенного союза «О безопасности колесных транспортных средств».</w:t>
      </w:r>
    </w:p>
    <w:p w14:paraId="3B99C35F"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Федеральный закон от 10.12.1995 №196-ФЗ «О безопасности дорожного движения».</w:t>
      </w:r>
    </w:p>
    <w:p w14:paraId="14E8E27D"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Федеральный закон от 27.12.2002 №184-ФЗ «О техническом регулировании».</w:t>
      </w:r>
    </w:p>
    <w:p w14:paraId="45459A1F"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Постановление Правительства РФ от 26.12.2013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w:t>
      </w:r>
    </w:p>
    <w:p w14:paraId="1A366065"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lastRenderedPageBreak/>
        <w:t>Постановление Правительства Российской Федерации от 23.10.1993 № 1090 «О Правилах дорожного движения»,</w:t>
      </w:r>
    </w:p>
    <w:p w14:paraId="331CC0F5"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Решение Комиссии Таможенного союза от 18.10.2011 N 823 «О принятии технического регламента Таможенного союза «О безопасности машин и оборудования»;</w:t>
      </w:r>
    </w:p>
    <w:p w14:paraId="71234EAB"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Закон Российской Федерации «О санитарно - эпидемиологическом благополучии населения» от 30.03.1999 г. № 52-ФЗ;</w:t>
      </w:r>
    </w:p>
    <w:p w14:paraId="728DE3E3"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Правила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утвержденных Постановлением Правительства РФ от 31.12.2009 №1221.</w:t>
      </w:r>
    </w:p>
    <w:p w14:paraId="486C7FB7" w14:textId="77777777" w:rsidR="00EA2890" w:rsidRPr="00EF37BA" w:rsidRDefault="00EA2890" w:rsidP="00EA2890">
      <w:pPr>
        <w:widowControl w:val="0"/>
        <w:spacing w:after="0" w:line="240" w:lineRule="auto"/>
        <w:ind w:left="851" w:firstLine="640"/>
        <w:jc w:val="both"/>
        <w:rPr>
          <w:rFonts w:ascii="Times New Roman" w:hAnsi="Times New Roman"/>
          <w:sz w:val="18"/>
        </w:rPr>
      </w:pPr>
    </w:p>
    <w:p w14:paraId="056C59E3" w14:textId="56828932"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 xml:space="preserve">Сроки, условия поставки товара: </w:t>
      </w:r>
    </w:p>
    <w:p w14:paraId="28C11B1B" w14:textId="7F161E24" w:rsidR="00EA2890" w:rsidRPr="00EF37BA" w:rsidRDefault="00EA2890" w:rsidP="00AF1CF6">
      <w:pPr>
        <w:widowControl w:val="0"/>
        <w:spacing w:after="0" w:line="240" w:lineRule="auto"/>
        <w:ind w:left="567"/>
        <w:jc w:val="both"/>
        <w:rPr>
          <w:rFonts w:ascii="Times New Roman" w:hAnsi="Times New Roman"/>
          <w:sz w:val="18"/>
        </w:rPr>
      </w:pPr>
      <w:r w:rsidRPr="00AF1CF6">
        <w:rPr>
          <w:rFonts w:ascii="Times New Roman" w:hAnsi="Times New Roman"/>
          <w:b/>
          <w:bCs/>
          <w:sz w:val="18"/>
        </w:rPr>
        <w:t>Поставка товара</w:t>
      </w:r>
      <w:r w:rsidRPr="00EF37BA">
        <w:rPr>
          <w:rFonts w:ascii="Times New Roman" w:hAnsi="Times New Roman"/>
          <w:sz w:val="18"/>
        </w:rPr>
        <w:t xml:space="preserve"> осуществляется в течение </w:t>
      </w:r>
      <w:r w:rsidR="00AF187F">
        <w:rPr>
          <w:rFonts w:ascii="Times New Roman" w:hAnsi="Times New Roman"/>
          <w:sz w:val="18"/>
        </w:rPr>
        <w:t>30 (тридцать</w:t>
      </w:r>
      <w:r w:rsidRPr="00EF37BA">
        <w:rPr>
          <w:rFonts w:ascii="Times New Roman" w:hAnsi="Times New Roman"/>
          <w:sz w:val="18"/>
        </w:rPr>
        <w:t xml:space="preserve">) календарных дней </w:t>
      </w:r>
      <w:proofErr w:type="gramStart"/>
      <w:r w:rsidRPr="00EF37BA">
        <w:rPr>
          <w:rFonts w:ascii="Times New Roman" w:hAnsi="Times New Roman"/>
          <w:sz w:val="18"/>
        </w:rPr>
        <w:t>с даты заключения</w:t>
      </w:r>
      <w:proofErr w:type="gramEnd"/>
      <w:r w:rsidRPr="00EF37BA">
        <w:rPr>
          <w:rFonts w:ascii="Times New Roman" w:hAnsi="Times New Roman"/>
          <w:sz w:val="18"/>
        </w:rPr>
        <w:t xml:space="preserve"> договора.</w:t>
      </w:r>
    </w:p>
    <w:p w14:paraId="133992C8" w14:textId="222A40D3" w:rsidR="000D709F" w:rsidRPr="00EF37BA" w:rsidRDefault="000D709F" w:rsidP="00AF1CF6">
      <w:pPr>
        <w:widowControl w:val="0"/>
        <w:spacing w:after="0" w:line="240" w:lineRule="auto"/>
        <w:ind w:left="567"/>
        <w:jc w:val="both"/>
        <w:rPr>
          <w:rFonts w:ascii="Times New Roman" w:hAnsi="Times New Roman"/>
          <w:sz w:val="18"/>
        </w:rPr>
      </w:pPr>
      <w:r w:rsidRPr="00AF1CF6">
        <w:rPr>
          <w:rFonts w:ascii="Times New Roman" w:hAnsi="Times New Roman"/>
          <w:b/>
          <w:bCs/>
          <w:sz w:val="18"/>
        </w:rPr>
        <w:t>Место поставки:</w:t>
      </w:r>
      <w:r w:rsidRPr="00EF37BA">
        <w:rPr>
          <w:rFonts w:ascii="Times New Roman" w:hAnsi="Times New Roman"/>
          <w:sz w:val="18"/>
        </w:rPr>
        <w:t xml:space="preserve"> </w:t>
      </w:r>
      <w:r w:rsidR="00E63AC7" w:rsidRPr="00E63AC7">
        <w:rPr>
          <w:rFonts w:ascii="Times New Roman" w:hAnsi="Times New Roman"/>
          <w:sz w:val="18"/>
        </w:rPr>
        <w:t>412309, Саратовская область, город Балашов, Рабочая ул., д. 32а</w:t>
      </w:r>
    </w:p>
    <w:p w14:paraId="22C0D06F" w14:textId="77777777" w:rsidR="00EA2890" w:rsidRPr="00EF37BA" w:rsidRDefault="00EA2890" w:rsidP="00EA2890">
      <w:pPr>
        <w:spacing w:line="240" w:lineRule="auto"/>
        <w:jc w:val="center"/>
        <w:rPr>
          <w:rFonts w:ascii="Times New Roman" w:hAnsi="Times New Roman"/>
          <w:b/>
          <w:sz w:val="18"/>
        </w:rPr>
      </w:pPr>
    </w:p>
    <w:p w14:paraId="5A08FAA1" w14:textId="77777777" w:rsidR="00875452" w:rsidRPr="00EF37BA" w:rsidRDefault="00875452">
      <w:pPr>
        <w:rPr>
          <w:rFonts w:ascii="Times New Roman" w:hAnsi="Times New Roman"/>
        </w:rPr>
      </w:pPr>
    </w:p>
    <w:sectPr w:rsidR="00875452" w:rsidRPr="00EF37BA">
      <w:pgSz w:w="11906" w:h="16838"/>
      <w:pgMar w:top="426" w:right="850" w:bottom="426"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014"/>
    <w:multiLevelType w:val="multilevel"/>
    <w:tmpl w:val="5B0E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ECB1C59"/>
    <w:multiLevelType w:val="hybridMultilevel"/>
    <w:tmpl w:val="4FC6B968"/>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B1"/>
    <w:rsid w:val="000B3AA3"/>
    <w:rsid w:val="000D709F"/>
    <w:rsid w:val="00172B04"/>
    <w:rsid w:val="0031481C"/>
    <w:rsid w:val="00465A0A"/>
    <w:rsid w:val="00564379"/>
    <w:rsid w:val="00671BB1"/>
    <w:rsid w:val="008107B3"/>
    <w:rsid w:val="00875452"/>
    <w:rsid w:val="009C2C44"/>
    <w:rsid w:val="00AF187F"/>
    <w:rsid w:val="00AF1CF6"/>
    <w:rsid w:val="00C31E84"/>
    <w:rsid w:val="00C36DF1"/>
    <w:rsid w:val="00C60D6A"/>
    <w:rsid w:val="00D85807"/>
    <w:rsid w:val="00E045E5"/>
    <w:rsid w:val="00E63AC7"/>
    <w:rsid w:val="00EA2890"/>
    <w:rsid w:val="00EF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90"/>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46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2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A0A"/>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AF1CF6"/>
    <w:pPr>
      <w:ind w:left="720"/>
      <w:contextualSpacing/>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C31E84"/>
    <w:pPr>
      <w:spacing w:before="100" w:beforeAutospacing="1" w:after="100" w:afterAutospacing="1" w:line="240" w:lineRule="auto"/>
    </w:pPr>
    <w:rPr>
      <w:rFonts w:ascii="Times New Roman" w:hAnsi="Times New Roman"/>
      <w:color w:val="auto"/>
      <w:sz w:val="24"/>
      <w:szCs w:val="24"/>
    </w:rPr>
  </w:style>
  <w:style w:type="character" w:customStyle="1" w:styleId="20">
    <w:name w:val="Заголовок 2 Знак"/>
    <w:basedOn w:val="a0"/>
    <w:link w:val="2"/>
    <w:uiPriority w:val="9"/>
    <w:rsid w:val="009C2C4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90"/>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46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2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A0A"/>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AF1CF6"/>
    <w:pPr>
      <w:ind w:left="720"/>
      <w:contextualSpacing/>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C31E84"/>
    <w:pPr>
      <w:spacing w:before="100" w:beforeAutospacing="1" w:after="100" w:afterAutospacing="1" w:line="240" w:lineRule="auto"/>
    </w:pPr>
    <w:rPr>
      <w:rFonts w:ascii="Times New Roman" w:hAnsi="Times New Roman"/>
      <w:color w:val="auto"/>
      <w:sz w:val="24"/>
      <w:szCs w:val="24"/>
    </w:rPr>
  </w:style>
  <w:style w:type="character" w:customStyle="1" w:styleId="20">
    <w:name w:val="Заголовок 2 Знак"/>
    <w:basedOn w:val="a0"/>
    <w:link w:val="2"/>
    <w:uiPriority w:val="9"/>
    <w:rsid w:val="009C2C4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1657</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DOC-MARKER-GGRW0fkMTqykoNuinhVmOQ</dc:description>
  <cp:lastModifiedBy>Пользователь Windows</cp:lastModifiedBy>
  <cp:revision>13</cp:revision>
  <dcterms:created xsi:type="dcterms:W3CDTF">2026-01-26T12:16:00Z</dcterms:created>
  <dcterms:modified xsi:type="dcterms:W3CDTF">2026-01-28T11:20:00Z</dcterms:modified>
</cp:coreProperties>
</file>