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F77" w:rsidRDefault="00E27F77" w:rsidP="00E27F77">
      <w:pPr>
        <w:spacing w:after="0"/>
        <w:jc w:val="center"/>
        <w:rPr>
          <w:rFonts w:ascii="Times New Roman" w:hAnsi="Times New Roman"/>
          <w:b/>
          <w:sz w:val="32"/>
          <w:szCs w:val="32"/>
        </w:rPr>
      </w:pPr>
    </w:p>
    <w:p w:rsidR="00E27F77" w:rsidRDefault="00E27F77" w:rsidP="00E27F77">
      <w:pPr>
        <w:spacing w:after="0"/>
        <w:jc w:val="center"/>
        <w:rPr>
          <w:rFonts w:ascii="Times New Roman" w:hAnsi="Times New Roman"/>
          <w:b/>
          <w:sz w:val="32"/>
          <w:szCs w:val="32"/>
        </w:rPr>
      </w:pPr>
      <w:r>
        <w:rPr>
          <w:rFonts w:ascii="Times New Roman" w:hAnsi="Times New Roman"/>
          <w:b/>
          <w:sz w:val="32"/>
          <w:szCs w:val="32"/>
        </w:rPr>
        <w:t xml:space="preserve">Техническое задание на поставку спецтехники </w:t>
      </w:r>
      <w:r w:rsidR="00062C4A" w:rsidRPr="00062C4A">
        <w:rPr>
          <w:rFonts w:ascii="Times New Roman" w:hAnsi="Times New Roman"/>
          <w:b/>
          <w:sz w:val="32"/>
          <w:szCs w:val="32"/>
        </w:rPr>
        <w:t>Бурильно-крановой манипулятор</w:t>
      </w:r>
    </w:p>
    <w:p w:rsidR="00E27F77" w:rsidRDefault="00E27F77" w:rsidP="00E27F77">
      <w:pPr>
        <w:spacing w:after="0"/>
        <w:rPr>
          <w:rFonts w:ascii="Times New Roman" w:hAnsi="Times New Roman"/>
        </w:rPr>
      </w:pPr>
    </w:p>
    <w:tbl>
      <w:tblPr>
        <w:tblW w:w="513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7"/>
        <w:gridCol w:w="5452"/>
      </w:tblGrid>
      <w:tr w:rsidR="00E27F77" w:rsidTr="00E27F77">
        <w:tc>
          <w:tcPr>
            <w:tcW w:w="2160" w:type="pct"/>
            <w:tcBorders>
              <w:top w:val="single" w:sz="4" w:space="0" w:color="auto"/>
              <w:left w:val="single" w:sz="4" w:space="0" w:color="auto"/>
              <w:bottom w:val="single" w:sz="4" w:space="0" w:color="auto"/>
              <w:right w:val="single" w:sz="4" w:space="0" w:color="auto"/>
            </w:tcBorders>
            <w:hideMark/>
          </w:tcPr>
          <w:p w:rsidR="00E27F77" w:rsidRDefault="00E27F77">
            <w:pPr>
              <w:spacing w:after="0"/>
              <w:jc w:val="center"/>
              <w:rPr>
                <w:rFonts w:ascii="Times New Roman" w:hAnsi="Times New Roman"/>
                <w:b/>
                <w:lang w:eastAsia="en-US"/>
              </w:rPr>
            </w:pPr>
            <w:r>
              <w:rPr>
                <w:rFonts w:ascii="Times New Roman" w:hAnsi="Times New Roman"/>
                <w:b/>
                <w:lang w:eastAsia="en-US"/>
              </w:rPr>
              <w:t>Разделы</w:t>
            </w:r>
          </w:p>
        </w:tc>
        <w:tc>
          <w:tcPr>
            <w:tcW w:w="2840" w:type="pct"/>
            <w:tcBorders>
              <w:top w:val="single" w:sz="4" w:space="0" w:color="auto"/>
              <w:left w:val="single" w:sz="4" w:space="0" w:color="auto"/>
              <w:bottom w:val="single" w:sz="4" w:space="0" w:color="auto"/>
              <w:right w:val="single" w:sz="4" w:space="0" w:color="auto"/>
            </w:tcBorders>
            <w:hideMark/>
          </w:tcPr>
          <w:p w:rsidR="00E27F77" w:rsidRDefault="00E27F77">
            <w:pPr>
              <w:spacing w:after="0"/>
              <w:jc w:val="center"/>
              <w:rPr>
                <w:rFonts w:ascii="Times New Roman" w:hAnsi="Times New Roman"/>
                <w:b/>
                <w:lang w:eastAsia="en-US"/>
              </w:rPr>
            </w:pPr>
            <w:r>
              <w:rPr>
                <w:rFonts w:ascii="Times New Roman" w:hAnsi="Times New Roman"/>
                <w:b/>
                <w:lang w:eastAsia="en-US"/>
              </w:rPr>
              <w:t xml:space="preserve">Описание характеристик и требований </w:t>
            </w:r>
          </w:p>
        </w:tc>
      </w:tr>
      <w:tr w:rsidR="00E27F77" w:rsidTr="00E27F77">
        <w:tc>
          <w:tcPr>
            <w:tcW w:w="2160" w:type="pct"/>
            <w:tcBorders>
              <w:top w:val="single" w:sz="4" w:space="0" w:color="auto"/>
              <w:left w:val="single" w:sz="4" w:space="0" w:color="auto"/>
              <w:bottom w:val="single" w:sz="4" w:space="0" w:color="auto"/>
              <w:right w:val="single" w:sz="4" w:space="0" w:color="auto"/>
            </w:tcBorders>
            <w:hideMark/>
          </w:tcPr>
          <w:p w:rsidR="00E27F77" w:rsidRDefault="00E27F77">
            <w:pPr>
              <w:spacing w:after="0"/>
              <w:rPr>
                <w:rFonts w:ascii="Times New Roman" w:hAnsi="Times New Roman"/>
                <w:lang w:eastAsia="en-US"/>
              </w:rPr>
            </w:pPr>
            <w:r>
              <w:rPr>
                <w:rFonts w:ascii="Times New Roman" w:hAnsi="Times New Roman"/>
                <w:lang w:eastAsia="en-US"/>
              </w:rPr>
              <w:t xml:space="preserve">Наименование  </w:t>
            </w:r>
          </w:p>
        </w:tc>
        <w:tc>
          <w:tcPr>
            <w:tcW w:w="2840" w:type="pct"/>
            <w:tcBorders>
              <w:top w:val="single" w:sz="4" w:space="0" w:color="auto"/>
              <w:left w:val="single" w:sz="4" w:space="0" w:color="auto"/>
              <w:bottom w:val="single" w:sz="4" w:space="0" w:color="auto"/>
              <w:right w:val="single" w:sz="4" w:space="0" w:color="auto"/>
            </w:tcBorders>
            <w:hideMark/>
          </w:tcPr>
          <w:p w:rsidR="00E27F77" w:rsidRDefault="00062C4A">
            <w:pPr>
              <w:spacing w:after="0"/>
              <w:rPr>
                <w:rFonts w:ascii="Times New Roman" w:hAnsi="Times New Roman"/>
                <w:lang w:eastAsia="en-US"/>
              </w:rPr>
            </w:pPr>
            <w:r w:rsidRPr="00062C4A">
              <w:rPr>
                <w:rFonts w:ascii="Times New Roman" w:hAnsi="Times New Roman"/>
                <w:lang w:eastAsia="en-US"/>
              </w:rPr>
              <w:t>Бурильно-крановой манипулятор</w:t>
            </w:r>
          </w:p>
        </w:tc>
      </w:tr>
      <w:tr w:rsidR="00E27F77" w:rsidTr="00E27F77">
        <w:tc>
          <w:tcPr>
            <w:tcW w:w="2160" w:type="pct"/>
            <w:tcBorders>
              <w:top w:val="single" w:sz="4" w:space="0" w:color="auto"/>
              <w:left w:val="single" w:sz="4" w:space="0" w:color="auto"/>
              <w:bottom w:val="single" w:sz="4" w:space="0" w:color="auto"/>
              <w:right w:val="single" w:sz="4" w:space="0" w:color="auto"/>
            </w:tcBorders>
            <w:hideMark/>
          </w:tcPr>
          <w:p w:rsidR="00E27F77" w:rsidRDefault="00E27F77">
            <w:pPr>
              <w:spacing w:after="0"/>
              <w:rPr>
                <w:rFonts w:ascii="Times New Roman" w:hAnsi="Times New Roman"/>
                <w:lang w:eastAsia="en-US"/>
              </w:rPr>
            </w:pPr>
            <w:r>
              <w:rPr>
                <w:rFonts w:ascii="Times New Roman" w:hAnsi="Times New Roman"/>
                <w:lang w:eastAsia="en-US"/>
              </w:rPr>
              <w:t>Количество, единица измерения</w:t>
            </w:r>
          </w:p>
        </w:tc>
        <w:tc>
          <w:tcPr>
            <w:tcW w:w="2840" w:type="pct"/>
            <w:tcBorders>
              <w:top w:val="single" w:sz="4" w:space="0" w:color="auto"/>
              <w:left w:val="single" w:sz="4" w:space="0" w:color="auto"/>
              <w:bottom w:val="single" w:sz="4" w:space="0" w:color="auto"/>
              <w:right w:val="single" w:sz="4" w:space="0" w:color="auto"/>
            </w:tcBorders>
            <w:hideMark/>
          </w:tcPr>
          <w:p w:rsidR="00E27F77" w:rsidRDefault="00E27F77">
            <w:pPr>
              <w:tabs>
                <w:tab w:val="left" w:pos="331"/>
                <w:tab w:val="left" w:pos="612"/>
              </w:tabs>
              <w:spacing w:after="0"/>
              <w:jc w:val="both"/>
              <w:rPr>
                <w:rFonts w:ascii="Times New Roman" w:hAnsi="Times New Roman"/>
                <w:lang w:eastAsia="en-US"/>
              </w:rPr>
            </w:pPr>
            <w:r>
              <w:rPr>
                <w:rFonts w:ascii="Times New Roman" w:hAnsi="Times New Roman"/>
                <w:lang w:eastAsia="en-US"/>
              </w:rPr>
              <w:t>1  (одна) единица техники с дополнительным оборудованием.</w:t>
            </w:r>
          </w:p>
        </w:tc>
      </w:tr>
      <w:tr w:rsidR="00E27F77" w:rsidTr="00E27F77">
        <w:tc>
          <w:tcPr>
            <w:tcW w:w="2160" w:type="pct"/>
            <w:tcBorders>
              <w:top w:val="single" w:sz="4" w:space="0" w:color="auto"/>
              <w:left w:val="single" w:sz="4" w:space="0" w:color="auto"/>
              <w:bottom w:val="single" w:sz="4" w:space="0" w:color="auto"/>
              <w:right w:val="single" w:sz="4" w:space="0" w:color="auto"/>
            </w:tcBorders>
            <w:hideMark/>
          </w:tcPr>
          <w:p w:rsidR="00E27F77" w:rsidRDefault="00E27F77">
            <w:pPr>
              <w:spacing w:after="0"/>
              <w:rPr>
                <w:rFonts w:ascii="Times New Roman" w:hAnsi="Times New Roman"/>
                <w:lang w:eastAsia="en-US"/>
              </w:rPr>
            </w:pPr>
            <w:r>
              <w:rPr>
                <w:rFonts w:ascii="Times New Roman" w:hAnsi="Times New Roman"/>
                <w:lang w:eastAsia="en-US"/>
              </w:rPr>
              <w:t xml:space="preserve">Порядок формирования начальной  (максимальной) цены договора </w:t>
            </w:r>
          </w:p>
        </w:tc>
        <w:tc>
          <w:tcPr>
            <w:tcW w:w="2840" w:type="pct"/>
            <w:tcBorders>
              <w:top w:val="single" w:sz="4" w:space="0" w:color="auto"/>
              <w:left w:val="single" w:sz="4" w:space="0" w:color="auto"/>
              <w:bottom w:val="single" w:sz="4" w:space="0" w:color="auto"/>
              <w:right w:val="single" w:sz="4" w:space="0" w:color="auto"/>
            </w:tcBorders>
            <w:hideMark/>
          </w:tcPr>
          <w:p w:rsidR="00E27F77" w:rsidRDefault="00E27F77">
            <w:pPr>
              <w:tabs>
                <w:tab w:val="left" w:pos="331"/>
                <w:tab w:val="left" w:pos="612"/>
              </w:tabs>
              <w:snapToGrid w:val="0"/>
              <w:spacing w:after="0"/>
              <w:jc w:val="both"/>
              <w:rPr>
                <w:rFonts w:ascii="Times New Roman" w:hAnsi="Times New Roman"/>
                <w:lang w:eastAsia="en-US"/>
              </w:rPr>
            </w:pPr>
            <w:r>
              <w:rPr>
                <w:rFonts w:ascii="Times New Roman" w:hAnsi="Times New Roman"/>
                <w:lang w:eastAsia="en-US"/>
              </w:rPr>
              <w:t>Цена включает:</w:t>
            </w:r>
          </w:p>
          <w:p w:rsidR="00E27F77" w:rsidRDefault="00E27F77" w:rsidP="00062C4A">
            <w:pPr>
              <w:numPr>
                <w:ilvl w:val="0"/>
                <w:numId w:val="1"/>
              </w:numPr>
              <w:tabs>
                <w:tab w:val="left" w:pos="331"/>
                <w:tab w:val="left" w:pos="612"/>
              </w:tabs>
              <w:snapToGrid w:val="0"/>
              <w:spacing w:after="0" w:line="240" w:lineRule="auto"/>
              <w:jc w:val="both"/>
              <w:rPr>
                <w:rFonts w:ascii="Times New Roman" w:hAnsi="Times New Roman"/>
                <w:lang w:eastAsia="en-US"/>
              </w:rPr>
            </w:pPr>
            <w:r>
              <w:rPr>
                <w:rFonts w:ascii="Times New Roman" w:hAnsi="Times New Roman"/>
                <w:lang w:eastAsia="en-US"/>
              </w:rPr>
              <w:t xml:space="preserve">Стоимость </w:t>
            </w:r>
            <w:r w:rsidR="00062C4A">
              <w:rPr>
                <w:rFonts w:ascii="Times New Roman" w:hAnsi="Times New Roman"/>
                <w:lang w:eastAsia="en-US"/>
              </w:rPr>
              <w:t>Бурильно-кранового</w:t>
            </w:r>
            <w:r w:rsidR="00062C4A" w:rsidRPr="00062C4A">
              <w:rPr>
                <w:rFonts w:ascii="Times New Roman" w:hAnsi="Times New Roman"/>
                <w:lang w:eastAsia="en-US"/>
              </w:rPr>
              <w:t xml:space="preserve"> манипулятор</w:t>
            </w:r>
            <w:r w:rsidR="00062C4A">
              <w:rPr>
                <w:rFonts w:ascii="Times New Roman" w:hAnsi="Times New Roman"/>
                <w:lang w:eastAsia="en-US"/>
              </w:rPr>
              <w:t>а</w:t>
            </w:r>
          </w:p>
          <w:p w:rsidR="00E27F77" w:rsidRDefault="00E27F77" w:rsidP="00474413">
            <w:pPr>
              <w:numPr>
                <w:ilvl w:val="0"/>
                <w:numId w:val="2"/>
              </w:numPr>
              <w:tabs>
                <w:tab w:val="left" w:pos="331"/>
                <w:tab w:val="left" w:pos="612"/>
              </w:tabs>
              <w:suppressAutoHyphens/>
              <w:spacing w:after="0" w:line="240" w:lineRule="auto"/>
              <w:ind w:left="0" w:firstLine="0"/>
              <w:jc w:val="both"/>
              <w:rPr>
                <w:rFonts w:ascii="Times New Roman" w:hAnsi="Times New Roman"/>
                <w:lang w:eastAsia="en-US"/>
              </w:rPr>
            </w:pPr>
            <w:r>
              <w:rPr>
                <w:rFonts w:ascii="Times New Roman" w:hAnsi="Times New Roman"/>
                <w:lang w:eastAsia="en-US"/>
              </w:rPr>
              <w:t>стоимость дополнительного оборудования в соответствии с техническим заданием;</w:t>
            </w:r>
          </w:p>
          <w:p w:rsidR="00E27F77" w:rsidRDefault="00E27F77" w:rsidP="00474413">
            <w:pPr>
              <w:numPr>
                <w:ilvl w:val="0"/>
                <w:numId w:val="2"/>
              </w:numPr>
              <w:tabs>
                <w:tab w:val="left" w:pos="331"/>
                <w:tab w:val="left" w:pos="612"/>
              </w:tabs>
              <w:suppressAutoHyphens/>
              <w:spacing w:after="0" w:line="240" w:lineRule="auto"/>
              <w:ind w:left="0" w:firstLine="0"/>
              <w:jc w:val="both"/>
              <w:rPr>
                <w:rFonts w:ascii="Times New Roman" w:hAnsi="Times New Roman"/>
                <w:lang w:eastAsia="en-US"/>
              </w:rPr>
            </w:pPr>
            <w:r>
              <w:rPr>
                <w:rFonts w:ascii="Times New Roman" w:hAnsi="Times New Roman"/>
                <w:lang w:eastAsia="en-US"/>
              </w:rPr>
              <w:t>транспортные расходы по доставке товара;</w:t>
            </w:r>
          </w:p>
          <w:p w:rsidR="00E27F77" w:rsidRDefault="00E27F77" w:rsidP="00474413">
            <w:pPr>
              <w:numPr>
                <w:ilvl w:val="0"/>
                <w:numId w:val="2"/>
              </w:numPr>
              <w:tabs>
                <w:tab w:val="left" w:pos="331"/>
                <w:tab w:val="left" w:pos="612"/>
              </w:tabs>
              <w:suppressAutoHyphens/>
              <w:spacing w:after="0" w:line="240" w:lineRule="auto"/>
              <w:ind w:left="0" w:firstLine="0"/>
              <w:jc w:val="both"/>
              <w:rPr>
                <w:rFonts w:ascii="Times New Roman" w:hAnsi="Times New Roman"/>
                <w:lang w:eastAsia="en-US"/>
              </w:rPr>
            </w:pPr>
            <w:r>
              <w:rPr>
                <w:rFonts w:ascii="Times New Roman" w:hAnsi="Times New Roman"/>
                <w:lang w:eastAsia="en-US"/>
              </w:rPr>
              <w:t>НДС, иные налоги;</w:t>
            </w:r>
          </w:p>
          <w:p w:rsidR="00E27F77" w:rsidRDefault="00E27F77" w:rsidP="00474413">
            <w:pPr>
              <w:numPr>
                <w:ilvl w:val="0"/>
                <w:numId w:val="2"/>
              </w:numPr>
              <w:tabs>
                <w:tab w:val="left" w:pos="331"/>
                <w:tab w:val="left" w:pos="612"/>
                <w:tab w:val="num" w:pos="720"/>
              </w:tabs>
              <w:suppressAutoHyphens/>
              <w:spacing w:after="0" w:line="240" w:lineRule="auto"/>
              <w:ind w:left="0" w:firstLine="0"/>
              <w:jc w:val="both"/>
              <w:rPr>
                <w:rFonts w:ascii="Times New Roman" w:hAnsi="Times New Roman"/>
                <w:lang w:eastAsia="en-US"/>
              </w:rPr>
            </w:pPr>
            <w:r>
              <w:rPr>
                <w:rFonts w:ascii="Times New Roman" w:hAnsi="Times New Roman"/>
                <w:lang w:eastAsia="en-US"/>
              </w:rPr>
              <w:t>таможенные пошлины;</w:t>
            </w:r>
          </w:p>
          <w:p w:rsidR="00E27F77" w:rsidRDefault="00E27F77" w:rsidP="00474413">
            <w:pPr>
              <w:numPr>
                <w:ilvl w:val="0"/>
                <w:numId w:val="2"/>
              </w:numPr>
              <w:tabs>
                <w:tab w:val="left" w:pos="331"/>
                <w:tab w:val="left" w:pos="612"/>
                <w:tab w:val="num" w:pos="720"/>
              </w:tabs>
              <w:suppressAutoHyphens/>
              <w:spacing w:after="0" w:line="240" w:lineRule="auto"/>
              <w:ind w:left="0" w:firstLine="0"/>
              <w:jc w:val="both"/>
              <w:rPr>
                <w:rFonts w:ascii="Times New Roman" w:hAnsi="Times New Roman"/>
                <w:lang w:eastAsia="en-US"/>
              </w:rPr>
            </w:pPr>
            <w:r>
              <w:rPr>
                <w:rFonts w:ascii="Times New Roman" w:hAnsi="Times New Roman"/>
                <w:lang w:eastAsia="en-US"/>
              </w:rPr>
              <w:t>доставка в место поставки;</w:t>
            </w:r>
          </w:p>
          <w:p w:rsidR="00E27F77" w:rsidRDefault="00E27F77" w:rsidP="00474413">
            <w:pPr>
              <w:numPr>
                <w:ilvl w:val="0"/>
                <w:numId w:val="2"/>
              </w:numPr>
              <w:tabs>
                <w:tab w:val="left" w:pos="331"/>
                <w:tab w:val="left" w:pos="612"/>
              </w:tabs>
              <w:suppressAutoHyphens/>
              <w:spacing w:after="0" w:line="240" w:lineRule="auto"/>
              <w:ind w:left="0" w:firstLine="0"/>
              <w:jc w:val="both"/>
              <w:rPr>
                <w:rFonts w:ascii="Times New Roman" w:hAnsi="Times New Roman"/>
                <w:lang w:eastAsia="en-US"/>
              </w:rPr>
            </w:pPr>
            <w:r>
              <w:rPr>
                <w:rFonts w:ascii="Times New Roman" w:hAnsi="Times New Roman"/>
                <w:lang w:eastAsia="en-US"/>
              </w:rPr>
              <w:t xml:space="preserve">иные платежи, связанные с поставкой </w:t>
            </w:r>
          </w:p>
        </w:tc>
      </w:tr>
      <w:tr w:rsidR="00E27F77" w:rsidTr="00E27F77">
        <w:tc>
          <w:tcPr>
            <w:tcW w:w="2160" w:type="pct"/>
            <w:tcBorders>
              <w:top w:val="single" w:sz="4" w:space="0" w:color="auto"/>
              <w:left w:val="single" w:sz="4" w:space="0" w:color="auto"/>
              <w:bottom w:val="single" w:sz="4" w:space="0" w:color="auto"/>
              <w:right w:val="single" w:sz="4" w:space="0" w:color="auto"/>
            </w:tcBorders>
          </w:tcPr>
          <w:p w:rsidR="00E27F77" w:rsidRDefault="00E27F77">
            <w:pPr>
              <w:spacing w:after="0"/>
              <w:rPr>
                <w:rFonts w:ascii="Times New Roman" w:hAnsi="Times New Roman"/>
                <w:lang w:eastAsia="en-US"/>
              </w:rPr>
            </w:pPr>
            <w:r>
              <w:rPr>
                <w:rFonts w:ascii="Times New Roman" w:hAnsi="Times New Roman"/>
                <w:lang w:eastAsia="en-US"/>
              </w:rPr>
              <w:t>Условия оплаты:</w:t>
            </w:r>
          </w:p>
          <w:p w:rsidR="00E27F77" w:rsidRDefault="00E27F77">
            <w:pPr>
              <w:spacing w:after="0"/>
              <w:rPr>
                <w:rFonts w:ascii="Times New Roman" w:hAnsi="Times New Roman"/>
                <w:lang w:eastAsia="en-US"/>
              </w:rPr>
            </w:pPr>
            <w:r>
              <w:rPr>
                <w:rFonts w:ascii="Times New Roman" w:hAnsi="Times New Roman"/>
                <w:lang w:eastAsia="en-US"/>
              </w:rPr>
              <w:t>Форма (наличная/безналичная):</w:t>
            </w:r>
          </w:p>
          <w:p w:rsidR="00E27F77" w:rsidRDefault="00E27F77">
            <w:pPr>
              <w:spacing w:after="0"/>
              <w:rPr>
                <w:rFonts w:ascii="Times New Roman" w:hAnsi="Times New Roman"/>
                <w:lang w:eastAsia="en-US"/>
              </w:rPr>
            </w:pPr>
          </w:p>
          <w:p w:rsidR="00E27F77" w:rsidRDefault="00E27F77">
            <w:pPr>
              <w:spacing w:after="0"/>
              <w:rPr>
                <w:rFonts w:ascii="Times New Roman" w:hAnsi="Times New Roman"/>
                <w:lang w:eastAsia="en-US"/>
              </w:rPr>
            </w:pPr>
            <w:r>
              <w:rPr>
                <w:rFonts w:ascii="Times New Roman" w:hAnsi="Times New Roman"/>
                <w:lang w:eastAsia="en-US"/>
              </w:rPr>
              <w:t>Срок оплаты:</w:t>
            </w:r>
          </w:p>
          <w:p w:rsidR="00E27F77" w:rsidRDefault="00E27F77">
            <w:pPr>
              <w:spacing w:after="0"/>
              <w:rPr>
                <w:rFonts w:ascii="Times New Roman" w:hAnsi="Times New Roman"/>
                <w:lang w:eastAsia="en-US"/>
              </w:rPr>
            </w:pPr>
            <w:r>
              <w:rPr>
                <w:rFonts w:ascii="Times New Roman" w:hAnsi="Times New Roman"/>
                <w:lang w:eastAsia="en-US"/>
              </w:rPr>
              <w:t xml:space="preserve">Порядок оплаты, в </w:t>
            </w:r>
            <w:proofErr w:type="spellStart"/>
            <w:r>
              <w:rPr>
                <w:rFonts w:ascii="Times New Roman" w:hAnsi="Times New Roman"/>
                <w:lang w:eastAsia="en-US"/>
              </w:rPr>
              <w:t>т.ч</w:t>
            </w:r>
            <w:proofErr w:type="spellEnd"/>
            <w:r>
              <w:rPr>
                <w:rFonts w:ascii="Times New Roman" w:hAnsi="Times New Roman"/>
                <w:lang w:eastAsia="en-US"/>
              </w:rPr>
              <w:t>. условия предварительной оплаты, рассрочки, отсрочки)</w:t>
            </w:r>
          </w:p>
        </w:tc>
        <w:tc>
          <w:tcPr>
            <w:tcW w:w="2840" w:type="pct"/>
            <w:tcBorders>
              <w:top w:val="single" w:sz="4" w:space="0" w:color="auto"/>
              <w:left w:val="single" w:sz="4" w:space="0" w:color="auto"/>
              <w:bottom w:val="single" w:sz="4" w:space="0" w:color="auto"/>
              <w:right w:val="single" w:sz="4" w:space="0" w:color="auto"/>
            </w:tcBorders>
            <w:hideMark/>
          </w:tcPr>
          <w:p w:rsidR="00E27F77" w:rsidRDefault="00E27F77">
            <w:pPr>
              <w:tabs>
                <w:tab w:val="left" w:pos="331"/>
                <w:tab w:val="left" w:pos="612"/>
              </w:tabs>
              <w:spacing w:after="0"/>
              <w:jc w:val="both"/>
              <w:rPr>
                <w:rFonts w:ascii="Times New Roman" w:hAnsi="Times New Roman"/>
                <w:lang w:eastAsia="en-US"/>
              </w:rPr>
            </w:pPr>
            <w:r>
              <w:rPr>
                <w:rFonts w:ascii="Times New Roman" w:hAnsi="Times New Roman"/>
                <w:lang w:eastAsia="en-US"/>
              </w:rPr>
              <w:t>- Безналичный расчет. Путем перечисления денежных средств на расчетный счет Поставщика.</w:t>
            </w:r>
          </w:p>
          <w:p w:rsidR="00E27F77" w:rsidRPr="00231EF8" w:rsidRDefault="00E27F77" w:rsidP="00231EF8">
            <w:pPr>
              <w:tabs>
                <w:tab w:val="left" w:pos="1134"/>
              </w:tabs>
              <w:spacing w:after="0" w:line="240" w:lineRule="auto"/>
              <w:jc w:val="both"/>
              <w:rPr>
                <w:rFonts w:ascii="Times New Roman" w:hAnsi="Times New Roman"/>
                <w:sz w:val="24"/>
                <w:szCs w:val="24"/>
              </w:rPr>
            </w:pPr>
            <w:r w:rsidRPr="00231EF8">
              <w:rPr>
                <w:rFonts w:ascii="Times New Roman" w:hAnsi="Times New Roman"/>
                <w:lang w:eastAsia="en-US"/>
              </w:rPr>
              <w:t xml:space="preserve">- </w:t>
            </w:r>
            <w:r w:rsidR="00231EF8" w:rsidRPr="00231EF8">
              <w:rPr>
                <w:rFonts w:ascii="Times New Roman" w:hAnsi="Times New Roman"/>
                <w:sz w:val="24"/>
                <w:szCs w:val="24"/>
              </w:rPr>
              <w:t>Оплата по Договору производится Покупателем путем безналичного перечисления денежных средств на расчетный счет Поставщика на основании предъявленного Поставщиком Покупателю счета в срок, не превышающий 90 (девяносто) календарных дней со дня подписания Сторонами товарной накладной по унифицированной форме ТОРГ-12 (далее – ТОРГ-12) или универсального передаточного документа (далее – УПД).</w:t>
            </w:r>
          </w:p>
        </w:tc>
      </w:tr>
      <w:tr w:rsidR="00E27F77" w:rsidTr="00E27F77">
        <w:tc>
          <w:tcPr>
            <w:tcW w:w="2160" w:type="pct"/>
            <w:tcBorders>
              <w:top w:val="single" w:sz="4" w:space="0" w:color="auto"/>
              <w:left w:val="single" w:sz="4" w:space="0" w:color="auto"/>
              <w:bottom w:val="single" w:sz="4" w:space="0" w:color="auto"/>
              <w:right w:val="single" w:sz="4" w:space="0" w:color="auto"/>
            </w:tcBorders>
            <w:hideMark/>
          </w:tcPr>
          <w:p w:rsidR="00E27F77" w:rsidRDefault="00E27F77">
            <w:pPr>
              <w:spacing w:after="0"/>
              <w:rPr>
                <w:rFonts w:ascii="Times New Roman" w:hAnsi="Times New Roman"/>
                <w:lang w:eastAsia="en-US"/>
              </w:rPr>
            </w:pPr>
            <w:r>
              <w:rPr>
                <w:rFonts w:ascii="Times New Roman" w:hAnsi="Times New Roman"/>
                <w:lang w:eastAsia="en-US"/>
              </w:rPr>
              <w:t>Сроки поставки (начало, окончание, периодичность)</w:t>
            </w:r>
          </w:p>
        </w:tc>
        <w:tc>
          <w:tcPr>
            <w:tcW w:w="2840" w:type="pct"/>
            <w:tcBorders>
              <w:top w:val="single" w:sz="4" w:space="0" w:color="auto"/>
              <w:left w:val="single" w:sz="4" w:space="0" w:color="auto"/>
              <w:bottom w:val="single" w:sz="4" w:space="0" w:color="auto"/>
              <w:right w:val="single" w:sz="4" w:space="0" w:color="auto"/>
            </w:tcBorders>
            <w:hideMark/>
          </w:tcPr>
          <w:p w:rsidR="00E27F77" w:rsidRDefault="00E27F77" w:rsidP="00231EF8">
            <w:pPr>
              <w:tabs>
                <w:tab w:val="left" w:pos="331"/>
                <w:tab w:val="left" w:pos="612"/>
              </w:tabs>
              <w:spacing w:after="0"/>
              <w:jc w:val="both"/>
              <w:rPr>
                <w:rFonts w:ascii="Times New Roman" w:hAnsi="Times New Roman"/>
                <w:lang w:eastAsia="en-US"/>
              </w:rPr>
            </w:pPr>
            <w:r>
              <w:rPr>
                <w:rFonts w:ascii="Times New Roman" w:hAnsi="Times New Roman"/>
                <w:lang w:eastAsia="en-US"/>
              </w:rPr>
              <w:t xml:space="preserve">Поставка </w:t>
            </w:r>
            <w:r w:rsidRPr="00231EF8">
              <w:rPr>
                <w:rFonts w:ascii="Times New Roman" w:hAnsi="Times New Roman"/>
                <w:b/>
                <w:lang w:eastAsia="en-US"/>
              </w:rPr>
              <w:t xml:space="preserve">в течение </w:t>
            </w:r>
            <w:r w:rsidR="00231EF8" w:rsidRPr="00231EF8">
              <w:rPr>
                <w:rFonts w:ascii="Times New Roman" w:hAnsi="Times New Roman"/>
                <w:b/>
                <w:lang w:eastAsia="en-US"/>
              </w:rPr>
              <w:t xml:space="preserve">20 (Двадцать) календарных дней </w:t>
            </w:r>
            <w:r w:rsidRPr="00231EF8">
              <w:rPr>
                <w:rFonts w:ascii="Times New Roman" w:hAnsi="Times New Roman"/>
                <w:lang w:eastAsia="en-US"/>
              </w:rPr>
              <w:t>после подписания договора поставки.</w:t>
            </w:r>
            <w:r>
              <w:rPr>
                <w:rFonts w:ascii="Times New Roman" w:hAnsi="Times New Roman"/>
                <w:lang w:eastAsia="en-US"/>
              </w:rPr>
              <w:t xml:space="preserve"> </w:t>
            </w:r>
          </w:p>
        </w:tc>
      </w:tr>
      <w:tr w:rsidR="00E27F77" w:rsidTr="00E27F77">
        <w:tc>
          <w:tcPr>
            <w:tcW w:w="2160" w:type="pct"/>
            <w:tcBorders>
              <w:top w:val="single" w:sz="4" w:space="0" w:color="auto"/>
              <w:left w:val="single" w:sz="4" w:space="0" w:color="auto"/>
              <w:bottom w:val="single" w:sz="4" w:space="0" w:color="auto"/>
              <w:right w:val="single" w:sz="4" w:space="0" w:color="auto"/>
            </w:tcBorders>
            <w:hideMark/>
          </w:tcPr>
          <w:p w:rsidR="00E27F77" w:rsidRDefault="00E27F77">
            <w:pPr>
              <w:spacing w:after="0"/>
              <w:rPr>
                <w:rFonts w:ascii="Times New Roman" w:hAnsi="Times New Roman"/>
                <w:lang w:eastAsia="en-US"/>
              </w:rPr>
            </w:pPr>
            <w:r>
              <w:rPr>
                <w:rFonts w:ascii="Times New Roman" w:hAnsi="Times New Roman"/>
                <w:lang w:eastAsia="en-US"/>
              </w:rPr>
              <w:t>Место поставки товара (фактический адрес)</w:t>
            </w:r>
          </w:p>
        </w:tc>
        <w:tc>
          <w:tcPr>
            <w:tcW w:w="2840" w:type="pct"/>
            <w:tcBorders>
              <w:top w:val="single" w:sz="4" w:space="0" w:color="auto"/>
              <w:left w:val="single" w:sz="4" w:space="0" w:color="auto"/>
              <w:bottom w:val="single" w:sz="4" w:space="0" w:color="auto"/>
              <w:right w:val="single" w:sz="4" w:space="0" w:color="auto"/>
            </w:tcBorders>
            <w:hideMark/>
          </w:tcPr>
          <w:p w:rsidR="00E27F77" w:rsidRDefault="00565837">
            <w:pPr>
              <w:tabs>
                <w:tab w:val="left" w:pos="331"/>
                <w:tab w:val="left" w:pos="612"/>
              </w:tabs>
              <w:spacing w:after="0"/>
              <w:jc w:val="both"/>
              <w:rPr>
                <w:rFonts w:ascii="Times New Roman" w:hAnsi="Times New Roman"/>
                <w:lang w:eastAsia="en-US"/>
              </w:rPr>
            </w:pPr>
            <w:r w:rsidRPr="00565837">
              <w:rPr>
                <w:rFonts w:ascii="Times New Roman" w:hAnsi="Times New Roman"/>
                <w:lang w:eastAsia="en-US"/>
              </w:rPr>
              <w:t>362015</w:t>
            </w:r>
            <w:r>
              <w:rPr>
                <w:rFonts w:ascii="Times New Roman" w:hAnsi="Times New Roman"/>
                <w:lang w:eastAsia="en-US"/>
              </w:rPr>
              <w:t xml:space="preserve">, </w:t>
            </w:r>
            <w:r w:rsidR="004F1A76">
              <w:rPr>
                <w:rFonts w:ascii="Times New Roman" w:hAnsi="Times New Roman"/>
                <w:lang w:eastAsia="en-US"/>
              </w:rPr>
              <w:t xml:space="preserve">РСО-Алания, </w:t>
            </w:r>
            <w:proofErr w:type="spellStart"/>
            <w:r w:rsidR="004F1A76">
              <w:rPr>
                <w:rFonts w:ascii="Times New Roman" w:hAnsi="Times New Roman"/>
                <w:lang w:eastAsia="en-US"/>
              </w:rPr>
              <w:t>г.Владикавказ</w:t>
            </w:r>
            <w:proofErr w:type="spellEnd"/>
            <w:r w:rsidR="004F1A76">
              <w:rPr>
                <w:rFonts w:ascii="Times New Roman" w:hAnsi="Times New Roman"/>
                <w:lang w:eastAsia="en-US"/>
              </w:rPr>
              <w:t xml:space="preserve">, </w:t>
            </w:r>
            <w:proofErr w:type="spellStart"/>
            <w:r w:rsidR="004F1A76">
              <w:rPr>
                <w:rFonts w:ascii="Times New Roman" w:hAnsi="Times New Roman"/>
                <w:lang w:eastAsia="en-US"/>
              </w:rPr>
              <w:t>пр-кт</w:t>
            </w:r>
            <w:proofErr w:type="spellEnd"/>
            <w:r w:rsidR="004F1A76">
              <w:rPr>
                <w:rFonts w:ascii="Times New Roman" w:hAnsi="Times New Roman"/>
                <w:lang w:eastAsia="en-US"/>
              </w:rPr>
              <w:t xml:space="preserve"> </w:t>
            </w:r>
            <w:proofErr w:type="spellStart"/>
            <w:r w:rsidR="004F1A76">
              <w:rPr>
                <w:rFonts w:ascii="Times New Roman" w:hAnsi="Times New Roman"/>
                <w:lang w:eastAsia="en-US"/>
              </w:rPr>
              <w:t>Коста</w:t>
            </w:r>
            <w:proofErr w:type="spellEnd"/>
            <w:r w:rsidR="004F1A76">
              <w:rPr>
                <w:rFonts w:ascii="Times New Roman" w:hAnsi="Times New Roman"/>
                <w:lang w:eastAsia="en-US"/>
              </w:rPr>
              <w:t xml:space="preserve"> 15</w:t>
            </w:r>
            <w:r w:rsidR="00D7066B">
              <w:rPr>
                <w:rFonts w:ascii="Times New Roman" w:hAnsi="Times New Roman"/>
                <w:lang w:eastAsia="en-US"/>
              </w:rPr>
              <w:t>а</w:t>
            </w:r>
          </w:p>
        </w:tc>
      </w:tr>
      <w:tr w:rsidR="00E27F77" w:rsidTr="00E27F77">
        <w:tc>
          <w:tcPr>
            <w:tcW w:w="2160" w:type="pct"/>
            <w:tcBorders>
              <w:top w:val="single" w:sz="4" w:space="0" w:color="auto"/>
              <w:left w:val="single" w:sz="4" w:space="0" w:color="auto"/>
              <w:bottom w:val="single" w:sz="4" w:space="0" w:color="auto"/>
              <w:right w:val="single" w:sz="4" w:space="0" w:color="auto"/>
            </w:tcBorders>
            <w:hideMark/>
          </w:tcPr>
          <w:p w:rsidR="00E27F77" w:rsidRDefault="00E27F77">
            <w:pPr>
              <w:spacing w:after="0"/>
              <w:rPr>
                <w:rFonts w:ascii="Times New Roman" w:hAnsi="Times New Roman"/>
                <w:lang w:eastAsia="en-US"/>
              </w:rPr>
            </w:pPr>
            <w:r>
              <w:rPr>
                <w:rFonts w:ascii="Times New Roman" w:hAnsi="Times New Roman"/>
                <w:lang w:eastAsia="en-US"/>
              </w:rPr>
              <w:t>Способ доставки (авиа, ж/д, авто, водный транспорт)</w:t>
            </w:r>
          </w:p>
        </w:tc>
        <w:tc>
          <w:tcPr>
            <w:tcW w:w="2840" w:type="pct"/>
            <w:tcBorders>
              <w:top w:val="single" w:sz="4" w:space="0" w:color="auto"/>
              <w:left w:val="single" w:sz="4" w:space="0" w:color="auto"/>
              <w:bottom w:val="single" w:sz="4" w:space="0" w:color="auto"/>
              <w:right w:val="single" w:sz="4" w:space="0" w:color="auto"/>
            </w:tcBorders>
            <w:hideMark/>
          </w:tcPr>
          <w:p w:rsidR="00E27F77" w:rsidRDefault="00E27F77">
            <w:pPr>
              <w:tabs>
                <w:tab w:val="left" w:pos="331"/>
                <w:tab w:val="left" w:pos="612"/>
              </w:tabs>
              <w:spacing w:after="0"/>
              <w:jc w:val="both"/>
              <w:rPr>
                <w:rFonts w:ascii="Times New Roman" w:hAnsi="Times New Roman"/>
                <w:lang w:eastAsia="en-US"/>
              </w:rPr>
            </w:pPr>
            <w:r>
              <w:rPr>
                <w:rFonts w:ascii="Times New Roman" w:hAnsi="Times New Roman"/>
                <w:lang w:eastAsia="en-US"/>
              </w:rPr>
              <w:t>Собственными силами Поставщика. Способ выбирается Поставщиком самостоятельно.</w:t>
            </w:r>
          </w:p>
        </w:tc>
      </w:tr>
      <w:tr w:rsidR="00E27F77" w:rsidTr="00E27F77">
        <w:tc>
          <w:tcPr>
            <w:tcW w:w="2160" w:type="pct"/>
            <w:tcBorders>
              <w:top w:val="single" w:sz="4" w:space="0" w:color="auto"/>
              <w:left w:val="single" w:sz="4" w:space="0" w:color="auto"/>
              <w:bottom w:val="single" w:sz="4" w:space="0" w:color="auto"/>
              <w:right w:val="single" w:sz="4" w:space="0" w:color="auto"/>
            </w:tcBorders>
            <w:hideMark/>
          </w:tcPr>
          <w:p w:rsidR="00E27F77" w:rsidRDefault="00E27F77">
            <w:pPr>
              <w:spacing w:after="0"/>
              <w:rPr>
                <w:rFonts w:ascii="Times New Roman" w:hAnsi="Times New Roman"/>
                <w:lang w:eastAsia="en-US"/>
              </w:rPr>
            </w:pPr>
            <w:r>
              <w:rPr>
                <w:rFonts w:ascii="Times New Roman" w:hAnsi="Times New Roman"/>
                <w:lang w:eastAsia="en-US"/>
              </w:rPr>
              <w:t>Момент перехода права собственности на товар и момент перехода риска случайно гибели (передачи первому перевозчику, доставки Заказчику)</w:t>
            </w:r>
          </w:p>
        </w:tc>
        <w:tc>
          <w:tcPr>
            <w:tcW w:w="2840" w:type="pct"/>
            <w:tcBorders>
              <w:top w:val="single" w:sz="4" w:space="0" w:color="auto"/>
              <w:left w:val="single" w:sz="4" w:space="0" w:color="auto"/>
              <w:bottom w:val="single" w:sz="4" w:space="0" w:color="auto"/>
              <w:right w:val="single" w:sz="4" w:space="0" w:color="auto"/>
            </w:tcBorders>
            <w:hideMark/>
          </w:tcPr>
          <w:p w:rsidR="00E27F77" w:rsidRDefault="00E27F77">
            <w:pPr>
              <w:tabs>
                <w:tab w:val="left" w:pos="331"/>
                <w:tab w:val="left" w:pos="612"/>
              </w:tabs>
              <w:spacing w:after="0"/>
              <w:jc w:val="both"/>
              <w:rPr>
                <w:rFonts w:ascii="Times New Roman" w:hAnsi="Times New Roman"/>
                <w:lang w:eastAsia="en-US"/>
              </w:rPr>
            </w:pPr>
            <w:r>
              <w:rPr>
                <w:rFonts w:ascii="Times New Roman" w:hAnsi="Times New Roman"/>
                <w:lang w:eastAsia="en-US"/>
              </w:rPr>
              <w:t xml:space="preserve">После приемки техники, подписания Акта приема-передачи, </w:t>
            </w:r>
            <w:proofErr w:type="spellStart"/>
            <w:r w:rsidRPr="00231EF8">
              <w:rPr>
                <w:rFonts w:ascii="Times New Roman" w:hAnsi="Times New Roman"/>
                <w:lang w:eastAsia="en-US"/>
              </w:rPr>
              <w:t>товаро</w:t>
            </w:r>
            <w:proofErr w:type="spellEnd"/>
            <w:r w:rsidRPr="00231EF8">
              <w:rPr>
                <w:rFonts w:ascii="Times New Roman" w:hAnsi="Times New Roman"/>
                <w:lang w:eastAsia="en-US"/>
              </w:rPr>
              <w:t xml:space="preserve"> - транспортной накладной.</w:t>
            </w:r>
          </w:p>
        </w:tc>
      </w:tr>
      <w:tr w:rsidR="00E27F77" w:rsidTr="00E27F77">
        <w:tc>
          <w:tcPr>
            <w:tcW w:w="2160" w:type="pct"/>
            <w:tcBorders>
              <w:top w:val="single" w:sz="4" w:space="0" w:color="auto"/>
              <w:left w:val="single" w:sz="4" w:space="0" w:color="auto"/>
              <w:bottom w:val="single" w:sz="4" w:space="0" w:color="auto"/>
              <w:right w:val="single" w:sz="4" w:space="0" w:color="auto"/>
            </w:tcBorders>
            <w:hideMark/>
          </w:tcPr>
          <w:p w:rsidR="00E27F77" w:rsidRDefault="00E27F77">
            <w:pPr>
              <w:spacing w:after="0"/>
              <w:rPr>
                <w:rFonts w:ascii="Times New Roman" w:hAnsi="Times New Roman"/>
                <w:lang w:eastAsia="en-US"/>
              </w:rPr>
            </w:pPr>
            <w:r>
              <w:rPr>
                <w:rFonts w:ascii="Times New Roman" w:hAnsi="Times New Roman"/>
                <w:lang w:eastAsia="en-US"/>
              </w:rPr>
              <w:t>Ответственное лицо, наименование службы, контактный телефон</w:t>
            </w:r>
          </w:p>
        </w:tc>
        <w:tc>
          <w:tcPr>
            <w:tcW w:w="2840" w:type="pct"/>
            <w:tcBorders>
              <w:top w:val="single" w:sz="4" w:space="0" w:color="auto"/>
              <w:left w:val="single" w:sz="4" w:space="0" w:color="auto"/>
              <w:bottom w:val="single" w:sz="4" w:space="0" w:color="auto"/>
              <w:right w:val="single" w:sz="4" w:space="0" w:color="auto"/>
            </w:tcBorders>
          </w:tcPr>
          <w:p w:rsidR="00E27F77" w:rsidRDefault="00E27F77">
            <w:pPr>
              <w:tabs>
                <w:tab w:val="left" w:pos="612"/>
              </w:tabs>
              <w:spacing w:after="0"/>
              <w:jc w:val="both"/>
              <w:rPr>
                <w:rFonts w:ascii="Times New Roman" w:hAnsi="Times New Roman"/>
                <w:lang w:eastAsia="en-US"/>
              </w:rPr>
            </w:pPr>
            <w:r>
              <w:rPr>
                <w:rFonts w:ascii="Times New Roman" w:hAnsi="Times New Roman"/>
                <w:lang w:eastAsia="en-US"/>
              </w:rPr>
              <w:t>По техническим вопросам:</w:t>
            </w:r>
          </w:p>
          <w:p w:rsidR="00E27F77" w:rsidRDefault="00BD777E">
            <w:pPr>
              <w:tabs>
                <w:tab w:val="left" w:pos="612"/>
              </w:tabs>
              <w:spacing w:after="0"/>
              <w:jc w:val="both"/>
              <w:rPr>
                <w:rFonts w:ascii="Times New Roman" w:hAnsi="Times New Roman"/>
                <w:lang w:eastAsia="en-US"/>
              </w:rPr>
            </w:pPr>
            <w:r>
              <w:rPr>
                <w:rFonts w:ascii="Times New Roman" w:hAnsi="Times New Roman"/>
                <w:lang w:eastAsia="en-US"/>
              </w:rPr>
              <w:t xml:space="preserve">Зам начальника ОКС – </w:t>
            </w:r>
            <w:proofErr w:type="spellStart"/>
            <w:r>
              <w:rPr>
                <w:rFonts w:ascii="Times New Roman" w:hAnsi="Times New Roman"/>
                <w:lang w:eastAsia="en-US"/>
              </w:rPr>
              <w:t>Хутяев</w:t>
            </w:r>
            <w:proofErr w:type="spellEnd"/>
            <w:r>
              <w:rPr>
                <w:rFonts w:ascii="Times New Roman" w:hAnsi="Times New Roman"/>
                <w:lang w:eastAsia="en-US"/>
              </w:rPr>
              <w:t xml:space="preserve"> </w:t>
            </w:r>
            <w:proofErr w:type="spellStart"/>
            <w:r>
              <w:rPr>
                <w:rFonts w:ascii="Times New Roman" w:hAnsi="Times New Roman"/>
                <w:lang w:eastAsia="en-US"/>
              </w:rPr>
              <w:t>Ацамаз</w:t>
            </w:r>
            <w:proofErr w:type="spellEnd"/>
            <w:r w:rsidR="00433D46">
              <w:rPr>
                <w:rFonts w:ascii="Times New Roman" w:hAnsi="Times New Roman"/>
                <w:lang w:eastAsia="en-US"/>
              </w:rPr>
              <w:t xml:space="preserve"> Анатолиевич</w:t>
            </w:r>
            <w:r w:rsidR="004F4FD2">
              <w:rPr>
                <w:rFonts w:ascii="Times New Roman" w:hAnsi="Times New Roman"/>
                <w:lang w:eastAsia="en-US"/>
              </w:rPr>
              <w:t xml:space="preserve"> </w:t>
            </w:r>
            <w:r w:rsidR="00433D46">
              <w:rPr>
                <w:rFonts w:ascii="Times New Roman" w:hAnsi="Times New Roman"/>
                <w:lang w:eastAsia="en-US"/>
              </w:rPr>
              <w:t xml:space="preserve">     </w:t>
            </w:r>
            <w:r w:rsidR="00BB6DC8">
              <w:rPr>
                <w:rFonts w:ascii="Times New Roman" w:hAnsi="Times New Roman"/>
                <w:lang w:eastAsia="en-US"/>
              </w:rPr>
              <w:t>8-963-177-88-43</w:t>
            </w:r>
            <w:r w:rsidR="00E27F77">
              <w:rPr>
                <w:rFonts w:ascii="Times New Roman" w:hAnsi="Times New Roman"/>
                <w:lang w:eastAsia="en-US"/>
              </w:rPr>
              <w:t>;</w:t>
            </w:r>
          </w:p>
          <w:p w:rsidR="00231EF8" w:rsidRDefault="00231EF8">
            <w:pPr>
              <w:tabs>
                <w:tab w:val="left" w:pos="612"/>
              </w:tabs>
              <w:spacing w:after="0"/>
              <w:jc w:val="both"/>
              <w:rPr>
                <w:rFonts w:ascii="Times New Roman" w:hAnsi="Times New Roman"/>
                <w:lang w:eastAsia="en-US"/>
              </w:rPr>
            </w:pPr>
            <w:r>
              <w:rPr>
                <w:rFonts w:ascii="Times New Roman" w:hAnsi="Times New Roman"/>
                <w:lang w:eastAsia="en-US"/>
              </w:rPr>
              <w:t>По вопросам аукционной документации:</w:t>
            </w:r>
          </w:p>
          <w:p w:rsidR="00231EF8" w:rsidRDefault="00231EF8">
            <w:pPr>
              <w:tabs>
                <w:tab w:val="left" w:pos="612"/>
              </w:tabs>
              <w:spacing w:after="0"/>
              <w:jc w:val="both"/>
              <w:rPr>
                <w:rFonts w:ascii="Times New Roman" w:hAnsi="Times New Roman"/>
                <w:lang w:eastAsia="en-US"/>
              </w:rPr>
            </w:pPr>
            <w:r>
              <w:rPr>
                <w:rFonts w:ascii="Times New Roman" w:hAnsi="Times New Roman"/>
                <w:lang w:eastAsia="en-US"/>
              </w:rPr>
              <w:t>Специалист по закупкам – Туаев Руслан Игоревич</w:t>
            </w:r>
          </w:p>
          <w:p w:rsidR="00231EF8" w:rsidRDefault="00231EF8">
            <w:pPr>
              <w:tabs>
                <w:tab w:val="left" w:pos="612"/>
              </w:tabs>
              <w:spacing w:after="0"/>
              <w:jc w:val="both"/>
              <w:rPr>
                <w:rFonts w:ascii="Times New Roman" w:hAnsi="Times New Roman"/>
                <w:lang w:eastAsia="en-US"/>
              </w:rPr>
            </w:pPr>
            <w:r>
              <w:rPr>
                <w:rFonts w:ascii="Times New Roman" w:hAnsi="Times New Roman"/>
                <w:lang w:eastAsia="en-US"/>
              </w:rPr>
              <w:t>8-918-832-91-23</w:t>
            </w:r>
          </w:p>
          <w:p w:rsidR="00E27F77" w:rsidRDefault="00E27F77">
            <w:pPr>
              <w:tabs>
                <w:tab w:val="left" w:pos="612"/>
              </w:tabs>
              <w:spacing w:after="0"/>
              <w:jc w:val="both"/>
              <w:rPr>
                <w:rFonts w:ascii="Times New Roman" w:hAnsi="Times New Roman"/>
                <w:lang w:eastAsia="en-US"/>
              </w:rPr>
            </w:pPr>
          </w:p>
        </w:tc>
      </w:tr>
    </w:tbl>
    <w:p w:rsidR="00E27F77" w:rsidRDefault="00E27F77" w:rsidP="00E27F77">
      <w:pPr>
        <w:spacing w:after="0"/>
        <w:jc w:val="center"/>
        <w:rPr>
          <w:rFonts w:ascii="Times New Roman" w:hAnsi="Times New Roman"/>
          <w:b/>
          <w:sz w:val="32"/>
          <w:szCs w:val="32"/>
        </w:rPr>
      </w:pPr>
    </w:p>
    <w:p w:rsidR="00CC6C26" w:rsidRDefault="00CC6C26" w:rsidP="00E27F77">
      <w:pPr>
        <w:spacing w:after="0"/>
        <w:jc w:val="center"/>
        <w:rPr>
          <w:rFonts w:ascii="Times New Roman" w:hAnsi="Times New Roman"/>
          <w:b/>
          <w:sz w:val="32"/>
          <w:szCs w:val="32"/>
        </w:rPr>
      </w:pPr>
    </w:p>
    <w:p w:rsidR="00E27F77" w:rsidRDefault="00E27F77" w:rsidP="00E27F77">
      <w:pPr>
        <w:tabs>
          <w:tab w:val="left" w:pos="708"/>
        </w:tabs>
        <w:suppressAutoHyphens/>
        <w:spacing w:after="0" w:line="240" w:lineRule="auto"/>
        <w:ind w:firstLine="57"/>
        <w:jc w:val="center"/>
        <w:rPr>
          <w:rFonts w:ascii="Times New Roman" w:hAnsi="Times New Roman"/>
          <w:snapToGrid w:val="0"/>
          <w:sz w:val="24"/>
          <w:szCs w:val="24"/>
        </w:rPr>
      </w:pPr>
      <w:r>
        <w:rPr>
          <w:rFonts w:ascii="Times New Roman" w:hAnsi="Times New Roman"/>
          <w:b/>
          <w:snapToGrid w:val="0"/>
          <w:sz w:val="24"/>
          <w:szCs w:val="24"/>
        </w:rPr>
        <w:lastRenderedPageBreak/>
        <w:t>Спецификация</w:t>
      </w:r>
      <w:r>
        <w:rPr>
          <w:rFonts w:ascii="Times New Roman" w:hAnsi="Times New Roman"/>
          <w:snapToGrid w:val="0"/>
          <w:sz w:val="24"/>
          <w:szCs w:val="24"/>
        </w:rPr>
        <w:t>.</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952"/>
        <w:gridCol w:w="1418"/>
        <w:gridCol w:w="1878"/>
      </w:tblGrid>
      <w:tr w:rsidR="00E27F77" w:rsidTr="00231EF8">
        <w:tc>
          <w:tcPr>
            <w:tcW w:w="534" w:type="dxa"/>
            <w:tcBorders>
              <w:top w:val="single" w:sz="4" w:space="0" w:color="auto"/>
              <w:left w:val="single" w:sz="4" w:space="0" w:color="auto"/>
              <w:bottom w:val="single" w:sz="4" w:space="0" w:color="auto"/>
              <w:right w:val="single" w:sz="4" w:space="0" w:color="auto"/>
            </w:tcBorders>
            <w:hideMark/>
          </w:tcPr>
          <w:p w:rsidR="00E27F77" w:rsidRDefault="00E27F77">
            <w:pPr>
              <w:suppressAutoHyphens/>
              <w:spacing w:after="0" w:line="240" w:lineRule="auto"/>
              <w:jc w:val="center"/>
              <w:rPr>
                <w:rFonts w:ascii="Times New Roman" w:hAnsi="Times New Roman"/>
                <w:b/>
                <w:snapToGrid w:val="0"/>
                <w:sz w:val="24"/>
                <w:szCs w:val="24"/>
                <w:lang w:eastAsia="en-US"/>
              </w:rPr>
            </w:pPr>
            <w:r>
              <w:rPr>
                <w:rFonts w:ascii="Times New Roman" w:hAnsi="Times New Roman"/>
                <w:b/>
                <w:snapToGrid w:val="0"/>
                <w:sz w:val="24"/>
                <w:szCs w:val="24"/>
                <w:lang w:eastAsia="en-US"/>
              </w:rPr>
              <w:t>№</w:t>
            </w:r>
          </w:p>
        </w:tc>
        <w:tc>
          <w:tcPr>
            <w:tcW w:w="5952" w:type="dxa"/>
            <w:tcBorders>
              <w:top w:val="single" w:sz="4" w:space="0" w:color="auto"/>
              <w:left w:val="single" w:sz="4" w:space="0" w:color="auto"/>
              <w:bottom w:val="single" w:sz="4" w:space="0" w:color="auto"/>
              <w:right w:val="single" w:sz="4" w:space="0" w:color="auto"/>
            </w:tcBorders>
            <w:hideMark/>
          </w:tcPr>
          <w:p w:rsidR="00E27F77" w:rsidRDefault="00E27F77">
            <w:pPr>
              <w:tabs>
                <w:tab w:val="left" w:pos="708"/>
              </w:tabs>
              <w:suppressAutoHyphens/>
              <w:spacing w:after="0" w:line="240" w:lineRule="auto"/>
              <w:jc w:val="center"/>
              <w:rPr>
                <w:rFonts w:ascii="Times New Roman" w:hAnsi="Times New Roman"/>
                <w:b/>
                <w:snapToGrid w:val="0"/>
                <w:sz w:val="24"/>
                <w:szCs w:val="24"/>
                <w:lang w:eastAsia="en-US"/>
              </w:rPr>
            </w:pPr>
            <w:r>
              <w:rPr>
                <w:rFonts w:ascii="Times New Roman" w:hAnsi="Times New Roman"/>
                <w:b/>
                <w:snapToGrid w:val="0"/>
                <w:sz w:val="24"/>
                <w:szCs w:val="24"/>
                <w:lang w:eastAsia="en-US"/>
              </w:rPr>
              <w:t xml:space="preserve">Наименование </w:t>
            </w:r>
          </w:p>
        </w:tc>
        <w:tc>
          <w:tcPr>
            <w:tcW w:w="1418" w:type="dxa"/>
            <w:tcBorders>
              <w:top w:val="single" w:sz="4" w:space="0" w:color="auto"/>
              <w:left w:val="single" w:sz="4" w:space="0" w:color="auto"/>
              <w:bottom w:val="single" w:sz="4" w:space="0" w:color="auto"/>
              <w:right w:val="single" w:sz="4" w:space="0" w:color="auto"/>
            </w:tcBorders>
            <w:hideMark/>
          </w:tcPr>
          <w:p w:rsidR="00E27F77" w:rsidRDefault="00E27F77">
            <w:pPr>
              <w:tabs>
                <w:tab w:val="left" w:pos="708"/>
              </w:tabs>
              <w:suppressAutoHyphens/>
              <w:spacing w:after="0" w:line="240" w:lineRule="auto"/>
              <w:jc w:val="center"/>
              <w:rPr>
                <w:rFonts w:ascii="Times New Roman" w:hAnsi="Times New Roman"/>
                <w:b/>
                <w:snapToGrid w:val="0"/>
                <w:sz w:val="24"/>
                <w:szCs w:val="24"/>
                <w:lang w:eastAsia="en-US"/>
              </w:rPr>
            </w:pPr>
            <w:r>
              <w:rPr>
                <w:rFonts w:ascii="Times New Roman" w:hAnsi="Times New Roman"/>
                <w:b/>
                <w:snapToGrid w:val="0"/>
                <w:sz w:val="24"/>
                <w:szCs w:val="24"/>
                <w:lang w:eastAsia="en-US"/>
              </w:rPr>
              <w:t>Единицы измерения</w:t>
            </w:r>
          </w:p>
        </w:tc>
        <w:tc>
          <w:tcPr>
            <w:tcW w:w="1878" w:type="dxa"/>
            <w:tcBorders>
              <w:top w:val="single" w:sz="4" w:space="0" w:color="auto"/>
              <w:left w:val="single" w:sz="4" w:space="0" w:color="auto"/>
              <w:bottom w:val="single" w:sz="4" w:space="0" w:color="auto"/>
              <w:right w:val="single" w:sz="4" w:space="0" w:color="auto"/>
            </w:tcBorders>
            <w:hideMark/>
          </w:tcPr>
          <w:p w:rsidR="00E27F77" w:rsidRDefault="00E27F77">
            <w:pPr>
              <w:tabs>
                <w:tab w:val="left" w:pos="708"/>
              </w:tabs>
              <w:suppressAutoHyphens/>
              <w:spacing w:after="0" w:line="240" w:lineRule="auto"/>
              <w:jc w:val="center"/>
              <w:rPr>
                <w:rFonts w:ascii="Times New Roman" w:hAnsi="Times New Roman"/>
                <w:b/>
                <w:snapToGrid w:val="0"/>
                <w:sz w:val="24"/>
                <w:szCs w:val="24"/>
                <w:lang w:eastAsia="en-US"/>
              </w:rPr>
            </w:pPr>
            <w:r>
              <w:rPr>
                <w:rFonts w:ascii="Times New Roman" w:hAnsi="Times New Roman"/>
                <w:b/>
                <w:snapToGrid w:val="0"/>
                <w:sz w:val="24"/>
                <w:szCs w:val="24"/>
                <w:lang w:eastAsia="en-US"/>
              </w:rPr>
              <w:t>Количество</w:t>
            </w:r>
          </w:p>
        </w:tc>
      </w:tr>
      <w:tr w:rsidR="00E27F77" w:rsidTr="00231EF8">
        <w:tc>
          <w:tcPr>
            <w:tcW w:w="534" w:type="dxa"/>
            <w:tcBorders>
              <w:top w:val="single" w:sz="4" w:space="0" w:color="auto"/>
              <w:left w:val="single" w:sz="4" w:space="0" w:color="auto"/>
              <w:bottom w:val="single" w:sz="4" w:space="0" w:color="auto"/>
              <w:right w:val="single" w:sz="4" w:space="0" w:color="auto"/>
            </w:tcBorders>
            <w:hideMark/>
          </w:tcPr>
          <w:p w:rsidR="00E27F77" w:rsidRDefault="00E27F77">
            <w:pPr>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1</w:t>
            </w:r>
          </w:p>
        </w:tc>
        <w:tc>
          <w:tcPr>
            <w:tcW w:w="5952" w:type="dxa"/>
            <w:tcBorders>
              <w:top w:val="single" w:sz="4" w:space="0" w:color="auto"/>
              <w:left w:val="single" w:sz="4" w:space="0" w:color="auto"/>
              <w:bottom w:val="single" w:sz="4" w:space="0" w:color="auto"/>
              <w:right w:val="single" w:sz="4" w:space="0" w:color="auto"/>
            </w:tcBorders>
            <w:hideMark/>
          </w:tcPr>
          <w:p w:rsidR="00E27F77" w:rsidRDefault="00062C4A">
            <w:pPr>
              <w:shd w:val="clear" w:color="auto" w:fill="FFFFFF"/>
              <w:spacing w:after="300" w:line="240" w:lineRule="auto"/>
              <w:outlineLvl w:val="0"/>
              <w:rPr>
                <w:rFonts w:ascii="Times New Roman" w:hAnsi="Times New Roman"/>
                <w:snapToGrid w:val="0"/>
                <w:sz w:val="24"/>
                <w:szCs w:val="24"/>
                <w:lang w:eastAsia="en-US"/>
              </w:rPr>
            </w:pPr>
            <w:r w:rsidRPr="00062C4A">
              <w:rPr>
                <w:rFonts w:ascii="Times New Roman" w:hAnsi="Times New Roman"/>
                <w:snapToGrid w:val="0"/>
                <w:sz w:val="24"/>
                <w:szCs w:val="24"/>
                <w:lang w:eastAsia="en-US"/>
              </w:rPr>
              <w:t>Бурильно-крановой манипулятор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E27F77" w:rsidRDefault="00E27F77">
            <w:pPr>
              <w:tabs>
                <w:tab w:val="left" w:pos="708"/>
              </w:tabs>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шт.</w:t>
            </w:r>
          </w:p>
        </w:tc>
        <w:tc>
          <w:tcPr>
            <w:tcW w:w="1878" w:type="dxa"/>
            <w:tcBorders>
              <w:top w:val="single" w:sz="4" w:space="0" w:color="auto"/>
              <w:left w:val="single" w:sz="4" w:space="0" w:color="auto"/>
              <w:bottom w:val="single" w:sz="4" w:space="0" w:color="auto"/>
              <w:right w:val="single" w:sz="4" w:space="0" w:color="auto"/>
            </w:tcBorders>
            <w:vAlign w:val="center"/>
            <w:hideMark/>
          </w:tcPr>
          <w:p w:rsidR="00E27F77" w:rsidRDefault="00E27F77">
            <w:pPr>
              <w:tabs>
                <w:tab w:val="left" w:pos="708"/>
              </w:tabs>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1</w:t>
            </w:r>
          </w:p>
        </w:tc>
      </w:tr>
    </w:tbl>
    <w:p w:rsidR="00E27F77" w:rsidRDefault="00E27F77" w:rsidP="00E27F77">
      <w:pPr>
        <w:tabs>
          <w:tab w:val="left" w:pos="708"/>
        </w:tabs>
        <w:suppressAutoHyphens/>
        <w:spacing w:after="0" w:line="240" w:lineRule="auto"/>
        <w:ind w:firstLine="57"/>
        <w:jc w:val="center"/>
        <w:rPr>
          <w:rFonts w:ascii="Times New Roman" w:hAnsi="Times New Roman"/>
          <w:snapToGrid w:val="0"/>
          <w:sz w:val="24"/>
          <w:szCs w:val="24"/>
        </w:rPr>
      </w:pPr>
    </w:p>
    <w:p w:rsidR="00E27F77" w:rsidRDefault="00E27F77" w:rsidP="00E27F77">
      <w:pPr>
        <w:tabs>
          <w:tab w:val="left" w:pos="708"/>
        </w:tabs>
        <w:suppressAutoHyphens/>
        <w:spacing w:after="0" w:line="240" w:lineRule="auto"/>
        <w:ind w:firstLine="57"/>
        <w:jc w:val="center"/>
        <w:rPr>
          <w:rFonts w:ascii="Times New Roman" w:hAnsi="Times New Roman"/>
          <w:b/>
          <w:snapToGrid w:val="0"/>
          <w:sz w:val="24"/>
          <w:szCs w:val="24"/>
        </w:rPr>
      </w:pPr>
      <w:r>
        <w:rPr>
          <w:rFonts w:ascii="Times New Roman" w:hAnsi="Times New Roman"/>
          <w:b/>
          <w:snapToGrid w:val="0"/>
          <w:sz w:val="24"/>
          <w:szCs w:val="24"/>
        </w:rPr>
        <w:t xml:space="preserve">Технические </w:t>
      </w:r>
      <w:r w:rsidR="00363A7C">
        <w:rPr>
          <w:rFonts w:ascii="Times New Roman" w:hAnsi="Times New Roman"/>
          <w:b/>
          <w:snapToGrid w:val="0"/>
          <w:sz w:val="24"/>
          <w:szCs w:val="24"/>
        </w:rPr>
        <w:t>характеристики и</w:t>
      </w:r>
      <w:r>
        <w:rPr>
          <w:rFonts w:ascii="Times New Roman" w:hAnsi="Times New Roman"/>
          <w:b/>
          <w:snapToGrid w:val="0"/>
          <w:sz w:val="24"/>
          <w:szCs w:val="24"/>
        </w:rPr>
        <w:t xml:space="preserve"> перечень дополнительного оборудования.</w:t>
      </w:r>
    </w:p>
    <w:p w:rsidR="00E27F77" w:rsidRDefault="00E27F77" w:rsidP="00E27F77">
      <w:pPr>
        <w:tabs>
          <w:tab w:val="left" w:pos="708"/>
        </w:tabs>
        <w:suppressAutoHyphens/>
        <w:spacing w:after="0" w:line="240" w:lineRule="auto"/>
        <w:ind w:firstLine="57"/>
        <w:jc w:val="center"/>
        <w:rPr>
          <w:rFonts w:ascii="Times New Roman" w:hAnsi="Times New Roman"/>
          <w:b/>
          <w:i/>
          <w:snapToGrid w:val="0"/>
          <w:sz w:val="24"/>
          <w:szCs w:val="24"/>
        </w:rPr>
      </w:pPr>
    </w:p>
    <w:tbl>
      <w:tblPr>
        <w:tblStyle w:val="a9"/>
        <w:tblW w:w="0" w:type="auto"/>
        <w:tblInd w:w="-431" w:type="dxa"/>
        <w:tblLook w:val="04A0" w:firstRow="1" w:lastRow="0" w:firstColumn="1" w:lastColumn="0" w:noHBand="0" w:noVBand="1"/>
      </w:tblPr>
      <w:tblGrid>
        <w:gridCol w:w="568"/>
        <w:gridCol w:w="5954"/>
        <w:gridCol w:w="3254"/>
      </w:tblGrid>
      <w:tr w:rsidR="00E27F77" w:rsidRPr="00433D46" w:rsidTr="00231EF8">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062C4A">
            <w:pPr>
              <w:tabs>
                <w:tab w:val="left" w:pos="708"/>
              </w:tabs>
              <w:suppressAutoHyphens/>
              <w:spacing w:after="0" w:line="240" w:lineRule="auto"/>
              <w:jc w:val="center"/>
              <w:rPr>
                <w:rFonts w:ascii="Times New Roman" w:hAnsi="Times New Roman"/>
                <w:b/>
                <w:i/>
                <w:snapToGrid w:val="0"/>
                <w:sz w:val="24"/>
                <w:szCs w:val="24"/>
                <w:lang w:eastAsia="en-US"/>
              </w:rPr>
            </w:pPr>
            <w:r w:rsidRPr="00433D46">
              <w:rPr>
                <w:rFonts w:ascii="Times New Roman" w:hAnsi="Times New Roman"/>
                <w:b/>
                <w:bCs/>
                <w:sz w:val="24"/>
                <w:szCs w:val="24"/>
                <w:lang w:eastAsia="en-US"/>
              </w:rPr>
              <w:t xml:space="preserve">Технические характеристики </w:t>
            </w:r>
            <w:r w:rsidR="00062C4A">
              <w:rPr>
                <w:rFonts w:ascii="Times New Roman" w:hAnsi="Times New Roman"/>
                <w:b/>
                <w:bCs/>
                <w:sz w:val="24"/>
                <w:szCs w:val="24"/>
                <w:lang w:eastAsia="en-US"/>
              </w:rPr>
              <w:t>автомобиля</w:t>
            </w:r>
          </w:p>
        </w:tc>
      </w:tr>
      <w:tr w:rsidR="00E27F77" w:rsidRPr="00433D46" w:rsidTr="00062C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062C4A" w:rsidP="00062C4A">
            <w:pPr>
              <w:pStyle w:val="a6"/>
              <w:rPr>
                <w:sz w:val="24"/>
                <w:szCs w:val="24"/>
              </w:rPr>
            </w:pPr>
            <w:r>
              <w:rPr>
                <w:bCs/>
                <w:sz w:val="24"/>
                <w:szCs w:val="24"/>
                <w:lang w:eastAsia="ru-RU"/>
              </w:rPr>
              <w:t xml:space="preserve">Кабина </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062C4A">
            <w:pPr>
              <w:pStyle w:val="a8"/>
              <w:rPr>
                <w:sz w:val="24"/>
                <w:szCs w:val="24"/>
              </w:rPr>
            </w:pPr>
            <w:r>
              <w:rPr>
                <w:bCs/>
                <w:sz w:val="24"/>
                <w:szCs w:val="24"/>
                <w:lang w:eastAsia="ru-RU"/>
              </w:rPr>
              <w:t>без спальника</w:t>
            </w:r>
          </w:p>
        </w:tc>
      </w:tr>
      <w:tr w:rsidR="00E27F77" w:rsidRPr="00433D46" w:rsidTr="00062C4A">
        <w:trPr>
          <w:trHeight w:val="283"/>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062C4A" w:rsidP="00363A7C">
            <w:pPr>
              <w:pStyle w:val="a8"/>
              <w:jc w:val="left"/>
              <w:rPr>
                <w:sz w:val="24"/>
                <w:szCs w:val="24"/>
              </w:rPr>
            </w:pPr>
            <w:r>
              <w:rPr>
                <w:bCs/>
                <w:sz w:val="24"/>
                <w:szCs w:val="24"/>
                <w:lang w:eastAsia="ru-RU"/>
              </w:rPr>
              <w:t>Сидения</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062C4A" w:rsidRDefault="00062C4A" w:rsidP="00062C4A">
            <w:pPr>
              <w:spacing w:after="120" w:line="240" w:lineRule="auto"/>
              <w:jc w:val="center"/>
              <w:rPr>
                <w:rFonts w:ascii="Times New Roman" w:hAnsi="Times New Roman"/>
                <w:bCs/>
                <w:sz w:val="24"/>
                <w:szCs w:val="24"/>
              </w:rPr>
            </w:pPr>
            <w:r>
              <w:rPr>
                <w:rFonts w:ascii="Times New Roman" w:hAnsi="Times New Roman"/>
                <w:bCs/>
                <w:sz w:val="24"/>
                <w:szCs w:val="24"/>
              </w:rPr>
              <w:t>3</w:t>
            </w:r>
          </w:p>
        </w:tc>
      </w:tr>
      <w:tr w:rsidR="00E27F77" w:rsidRPr="00433D46" w:rsidTr="00062C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3</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062C4A" w:rsidP="00062C4A">
            <w:pPr>
              <w:pStyle w:val="a8"/>
              <w:jc w:val="left"/>
              <w:rPr>
                <w:sz w:val="24"/>
                <w:szCs w:val="24"/>
              </w:rPr>
            </w:pPr>
            <w:r>
              <w:rPr>
                <w:bCs/>
                <w:sz w:val="24"/>
                <w:szCs w:val="24"/>
                <w:lang w:eastAsia="ru-RU"/>
              </w:rPr>
              <w:t>Колесная формула</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062C4A" w:rsidP="00564FCF">
            <w:pPr>
              <w:pStyle w:val="a8"/>
              <w:rPr>
                <w:sz w:val="24"/>
                <w:szCs w:val="24"/>
              </w:rPr>
            </w:pPr>
            <w:r>
              <w:rPr>
                <w:bCs/>
                <w:sz w:val="24"/>
                <w:szCs w:val="24"/>
                <w:lang w:eastAsia="ru-RU"/>
              </w:rPr>
              <w:t>6х6</w:t>
            </w:r>
          </w:p>
        </w:tc>
      </w:tr>
      <w:tr w:rsidR="00E27F77" w:rsidRPr="00433D46" w:rsidTr="00062C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363A7C">
            <w:pPr>
              <w:tabs>
                <w:tab w:val="left" w:pos="708"/>
              </w:tabs>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4</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062C4A" w:rsidP="00363A7C">
            <w:pPr>
              <w:pStyle w:val="a8"/>
              <w:jc w:val="left"/>
              <w:rPr>
                <w:sz w:val="24"/>
                <w:szCs w:val="24"/>
              </w:rPr>
            </w:pPr>
            <w:r>
              <w:rPr>
                <w:bCs/>
                <w:sz w:val="24"/>
                <w:szCs w:val="24"/>
                <w:lang w:eastAsia="ru-RU"/>
              </w:rPr>
              <w:t>Длинна кузова</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062C4A" w:rsidP="00564FCF">
            <w:pPr>
              <w:pStyle w:val="a8"/>
              <w:rPr>
                <w:sz w:val="24"/>
                <w:szCs w:val="24"/>
              </w:rPr>
            </w:pPr>
            <w:r>
              <w:rPr>
                <w:bCs/>
                <w:sz w:val="24"/>
                <w:szCs w:val="24"/>
                <w:lang w:eastAsia="ru-RU"/>
              </w:rPr>
              <w:t>от 6000мм до 8000мм</w:t>
            </w:r>
          </w:p>
        </w:tc>
      </w:tr>
      <w:tr w:rsidR="00E27F77" w:rsidRPr="00433D46" w:rsidTr="00062C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363A7C">
            <w:pPr>
              <w:tabs>
                <w:tab w:val="left" w:pos="708"/>
              </w:tabs>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5</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062C4A" w:rsidP="00363A7C">
            <w:pPr>
              <w:pStyle w:val="a8"/>
              <w:jc w:val="left"/>
              <w:rPr>
                <w:sz w:val="24"/>
                <w:szCs w:val="24"/>
              </w:rPr>
            </w:pPr>
            <w:r>
              <w:rPr>
                <w:bCs/>
                <w:sz w:val="24"/>
                <w:szCs w:val="24"/>
                <w:lang w:eastAsia="ru-RU"/>
              </w:rPr>
              <w:t>Ширина кузова</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062C4A">
            <w:pPr>
              <w:pStyle w:val="a8"/>
              <w:rPr>
                <w:sz w:val="24"/>
                <w:szCs w:val="24"/>
              </w:rPr>
            </w:pPr>
            <w:r>
              <w:rPr>
                <w:bCs/>
                <w:sz w:val="24"/>
                <w:szCs w:val="24"/>
                <w:lang w:eastAsia="ru-RU"/>
              </w:rPr>
              <w:t>не более 2550мм</w:t>
            </w:r>
          </w:p>
        </w:tc>
      </w:tr>
      <w:tr w:rsidR="00E27F77" w:rsidRPr="00433D46" w:rsidTr="00062C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363A7C">
            <w:pPr>
              <w:tabs>
                <w:tab w:val="left" w:pos="708"/>
              </w:tabs>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6</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062C4A" w:rsidP="00363A7C">
            <w:pPr>
              <w:pStyle w:val="a8"/>
              <w:jc w:val="left"/>
              <w:rPr>
                <w:sz w:val="24"/>
                <w:szCs w:val="24"/>
              </w:rPr>
            </w:pPr>
            <w:r>
              <w:rPr>
                <w:bCs/>
                <w:sz w:val="24"/>
                <w:szCs w:val="24"/>
                <w:lang w:eastAsia="ru-RU"/>
              </w:rPr>
              <w:t>Высота борта кузова</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062C4A">
            <w:pPr>
              <w:pStyle w:val="a8"/>
              <w:rPr>
                <w:sz w:val="24"/>
                <w:szCs w:val="24"/>
              </w:rPr>
            </w:pPr>
            <w:r>
              <w:rPr>
                <w:bCs/>
                <w:sz w:val="24"/>
                <w:szCs w:val="24"/>
                <w:lang w:eastAsia="ru-RU"/>
              </w:rPr>
              <w:t>не более750мм</w:t>
            </w:r>
          </w:p>
        </w:tc>
      </w:tr>
      <w:tr w:rsidR="00E27F77" w:rsidRPr="00433D46" w:rsidTr="00231EF8">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062C4A">
            <w:pPr>
              <w:pStyle w:val="a8"/>
              <w:rPr>
                <w:b/>
                <w:sz w:val="24"/>
                <w:szCs w:val="24"/>
              </w:rPr>
            </w:pPr>
            <w:r w:rsidRPr="00433D46">
              <w:rPr>
                <w:b/>
                <w:sz w:val="24"/>
                <w:szCs w:val="24"/>
              </w:rPr>
              <w:t>Технические характеристики</w:t>
            </w:r>
            <w:r w:rsidR="00062C4A">
              <w:rPr>
                <w:b/>
                <w:sz w:val="24"/>
                <w:szCs w:val="24"/>
              </w:rPr>
              <w:t xml:space="preserve"> БКМ</w:t>
            </w:r>
          </w:p>
        </w:tc>
      </w:tr>
      <w:tr w:rsidR="00E27F77" w:rsidRPr="00433D46" w:rsidTr="00062C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062C4A" w:rsidP="00363A7C">
            <w:pPr>
              <w:pStyle w:val="a8"/>
              <w:jc w:val="left"/>
              <w:rPr>
                <w:sz w:val="24"/>
                <w:szCs w:val="24"/>
              </w:rPr>
            </w:pPr>
            <w:r>
              <w:rPr>
                <w:bCs/>
                <w:sz w:val="24"/>
                <w:szCs w:val="24"/>
                <w:lang w:eastAsia="ru-RU"/>
              </w:rPr>
              <w:t>Максимальная грузоподъемность</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062C4A">
            <w:pPr>
              <w:pStyle w:val="a8"/>
              <w:rPr>
                <w:sz w:val="24"/>
                <w:szCs w:val="24"/>
              </w:rPr>
            </w:pPr>
            <w:r>
              <w:rPr>
                <w:bCs/>
                <w:sz w:val="24"/>
                <w:szCs w:val="24"/>
                <w:lang w:eastAsia="ru-RU"/>
              </w:rPr>
              <w:t>не менее</w:t>
            </w:r>
            <w:r w:rsidR="00BA1C99">
              <w:rPr>
                <w:bCs/>
                <w:sz w:val="24"/>
                <w:szCs w:val="24"/>
                <w:lang w:eastAsia="ru-RU"/>
              </w:rPr>
              <w:t xml:space="preserve"> 7</w:t>
            </w:r>
            <w:r>
              <w:rPr>
                <w:bCs/>
                <w:sz w:val="24"/>
                <w:szCs w:val="24"/>
                <w:lang w:eastAsia="ru-RU"/>
              </w:rPr>
              <w:t>000 кг</w:t>
            </w:r>
          </w:p>
        </w:tc>
      </w:tr>
      <w:tr w:rsidR="00E27F77" w:rsidRPr="00433D46" w:rsidTr="00062C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062C4A" w:rsidP="00062C4A">
            <w:pPr>
              <w:pStyle w:val="a8"/>
              <w:jc w:val="left"/>
              <w:rPr>
                <w:sz w:val="24"/>
                <w:szCs w:val="24"/>
              </w:rPr>
            </w:pPr>
            <w:r>
              <w:rPr>
                <w:bCs/>
                <w:sz w:val="24"/>
                <w:szCs w:val="24"/>
                <w:lang w:eastAsia="ru-RU"/>
              </w:rPr>
              <w:t>Максимальный вылет стрелы</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062C4A">
            <w:pPr>
              <w:pStyle w:val="a8"/>
              <w:rPr>
                <w:sz w:val="24"/>
                <w:szCs w:val="24"/>
              </w:rPr>
            </w:pPr>
            <w:r>
              <w:rPr>
                <w:bCs/>
                <w:sz w:val="24"/>
                <w:szCs w:val="24"/>
                <w:lang w:eastAsia="ru-RU"/>
              </w:rPr>
              <w:t>не более 22,6 м</w:t>
            </w:r>
          </w:p>
        </w:tc>
      </w:tr>
      <w:tr w:rsidR="00E27F77" w:rsidRPr="00433D46" w:rsidTr="00062C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3</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062C4A" w:rsidP="00363A7C">
            <w:pPr>
              <w:pStyle w:val="a8"/>
              <w:jc w:val="left"/>
              <w:rPr>
                <w:sz w:val="24"/>
                <w:szCs w:val="24"/>
              </w:rPr>
            </w:pPr>
            <w:r>
              <w:rPr>
                <w:bCs/>
                <w:sz w:val="24"/>
                <w:szCs w:val="24"/>
                <w:lang w:eastAsia="ru-RU"/>
              </w:rPr>
              <w:t>Угол поворота</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062C4A">
            <w:pPr>
              <w:pStyle w:val="a8"/>
              <w:rPr>
                <w:sz w:val="24"/>
                <w:szCs w:val="24"/>
              </w:rPr>
            </w:pPr>
            <w:r>
              <w:rPr>
                <w:bCs/>
                <w:sz w:val="24"/>
                <w:szCs w:val="24"/>
                <w:lang w:eastAsia="ru-RU"/>
              </w:rPr>
              <w:t>360 градусов</w:t>
            </w:r>
          </w:p>
        </w:tc>
      </w:tr>
      <w:tr w:rsidR="00E27F77" w:rsidRPr="00433D46" w:rsidTr="00062C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4</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062C4A" w:rsidP="00363A7C">
            <w:pPr>
              <w:pStyle w:val="a8"/>
              <w:jc w:val="left"/>
              <w:rPr>
                <w:sz w:val="24"/>
                <w:szCs w:val="24"/>
              </w:rPr>
            </w:pPr>
            <w:r>
              <w:rPr>
                <w:bCs/>
                <w:sz w:val="24"/>
                <w:szCs w:val="24"/>
                <w:lang w:eastAsia="ru-RU"/>
              </w:rPr>
              <w:t>Расчетная подача масла</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062C4A" w:rsidRDefault="00062C4A" w:rsidP="00062C4A">
            <w:pPr>
              <w:spacing w:after="120" w:line="240" w:lineRule="auto"/>
              <w:jc w:val="center"/>
              <w:rPr>
                <w:rFonts w:ascii="Times New Roman" w:hAnsi="Times New Roman"/>
                <w:bCs/>
                <w:sz w:val="24"/>
                <w:szCs w:val="24"/>
              </w:rPr>
            </w:pPr>
            <w:r>
              <w:rPr>
                <w:rFonts w:ascii="Times New Roman" w:hAnsi="Times New Roman"/>
                <w:bCs/>
                <w:sz w:val="24"/>
                <w:szCs w:val="24"/>
              </w:rPr>
              <w:t>не менее 80 л/мин</w:t>
            </w:r>
          </w:p>
        </w:tc>
      </w:tr>
      <w:tr w:rsidR="00E27F77" w:rsidRPr="00433D46" w:rsidTr="00062C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564FCF">
            <w:pPr>
              <w:tabs>
                <w:tab w:val="left" w:pos="708"/>
              </w:tabs>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5</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062C4A" w:rsidP="00062C4A">
            <w:pPr>
              <w:pStyle w:val="a8"/>
              <w:jc w:val="left"/>
              <w:rPr>
                <w:sz w:val="24"/>
                <w:szCs w:val="24"/>
              </w:rPr>
            </w:pPr>
            <w:r>
              <w:rPr>
                <w:bCs/>
                <w:sz w:val="24"/>
                <w:szCs w:val="24"/>
                <w:lang w:eastAsia="ru-RU"/>
              </w:rPr>
              <w:t xml:space="preserve">Объем масляного бака </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062C4A" w:rsidP="00564FCF">
            <w:pPr>
              <w:pStyle w:val="a8"/>
              <w:rPr>
                <w:sz w:val="24"/>
                <w:szCs w:val="24"/>
              </w:rPr>
            </w:pPr>
            <w:r>
              <w:rPr>
                <w:bCs/>
                <w:sz w:val="24"/>
                <w:szCs w:val="24"/>
                <w:lang w:eastAsia="ru-RU"/>
              </w:rPr>
              <w:t>не более 170 л</w:t>
            </w:r>
          </w:p>
        </w:tc>
      </w:tr>
      <w:tr w:rsidR="00062C4A" w:rsidRPr="00433D46" w:rsidTr="00062C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C4A" w:rsidRDefault="00062C4A">
            <w:pPr>
              <w:tabs>
                <w:tab w:val="left" w:pos="708"/>
              </w:tabs>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6</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C4A" w:rsidRDefault="00062C4A" w:rsidP="00363A7C">
            <w:pPr>
              <w:pStyle w:val="a8"/>
              <w:jc w:val="left"/>
              <w:rPr>
                <w:bCs/>
                <w:sz w:val="24"/>
                <w:szCs w:val="24"/>
                <w:lang w:eastAsia="ru-RU"/>
              </w:rPr>
            </w:pPr>
            <w:r>
              <w:rPr>
                <w:bCs/>
                <w:sz w:val="24"/>
                <w:szCs w:val="24"/>
                <w:lang w:eastAsia="ru-RU"/>
              </w:rPr>
              <w:t>Количество метров выдвижения стрелы</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C4A" w:rsidRPr="00433D46" w:rsidRDefault="00062C4A" w:rsidP="00564FCF">
            <w:pPr>
              <w:pStyle w:val="a8"/>
              <w:rPr>
                <w:sz w:val="24"/>
                <w:szCs w:val="24"/>
              </w:rPr>
            </w:pPr>
            <w:r>
              <w:rPr>
                <w:bCs/>
                <w:sz w:val="24"/>
                <w:szCs w:val="24"/>
                <w:lang w:eastAsia="ru-RU"/>
              </w:rPr>
              <w:t>не менее 14,8 м за 40 секунд</w:t>
            </w:r>
          </w:p>
        </w:tc>
      </w:tr>
      <w:tr w:rsidR="00062C4A" w:rsidRPr="00433D46" w:rsidTr="00062C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C4A" w:rsidRDefault="00062C4A">
            <w:pPr>
              <w:tabs>
                <w:tab w:val="left" w:pos="708"/>
              </w:tabs>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7</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C4A" w:rsidRDefault="00062C4A" w:rsidP="00363A7C">
            <w:pPr>
              <w:pStyle w:val="a8"/>
              <w:jc w:val="left"/>
              <w:rPr>
                <w:bCs/>
                <w:sz w:val="24"/>
                <w:szCs w:val="24"/>
                <w:lang w:eastAsia="ru-RU"/>
              </w:rPr>
            </w:pPr>
            <w:r>
              <w:rPr>
                <w:bCs/>
                <w:sz w:val="24"/>
                <w:szCs w:val="24"/>
                <w:lang w:eastAsia="ru-RU"/>
              </w:rPr>
              <w:t>Тип стрелы</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C4A" w:rsidRPr="00433D46" w:rsidRDefault="00062C4A" w:rsidP="00564FCF">
            <w:pPr>
              <w:pStyle w:val="a8"/>
              <w:rPr>
                <w:sz w:val="24"/>
                <w:szCs w:val="24"/>
              </w:rPr>
            </w:pPr>
            <w:proofErr w:type="spellStart"/>
            <w:r>
              <w:rPr>
                <w:bCs/>
                <w:sz w:val="24"/>
                <w:szCs w:val="24"/>
                <w:lang w:eastAsia="ru-RU"/>
              </w:rPr>
              <w:t>гексогональная</w:t>
            </w:r>
            <w:proofErr w:type="spellEnd"/>
          </w:p>
        </w:tc>
      </w:tr>
      <w:tr w:rsidR="00062C4A" w:rsidRPr="00433D46" w:rsidTr="00062C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C4A" w:rsidRDefault="00062C4A">
            <w:pPr>
              <w:tabs>
                <w:tab w:val="left" w:pos="708"/>
              </w:tabs>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8</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C4A" w:rsidRDefault="00062C4A" w:rsidP="00363A7C">
            <w:pPr>
              <w:pStyle w:val="a8"/>
              <w:jc w:val="left"/>
              <w:rPr>
                <w:bCs/>
                <w:sz w:val="24"/>
                <w:szCs w:val="24"/>
                <w:lang w:eastAsia="ru-RU"/>
              </w:rPr>
            </w:pPr>
            <w:r>
              <w:rPr>
                <w:bCs/>
                <w:sz w:val="24"/>
                <w:szCs w:val="24"/>
                <w:lang w:eastAsia="ru-RU"/>
              </w:rPr>
              <w:t>Количество секций</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C4A" w:rsidRPr="00433D46" w:rsidRDefault="00062C4A" w:rsidP="00564FCF">
            <w:pPr>
              <w:pStyle w:val="a8"/>
              <w:rPr>
                <w:sz w:val="24"/>
                <w:szCs w:val="24"/>
              </w:rPr>
            </w:pPr>
            <w:r>
              <w:rPr>
                <w:bCs/>
                <w:sz w:val="24"/>
                <w:szCs w:val="24"/>
                <w:lang w:eastAsia="ru-RU"/>
              </w:rPr>
              <w:t>не менее 6</w:t>
            </w:r>
          </w:p>
        </w:tc>
      </w:tr>
      <w:tr w:rsidR="00062C4A" w:rsidRPr="00433D46" w:rsidTr="00062C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C4A" w:rsidRDefault="00062C4A">
            <w:pPr>
              <w:tabs>
                <w:tab w:val="left" w:pos="708"/>
              </w:tabs>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9</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C4A" w:rsidRDefault="00062C4A" w:rsidP="00363A7C">
            <w:pPr>
              <w:pStyle w:val="a8"/>
              <w:jc w:val="left"/>
              <w:rPr>
                <w:bCs/>
                <w:sz w:val="24"/>
                <w:szCs w:val="24"/>
                <w:lang w:eastAsia="ru-RU"/>
              </w:rPr>
            </w:pPr>
            <w:r>
              <w:rPr>
                <w:bCs/>
                <w:sz w:val="24"/>
                <w:szCs w:val="24"/>
                <w:lang w:eastAsia="ru-RU"/>
              </w:rPr>
              <w:t>Трос</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C4A" w:rsidRPr="00433D46" w:rsidRDefault="00062C4A" w:rsidP="00564FCF">
            <w:pPr>
              <w:pStyle w:val="a8"/>
              <w:rPr>
                <w:sz w:val="24"/>
                <w:szCs w:val="24"/>
              </w:rPr>
            </w:pPr>
            <w:r>
              <w:rPr>
                <w:bCs/>
                <w:sz w:val="24"/>
                <w:szCs w:val="24"/>
                <w:lang w:eastAsia="ru-RU"/>
              </w:rPr>
              <w:t>не менее 10мм/100м</w:t>
            </w:r>
          </w:p>
        </w:tc>
      </w:tr>
      <w:tr w:rsidR="00062C4A" w:rsidRPr="00433D46" w:rsidTr="00062C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C4A" w:rsidRDefault="00062C4A">
            <w:pPr>
              <w:tabs>
                <w:tab w:val="left" w:pos="708"/>
              </w:tabs>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10</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C4A" w:rsidRDefault="00062C4A" w:rsidP="00062C4A">
            <w:pPr>
              <w:pStyle w:val="a8"/>
              <w:jc w:val="left"/>
              <w:rPr>
                <w:bCs/>
                <w:sz w:val="24"/>
                <w:szCs w:val="24"/>
                <w:lang w:eastAsia="ru-RU"/>
              </w:rPr>
            </w:pPr>
            <w:r>
              <w:rPr>
                <w:bCs/>
                <w:sz w:val="24"/>
                <w:szCs w:val="24"/>
                <w:lang w:eastAsia="ru-RU"/>
              </w:rPr>
              <w:t>Скорость лебедки</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C4A" w:rsidRPr="00433D46" w:rsidRDefault="00062C4A" w:rsidP="00564FCF">
            <w:pPr>
              <w:pStyle w:val="a8"/>
              <w:rPr>
                <w:sz w:val="24"/>
                <w:szCs w:val="24"/>
              </w:rPr>
            </w:pPr>
            <w:r>
              <w:rPr>
                <w:bCs/>
                <w:sz w:val="24"/>
                <w:szCs w:val="24"/>
                <w:lang w:eastAsia="ru-RU"/>
              </w:rPr>
              <w:t>не менее17-80 м/мин</w:t>
            </w:r>
          </w:p>
        </w:tc>
      </w:tr>
      <w:tr w:rsidR="00062C4A" w:rsidRPr="00433D46" w:rsidTr="00062C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C4A" w:rsidRDefault="00062C4A">
            <w:pPr>
              <w:tabs>
                <w:tab w:val="left" w:pos="708"/>
              </w:tabs>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11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C4A" w:rsidRDefault="00062C4A" w:rsidP="00363A7C">
            <w:pPr>
              <w:pStyle w:val="a8"/>
              <w:jc w:val="left"/>
              <w:rPr>
                <w:bCs/>
                <w:sz w:val="24"/>
                <w:szCs w:val="24"/>
                <w:lang w:eastAsia="ru-RU"/>
              </w:rPr>
            </w:pPr>
            <w:r>
              <w:rPr>
                <w:bCs/>
                <w:sz w:val="24"/>
                <w:szCs w:val="24"/>
                <w:lang w:eastAsia="ru-RU"/>
              </w:rPr>
              <w:t>Вылет передних аутригеров</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C4A" w:rsidRPr="00433D46" w:rsidRDefault="00062C4A" w:rsidP="00564FCF">
            <w:pPr>
              <w:pStyle w:val="a8"/>
              <w:rPr>
                <w:sz w:val="24"/>
                <w:szCs w:val="24"/>
              </w:rPr>
            </w:pPr>
            <w:r>
              <w:rPr>
                <w:bCs/>
                <w:sz w:val="24"/>
                <w:szCs w:val="24"/>
                <w:lang w:eastAsia="ru-RU"/>
              </w:rPr>
              <w:t>не менее 5,9 м</w:t>
            </w:r>
          </w:p>
        </w:tc>
      </w:tr>
      <w:tr w:rsidR="00062C4A" w:rsidRPr="00433D46" w:rsidTr="00062C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C4A" w:rsidRDefault="00062C4A">
            <w:pPr>
              <w:tabs>
                <w:tab w:val="left" w:pos="708"/>
              </w:tabs>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12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C4A" w:rsidRDefault="00062C4A" w:rsidP="00062C4A">
            <w:pPr>
              <w:pStyle w:val="a8"/>
              <w:jc w:val="left"/>
              <w:rPr>
                <w:bCs/>
                <w:sz w:val="24"/>
                <w:szCs w:val="24"/>
                <w:lang w:eastAsia="ru-RU"/>
              </w:rPr>
            </w:pPr>
            <w:r>
              <w:rPr>
                <w:bCs/>
                <w:sz w:val="24"/>
                <w:szCs w:val="24"/>
                <w:lang w:eastAsia="ru-RU"/>
              </w:rPr>
              <w:t xml:space="preserve">Вылет задних аутригеров </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C4A" w:rsidRPr="00433D46" w:rsidRDefault="00062C4A" w:rsidP="00564FCF">
            <w:pPr>
              <w:pStyle w:val="a8"/>
              <w:rPr>
                <w:sz w:val="24"/>
                <w:szCs w:val="24"/>
              </w:rPr>
            </w:pPr>
            <w:r>
              <w:rPr>
                <w:bCs/>
                <w:sz w:val="24"/>
                <w:szCs w:val="24"/>
                <w:lang w:eastAsia="ru-RU"/>
              </w:rPr>
              <w:t>не менее 4,4 м</w:t>
            </w:r>
          </w:p>
        </w:tc>
      </w:tr>
      <w:tr w:rsidR="00062C4A" w:rsidRPr="00433D46" w:rsidTr="00062C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C4A" w:rsidRDefault="00062C4A">
            <w:pPr>
              <w:tabs>
                <w:tab w:val="left" w:pos="708"/>
              </w:tabs>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13</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C4A" w:rsidRDefault="00062C4A" w:rsidP="00363A7C">
            <w:pPr>
              <w:pStyle w:val="a8"/>
              <w:jc w:val="left"/>
              <w:rPr>
                <w:bCs/>
                <w:sz w:val="24"/>
                <w:szCs w:val="24"/>
                <w:lang w:eastAsia="ru-RU"/>
              </w:rPr>
            </w:pPr>
            <w:r>
              <w:rPr>
                <w:bCs/>
                <w:sz w:val="24"/>
                <w:szCs w:val="24"/>
                <w:lang w:eastAsia="ru-RU"/>
              </w:rPr>
              <w:t>Минимальный рабочий радиус</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2C4A" w:rsidRPr="00433D46" w:rsidRDefault="00062C4A" w:rsidP="00564FCF">
            <w:pPr>
              <w:pStyle w:val="a8"/>
              <w:rPr>
                <w:sz w:val="24"/>
                <w:szCs w:val="24"/>
              </w:rPr>
            </w:pPr>
            <w:r>
              <w:rPr>
                <w:bCs/>
                <w:sz w:val="24"/>
                <w:szCs w:val="24"/>
                <w:lang w:eastAsia="ru-RU"/>
              </w:rPr>
              <w:t xml:space="preserve">не менее 2м  </w:t>
            </w:r>
          </w:p>
        </w:tc>
      </w:tr>
      <w:tr w:rsidR="00E27F77" w:rsidRPr="00433D46" w:rsidTr="00231EF8">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b/>
                <w:sz w:val="24"/>
                <w:szCs w:val="24"/>
              </w:rPr>
            </w:pPr>
            <w:r w:rsidRPr="00433D46">
              <w:rPr>
                <w:b/>
                <w:sz w:val="24"/>
                <w:szCs w:val="24"/>
              </w:rPr>
              <w:t>Двигатель</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7E4BFE">
            <w:pPr>
              <w:pStyle w:val="a8"/>
              <w:jc w:val="left"/>
              <w:rPr>
                <w:sz w:val="24"/>
                <w:szCs w:val="24"/>
              </w:rPr>
            </w:pPr>
            <w:r w:rsidRPr="00433D46">
              <w:rPr>
                <w:sz w:val="24"/>
                <w:szCs w:val="24"/>
              </w:rPr>
              <w:t xml:space="preserve">Тип охлаждения </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sz w:val="24"/>
                <w:szCs w:val="24"/>
              </w:rPr>
            </w:pPr>
            <w:r w:rsidRPr="00433D46">
              <w:rPr>
                <w:sz w:val="24"/>
                <w:szCs w:val="24"/>
              </w:rPr>
              <w:t>Жидкостное</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7E4BFE">
            <w:pPr>
              <w:pStyle w:val="a8"/>
              <w:jc w:val="left"/>
              <w:rPr>
                <w:sz w:val="24"/>
                <w:szCs w:val="24"/>
              </w:rPr>
            </w:pPr>
            <w:r w:rsidRPr="00433D46">
              <w:rPr>
                <w:sz w:val="24"/>
                <w:szCs w:val="24"/>
              </w:rPr>
              <w:t>Мощность</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034AA8" w:rsidP="00062C4A">
            <w:pPr>
              <w:pStyle w:val="a8"/>
              <w:rPr>
                <w:sz w:val="24"/>
                <w:szCs w:val="24"/>
              </w:rPr>
            </w:pPr>
            <w:r w:rsidRPr="00433D46">
              <w:rPr>
                <w:sz w:val="24"/>
                <w:szCs w:val="24"/>
              </w:rPr>
              <w:t xml:space="preserve">Не менее </w:t>
            </w:r>
            <w:r w:rsidR="00062C4A">
              <w:rPr>
                <w:sz w:val="24"/>
                <w:szCs w:val="24"/>
              </w:rPr>
              <w:t>300 л/с</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3</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7E4BFE">
            <w:pPr>
              <w:pStyle w:val="a8"/>
              <w:jc w:val="left"/>
              <w:rPr>
                <w:sz w:val="24"/>
                <w:szCs w:val="24"/>
              </w:rPr>
            </w:pPr>
            <w:r w:rsidRPr="00433D46">
              <w:rPr>
                <w:sz w:val="24"/>
                <w:szCs w:val="24"/>
              </w:rPr>
              <w:t>Рабочий объем</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8A10FE">
            <w:pPr>
              <w:pStyle w:val="a8"/>
              <w:rPr>
                <w:sz w:val="24"/>
                <w:szCs w:val="24"/>
              </w:rPr>
            </w:pPr>
            <w:r w:rsidRPr="00433D46">
              <w:rPr>
                <w:sz w:val="24"/>
                <w:szCs w:val="24"/>
              </w:rPr>
              <w:t xml:space="preserve">Не </w:t>
            </w:r>
            <w:r w:rsidR="008A10FE">
              <w:rPr>
                <w:sz w:val="24"/>
                <w:szCs w:val="24"/>
              </w:rPr>
              <w:t>менее 11 литров</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F77" w:rsidRPr="00433D46" w:rsidRDefault="008A10FE">
            <w:pPr>
              <w:tabs>
                <w:tab w:val="left" w:pos="708"/>
              </w:tabs>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4</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7E4BFE">
            <w:pPr>
              <w:pStyle w:val="a8"/>
              <w:jc w:val="left"/>
              <w:rPr>
                <w:sz w:val="24"/>
                <w:szCs w:val="24"/>
              </w:rPr>
            </w:pPr>
            <w:r w:rsidRPr="00433D46">
              <w:rPr>
                <w:sz w:val="24"/>
                <w:szCs w:val="24"/>
              </w:rPr>
              <w:t>Количество цилиндров</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8A10FE">
            <w:pPr>
              <w:pStyle w:val="a8"/>
              <w:rPr>
                <w:sz w:val="24"/>
                <w:szCs w:val="24"/>
              </w:rPr>
            </w:pPr>
            <w:r>
              <w:rPr>
                <w:sz w:val="24"/>
                <w:szCs w:val="24"/>
              </w:rPr>
              <w:t>не менее 6</w:t>
            </w:r>
          </w:p>
        </w:tc>
      </w:tr>
      <w:tr w:rsidR="00E27F77" w:rsidRPr="00433D46" w:rsidTr="00231EF8">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b/>
                <w:sz w:val="24"/>
                <w:szCs w:val="24"/>
              </w:rPr>
            </w:pPr>
            <w:r w:rsidRPr="00433D46">
              <w:rPr>
                <w:b/>
                <w:sz w:val="24"/>
                <w:szCs w:val="24"/>
              </w:rPr>
              <w:t>Трансмиссия</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8A10FE">
            <w:pPr>
              <w:tabs>
                <w:tab w:val="left" w:pos="708"/>
              </w:tabs>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7E4BFE">
            <w:pPr>
              <w:pStyle w:val="a8"/>
              <w:jc w:val="left"/>
              <w:rPr>
                <w:sz w:val="24"/>
                <w:szCs w:val="24"/>
              </w:rPr>
            </w:pPr>
            <w:r w:rsidRPr="00433D46">
              <w:rPr>
                <w:sz w:val="24"/>
                <w:szCs w:val="24"/>
              </w:rPr>
              <w:t>Тип КПП</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8A10FE">
            <w:pPr>
              <w:pStyle w:val="a8"/>
              <w:rPr>
                <w:sz w:val="24"/>
                <w:szCs w:val="24"/>
              </w:rPr>
            </w:pPr>
            <w:r>
              <w:rPr>
                <w:sz w:val="24"/>
                <w:szCs w:val="24"/>
              </w:rPr>
              <w:t>механическая</w:t>
            </w:r>
          </w:p>
        </w:tc>
      </w:tr>
      <w:tr w:rsidR="00E27F77" w:rsidRPr="00433D46" w:rsidTr="00231EF8">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b/>
                <w:sz w:val="24"/>
                <w:szCs w:val="24"/>
              </w:rPr>
            </w:pPr>
            <w:r w:rsidRPr="00433D46">
              <w:rPr>
                <w:b/>
                <w:sz w:val="24"/>
                <w:szCs w:val="24"/>
              </w:rPr>
              <w:t>Тормозная система</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7E4BFE">
            <w:pPr>
              <w:pStyle w:val="a8"/>
              <w:jc w:val="left"/>
              <w:rPr>
                <w:sz w:val="24"/>
                <w:szCs w:val="24"/>
              </w:rPr>
            </w:pPr>
            <w:r w:rsidRPr="00433D46">
              <w:rPr>
                <w:sz w:val="24"/>
                <w:szCs w:val="24"/>
              </w:rPr>
              <w:t>Тип рабочего тормоза</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8A10FE">
            <w:pPr>
              <w:pStyle w:val="a8"/>
              <w:rPr>
                <w:sz w:val="24"/>
                <w:szCs w:val="24"/>
              </w:rPr>
            </w:pPr>
            <w:r>
              <w:rPr>
                <w:sz w:val="24"/>
                <w:szCs w:val="24"/>
              </w:rPr>
              <w:t>воздушная</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7E4BFE">
            <w:pPr>
              <w:pStyle w:val="a8"/>
              <w:jc w:val="left"/>
              <w:rPr>
                <w:sz w:val="24"/>
                <w:szCs w:val="24"/>
              </w:rPr>
            </w:pPr>
            <w:r w:rsidRPr="00433D46">
              <w:rPr>
                <w:sz w:val="24"/>
                <w:szCs w:val="24"/>
              </w:rPr>
              <w:t xml:space="preserve">Тип стояночного тормоза </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pStyle w:val="a8"/>
              <w:rPr>
                <w:sz w:val="24"/>
                <w:szCs w:val="24"/>
              </w:rPr>
            </w:pPr>
            <w:r w:rsidRPr="00433D46">
              <w:rPr>
                <w:sz w:val="24"/>
                <w:szCs w:val="24"/>
              </w:rPr>
              <w:t>Механический</w:t>
            </w:r>
          </w:p>
        </w:tc>
      </w:tr>
      <w:tr w:rsidR="00E27F77" w:rsidRPr="00433D46" w:rsidTr="00231EF8">
        <w:trPr>
          <w:trHeight w:val="38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7E4BFE">
            <w:pPr>
              <w:pStyle w:val="a8"/>
              <w:jc w:val="left"/>
              <w:rPr>
                <w:b/>
                <w:sz w:val="24"/>
                <w:szCs w:val="24"/>
              </w:rPr>
            </w:pPr>
            <w:r w:rsidRPr="00433D46">
              <w:rPr>
                <w:b/>
                <w:sz w:val="24"/>
                <w:szCs w:val="24"/>
              </w:rPr>
              <w:t>Колесная формула</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8A10FE">
            <w:pPr>
              <w:pStyle w:val="a8"/>
              <w:rPr>
                <w:sz w:val="24"/>
                <w:szCs w:val="24"/>
              </w:rPr>
            </w:pPr>
            <w:r>
              <w:rPr>
                <w:sz w:val="24"/>
                <w:szCs w:val="24"/>
              </w:rPr>
              <w:t>6х6</w:t>
            </w:r>
          </w:p>
        </w:tc>
      </w:tr>
      <w:tr w:rsidR="00E27F77" w:rsidRPr="00433D46" w:rsidTr="00231EF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pPr>
              <w:tabs>
                <w:tab w:val="left" w:pos="708"/>
              </w:tabs>
              <w:suppressAutoHyphens/>
              <w:spacing w:after="0" w:line="240" w:lineRule="auto"/>
              <w:jc w:val="center"/>
              <w:rPr>
                <w:rFonts w:ascii="Times New Roman" w:hAnsi="Times New Roman"/>
                <w:snapToGrid w:val="0"/>
                <w:sz w:val="24"/>
                <w:szCs w:val="24"/>
                <w:lang w:eastAsia="en-US"/>
              </w:rPr>
            </w:pPr>
            <w:r w:rsidRPr="00433D46">
              <w:rPr>
                <w:rFonts w:ascii="Times New Roman" w:hAnsi="Times New Roman"/>
                <w:snapToGrid w:val="0"/>
                <w:sz w:val="24"/>
                <w:szCs w:val="24"/>
                <w:lang w:eastAsia="en-US"/>
              </w:rPr>
              <w:t>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7E4BFE">
            <w:pPr>
              <w:pStyle w:val="a8"/>
              <w:jc w:val="left"/>
              <w:rPr>
                <w:b/>
                <w:sz w:val="24"/>
                <w:szCs w:val="24"/>
              </w:rPr>
            </w:pPr>
            <w:r w:rsidRPr="00433D46">
              <w:rPr>
                <w:b/>
                <w:sz w:val="24"/>
                <w:szCs w:val="24"/>
              </w:rPr>
              <w:t xml:space="preserve">Количество передач </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7F77" w:rsidRPr="00433D46" w:rsidRDefault="00E27F77" w:rsidP="008A10FE">
            <w:pPr>
              <w:pStyle w:val="a8"/>
              <w:rPr>
                <w:sz w:val="24"/>
                <w:szCs w:val="24"/>
              </w:rPr>
            </w:pPr>
            <w:r w:rsidRPr="00433D46">
              <w:rPr>
                <w:sz w:val="24"/>
                <w:szCs w:val="24"/>
              </w:rPr>
              <w:t xml:space="preserve">Не менее </w:t>
            </w:r>
            <w:r w:rsidR="008A10FE">
              <w:rPr>
                <w:sz w:val="24"/>
                <w:szCs w:val="24"/>
              </w:rPr>
              <w:t>9</w:t>
            </w:r>
          </w:p>
        </w:tc>
      </w:tr>
    </w:tbl>
    <w:p w:rsidR="0091730C" w:rsidRDefault="0091730C" w:rsidP="00B322F4">
      <w:pPr>
        <w:tabs>
          <w:tab w:val="left" w:pos="708"/>
        </w:tabs>
        <w:suppressAutoHyphens/>
        <w:spacing w:after="0" w:line="240" w:lineRule="auto"/>
        <w:jc w:val="both"/>
        <w:rPr>
          <w:rFonts w:ascii="Times New Roman" w:hAnsi="Times New Roman"/>
          <w:snapToGrid w:val="0"/>
          <w:sz w:val="24"/>
          <w:szCs w:val="24"/>
        </w:rPr>
      </w:pPr>
    </w:p>
    <w:p w:rsidR="008A10FE" w:rsidRDefault="008A10FE" w:rsidP="00B322F4">
      <w:pPr>
        <w:tabs>
          <w:tab w:val="left" w:pos="708"/>
        </w:tabs>
        <w:suppressAutoHyphens/>
        <w:spacing w:after="0" w:line="240" w:lineRule="auto"/>
        <w:jc w:val="both"/>
        <w:rPr>
          <w:rFonts w:ascii="Times New Roman" w:hAnsi="Times New Roman"/>
          <w:snapToGrid w:val="0"/>
          <w:sz w:val="24"/>
          <w:szCs w:val="24"/>
        </w:rPr>
      </w:pPr>
      <w:r>
        <w:rPr>
          <w:rFonts w:ascii="Times New Roman" w:hAnsi="Times New Roman"/>
          <w:snapToGrid w:val="0"/>
          <w:sz w:val="24"/>
          <w:szCs w:val="24"/>
        </w:rPr>
        <w:t>Дополнительное оборудование:</w:t>
      </w:r>
    </w:p>
    <w:p w:rsidR="00CC6C26" w:rsidRPr="008A10FE" w:rsidRDefault="008A10FE" w:rsidP="008A10FE">
      <w:pPr>
        <w:tabs>
          <w:tab w:val="left" w:pos="708"/>
        </w:tabs>
        <w:suppressAutoHyphens/>
        <w:spacing w:after="0" w:line="240" w:lineRule="auto"/>
        <w:jc w:val="center"/>
        <w:rPr>
          <w:rFonts w:ascii="Times New Roman" w:hAnsi="Times New Roman"/>
          <w:b/>
          <w:snapToGrid w:val="0"/>
          <w:sz w:val="24"/>
          <w:szCs w:val="24"/>
        </w:rPr>
      </w:pPr>
      <w:r>
        <w:rPr>
          <w:rFonts w:ascii="Times New Roman" w:hAnsi="Times New Roman"/>
          <w:b/>
          <w:snapToGrid w:val="0"/>
          <w:sz w:val="24"/>
          <w:szCs w:val="24"/>
        </w:rPr>
        <w:t>Бур</w:t>
      </w:r>
    </w:p>
    <w:tbl>
      <w:tblPr>
        <w:tblStyle w:val="a9"/>
        <w:tblW w:w="0" w:type="auto"/>
        <w:tblInd w:w="0" w:type="dxa"/>
        <w:tblLook w:val="04A0" w:firstRow="1" w:lastRow="0" w:firstColumn="1" w:lastColumn="0" w:noHBand="0" w:noVBand="1"/>
      </w:tblPr>
      <w:tblGrid>
        <w:gridCol w:w="4672"/>
        <w:gridCol w:w="4673"/>
      </w:tblGrid>
      <w:tr w:rsidR="008A10FE" w:rsidTr="008A10FE">
        <w:tc>
          <w:tcPr>
            <w:tcW w:w="4672" w:type="dxa"/>
          </w:tcPr>
          <w:p w:rsidR="008A10FE" w:rsidRDefault="008A10FE" w:rsidP="00876B71">
            <w:pPr>
              <w:tabs>
                <w:tab w:val="left" w:pos="708"/>
              </w:tabs>
              <w:suppressAutoHyphens/>
              <w:spacing w:after="0" w:line="240" w:lineRule="auto"/>
              <w:jc w:val="both"/>
              <w:rPr>
                <w:rFonts w:ascii="Times New Roman" w:hAnsi="Times New Roman"/>
                <w:snapToGrid w:val="0"/>
                <w:sz w:val="24"/>
                <w:szCs w:val="24"/>
              </w:rPr>
            </w:pPr>
            <w:r>
              <w:rPr>
                <w:rFonts w:ascii="Times New Roman" w:hAnsi="Times New Roman"/>
                <w:bCs/>
                <w:sz w:val="24"/>
                <w:szCs w:val="24"/>
              </w:rPr>
              <w:t>Диаметр шнека</w:t>
            </w:r>
          </w:p>
        </w:tc>
        <w:tc>
          <w:tcPr>
            <w:tcW w:w="4673" w:type="dxa"/>
          </w:tcPr>
          <w:p w:rsidR="008A10FE" w:rsidRPr="008A10FE" w:rsidRDefault="008402D3" w:rsidP="008A10FE">
            <w:pPr>
              <w:spacing w:after="120" w:line="240" w:lineRule="auto"/>
              <w:jc w:val="center"/>
              <w:rPr>
                <w:rFonts w:ascii="Times New Roman" w:hAnsi="Times New Roman"/>
                <w:bCs/>
                <w:sz w:val="24"/>
                <w:szCs w:val="24"/>
              </w:rPr>
            </w:pPr>
            <w:r>
              <w:rPr>
                <w:rFonts w:ascii="Times New Roman" w:hAnsi="Times New Roman"/>
                <w:bCs/>
                <w:sz w:val="24"/>
                <w:szCs w:val="24"/>
              </w:rPr>
              <w:t xml:space="preserve">не </w:t>
            </w:r>
            <w:proofErr w:type="spellStart"/>
            <w:r>
              <w:rPr>
                <w:rFonts w:ascii="Times New Roman" w:hAnsi="Times New Roman"/>
                <w:bCs/>
                <w:sz w:val="24"/>
                <w:szCs w:val="24"/>
              </w:rPr>
              <w:t>мение</w:t>
            </w:r>
            <w:proofErr w:type="spellEnd"/>
            <w:r>
              <w:rPr>
                <w:rFonts w:ascii="Times New Roman" w:hAnsi="Times New Roman"/>
                <w:bCs/>
                <w:sz w:val="24"/>
                <w:szCs w:val="24"/>
              </w:rPr>
              <w:t xml:space="preserve"> 300мм не более 4</w:t>
            </w:r>
            <w:r w:rsidR="008A10FE">
              <w:rPr>
                <w:rFonts w:ascii="Times New Roman" w:hAnsi="Times New Roman"/>
                <w:bCs/>
                <w:sz w:val="24"/>
                <w:szCs w:val="24"/>
              </w:rPr>
              <w:t>00мм</w:t>
            </w:r>
          </w:p>
        </w:tc>
      </w:tr>
      <w:tr w:rsidR="008A10FE" w:rsidTr="008A10FE">
        <w:tc>
          <w:tcPr>
            <w:tcW w:w="4672" w:type="dxa"/>
          </w:tcPr>
          <w:p w:rsidR="008A10FE" w:rsidRDefault="008A10FE" w:rsidP="00876B71">
            <w:pPr>
              <w:tabs>
                <w:tab w:val="left" w:pos="708"/>
              </w:tabs>
              <w:suppressAutoHyphens/>
              <w:spacing w:after="0" w:line="240" w:lineRule="auto"/>
              <w:jc w:val="both"/>
              <w:rPr>
                <w:rFonts w:ascii="Times New Roman" w:hAnsi="Times New Roman"/>
                <w:bCs/>
                <w:sz w:val="24"/>
                <w:szCs w:val="24"/>
              </w:rPr>
            </w:pPr>
            <w:r>
              <w:rPr>
                <w:rFonts w:ascii="Times New Roman" w:hAnsi="Times New Roman"/>
                <w:bCs/>
                <w:sz w:val="24"/>
                <w:szCs w:val="24"/>
              </w:rPr>
              <w:t>Рабочий радиус бурения</w:t>
            </w:r>
          </w:p>
        </w:tc>
        <w:tc>
          <w:tcPr>
            <w:tcW w:w="4673" w:type="dxa"/>
          </w:tcPr>
          <w:p w:rsidR="008A10FE" w:rsidRPr="008A10FE" w:rsidRDefault="008A10FE" w:rsidP="008A10FE">
            <w:pPr>
              <w:spacing w:after="120" w:line="240" w:lineRule="auto"/>
              <w:jc w:val="center"/>
              <w:rPr>
                <w:rFonts w:ascii="Times New Roman" w:hAnsi="Times New Roman"/>
                <w:bCs/>
                <w:sz w:val="24"/>
                <w:szCs w:val="24"/>
              </w:rPr>
            </w:pPr>
            <w:r>
              <w:rPr>
                <w:rFonts w:ascii="Times New Roman" w:hAnsi="Times New Roman"/>
                <w:bCs/>
                <w:sz w:val="24"/>
                <w:szCs w:val="24"/>
              </w:rPr>
              <w:t>не менее 3я секции стрелы</w:t>
            </w:r>
          </w:p>
        </w:tc>
      </w:tr>
      <w:tr w:rsidR="008A10FE" w:rsidTr="008A10FE">
        <w:tc>
          <w:tcPr>
            <w:tcW w:w="4672" w:type="dxa"/>
          </w:tcPr>
          <w:p w:rsidR="008A10FE" w:rsidRDefault="008A10FE" w:rsidP="00876B71">
            <w:pPr>
              <w:tabs>
                <w:tab w:val="left" w:pos="708"/>
              </w:tabs>
              <w:suppressAutoHyphens/>
              <w:spacing w:after="0" w:line="240" w:lineRule="auto"/>
              <w:jc w:val="both"/>
              <w:rPr>
                <w:rFonts w:ascii="Times New Roman" w:hAnsi="Times New Roman"/>
                <w:bCs/>
                <w:sz w:val="24"/>
                <w:szCs w:val="24"/>
              </w:rPr>
            </w:pPr>
            <w:r>
              <w:rPr>
                <w:rFonts w:ascii="Times New Roman" w:hAnsi="Times New Roman"/>
                <w:bCs/>
                <w:sz w:val="24"/>
                <w:szCs w:val="24"/>
              </w:rPr>
              <w:t>Тип шнека</w:t>
            </w:r>
          </w:p>
        </w:tc>
        <w:tc>
          <w:tcPr>
            <w:tcW w:w="4673" w:type="dxa"/>
          </w:tcPr>
          <w:p w:rsidR="008A10FE" w:rsidRDefault="008A10FE" w:rsidP="008A10FE">
            <w:pPr>
              <w:tabs>
                <w:tab w:val="left" w:pos="708"/>
              </w:tabs>
              <w:suppressAutoHyphens/>
              <w:spacing w:after="0" w:line="240" w:lineRule="auto"/>
              <w:jc w:val="center"/>
              <w:rPr>
                <w:rFonts w:ascii="Times New Roman" w:hAnsi="Times New Roman"/>
                <w:snapToGrid w:val="0"/>
                <w:sz w:val="24"/>
                <w:szCs w:val="24"/>
              </w:rPr>
            </w:pPr>
            <w:r>
              <w:rPr>
                <w:rFonts w:ascii="Times New Roman" w:hAnsi="Times New Roman"/>
                <w:bCs/>
                <w:sz w:val="24"/>
                <w:szCs w:val="24"/>
              </w:rPr>
              <w:t>телескопический, секционный</w:t>
            </w:r>
          </w:p>
        </w:tc>
      </w:tr>
      <w:tr w:rsidR="008A10FE" w:rsidTr="008A10FE">
        <w:tc>
          <w:tcPr>
            <w:tcW w:w="4672" w:type="dxa"/>
          </w:tcPr>
          <w:p w:rsidR="008A10FE" w:rsidRDefault="008A10FE" w:rsidP="00876B71">
            <w:pPr>
              <w:tabs>
                <w:tab w:val="left" w:pos="708"/>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Макс. крутящий момент на </w:t>
            </w:r>
            <w:proofErr w:type="spellStart"/>
            <w:r>
              <w:rPr>
                <w:rFonts w:ascii="Times New Roman" w:hAnsi="Times New Roman"/>
                <w:bCs/>
                <w:sz w:val="24"/>
                <w:szCs w:val="24"/>
              </w:rPr>
              <w:t>вращателе</w:t>
            </w:r>
            <w:proofErr w:type="spellEnd"/>
          </w:p>
        </w:tc>
        <w:tc>
          <w:tcPr>
            <w:tcW w:w="4673" w:type="dxa"/>
          </w:tcPr>
          <w:p w:rsidR="008A10FE" w:rsidRDefault="008A10FE" w:rsidP="008A10FE">
            <w:pPr>
              <w:tabs>
                <w:tab w:val="left" w:pos="708"/>
              </w:tabs>
              <w:suppressAutoHyphens/>
              <w:spacing w:after="0" w:line="240" w:lineRule="auto"/>
              <w:jc w:val="center"/>
              <w:rPr>
                <w:rFonts w:ascii="Times New Roman" w:hAnsi="Times New Roman"/>
                <w:snapToGrid w:val="0"/>
                <w:sz w:val="24"/>
                <w:szCs w:val="24"/>
              </w:rPr>
            </w:pPr>
            <w:r>
              <w:rPr>
                <w:rFonts w:ascii="Times New Roman" w:hAnsi="Times New Roman"/>
                <w:bCs/>
                <w:sz w:val="24"/>
                <w:szCs w:val="24"/>
              </w:rPr>
              <w:t xml:space="preserve">до 10000 </w:t>
            </w:r>
            <w:proofErr w:type="spellStart"/>
            <w:r>
              <w:rPr>
                <w:rFonts w:ascii="Times New Roman" w:hAnsi="Times New Roman"/>
                <w:bCs/>
                <w:sz w:val="24"/>
                <w:szCs w:val="24"/>
              </w:rPr>
              <w:t>Нм</w:t>
            </w:r>
            <w:proofErr w:type="spellEnd"/>
          </w:p>
        </w:tc>
      </w:tr>
      <w:tr w:rsidR="008A10FE" w:rsidTr="008A10FE">
        <w:tc>
          <w:tcPr>
            <w:tcW w:w="4672" w:type="dxa"/>
          </w:tcPr>
          <w:p w:rsidR="008A10FE" w:rsidRDefault="008A10FE" w:rsidP="00876B71">
            <w:pPr>
              <w:tabs>
                <w:tab w:val="left" w:pos="708"/>
              </w:tabs>
              <w:suppressAutoHyphens/>
              <w:spacing w:after="0" w:line="240" w:lineRule="auto"/>
              <w:jc w:val="both"/>
              <w:rPr>
                <w:rFonts w:ascii="Times New Roman" w:hAnsi="Times New Roman"/>
                <w:bCs/>
                <w:sz w:val="24"/>
                <w:szCs w:val="24"/>
              </w:rPr>
            </w:pPr>
            <w:r>
              <w:rPr>
                <w:rFonts w:ascii="Times New Roman" w:hAnsi="Times New Roman"/>
                <w:bCs/>
                <w:sz w:val="24"/>
                <w:szCs w:val="24"/>
              </w:rPr>
              <w:t>Маслоохладитель</w:t>
            </w:r>
          </w:p>
        </w:tc>
        <w:tc>
          <w:tcPr>
            <w:tcW w:w="4673" w:type="dxa"/>
          </w:tcPr>
          <w:p w:rsidR="008A10FE" w:rsidRDefault="008A10FE" w:rsidP="008A10FE">
            <w:pPr>
              <w:tabs>
                <w:tab w:val="left" w:pos="708"/>
              </w:tabs>
              <w:suppressAutoHyphens/>
              <w:spacing w:after="0" w:line="240" w:lineRule="auto"/>
              <w:jc w:val="center"/>
              <w:rPr>
                <w:rFonts w:ascii="Times New Roman" w:hAnsi="Times New Roman"/>
                <w:snapToGrid w:val="0"/>
                <w:sz w:val="24"/>
                <w:szCs w:val="24"/>
              </w:rPr>
            </w:pPr>
            <w:proofErr w:type="spellStart"/>
            <w:r>
              <w:rPr>
                <w:rFonts w:ascii="Times New Roman" w:hAnsi="Times New Roman"/>
                <w:bCs/>
                <w:sz w:val="24"/>
                <w:szCs w:val="24"/>
              </w:rPr>
              <w:t>куллер</w:t>
            </w:r>
            <w:proofErr w:type="spellEnd"/>
          </w:p>
        </w:tc>
      </w:tr>
    </w:tbl>
    <w:p w:rsidR="0095694E" w:rsidRDefault="008A10FE" w:rsidP="008A10FE">
      <w:pPr>
        <w:tabs>
          <w:tab w:val="left" w:pos="708"/>
        </w:tabs>
        <w:suppressAutoHyphens/>
        <w:spacing w:after="0" w:line="240" w:lineRule="auto"/>
        <w:jc w:val="center"/>
        <w:rPr>
          <w:rFonts w:ascii="Times New Roman" w:hAnsi="Times New Roman"/>
          <w:b/>
          <w:snapToGrid w:val="0"/>
          <w:sz w:val="24"/>
          <w:szCs w:val="24"/>
        </w:rPr>
      </w:pPr>
      <w:r w:rsidRPr="008A10FE">
        <w:rPr>
          <w:rFonts w:ascii="Times New Roman" w:hAnsi="Times New Roman"/>
          <w:b/>
          <w:snapToGrid w:val="0"/>
          <w:sz w:val="24"/>
          <w:szCs w:val="24"/>
        </w:rPr>
        <w:lastRenderedPageBreak/>
        <w:t>Люлька</w:t>
      </w:r>
    </w:p>
    <w:tbl>
      <w:tblPr>
        <w:tblStyle w:val="a9"/>
        <w:tblW w:w="0" w:type="auto"/>
        <w:tblInd w:w="0" w:type="dxa"/>
        <w:tblLook w:val="04A0" w:firstRow="1" w:lastRow="0" w:firstColumn="1" w:lastColumn="0" w:noHBand="0" w:noVBand="1"/>
      </w:tblPr>
      <w:tblGrid>
        <w:gridCol w:w="4672"/>
        <w:gridCol w:w="4673"/>
      </w:tblGrid>
      <w:tr w:rsidR="008A10FE" w:rsidTr="008A10FE">
        <w:tc>
          <w:tcPr>
            <w:tcW w:w="4672" w:type="dxa"/>
          </w:tcPr>
          <w:p w:rsidR="008A10FE" w:rsidRPr="00746FA3" w:rsidRDefault="00746FA3" w:rsidP="008A10FE">
            <w:pPr>
              <w:tabs>
                <w:tab w:val="left" w:pos="708"/>
              </w:tabs>
              <w:suppressAutoHyphens/>
              <w:spacing w:after="0" w:line="240" w:lineRule="auto"/>
              <w:rPr>
                <w:rFonts w:ascii="Times New Roman" w:hAnsi="Times New Roman"/>
                <w:snapToGrid w:val="0"/>
                <w:sz w:val="24"/>
                <w:szCs w:val="24"/>
              </w:rPr>
            </w:pPr>
            <w:r w:rsidRPr="00746FA3">
              <w:rPr>
                <w:rFonts w:ascii="Times New Roman" w:hAnsi="Times New Roman"/>
                <w:snapToGrid w:val="0"/>
                <w:sz w:val="24"/>
                <w:szCs w:val="24"/>
              </w:rPr>
              <w:t>Тип</w:t>
            </w:r>
          </w:p>
        </w:tc>
        <w:tc>
          <w:tcPr>
            <w:tcW w:w="4673" w:type="dxa"/>
          </w:tcPr>
          <w:p w:rsidR="008A10FE" w:rsidRPr="00746FA3" w:rsidRDefault="00746FA3" w:rsidP="008A10FE">
            <w:pPr>
              <w:tabs>
                <w:tab w:val="left" w:pos="708"/>
              </w:tabs>
              <w:suppressAutoHyphens/>
              <w:spacing w:after="0" w:line="240" w:lineRule="auto"/>
              <w:jc w:val="center"/>
              <w:rPr>
                <w:rFonts w:ascii="Times New Roman" w:hAnsi="Times New Roman"/>
                <w:snapToGrid w:val="0"/>
                <w:sz w:val="24"/>
                <w:szCs w:val="24"/>
              </w:rPr>
            </w:pPr>
            <w:r w:rsidRPr="00746FA3">
              <w:rPr>
                <w:rFonts w:ascii="Times New Roman" w:hAnsi="Times New Roman"/>
                <w:snapToGrid w:val="0"/>
                <w:sz w:val="24"/>
                <w:szCs w:val="24"/>
              </w:rPr>
              <w:t>Диэлектрическая</w:t>
            </w:r>
          </w:p>
        </w:tc>
      </w:tr>
      <w:tr w:rsidR="00746FA3" w:rsidTr="008A10FE">
        <w:tc>
          <w:tcPr>
            <w:tcW w:w="4672" w:type="dxa"/>
          </w:tcPr>
          <w:p w:rsidR="00746FA3" w:rsidRPr="00746FA3" w:rsidRDefault="00746FA3" w:rsidP="008A10FE">
            <w:pPr>
              <w:tabs>
                <w:tab w:val="left" w:pos="708"/>
              </w:tabs>
              <w:suppressAutoHyphens/>
              <w:spacing w:after="0" w:line="240" w:lineRule="auto"/>
              <w:rPr>
                <w:rFonts w:ascii="Times New Roman" w:hAnsi="Times New Roman"/>
                <w:snapToGrid w:val="0"/>
                <w:sz w:val="24"/>
                <w:szCs w:val="24"/>
              </w:rPr>
            </w:pPr>
            <w:r w:rsidRPr="00746FA3">
              <w:rPr>
                <w:rFonts w:ascii="Times New Roman" w:hAnsi="Times New Roman"/>
                <w:snapToGrid w:val="0"/>
                <w:sz w:val="24"/>
                <w:szCs w:val="24"/>
              </w:rPr>
              <w:t>степень защиты от электроэнергии</w:t>
            </w:r>
          </w:p>
        </w:tc>
        <w:tc>
          <w:tcPr>
            <w:tcW w:w="4673" w:type="dxa"/>
          </w:tcPr>
          <w:p w:rsidR="00746FA3" w:rsidRPr="00746FA3" w:rsidRDefault="00746FA3" w:rsidP="008A10FE">
            <w:pPr>
              <w:tabs>
                <w:tab w:val="left" w:pos="708"/>
              </w:tabs>
              <w:suppressAutoHyphens/>
              <w:spacing w:after="0" w:line="240" w:lineRule="auto"/>
              <w:jc w:val="center"/>
              <w:rPr>
                <w:rFonts w:ascii="Times New Roman" w:hAnsi="Times New Roman"/>
                <w:snapToGrid w:val="0"/>
                <w:sz w:val="24"/>
                <w:szCs w:val="24"/>
              </w:rPr>
            </w:pPr>
            <w:r w:rsidRPr="00746FA3">
              <w:rPr>
                <w:rFonts w:ascii="Times New Roman" w:hAnsi="Times New Roman"/>
                <w:snapToGrid w:val="0"/>
                <w:sz w:val="24"/>
                <w:szCs w:val="24"/>
              </w:rPr>
              <w:t>Не менее 1000 В</w:t>
            </w:r>
          </w:p>
        </w:tc>
      </w:tr>
      <w:tr w:rsidR="00746FA3" w:rsidTr="008A10FE">
        <w:tc>
          <w:tcPr>
            <w:tcW w:w="4672" w:type="dxa"/>
          </w:tcPr>
          <w:p w:rsidR="00746FA3" w:rsidRPr="00746FA3" w:rsidRDefault="00746FA3" w:rsidP="008A10FE">
            <w:pPr>
              <w:tabs>
                <w:tab w:val="left" w:pos="708"/>
              </w:tabs>
              <w:suppressAutoHyphens/>
              <w:spacing w:after="0" w:line="240" w:lineRule="auto"/>
              <w:rPr>
                <w:rFonts w:ascii="Times New Roman" w:hAnsi="Times New Roman"/>
                <w:snapToGrid w:val="0"/>
                <w:sz w:val="24"/>
                <w:szCs w:val="24"/>
              </w:rPr>
            </w:pPr>
            <w:r w:rsidRPr="00746FA3">
              <w:rPr>
                <w:rFonts w:ascii="Times New Roman" w:hAnsi="Times New Roman"/>
                <w:snapToGrid w:val="0"/>
                <w:sz w:val="24"/>
                <w:szCs w:val="24"/>
              </w:rPr>
              <w:t>Сертификация</w:t>
            </w:r>
          </w:p>
        </w:tc>
        <w:tc>
          <w:tcPr>
            <w:tcW w:w="4673" w:type="dxa"/>
          </w:tcPr>
          <w:p w:rsidR="00746FA3" w:rsidRPr="00746FA3" w:rsidRDefault="00746FA3" w:rsidP="008A10FE">
            <w:pPr>
              <w:tabs>
                <w:tab w:val="left" w:pos="708"/>
              </w:tabs>
              <w:suppressAutoHyphens/>
              <w:spacing w:after="0" w:line="240" w:lineRule="auto"/>
              <w:jc w:val="center"/>
              <w:rPr>
                <w:rFonts w:ascii="Times New Roman" w:hAnsi="Times New Roman"/>
                <w:snapToGrid w:val="0"/>
                <w:sz w:val="24"/>
                <w:szCs w:val="24"/>
              </w:rPr>
            </w:pPr>
            <w:proofErr w:type="spellStart"/>
            <w:r w:rsidRPr="00746FA3">
              <w:rPr>
                <w:rFonts w:ascii="Times New Roman" w:hAnsi="Times New Roman"/>
                <w:snapToGrid w:val="0"/>
                <w:sz w:val="24"/>
                <w:szCs w:val="24"/>
              </w:rPr>
              <w:t>Ростехнадзор</w:t>
            </w:r>
            <w:proofErr w:type="spellEnd"/>
          </w:p>
        </w:tc>
      </w:tr>
    </w:tbl>
    <w:p w:rsidR="008A10FE" w:rsidRDefault="008A10FE" w:rsidP="008A10FE">
      <w:pPr>
        <w:tabs>
          <w:tab w:val="left" w:pos="708"/>
        </w:tabs>
        <w:suppressAutoHyphens/>
        <w:spacing w:after="0" w:line="240" w:lineRule="auto"/>
        <w:jc w:val="center"/>
        <w:rPr>
          <w:rFonts w:ascii="Times New Roman" w:hAnsi="Times New Roman"/>
          <w:b/>
          <w:snapToGrid w:val="0"/>
          <w:sz w:val="24"/>
          <w:szCs w:val="24"/>
        </w:rPr>
      </w:pPr>
    </w:p>
    <w:p w:rsidR="00746FA3" w:rsidRDefault="00746FA3" w:rsidP="00746FA3">
      <w:pPr>
        <w:tabs>
          <w:tab w:val="left" w:pos="708"/>
        </w:tabs>
        <w:suppressAutoHyphens/>
        <w:spacing w:after="0" w:line="240" w:lineRule="auto"/>
        <w:jc w:val="center"/>
        <w:rPr>
          <w:rFonts w:ascii="Times New Roman" w:hAnsi="Times New Roman"/>
          <w:b/>
          <w:snapToGrid w:val="0"/>
          <w:sz w:val="24"/>
          <w:szCs w:val="24"/>
        </w:rPr>
      </w:pPr>
      <w:r>
        <w:rPr>
          <w:rFonts w:ascii="Times New Roman" w:hAnsi="Times New Roman"/>
          <w:b/>
          <w:snapToGrid w:val="0"/>
          <w:sz w:val="24"/>
          <w:szCs w:val="24"/>
        </w:rPr>
        <w:t>Ложементы для перевозки опор</w:t>
      </w:r>
    </w:p>
    <w:p w:rsidR="00746FA3" w:rsidRDefault="00746FA3" w:rsidP="00746FA3">
      <w:pPr>
        <w:tabs>
          <w:tab w:val="left" w:pos="708"/>
        </w:tabs>
        <w:suppressAutoHyphens/>
        <w:spacing w:after="0" w:line="240" w:lineRule="auto"/>
        <w:jc w:val="center"/>
        <w:rPr>
          <w:rFonts w:ascii="Times New Roman" w:hAnsi="Times New Roman"/>
          <w:b/>
          <w:snapToGrid w:val="0"/>
          <w:sz w:val="24"/>
          <w:szCs w:val="24"/>
        </w:rPr>
      </w:pPr>
    </w:p>
    <w:tbl>
      <w:tblPr>
        <w:tblStyle w:val="a9"/>
        <w:tblW w:w="0" w:type="auto"/>
        <w:tblInd w:w="250" w:type="dxa"/>
        <w:tblLook w:val="04A0" w:firstRow="1" w:lastRow="0" w:firstColumn="1" w:lastColumn="0" w:noHBand="0" w:noVBand="1"/>
      </w:tblPr>
      <w:tblGrid>
        <w:gridCol w:w="1686"/>
        <w:gridCol w:w="7389"/>
      </w:tblGrid>
      <w:tr w:rsidR="00746FA3" w:rsidRPr="00855898" w:rsidTr="00756624">
        <w:trPr>
          <w:trHeight w:val="563"/>
        </w:trPr>
        <w:tc>
          <w:tcPr>
            <w:tcW w:w="10598" w:type="dxa"/>
            <w:gridSpan w:val="2"/>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746FA3" w:rsidRPr="00855898" w:rsidRDefault="00746FA3" w:rsidP="00756624">
            <w:pPr>
              <w:pStyle w:val="TableParagraph"/>
              <w:spacing w:before="73"/>
              <w:rPr>
                <w:spacing w:val="-6"/>
                <w:sz w:val="24"/>
              </w:rPr>
            </w:pPr>
            <w:r w:rsidRPr="00855898">
              <w:rPr>
                <w:spacing w:val="-6"/>
                <w:sz w:val="24"/>
              </w:rPr>
              <w:t xml:space="preserve">Технические характеристики </w:t>
            </w:r>
          </w:p>
        </w:tc>
      </w:tr>
      <w:tr w:rsidR="00746FA3" w:rsidRPr="00855898" w:rsidTr="00756624">
        <w:trPr>
          <w:trHeight w:val="340"/>
        </w:trPr>
        <w:tc>
          <w:tcPr>
            <w:tcW w:w="2835" w:type="dxa"/>
            <w:tcBorders>
              <w:top w:val="single" w:sz="12" w:space="0" w:color="auto"/>
              <w:left w:val="single" w:sz="12" w:space="0" w:color="auto"/>
              <w:bottom w:val="single" w:sz="12" w:space="0" w:color="auto"/>
            </w:tcBorders>
            <w:vAlign w:val="center"/>
          </w:tcPr>
          <w:p w:rsidR="00746FA3" w:rsidRPr="00855898" w:rsidRDefault="00746FA3" w:rsidP="00756624">
            <w:pPr>
              <w:pStyle w:val="TableParagraph"/>
              <w:spacing w:before="73"/>
              <w:rPr>
                <w:spacing w:val="-6"/>
                <w:sz w:val="24"/>
              </w:rPr>
            </w:pPr>
            <w:r w:rsidRPr="00855898">
              <w:rPr>
                <w:spacing w:val="-6"/>
                <w:sz w:val="24"/>
              </w:rPr>
              <w:t xml:space="preserve">Комплектность </w:t>
            </w:r>
          </w:p>
        </w:tc>
        <w:tc>
          <w:tcPr>
            <w:tcW w:w="7763" w:type="dxa"/>
            <w:tcBorders>
              <w:top w:val="single" w:sz="12" w:space="0" w:color="auto"/>
              <w:bottom w:val="single" w:sz="12" w:space="0" w:color="auto"/>
              <w:right w:val="single" w:sz="12" w:space="0" w:color="auto"/>
            </w:tcBorders>
            <w:vAlign w:val="center"/>
          </w:tcPr>
          <w:p w:rsidR="00746FA3" w:rsidRPr="00855898" w:rsidRDefault="00746FA3" w:rsidP="00756624">
            <w:pPr>
              <w:pStyle w:val="TableParagraph"/>
              <w:spacing w:before="73"/>
              <w:rPr>
                <w:spacing w:val="-6"/>
                <w:sz w:val="24"/>
              </w:rPr>
            </w:pPr>
            <w:r w:rsidRPr="00855898">
              <w:rPr>
                <w:spacing w:val="-6"/>
                <w:sz w:val="24"/>
              </w:rPr>
              <w:t xml:space="preserve">2 единицы. Передний и задний </w:t>
            </w:r>
          </w:p>
        </w:tc>
      </w:tr>
      <w:tr w:rsidR="00746FA3" w:rsidRPr="00855898" w:rsidTr="00756624">
        <w:trPr>
          <w:trHeight w:val="340"/>
        </w:trPr>
        <w:tc>
          <w:tcPr>
            <w:tcW w:w="2835" w:type="dxa"/>
            <w:tcBorders>
              <w:top w:val="single" w:sz="12" w:space="0" w:color="auto"/>
              <w:left w:val="single" w:sz="12" w:space="0" w:color="auto"/>
              <w:bottom w:val="single" w:sz="12" w:space="0" w:color="auto"/>
            </w:tcBorders>
            <w:vAlign w:val="center"/>
          </w:tcPr>
          <w:p w:rsidR="00746FA3" w:rsidRPr="00855898" w:rsidRDefault="00746FA3" w:rsidP="00756624">
            <w:pPr>
              <w:pStyle w:val="TableParagraph"/>
              <w:spacing w:before="73"/>
              <w:rPr>
                <w:spacing w:val="-6"/>
                <w:sz w:val="24"/>
              </w:rPr>
            </w:pPr>
            <w:r w:rsidRPr="00855898">
              <w:rPr>
                <w:spacing w:val="-6"/>
                <w:sz w:val="24"/>
              </w:rPr>
              <w:t xml:space="preserve">Металл </w:t>
            </w:r>
          </w:p>
        </w:tc>
        <w:tc>
          <w:tcPr>
            <w:tcW w:w="7763" w:type="dxa"/>
            <w:tcBorders>
              <w:top w:val="single" w:sz="12" w:space="0" w:color="auto"/>
              <w:bottom w:val="single" w:sz="12" w:space="0" w:color="auto"/>
              <w:right w:val="single" w:sz="12" w:space="0" w:color="auto"/>
            </w:tcBorders>
            <w:vAlign w:val="center"/>
          </w:tcPr>
          <w:p w:rsidR="00746FA3" w:rsidRPr="00855898" w:rsidRDefault="00746FA3" w:rsidP="00756624">
            <w:pPr>
              <w:pStyle w:val="TableParagraph"/>
              <w:spacing w:before="73"/>
              <w:rPr>
                <w:spacing w:val="-6"/>
                <w:sz w:val="24"/>
              </w:rPr>
            </w:pPr>
            <w:r w:rsidRPr="00855898">
              <w:rPr>
                <w:spacing w:val="-6"/>
                <w:sz w:val="24"/>
              </w:rPr>
              <w:t xml:space="preserve">Сталь 3 </w:t>
            </w:r>
          </w:p>
        </w:tc>
      </w:tr>
      <w:tr w:rsidR="00746FA3" w:rsidRPr="00855898" w:rsidTr="00756624">
        <w:trPr>
          <w:trHeight w:val="340"/>
        </w:trPr>
        <w:tc>
          <w:tcPr>
            <w:tcW w:w="2835" w:type="dxa"/>
            <w:tcBorders>
              <w:top w:val="single" w:sz="12" w:space="0" w:color="auto"/>
              <w:left w:val="single" w:sz="12" w:space="0" w:color="auto"/>
              <w:bottom w:val="single" w:sz="12" w:space="0" w:color="auto"/>
            </w:tcBorders>
            <w:vAlign w:val="center"/>
          </w:tcPr>
          <w:p w:rsidR="00746FA3" w:rsidRPr="00855898" w:rsidRDefault="00746FA3" w:rsidP="00756624">
            <w:pPr>
              <w:pStyle w:val="TableParagraph"/>
              <w:spacing w:before="73"/>
              <w:rPr>
                <w:spacing w:val="-6"/>
                <w:sz w:val="24"/>
              </w:rPr>
            </w:pPr>
            <w:r w:rsidRPr="00855898">
              <w:rPr>
                <w:spacing w:val="-6"/>
                <w:sz w:val="24"/>
              </w:rPr>
              <w:t xml:space="preserve">Цвет </w:t>
            </w:r>
          </w:p>
        </w:tc>
        <w:tc>
          <w:tcPr>
            <w:tcW w:w="7763" w:type="dxa"/>
            <w:tcBorders>
              <w:top w:val="single" w:sz="12" w:space="0" w:color="auto"/>
              <w:bottom w:val="single" w:sz="12" w:space="0" w:color="auto"/>
              <w:right w:val="single" w:sz="12" w:space="0" w:color="auto"/>
            </w:tcBorders>
            <w:vAlign w:val="center"/>
          </w:tcPr>
          <w:p w:rsidR="00746FA3" w:rsidRPr="00855898" w:rsidRDefault="00746FA3" w:rsidP="00756624">
            <w:pPr>
              <w:pStyle w:val="TableParagraph"/>
              <w:spacing w:before="73"/>
              <w:rPr>
                <w:spacing w:val="-6"/>
                <w:sz w:val="24"/>
              </w:rPr>
            </w:pPr>
            <w:r w:rsidRPr="00855898">
              <w:rPr>
                <w:spacing w:val="-6"/>
                <w:sz w:val="24"/>
              </w:rPr>
              <w:t xml:space="preserve">Красный / Черный / Оранжевый </w:t>
            </w:r>
          </w:p>
        </w:tc>
      </w:tr>
      <w:tr w:rsidR="00746FA3" w:rsidRPr="00855898" w:rsidTr="00756624">
        <w:trPr>
          <w:trHeight w:val="537"/>
        </w:trPr>
        <w:tc>
          <w:tcPr>
            <w:tcW w:w="2835" w:type="dxa"/>
            <w:tcBorders>
              <w:top w:val="single" w:sz="12" w:space="0" w:color="auto"/>
              <w:left w:val="single" w:sz="12" w:space="0" w:color="auto"/>
              <w:bottom w:val="single" w:sz="12" w:space="0" w:color="auto"/>
            </w:tcBorders>
            <w:vAlign w:val="center"/>
          </w:tcPr>
          <w:p w:rsidR="00746FA3" w:rsidRPr="00855898" w:rsidRDefault="00746FA3" w:rsidP="00756624">
            <w:pPr>
              <w:pStyle w:val="TableParagraph"/>
              <w:spacing w:before="73"/>
              <w:rPr>
                <w:spacing w:val="-6"/>
                <w:sz w:val="24"/>
              </w:rPr>
            </w:pPr>
            <w:r w:rsidRPr="00855898">
              <w:rPr>
                <w:spacing w:val="-6"/>
                <w:sz w:val="24"/>
              </w:rPr>
              <w:t xml:space="preserve">Передний ложемент  </w:t>
            </w:r>
          </w:p>
        </w:tc>
        <w:tc>
          <w:tcPr>
            <w:tcW w:w="7763" w:type="dxa"/>
            <w:tcBorders>
              <w:top w:val="single" w:sz="12" w:space="0" w:color="auto"/>
              <w:bottom w:val="single" w:sz="12" w:space="0" w:color="auto"/>
              <w:right w:val="single" w:sz="12" w:space="0" w:color="auto"/>
            </w:tcBorders>
            <w:vAlign w:val="center"/>
          </w:tcPr>
          <w:p w:rsidR="00746FA3" w:rsidRPr="00855898" w:rsidRDefault="00746FA3" w:rsidP="00756624">
            <w:pPr>
              <w:pStyle w:val="TableParagraph"/>
              <w:spacing w:before="73"/>
              <w:rPr>
                <w:spacing w:val="-6"/>
                <w:sz w:val="24"/>
              </w:rPr>
            </w:pPr>
            <w:r w:rsidRPr="00855898">
              <w:rPr>
                <w:noProof/>
                <w:spacing w:val="-6"/>
                <w:sz w:val="24"/>
                <w:lang w:eastAsia="ru-RU"/>
              </w:rPr>
              <w:drawing>
                <wp:inline distT="0" distB="0" distL="0" distR="0" wp14:anchorId="0DDE31FD" wp14:editId="20306B83">
                  <wp:extent cx="4778829" cy="2759782"/>
                  <wp:effectExtent l="0" t="0" r="3175" b="2540"/>
                  <wp:docPr id="1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Чертеж передний ложемент (простой).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81618" cy="2761393"/>
                          </a:xfrm>
                          <a:prstGeom prst="rect">
                            <a:avLst/>
                          </a:prstGeom>
                        </pic:spPr>
                      </pic:pic>
                    </a:graphicData>
                  </a:graphic>
                </wp:inline>
              </w:drawing>
            </w:r>
          </w:p>
        </w:tc>
      </w:tr>
      <w:tr w:rsidR="00746FA3" w:rsidRPr="00855898" w:rsidTr="00756624">
        <w:trPr>
          <w:trHeight w:val="548"/>
        </w:trPr>
        <w:tc>
          <w:tcPr>
            <w:tcW w:w="2835" w:type="dxa"/>
            <w:tcBorders>
              <w:top w:val="single" w:sz="12" w:space="0" w:color="auto"/>
              <w:left w:val="single" w:sz="12" w:space="0" w:color="auto"/>
              <w:bottom w:val="single" w:sz="12" w:space="0" w:color="auto"/>
            </w:tcBorders>
            <w:vAlign w:val="center"/>
          </w:tcPr>
          <w:p w:rsidR="00746FA3" w:rsidRPr="00855898" w:rsidRDefault="00746FA3" w:rsidP="00756624">
            <w:pPr>
              <w:pStyle w:val="TableParagraph"/>
              <w:spacing w:before="73"/>
              <w:rPr>
                <w:spacing w:val="-6"/>
                <w:sz w:val="24"/>
              </w:rPr>
            </w:pPr>
            <w:r w:rsidRPr="00855898">
              <w:rPr>
                <w:spacing w:val="-6"/>
                <w:sz w:val="24"/>
              </w:rPr>
              <w:t xml:space="preserve">Задний ложемент  </w:t>
            </w:r>
          </w:p>
        </w:tc>
        <w:tc>
          <w:tcPr>
            <w:tcW w:w="7763" w:type="dxa"/>
            <w:tcBorders>
              <w:top w:val="single" w:sz="12" w:space="0" w:color="auto"/>
              <w:bottom w:val="single" w:sz="12" w:space="0" w:color="auto"/>
              <w:right w:val="single" w:sz="12" w:space="0" w:color="auto"/>
            </w:tcBorders>
            <w:vAlign w:val="center"/>
          </w:tcPr>
          <w:p w:rsidR="00746FA3" w:rsidRPr="00855898" w:rsidRDefault="00746FA3" w:rsidP="00756624">
            <w:pPr>
              <w:pStyle w:val="TableParagraph"/>
              <w:spacing w:before="73"/>
              <w:rPr>
                <w:spacing w:val="-6"/>
                <w:sz w:val="24"/>
              </w:rPr>
            </w:pPr>
            <w:r w:rsidRPr="00855898">
              <w:rPr>
                <w:noProof/>
                <w:spacing w:val="-6"/>
                <w:sz w:val="24"/>
                <w:lang w:eastAsia="ru-RU"/>
              </w:rPr>
              <w:drawing>
                <wp:inline distT="0" distB="0" distL="0" distR="0" wp14:anchorId="7C9947B2" wp14:editId="1F605FF7">
                  <wp:extent cx="4931229" cy="2252725"/>
                  <wp:effectExtent l="0" t="0" r="3175" b="0"/>
                  <wp:docPr id="2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Чертеж задний ложемент (простой).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32821" cy="2253452"/>
                          </a:xfrm>
                          <a:prstGeom prst="rect">
                            <a:avLst/>
                          </a:prstGeom>
                        </pic:spPr>
                      </pic:pic>
                    </a:graphicData>
                  </a:graphic>
                </wp:inline>
              </w:drawing>
            </w:r>
          </w:p>
        </w:tc>
      </w:tr>
    </w:tbl>
    <w:p w:rsidR="00746FA3" w:rsidRPr="008A10FE" w:rsidRDefault="00746FA3" w:rsidP="00746FA3">
      <w:pPr>
        <w:tabs>
          <w:tab w:val="left" w:pos="708"/>
        </w:tabs>
        <w:suppressAutoHyphens/>
        <w:spacing w:after="0" w:line="240" w:lineRule="auto"/>
        <w:jc w:val="center"/>
        <w:rPr>
          <w:rFonts w:ascii="Times New Roman" w:hAnsi="Times New Roman"/>
          <w:b/>
          <w:snapToGrid w:val="0"/>
          <w:sz w:val="24"/>
          <w:szCs w:val="24"/>
        </w:rPr>
      </w:pPr>
    </w:p>
    <w:p w:rsidR="00CC6C26" w:rsidRDefault="00CC6C26" w:rsidP="00876B71">
      <w:pPr>
        <w:tabs>
          <w:tab w:val="left" w:pos="708"/>
        </w:tabs>
        <w:suppressAutoHyphens/>
        <w:spacing w:after="0" w:line="240" w:lineRule="auto"/>
        <w:jc w:val="both"/>
        <w:rPr>
          <w:rFonts w:ascii="Times New Roman" w:hAnsi="Times New Roman"/>
          <w:snapToGrid w:val="0"/>
          <w:sz w:val="24"/>
          <w:szCs w:val="24"/>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3"/>
      </w:tblGrid>
      <w:tr w:rsidR="00E27F77" w:rsidTr="001B2568">
        <w:tc>
          <w:tcPr>
            <w:tcW w:w="9213" w:type="dxa"/>
            <w:tcBorders>
              <w:top w:val="single" w:sz="4" w:space="0" w:color="auto"/>
              <w:left w:val="nil"/>
              <w:bottom w:val="single" w:sz="4" w:space="0" w:color="auto"/>
              <w:right w:val="nil"/>
            </w:tcBorders>
            <w:hideMark/>
          </w:tcPr>
          <w:p w:rsidR="00E27F77" w:rsidRDefault="00E27F77">
            <w:pPr>
              <w:tabs>
                <w:tab w:val="left" w:pos="3555"/>
              </w:tabs>
              <w:spacing w:line="240" w:lineRule="auto"/>
              <w:jc w:val="center"/>
              <w:rPr>
                <w:rFonts w:ascii="Times New Roman" w:hAnsi="Times New Roman"/>
                <w:b/>
                <w:noProof/>
                <w:sz w:val="24"/>
                <w:szCs w:val="24"/>
                <w:lang w:eastAsia="en-US"/>
              </w:rPr>
            </w:pPr>
            <w:r>
              <w:rPr>
                <w:rFonts w:ascii="Times New Roman" w:hAnsi="Times New Roman"/>
                <w:b/>
                <w:noProof/>
                <w:sz w:val="24"/>
                <w:szCs w:val="24"/>
                <w:lang w:eastAsia="en-US"/>
              </w:rPr>
              <w:t>Условия поставки и гарантийные обязательства</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6663"/>
            </w:tblGrid>
            <w:tr w:rsidR="00B24721" w:rsidTr="001B2568">
              <w:trPr>
                <w:trHeight w:val="454"/>
              </w:trPr>
              <w:tc>
                <w:tcPr>
                  <w:tcW w:w="2440" w:type="dxa"/>
                  <w:tcBorders>
                    <w:top w:val="single" w:sz="4" w:space="0" w:color="auto"/>
                    <w:left w:val="single" w:sz="4" w:space="0" w:color="auto"/>
                    <w:bottom w:val="single" w:sz="4" w:space="0" w:color="auto"/>
                    <w:right w:val="single" w:sz="4" w:space="0" w:color="auto"/>
                  </w:tcBorders>
                  <w:vAlign w:val="center"/>
                  <w:hideMark/>
                </w:tcPr>
                <w:p w:rsidR="00E27F77" w:rsidRDefault="00E27F77">
                  <w:pPr>
                    <w:suppressAutoHyphens/>
                    <w:spacing w:line="240" w:lineRule="auto"/>
                    <w:rPr>
                      <w:rFonts w:ascii="Times New Roman" w:eastAsia="Calibri" w:hAnsi="Times New Roman"/>
                      <w:lang w:eastAsia="zh-CN"/>
                    </w:rPr>
                  </w:pPr>
                  <w:r>
                    <w:rPr>
                      <w:rFonts w:ascii="Times New Roman" w:hAnsi="Times New Roman"/>
                      <w:lang w:eastAsia="en-US"/>
                    </w:rPr>
                    <w:t xml:space="preserve">Перечень передаваемой с товаром документации (технические паспорта, инструкции по </w:t>
                  </w:r>
                  <w:r>
                    <w:rPr>
                      <w:rFonts w:ascii="Times New Roman" w:hAnsi="Times New Roman"/>
                      <w:lang w:eastAsia="en-US"/>
                    </w:rPr>
                    <w:lastRenderedPageBreak/>
                    <w:t>эксплуатации, сертификаты соответствия и иные сопроводительные документы)</w:t>
                  </w:r>
                </w:p>
              </w:tc>
              <w:tc>
                <w:tcPr>
                  <w:tcW w:w="6663" w:type="dxa"/>
                  <w:tcBorders>
                    <w:top w:val="single" w:sz="4" w:space="0" w:color="auto"/>
                    <w:left w:val="single" w:sz="4" w:space="0" w:color="auto"/>
                    <w:bottom w:val="single" w:sz="4" w:space="0" w:color="auto"/>
                    <w:right w:val="single" w:sz="4" w:space="0" w:color="auto"/>
                  </w:tcBorders>
                  <w:vAlign w:val="center"/>
                  <w:hideMark/>
                </w:tcPr>
                <w:p w:rsidR="00E27F77" w:rsidRDefault="001B2568">
                  <w:pPr>
                    <w:spacing w:after="0" w:line="240" w:lineRule="auto"/>
                    <w:ind w:firstLine="567"/>
                    <w:jc w:val="both"/>
                    <w:rPr>
                      <w:rFonts w:ascii="Times New Roman" w:hAnsi="Times New Roman"/>
                      <w:lang w:eastAsia="en-US"/>
                    </w:rPr>
                  </w:pPr>
                  <w:r>
                    <w:rPr>
                      <w:rFonts w:ascii="Times New Roman" w:hAnsi="Times New Roman"/>
                      <w:lang w:eastAsia="en-US"/>
                    </w:rPr>
                    <w:lastRenderedPageBreak/>
                    <w:t>Товар должен быть поставлен с</w:t>
                  </w:r>
                  <w:r w:rsidR="00E27F77">
                    <w:rPr>
                      <w:rFonts w:ascii="Times New Roman" w:hAnsi="Times New Roman"/>
                      <w:lang w:eastAsia="en-US"/>
                    </w:rPr>
                    <w:t xml:space="preserve"> всей </w:t>
                  </w:r>
                  <w:r>
                    <w:rPr>
                      <w:rFonts w:ascii="Times New Roman" w:hAnsi="Times New Roman"/>
                      <w:lang w:eastAsia="en-US"/>
                    </w:rPr>
                    <w:t xml:space="preserve">                                      </w:t>
                  </w:r>
                  <w:r w:rsidR="00E27F77">
                    <w:rPr>
                      <w:rFonts w:ascii="Times New Roman" w:hAnsi="Times New Roman"/>
                      <w:lang w:eastAsia="en-US"/>
                    </w:rPr>
                    <w:t>необходимой технической документацией, подтверждающей его качество.</w:t>
                  </w:r>
                </w:p>
                <w:p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lastRenderedPageBreak/>
                    <w:t xml:space="preserve">На момент поставки Товара Поставщик </w:t>
                  </w:r>
                  <w:r w:rsidR="001B2568">
                    <w:rPr>
                      <w:rFonts w:ascii="Times New Roman" w:hAnsi="Times New Roman"/>
                      <w:lang w:eastAsia="en-US"/>
                    </w:rPr>
                    <w:t xml:space="preserve">                                </w:t>
                  </w:r>
                  <w:r>
                    <w:rPr>
                      <w:rFonts w:ascii="Times New Roman" w:hAnsi="Times New Roman"/>
                      <w:lang w:eastAsia="en-US"/>
                    </w:rPr>
                    <w:t>предоставляет Заказчику два комплекта ключей зажигания, ключи кабины, документы на русском языке:</w:t>
                  </w:r>
                </w:p>
                <w:p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сертификат соответствия;</w:t>
                  </w:r>
                </w:p>
                <w:p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листок комплектования;</w:t>
                  </w:r>
                </w:p>
                <w:p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Паспорт самоходной машины/Электронный паспорт самоходной машины;</w:t>
                  </w:r>
                </w:p>
                <w:p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руководство по эксплуатации;</w:t>
                  </w:r>
                </w:p>
                <w:p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сервисная книжка с гарантийным талоном;</w:t>
                  </w:r>
                </w:p>
                <w:p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xml:space="preserve">- пакет документов, предусмотренных для регистрации в органах </w:t>
                  </w:r>
                  <w:proofErr w:type="spellStart"/>
                  <w:r>
                    <w:rPr>
                      <w:rFonts w:ascii="Times New Roman" w:hAnsi="Times New Roman"/>
                      <w:lang w:eastAsia="en-US"/>
                    </w:rPr>
                    <w:t>Гостехнадзора</w:t>
                  </w:r>
                  <w:proofErr w:type="spellEnd"/>
                  <w:r>
                    <w:rPr>
                      <w:rFonts w:ascii="Times New Roman" w:hAnsi="Times New Roman"/>
                      <w:lang w:eastAsia="en-US"/>
                    </w:rPr>
                    <w:t>;</w:t>
                  </w:r>
                </w:p>
                <w:p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другая техническая д</w:t>
                  </w:r>
                  <w:r w:rsidR="009510C4">
                    <w:rPr>
                      <w:rFonts w:ascii="Times New Roman" w:hAnsi="Times New Roman"/>
                      <w:lang w:eastAsia="en-US"/>
                    </w:rPr>
                    <w:t>окументация завода-изготовителя</w:t>
                  </w:r>
                </w:p>
                <w:p w:rsidR="00E27F77" w:rsidRDefault="009510C4" w:rsidP="009510C4">
                  <w:pPr>
                    <w:spacing w:after="0" w:line="240" w:lineRule="auto"/>
                    <w:ind w:firstLine="567"/>
                    <w:jc w:val="both"/>
                    <w:rPr>
                      <w:rFonts w:ascii="Times New Roman" w:hAnsi="Times New Roman"/>
                      <w:lang w:eastAsia="en-US"/>
                    </w:rPr>
                  </w:pPr>
                  <w:r>
                    <w:rPr>
                      <w:rFonts w:ascii="Times New Roman" w:hAnsi="Times New Roman"/>
                      <w:lang w:eastAsia="en-US"/>
                    </w:rPr>
                    <w:t xml:space="preserve">- </w:t>
                  </w:r>
                  <w:r w:rsidRPr="009510C4">
                    <w:rPr>
                      <w:rFonts w:ascii="Times New Roman" w:hAnsi="Times New Roman"/>
                      <w:lang w:eastAsia="en-US"/>
                    </w:rPr>
                    <w:t>Номер реестровой записи</w:t>
                  </w:r>
                  <w:bookmarkStart w:id="0" w:name="_GoBack"/>
                  <w:bookmarkEnd w:id="0"/>
                  <w:r w:rsidRPr="009510C4">
                    <w:rPr>
                      <w:rFonts w:ascii="Times New Roman" w:hAnsi="Times New Roman"/>
                      <w:lang w:eastAsia="en-US"/>
                    </w:rPr>
                    <w:t xml:space="preserve"> из реестра российской промышленной продукции (РРПП)</w:t>
                  </w:r>
                  <w:r>
                    <w:rPr>
                      <w:rFonts w:ascii="Times New Roman" w:hAnsi="Times New Roman"/>
                      <w:lang w:eastAsia="en-US"/>
                    </w:rPr>
                    <w:t xml:space="preserve"> + </w:t>
                  </w:r>
                  <w:r w:rsidRPr="009510C4">
                    <w:rPr>
                      <w:rFonts w:ascii="Times New Roman" w:hAnsi="Times New Roman"/>
                      <w:lang w:eastAsia="en-US"/>
                    </w:rPr>
                    <w:t>Информация о совокупном количестве баллов по 719-ПП</w:t>
                  </w:r>
                </w:p>
              </w:tc>
            </w:tr>
            <w:tr w:rsidR="00B24721" w:rsidTr="001B2568">
              <w:trPr>
                <w:trHeight w:val="454"/>
              </w:trPr>
              <w:tc>
                <w:tcPr>
                  <w:tcW w:w="2440" w:type="dxa"/>
                  <w:tcBorders>
                    <w:top w:val="single" w:sz="4" w:space="0" w:color="auto"/>
                    <w:left w:val="single" w:sz="4" w:space="0" w:color="auto"/>
                    <w:bottom w:val="single" w:sz="4" w:space="0" w:color="auto"/>
                    <w:right w:val="single" w:sz="4" w:space="0" w:color="auto"/>
                  </w:tcBorders>
                  <w:vAlign w:val="center"/>
                  <w:hideMark/>
                </w:tcPr>
                <w:p w:rsidR="00E27F77" w:rsidRDefault="00E27F77">
                  <w:pPr>
                    <w:suppressAutoHyphens/>
                    <w:spacing w:line="240" w:lineRule="auto"/>
                    <w:rPr>
                      <w:rFonts w:ascii="Times New Roman" w:eastAsia="Calibri" w:hAnsi="Times New Roman"/>
                      <w:lang w:eastAsia="zh-CN"/>
                    </w:rPr>
                  </w:pPr>
                  <w:r>
                    <w:rPr>
                      <w:rFonts w:ascii="Times New Roman" w:eastAsia="Calibri" w:hAnsi="Times New Roman"/>
                      <w:lang w:eastAsia="zh-CN"/>
                    </w:rPr>
                    <w:lastRenderedPageBreak/>
                    <w:t>Условия гарантийного обслуживания</w:t>
                  </w:r>
                </w:p>
              </w:tc>
              <w:tc>
                <w:tcPr>
                  <w:tcW w:w="6663" w:type="dxa"/>
                  <w:tcBorders>
                    <w:top w:val="single" w:sz="4" w:space="0" w:color="auto"/>
                    <w:left w:val="single" w:sz="4" w:space="0" w:color="auto"/>
                    <w:bottom w:val="single" w:sz="4" w:space="0" w:color="auto"/>
                    <w:right w:val="single" w:sz="4" w:space="0" w:color="auto"/>
                  </w:tcBorders>
                  <w:vAlign w:val="center"/>
                  <w:hideMark/>
                </w:tcPr>
                <w:p w:rsidR="00E27F77" w:rsidRDefault="00E27F77">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cs="Times New Roman"/>
                      <w:bCs/>
                      <w:lang w:eastAsia="ru-RU"/>
                    </w:rPr>
                    <w:t>Поставляемый Товар должен быть новым (товаром, который не был в употреблении (эксплуатации),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использовавшимся ранее в качестве тестового (выставочного экземпляра), технически исправным, не имеющим дефектов и признаков нахождения в употреблении (деформаций, дефектов лакокрасочного покрытия, повреждений механической (ходовой, тяговой части)), готовым к эксплуатации и регистрации в специализированной организации, свободным от любых притязаний третьих лиц, не находящимся под запретом (арестом), в залоге.</w:t>
                  </w:r>
                </w:p>
                <w:p w:rsidR="00E27F77" w:rsidRDefault="00E27F77">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cs="Times New Roman"/>
                      <w:bCs/>
                      <w:lang w:eastAsia="ru-RU"/>
                    </w:rPr>
                    <w:t>Объект закупки должен быть укомплектован инструментами и соответствующими принадлежностями согласно описи завода-изготовителя. Поставщик обязан передать Заказчику объект закупки, прошедший предпродажное сервисное обслуживание в соответствии с перечнем работ по предпродажной подготовке.</w:t>
                  </w:r>
                </w:p>
              </w:tc>
            </w:tr>
            <w:tr w:rsidR="00746FA3" w:rsidTr="001B2568">
              <w:trPr>
                <w:trHeight w:val="454"/>
              </w:trPr>
              <w:tc>
                <w:tcPr>
                  <w:tcW w:w="2440" w:type="dxa"/>
                  <w:tcBorders>
                    <w:top w:val="single" w:sz="4" w:space="0" w:color="auto"/>
                    <w:left w:val="single" w:sz="4" w:space="0" w:color="auto"/>
                    <w:bottom w:val="single" w:sz="4" w:space="0" w:color="auto"/>
                    <w:right w:val="single" w:sz="4" w:space="0" w:color="auto"/>
                  </w:tcBorders>
                  <w:vAlign w:val="center"/>
                </w:tcPr>
                <w:p w:rsidR="00746FA3" w:rsidRDefault="00746FA3" w:rsidP="00746FA3">
                  <w:pPr>
                    <w:suppressAutoHyphens/>
                    <w:spacing w:line="240" w:lineRule="auto"/>
                    <w:rPr>
                      <w:rFonts w:ascii="Times New Roman" w:eastAsia="Calibri" w:hAnsi="Times New Roman"/>
                      <w:lang w:eastAsia="zh-CN"/>
                    </w:rPr>
                  </w:pPr>
                  <w:r>
                    <w:rPr>
                      <w:rFonts w:ascii="Times New Roman" w:hAnsi="Times New Roman"/>
                      <w:lang w:eastAsia="en-US"/>
                    </w:rPr>
                    <w:t>Гарантийное и техническое обслуживание БКМ (сроки, место осуществления обслуживания, условия)</w:t>
                  </w:r>
                </w:p>
              </w:tc>
              <w:tc>
                <w:tcPr>
                  <w:tcW w:w="6663" w:type="dxa"/>
                  <w:tcBorders>
                    <w:top w:val="single" w:sz="4" w:space="0" w:color="auto"/>
                    <w:left w:val="single" w:sz="4" w:space="0" w:color="auto"/>
                    <w:bottom w:val="single" w:sz="4" w:space="0" w:color="auto"/>
                    <w:right w:val="single" w:sz="4" w:space="0" w:color="auto"/>
                  </w:tcBorders>
                  <w:vAlign w:val="center"/>
                </w:tcPr>
                <w:p w:rsidR="002E6EDC" w:rsidRDefault="002E6EDC" w:rsidP="002E6EDC">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rPr>
                    <w:t xml:space="preserve">Гарантия действует в течении 24 (двадцать четыре) месяца или 1000 </w:t>
                  </w:r>
                  <w:proofErr w:type="spellStart"/>
                  <w:r>
                    <w:rPr>
                      <w:rFonts w:ascii="Times New Roman" w:hAnsi="Times New Roman"/>
                    </w:rPr>
                    <w:t>моточасов</w:t>
                  </w:r>
                  <w:proofErr w:type="spellEnd"/>
                  <w:r>
                    <w:rPr>
                      <w:rFonts w:ascii="Times New Roman" w:hAnsi="Times New Roman"/>
                    </w:rPr>
                    <w:t xml:space="preserve"> </w:t>
                  </w:r>
                  <w:proofErr w:type="gramStart"/>
                  <w:r>
                    <w:rPr>
                      <w:rFonts w:ascii="Times New Roman" w:hAnsi="Times New Roman"/>
                    </w:rPr>
                    <w:t>с  момента</w:t>
                  </w:r>
                  <w:proofErr w:type="gramEnd"/>
                  <w:r>
                    <w:rPr>
                      <w:rFonts w:ascii="Times New Roman" w:hAnsi="Times New Roman"/>
                    </w:rPr>
                    <w:t xml:space="preserve"> подписания акта приема передачи на основные узлы и агрегаты (гидравлическая система, бур, электронное оборудование) в зависимости от того, что наступит раньше.</w:t>
                  </w:r>
                  <w:r>
                    <w:rPr>
                      <w:rFonts w:ascii="Times New Roman" w:hAnsi="Times New Roman" w:cs="Times New Roman"/>
                      <w:bCs/>
                      <w:lang w:eastAsia="ru-RU"/>
                    </w:rPr>
                    <w:t xml:space="preserve">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22 (двадцать два)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rsidR="002E6EDC" w:rsidRDefault="002E6EDC" w:rsidP="002E6EDC">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cs="Times New Roman"/>
                      <w:bCs/>
                      <w:lang w:eastAsia="ru-RU"/>
                    </w:rPr>
                    <w:t>В случае замены или ремонта какой-либо части товара, на такую замененную или отремонтированную часть товара предоставляется гарантия. Срок гарантии при этом устанавливается производителем детали товара, но не менее срока, указанного.</w:t>
                  </w:r>
                </w:p>
                <w:p w:rsidR="002E6EDC" w:rsidRDefault="002E6EDC" w:rsidP="002E6EDC">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cs="Times New Roman"/>
                      <w:bCs/>
                      <w:lang w:eastAsia="ru-RU"/>
                    </w:rPr>
                    <w:t>Периодичность ТО:</w:t>
                  </w:r>
                </w:p>
                <w:p w:rsidR="00746FA3" w:rsidRDefault="002E6EDC">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cs="Times New Roman"/>
                      <w:bCs/>
                      <w:lang w:eastAsia="ru-RU"/>
                    </w:rPr>
                    <w:t xml:space="preserve">ТО-1: </w:t>
                  </w:r>
                  <w:r w:rsidRPr="002E6EDC">
                    <w:rPr>
                      <w:rFonts w:ascii="Times New Roman" w:hAnsi="Times New Roman" w:cs="Times New Roman"/>
                      <w:bCs/>
                      <w:lang w:eastAsia="ru-RU"/>
                    </w:rPr>
                    <w:t>проводится через каждые 125 часов работы машины, но не реже двух раз в год</w:t>
                  </w:r>
                  <w:r>
                    <w:rPr>
                      <w:rFonts w:ascii="Times New Roman" w:hAnsi="Times New Roman" w:cs="Times New Roman"/>
                      <w:bCs/>
                      <w:lang w:eastAsia="ru-RU"/>
                    </w:rPr>
                    <w:t>.</w:t>
                  </w:r>
                </w:p>
                <w:p w:rsidR="002E6EDC" w:rsidRDefault="002E6EDC">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cs="Times New Roman"/>
                      <w:bCs/>
                      <w:lang w:eastAsia="ru-RU"/>
                    </w:rPr>
                    <w:t xml:space="preserve">ТО-2: </w:t>
                  </w:r>
                  <w:r w:rsidRPr="002E6EDC">
                    <w:rPr>
                      <w:rFonts w:ascii="Times New Roman" w:hAnsi="Times New Roman" w:cs="Times New Roman"/>
                      <w:bCs/>
                      <w:lang w:eastAsia="ru-RU"/>
                    </w:rPr>
                    <w:t>выполняется через каждые 500 часов работы машины, но не реже одного раза в два года</w:t>
                  </w:r>
                  <w:r>
                    <w:rPr>
                      <w:rFonts w:ascii="Times New Roman" w:hAnsi="Times New Roman" w:cs="Times New Roman"/>
                      <w:bCs/>
                      <w:lang w:eastAsia="ru-RU"/>
                    </w:rPr>
                    <w:t>.</w:t>
                  </w:r>
                </w:p>
              </w:tc>
            </w:tr>
            <w:tr w:rsidR="00B24721" w:rsidTr="001B2568">
              <w:trPr>
                <w:trHeight w:val="454"/>
              </w:trPr>
              <w:tc>
                <w:tcPr>
                  <w:tcW w:w="2440" w:type="dxa"/>
                  <w:tcBorders>
                    <w:top w:val="single" w:sz="4" w:space="0" w:color="auto"/>
                    <w:left w:val="single" w:sz="4" w:space="0" w:color="auto"/>
                    <w:bottom w:val="single" w:sz="4" w:space="0" w:color="auto"/>
                    <w:right w:val="single" w:sz="4" w:space="0" w:color="auto"/>
                  </w:tcBorders>
                  <w:hideMark/>
                </w:tcPr>
                <w:p w:rsidR="00E27F77" w:rsidRDefault="00E27F77">
                  <w:pPr>
                    <w:spacing w:after="0"/>
                    <w:rPr>
                      <w:rFonts w:ascii="Times New Roman" w:hAnsi="Times New Roman"/>
                      <w:lang w:eastAsia="en-US"/>
                    </w:rPr>
                  </w:pPr>
                  <w:r>
                    <w:rPr>
                      <w:rFonts w:ascii="Times New Roman" w:hAnsi="Times New Roman"/>
                      <w:lang w:eastAsia="en-US"/>
                    </w:rPr>
                    <w:t xml:space="preserve">Гарантийное и техническое обслуживание </w:t>
                  </w:r>
                  <w:r w:rsidR="00746FA3">
                    <w:rPr>
                      <w:rFonts w:ascii="Times New Roman" w:hAnsi="Times New Roman"/>
                      <w:lang w:eastAsia="en-US"/>
                    </w:rPr>
                    <w:t xml:space="preserve">автомобиля </w:t>
                  </w:r>
                  <w:r>
                    <w:rPr>
                      <w:rFonts w:ascii="Times New Roman" w:hAnsi="Times New Roman"/>
                      <w:lang w:eastAsia="en-US"/>
                    </w:rPr>
                    <w:t xml:space="preserve">(сроки, место осуществления </w:t>
                  </w:r>
                  <w:r>
                    <w:rPr>
                      <w:rFonts w:ascii="Times New Roman" w:hAnsi="Times New Roman"/>
                      <w:lang w:eastAsia="en-US"/>
                    </w:rPr>
                    <w:lastRenderedPageBreak/>
                    <w:t>обслуживания, условия)</w:t>
                  </w:r>
                </w:p>
              </w:tc>
              <w:tc>
                <w:tcPr>
                  <w:tcW w:w="6663" w:type="dxa"/>
                  <w:tcBorders>
                    <w:top w:val="single" w:sz="4" w:space="0" w:color="auto"/>
                    <w:left w:val="single" w:sz="4" w:space="0" w:color="auto"/>
                    <w:bottom w:val="single" w:sz="4" w:space="0" w:color="auto"/>
                    <w:right w:val="single" w:sz="4" w:space="0" w:color="auto"/>
                  </w:tcBorders>
                </w:tcPr>
                <w:p w:rsidR="00E27F77" w:rsidRDefault="00693B41">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rPr>
                    <w:lastRenderedPageBreak/>
                    <w:t>Гарант</w:t>
                  </w:r>
                  <w:r w:rsidR="00114CC7">
                    <w:rPr>
                      <w:rFonts w:ascii="Times New Roman" w:hAnsi="Times New Roman"/>
                    </w:rPr>
                    <w:t xml:space="preserve">ия действует в течении </w:t>
                  </w:r>
                  <w:r w:rsidR="00746FA3">
                    <w:rPr>
                      <w:rFonts w:ascii="Times New Roman" w:hAnsi="Times New Roman"/>
                    </w:rPr>
                    <w:t>24</w:t>
                  </w:r>
                  <w:r w:rsidR="00114CC7">
                    <w:rPr>
                      <w:rFonts w:ascii="Times New Roman" w:hAnsi="Times New Roman"/>
                    </w:rPr>
                    <w:t xml:space="preserve"> </w:t>
                  </w:r>
                  <w:r w:rsidR="005F0D4E">
                    <w:rPr>
                      <w:rFonts w:ascii="Times New Roman" w:hAnsi="Times New Roman"/>
                    </w:rPr>
                    <w:t>(</w:t>
                  </w:r>
                  <w:r w:rsidR="00746FA3">
                    <w:rPr>
                      <w:rFonts w:ascii="Times New Roman" w:hAnsi="Times New Roman"/>
                    </w:rPr>
                    <w:t>двадцать четыре) месяца</w:t>
                  </w:r>
                  <w:r w:rsidR="00114CC7">
                    <w:rPr>
                      <w:rFonts w:ascii="Times New Roman" w:hAnsi="Times New Roman"/>
                    </w:rPr>
                    <w:t xml:space="preserve"> или </w:t>
                  </w:r>
                  <w:r w:rsidR="00746FA3">
                    <w:rPr>
                      <w:rFonts w:ascii="Times New Roman" w:hAnsi="Times New Roman"/>
                    </w:rPr>
                    <w:t>100 000</w:t>
                  </w:r>
                  <w:r w:rsidR="00E27F77">
                    <w:rPr>
                      <w:rFonts w:ascii="Times New Roman" w:hAnsi="Times New Roman"/>
                    </w:rPr>
                    <w:t xml:space="preserve"> </w:t>
                  </w:r>
                  <w:r w:rsidR="00746FA3">
                    <w:rPr>
                      <w:rFonts w:ascii="Times New Roman" w:hAnsi="Times New Roman"/>
                    </w:rPr>
                    <w:t>км</w:t>
                  </w:r>
                  <w:r w:rsidR="00E27F77">
                    <w:rPr>
                      <w:rFonts w:ascii="Times New Roman" w:hAnsi="Times New Roman"/>
                    </w:rPr>
                    <w:t xml:space="preserve"> с момента подписания акта приема передачи на основные узлы и </w:t>
                  </w:r>
                  <w:r w:rsidR="005F0D4E">
                    <w:rPr>
                      <w:rFonts w:ascii="Times New Roman" w:hAnsi="Times New Roman"/>
                    </w:rPr>
                    <w:t>агрегаты (</w:t>
                  </w:r>
                  <w:r w:rsidR="00E27F77">
                    <w:rPr>
                      <w:rFonts w:ascii="Times New Roman" w:hAnsi="Times New Roman"/>
                    </w:rPr>
                    <w:t xml:space="preserve">двигатель </w:t>
                  </w:r>
                  <w:r w:rsidR="0023443A">
                    <w:rPr>
                      <w:rFonts w:ascii="Times New Roman" w:hAnsi="Times New Roman"/>
                    </w:rPr>
                    <w:t>с навесным оборудованием, мосты, КПП с</w:t>
                  </w:r>
                  <w:r w:rsidR="00E27F77">
                    <w:rPr>
                      <w:rFonts w:ascii="Times New Roman" w:hAnsi="Times New Roman"/>
                    </w:rPr>
                    <w:t xml:space="preserve"> </w:t>
                  </w:r>
                  <w:r w:rsidR="0023443A">
                    <w:rPr>
                      <w:rFonts w:ascii="Times New Roman" w:hAnsi="Times New Roman"/>
                    </w:rPr>
                    <w:t>навесным оборудованием, гидравлическая система</w:t>
                  </w:r>
                  <w:r w:rsidR="00E27F77">
                    <w:rPr>
                      <w:rFonts w:ascii="Times New Roman" w:hAnsi="Times New Roman"/>
                    </w:rPr>
                    <w:t>) в зависимости от того, что наступит раньше.</w:t>
                  </w:r>
                  <w:r w:rsidR="00E27F77">
                    <w:rPr>
                      <w:rFonts w:ascii="Times New Roman" w:hAnsi="Times New Roman" w:cs="Times New Roman"/>
                      <w:bCs/>
                      <w:lang w:eastAsia="ru-RU"/>
                    </w:rPr>
                    <w:t xml:space="preserve"> При обнаружении дефектов товара в период гарантийного срока, возникших по независящим от </w:t>
                  </w:r>
                  <w:r w:rsidR="00E27F77">
                    <w:rPr>
                      <w:rFonts w:ascii="Times New Roman" w:hAnsi="Times New Roman" w:cs="Times New Roman"/>
                      <w:bCs/>
                      <w:lang w:eastAsia="ru-RU"/>
                    </w:rPr>
                    <w:lastRenderedPageBreak/>
                    <w:t>Заказчика причинам, Поставщик обязан за свой счет устранить дефекты либо заменить товар ненадле</w:t>
                  </w:r>
                  <w:r w:rsidR="00F76936">
                    <w:rPr>
                      <w:rFonts w:ascii="Times New Roman" w:hAnsi="Times New Roman" w:cs="Times New Roman"/>
                      <w:bCs/>
                      <w:lang w:eastAsia="ru-RU"/>
                    </w:rPr>
                    <w:t xml:space="preserve">жащего качества новым, в срок </w:t>
                  </w:r>
                  <w:r w:rsidR="0039423B">
                    <w:rPr>
                      <w:rFonts w:ascii="Times New Roman" w:hAnsi="Times New Roman" w:cs="Times New Roman"/>
                      <w:bCs/>
                      <w:lang w:eastAsia="ru-RU"/>
                    </w:rPr>
                    <w:t>22 (двадцать два</w:t>
                  </w:r>
                  <w:r w:rsidR="00E27F77">
                    <w:rPr>
                      <w:rFonts w:ascii="Times New Roman" w:hAnsi="Times New Roman" w:cs="Times New Roman"/>
                      <w:bCs/>
                      <w:lang w:eastAsia="ru-RU"/>
                    </w:rPr>
                    <w:t>)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rsidR="00E27F77" w:rsidRDefault="00E27F77">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cs="Times New Roman"/>
                      <w:bCs/>
                      <w:lang w:eastAsia="ru-RU"/>
                    </w:rPr>
                    <w:t>В случае замены или ремонта какой-либо части товара, на такую замененную или отремонтированную часть товара предоставляется гарантия. Срок гарантии при этом устанавливается производителем детали товара, но не менее срока, указанного.</w:t>
                  </w:r>
                </w:p>
                <w:p w:rsidR="0023443A" w:rsidRDefault="0023443A">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cs="Times New Roman"/>
                      <w:bCs/>
                      <w:lang w:eastAsia="ru-RU"/>
                    </w:rPr>
                    <w:t>Периодичность ТО:</w:t>
                  </w:r>
                </w:p>
                <w:p w:rsidR="00746FA3" w:rsidRDefault="00746FA3">
                  <w:pPr>
                    <w:pStyle w:val="a3"/>
                    <w:keepNext/>
                    <w:tabs>
                      <w:tab w:val="num" w:pos="1276"/>
                    </w:tabs>
                    <w:spacing w:after="0" w:line="240" w:lineRule="auto"/>
                    <w:jc w:val="both"/>
                    <w:rPr>
                      <w:rFonts w:ascii="Times New Roman" w:eastAsia="Times New Roman" w:hAnsi="Times New Roman" w:cs="Times New Roman"/>
                      <w:bCs/>
                      <w:sz w:val="24"/>
                      <w:szCs w:val="24"/>
                      <w:lang w:eastAsia="ru-RU"/>
                    </w:rPr>
                  </w:pPr>
                  <w:r w:rsidRPr="000D2B8D">
                    <w:rPr>
                      <w:rFonts w:ascii="Times New Roman" w:eastAsia="Times New Roman" w:hAnsi="Times New Roman" w:cs="Times New Roman"/>
                      <w:bCs/>
                      <w:sz w:val="24"/>
                      <w:szCs w:val="24"/>
                      <w:lang w:eastAsia="ru-RU"/>
                    </w:rPr>
                    <w:t>ТО-2500: ЕВРО-3</w:t>
                  </w:r>
                  <w:r>
                    <w:rPr>
                      <w:rFonts w:ascii="Times New Roman" w:eastAsia="Times New Roman" w:hAnsi="Times New Roman" w:cs="Times New Roman"/>
                      <w:bCs/>
                      <w:sz w:val="24"/>
                      <w:szCs w:val="24"/>
                      <w:lang w:eastAsia="ru-RU"/>
                    </w:rPr>
                    <w:t xml:space="preserve"> - </w:t>
                  </w:r>
                  <w:r w:rsidRPr="000D2B8D">
                    <w:rPr>
                      <w:rFonts w:ascii="Times New Roman" w:eastAsia="Times New Roman" w:hAnsi="Times New Roman" w:cs="Times New Roman"/>
                      <w:bCs/>
                      <w:sz w:val="24"/>
                      <w:szCs w:val="24"/>
                      <w:lang w:eastAsia="ru-RU"/>
                    </w:rPr>
                    <w:t>1 000–5</w:t>
                  </w:r>
                  <w:r>
                    <w:rPr>
                      <w:rFonts w:ascii="Times New Roman" w:eastAsia="Times New Roman" w:hAnsi="Times New Roman" w:cs="Times New Roman"/>
                      <w:bCs/>
                      <w:sz w:val="24"/>
                      <w:szCs w:val="24"/>
                      <w:lang w:eastAsia="ru-RU"/>
                    </w:rPr>
                    <w:t> </w:t>
                  </w:r>
                  <w:r w:rsidRPr="000D2B8D">
                    <w:rPr>
                      <w:rFonts w:ascii="Times New Roman" w:eastAsia="Times New Roman" w:hAnsi="Times New Roman" w:cs="Times New Roman"/>
                      <w:bCs/>
                      <w:sz w:val="24"/>
                      <w:szCs w:val="24"/>
                      <w:lang w:eastAsia="ru-RU"/>
                    </w:rPr>
                    <w:t>000</w:t>
                  </w:r>
                  <w:r>
                    <w:rPr>
                      <w:rFonts w:ascii="Times New Roman" w:eastAsia="Times New Roman" w:hAnsi="Times New Roman" w:cs="Times New Roman"/>
                      <w:bCs/>
                      <w:sz w:val="24"/>
                      <w:szCs w:val="24"/>
                      <w:lang w:eastAsia="ru-RU"/>
                    </w:rPr>
                    <w:t xml:space="preserve"> км</w:t>
                  </w:r>
                </w:p>
                <w:p w:rsidR="00746FA3" w:rsidRDefault="00746FA3">
                  <w:pPr>
                    <w:pStyle w:val="a3"/>
                    <w:keepNext/>
                    <w:tabs>
                      <w:tab w:val="num" w:pos="1276"/>
                    </w:tabs>
                    <w:spacing w:after="0" w:line="240" w:lineRule="auto"/>
                    <w:jc w:val="both"/>
                    <w:rPr>
                      <w:rFonts w:ascii="Times New Roman" w:hAnsi="Times New Roman" w:cs="Times New Roman"/>
                      <w:bCs/>
                      <w:lang w:eastAsia="ru-RU"/>
                    </w:rPr>
                  </w:pPr>
                  <w:r w:rsidRPr="000D2B8D">
                    <w:rPr>
                      <w:rFonts w:ascii="Times New Roman" w:eastAsia="Times New Roman" w:hAnsi="Times New Roman" w:cs="Times New Roman"/>
                      <w:bCs/>
                      <w:sz w:val="24"/>
                      <w:szCs w:val="24"/>
                      <w:lang w:eastAsia="ru-RU"/>
                    </w:rPr>
                    <w:t>ТО-1: ЕВРО-3 — через 5 500 км</w:t>
                  </w:r>
                </w:p>
                <w:p w:rsidR="00746FA3" w:rsidRDefault="00746FA3">
                  <w:pPr>
                    <w:pStyle w:val="a3"/>
                    <w:keepNext/>
                    <w:tabs>
                      <w:tab w:val="num" w:pos="1276"/>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ТО-2: ЕВРО-3 — через 16 500 км</w:t>
                  </w:r>
                </w:p>
                <w:p w:rsidR="00746FA3" w:rsidRDefault="00746FA3">
                  <w:pPr>
                    <w:pStyle w:val="a3"/>
                    <w:keepNext/>
                    <w:tabs>
                      <w:tab w:val="num" w:pos="1276"/>
                    </w:tabs>
                    <w:spacing w:after="0" w:line="240" w:lineRule="auto"/>
                    <w:jc w:val="both"/>
                    <w:rPr>
                      <w:rFonts w:ascii="Times New Roman" w:eastAsia="Times New Roman" w:hAnsi="Times New Roman" w:cs="Times New Roman"/>
                      <w:bCs/>
                      <w:sz w:val="24"/>
                      <w:szCs w:val="24"/>
                      <w:lang w:eastAsia="ru-RU"/>
                    </w:rPr>
                  </w:pPr>
                </w:p>
                <w:p w:rsidR="00746FA3" w:rsidRDefault="00746FA3">
                  <w:pPr>
                    <w:pStyle w:val="a3"/>
                    <w:keepNext/>
                    <w:tabs>
                      <w:tab w:val="num" w:pos="1276"/>
                    </w:tabs>
                    <w:spacing w:after="0" w:line="240" w:lineRule="auto"/>
                    <w:jc w:val="both"/>
                    <w:rPr>
                      <w:rFonts w:ascii="Times New Roman" w:eastAsia="Times New Roman" w:hAnsi="Times New Roman" w:cs="Times New Roman"/>
                      <w:bCs/>
                      <w:sz w:val="24"/>
                      <w:szCs w:val="24"/>
                      <w:lang w:eastAsia="ru-RU"/>
                    </w:rPr>
                  </w:pPr>
                  <w:r w:rsidRPr="000D2B8D">
                    <w:rPr>
                      <w:rFonts w:ascii="Times New Roman" w:eastAsia="Times New Roman" w:hAnsi="Times New Roman" w:cs="Times New Roman"/>
                      <w:bCs/>
                      <w:sz w:val="24"/>
                      <w:szCs w:val="24"/>
                      <w:lang w:eastAsia="ru-RU"/>
                    </w:rPr>
                    <w:t>ТО-2500</w:t>
                  </w:r>
                  <w:r>
                    <w:rPr>
                      <w:rFonts w:ascii="Times New Roman" w:eastAsia="Times New Roman" w:hAnsi="Times New Roman" w:cs="Times New Roman"/>
                      <w:bCs/>
                      <w:sz w:val="24"/>
                      <w:szCs w:val="24"/>
                      <w:lang w:eastAsia="ru-RU"/>
                    </w:rPr>
                    <w:t>:</w:t>
                  </w:r>
                  <w:r w:rsidRPr="000D2B8D">
                    <w:rPr>
                      <w:rFonts w:ascii="Times New Roman" w:eastAsia="Times New Roman" w:hAnsi="Times New Roman" w:cs="Times New Roman"/>
                      <w:bCs/>
                      <w:sz w:val="24"/>
                      <w:szCs w:val="24"/>
                      <w:lang w:eastAsia="ru-RU"/>
                    </w:rPr>
                    <w:t xml:space="preserve"> ЕВРО-4 — 1 000–5 000 км.</w:t>
                  </w:r>
                </w:p>
                <w:p w:rsidR="00746FA3" w:rsidRDefault="00746FA3">
                  <w:pPr>
                    <w:pStyle w:val="a3"/>
                    <w:keepNext/>
                    <w:tabs>
                      <w:tab w:val="num" w:pos="1276"/>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ТО-1:</w:t>
                  </w:r>
                  <w:r w:rsidRPr="000D2B8D">
                    <w:rPr>
                      <w:rFonts w:ascii="Times New Roman" w:eastAsia="Times New Roman" w:hAnsi="Times New Roman" w:cs="Times New Roman"/>
                      <w:bCs/>
                      <w:sz w:val="24"/>
                      <w:szCs w:val="24"/>
                      <w:lang w:eastAsia="ru-RU"/>
                    </w:rPr>
                    <w:t xml:space="preserve"> ЕВРО-4 — через 10 000 км.</w:t>
                  </w:r>
                </w:p>
                <w:p w:rsidR="00746FA3" w:rsidRDefault="00746FA3">
                  <w:pPr>
                    <w:pStyle w:val="a3"/>
                    <w:keepNext/>
                    <w:tabs>
                      <w:tab w:val="num" w:pos="1276"/>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ТО-2:</w:t>
                  </w:r>
                  <w:r w:rsidRPr="000D2B8D">
                    <w:rPr>
                      <w:rFonts w:ascii="Times New Roman" w:eastAsia="Times New Roman" w:hAnsi="Times New Roman" w:cs="Times New Roman"/>
                      <w:bCs/>
                      <w:sz w:val="24"/>
                      <w:szCs w:val="24"/>
                      <w:lang w:eastAsia="ru-RU"/>
                    </w:rPr>
                    <w:t xml:space="preserve"> через 30 000 км.</w:t>
                  </w:r>
                  <w:r>
                    <w:rPr>
                      <w:rFonts w:ascii="Times New Roman" w:eastAsia="Times New Roman" w:hAnsi="Times New Roman" w:cs="Times New Roman"/>
                      <w:bCs/>
                      <w:sz w:val="24"/>
                      <w:szCs w:val="24"/>
                      <w:lang w:eastAsia="ru-RU"/>
                    </w:rPr>
                    <w:t xml:space="preserve"> </w:t>
                  </w:r>
                </w:p>
                <w:p w:rsidR="002E6EDC" w:rsidRDefault="002E6EDC">
                  <w:pPr>
                    <w:pStyle w:val="a3"/>
                    <w:keepNext/>
                    <w:tabs>
                      <w:tab w:val="num" w:pos="1276"/>
                    </w:tabs>
                    <w:spacing w:after="0" w:line="240" w:lineRule="auto"/>
                    <w:jc w:val="both"/>
                    <w:rPr>
                      <w:rFonts w:ascii="Times New Roman" w:hAnsi="Times New Roman" w:cs="Times New Roman"/>
                      <w:bCs/>
                      <w:lang w:eastAsia="ru-RU"/>
                    </w:rPr>
                  </w:pPr>
                </w:p>
                <w:p w:rsidR="0023443A" w:rsidRDefault="0023443A">
                  <w:pPr>
                    <w:pStyle w:val="a3"/>
                    <w:keepNext/>
                    <w:tabs>
                      <w:tab w:val="num" w:pos="1276"/>
                    </w:tabs>
                    <w:spacing w:after="0" w:line="240" w:lineRule="auto"/>
                    <w:jc w:val="both"/>
                    <w:rPr>
                      <w:rFonts w:ascii="Times New Roman" w:hAnsi="Times New Roman" w:cs="Times New Roman"/>
                      <w:bCs/>
                      <w:lang w:eastAsia="ru-RU"/>
                    </w:rPr>
                  </w:pPr>
                  <w:r w:rsidRPr="0023443A">
                    <w:rPr>
                      <w:rFonts w:ascii="Times New Roman" w:hAnsi="Times New Roman" w:cs="Times New Roman"/>
                      <w:bCs/>
                      <w:lang w:eastAsia="ru-RU"/>
                    </w:rPr>
                    <w:t>Сезонное обслуживание — дважды в год: перед летом и перед зимним периодом. Например, подготовка к весенне-летнему периоду — переход на летние сорта масел, очистка системы охлаждения и проверка работы вентиляторов, подготовка к осенне-зимнему периоду — установка подогревателей, переход на зимние жидкости и проверка состояния аккумуляторной батареи.</w:t>
                  </w:r>
                  <w:r>
                    <w:rPr>
                      <w:rFonts w:ascii="Times New Roman" w:hAnsi="Times New Roman" w:cs="Times New Roman"/>
                      <w:bCs/>
                      <w:lang w:eastAsia="ru-RU"/>
                    </w:rPr>
                    <w:t xml:space="preserve"> </w:t>
                  </w:r>
                </w:p>
                <w:p w:rsidR="00E27F77" w:rsidRDefault="00B16447" w:rsidP="005F0D4E">
                  <w:pPr>
                    <w:tabs>
                      <w:tab w:val="left" w:pos="331"/>
                      <w:tab w:val="left" w:pos="612"/>
                    </w:tabs>
                    <w:spacing w:after="0"/>
                    <w:jc w:val="both"/>
                    <w:rPr>
                      <w:rFonts w:ascii="Times New Roman" w:hAnsi="Times New Roman"/>
                      <w:lang w:eastAsia="en-US"/>
                    </w:rPr>
                  </w:pPr>
                  <w:r w:rsidRPr="00B16447">
                    <w:rPr>
                      <w:rFonts w:ascii="Times New Roman" w:hAnsi="Times New Roman"/>
                      <w:lang w:eastAsia="en-US"/>
                    </w:rPr>
                    <w:t xml:space="preserve">В течение всего гарантийного срока гарантийный ремонт, устранение недостатков Товара производится на месте, по местонахождению </w:t>
                  </w:r>
                  <w:r w:rsidR="00746FA3">
                    <w:rPr>
                      <w:rFonts w:ascii="Times New Roman" w:hAnsi="Times New Roman"/>
                      <w:lang w:eastAsia="en-US"/>
                    </w:rPr>
                    <w:t>транспортного средства</w:t>
                  </w:r>
                  <w:r w:rsidRPr="00B16447">
                    <w:rPr>
                      <w:rFonts w:ascii="Times New Roman" w:hAnsi="Times New Roman"/>
                      <w:lang w:eastAsia="en-US"/>
                    </w:rPr>
                    <w:t xml:space="preserve"> в границе РСО-Алания.</w:t>
                  </w:r>
                </w:p>
                <w:p w:rsidR="004B6337" w:rsidRPr="004B6337" w:rsidRDefault="004B6337" w:rsidP="004B6337">
                  <w:pPr>
                    <w:tabs>
                      <w:tab w:val="left" w:pos="1418"/>
                    </w:tabs>
                    <w:autoSpaceDE w:val="0"/>
                    <w:autoSpaceDN w:val="0"/>
                    <w:adjustRightInd w:val="0"/>
                    <w:spacing w:after="0" w:line="240" w:lineRule="auto"/>
                    <w:contextualSpacing/>
                    <w:jc w:val="both"/>
                    <w:rPr>
                      <w:rFonts w:ascii="Times New Roman" w:eastAsia="Calibri" w:hAnsi="Times New Roman"/>
                      <w:sz w:val="24"/>
                      <w:szCs w:val="24"/>
                      <w:lang w:eastAsia="en-US"/>
                    </w:rPr>
                  </w:pPr>
                  <w:r w:rsidRPr="004B6337">
                    <w:rPr>
                      <w:rFonts w:ascii="Times New Roman" w:eastAsia="Calibri" w:hAnsi="Times New Roman"/>
                      <w:sz w:val="24"/>
                      <w:szCs w:val="24"/>
                      <w:lang w:eastAsia="en-US"/>
                    </w:rPr>
                    <w:t>Привлечь к исполнению своих обязательств по Договору третьих лиц – субпоставщиков в части поставки предмета договора и субподрядчиков в части обслуживания и ТО в рамках гарантийного срока. При письменном уведомлении и согласии Заказчика. При этом Поставщик несет ответственность перед Покупателем за неисполнение или ненадлежащее исполнение обязательств субпоставщиками и субподрядчиками. Привлечение субпоставщиков и субподрядчиков не влечет за собой изменения Цены Договора.</w:t>
                  </w:r>
                </w:p>
                <w:p w:rsidR="004B6337" w:rsidRDefault="004B6337" w:rsidP="005F0D4E">
                  <w:pPr>
                    <w:tabs>
                      <w:tab w:val="left" w:pos="331"/>
                      <w:tab w:val="left" w:pos="612"/>
                    </w:tabs>
                    <w:spacing w:after="0"/>
                    <w:jc w:val="both"/>
                    <w:rPr>
                      <w:rFonts w:ascii="Times New Roman" w:hAnsi="Times New Roman"/>
                      <w:lang w:eastAsia="en-US"/>
                    </w:rPr>
                  </w:pPr>
                </w:p>
              </w:tc>
            </w:tr>
          </w:tbl>
          <w:p w:rsidR="00E27F77" w:rsidRDefault="00E27F77">
            <w:pPr>
              <w:spacing w:after="0"/>
              <w:jc w:val="center"/>
              <w:rPr>
                <w:rFonts w:ascii="Times New Roman" w:hAnsi="Times New Roman"/>
                <w:b/>
                <w:lang w:eastAsia="en-US"/>
              </w:rPr>
            </w:pPr>
          </w:p>
        </w:tc>
      </w:tr>
    </w:tbl>
    <w:p w:rsidR="00E27F77" w:rsidRPr="009750C3" w:rsidRDefault="00E27F77" w:rsidP="00E27F77">
      <w:pPr>
        <w:spacing w:after="0"/>
        <w:rPr>
          <w:rFonts w:ascii="Times New Roman" w:hAnsi="Times New Roman"/>
          <w:sz w:val="24"/>
          <w:szCs w:val="24"/>
        </w:rPr>
      </w:pPr>
      <w:r>
        <w:rPr>
          <w:rFonts w:ascii="Times New Roman" w:hAnsi="Times New Roman"/>
        </w:rPr>
        <w:lastRenderedPageBreak/>
        <w:tab/>
      </w:r>
      <w:r w:rsidRPr="009750C3">
        <w:rPr>
          <w:rFonts w:ascii="Times New Roman" w:hAnsi="Times New Roman"/>
          <w:sz w:val="24"/>
          <w:szCs w:val="24"/>
        </w:rPr>
        <w:tab/>
      </w:r>
    </w:p>
    <w:p w:rsidR="00E27F77" w:rsidRPr="00876B71" w:rsidRDefault="00E27F77" w:rsidP="00876B71">
      <w:pPr>
        <w:ind w:firstLine="708"/>
        <w:rPr>
          <w:rFonts w:ascii="Times New Roman" w:hAnsi="Times New Roman"/>
          <w:sz w:val="24"/>
          <w:szCs w:val="24"/>
        </w:rPr>
      </w:pPr>
    </w:p>
    <w:sectPr w:rsidR="00E27F77" w:rsidRPr="00876B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A3B4A916"/>
    <w:lvl w:ilvl="0">
      <w:start w:val="1"/>
      <w:numFmt w:val="bullet"/>
      <w:lvlText w:val="-"/>
      <w:lvlJc w:val="left"/>
      <w:pPr>
        <w:ind w:left="720" w:hanging="360"/>
      </w:pPr>
      <w:rPr>
        <w:rFonts w:ascii="Times New Roman" w:hAnsi="Times New Roman" w:cs="Times New Roman" w:hint="default"/>
      </w:rPr>
    </w:lvl>
  </w:abstractNum>
  <w:abstractNum w:abstractNumId="1" w15:restartNumberingAfterBreak="0">
    <w:nsid w:val="0D825D84"/>
    <w:multiLevelType w:val="multilevel"/>
    <w:tmpl w:val="4C527B34"/>
    <w:lvl w:ilvl="0">
      <w:start w:val="2"/>
      <w:numFmt w:val="decimal"/>
      <w:lvlText w:val="%1."/>
      <w:lvlJc w:val="left"/>
      <w:pPr>
        <w:ind w:left="390" w:hanging="39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7055F0D"/>
    <w:multiLevelType w:val="hybridMultilevel"/>
    <w:tmpl w:val="5052ED30"/>
    <w:lvl w:ilvl="0" w:tplc="D2FA4F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7112177"/>
    <w:multiLevelType w:val="multilevel"/>
    <w:tmpl w:val="D27A0C64"/>
    <w:lvl w:ilvl="0">
      <w:start w:val="3"/>
      <w:numFmt w:val="decimal"/>
      <w:lvlText w:val="%1."/>
      <w:lvlJc w:val="left"/>
      <w:pPr>
        <w:ind w:left="390" w:hanging="39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F77"/>
    <w:rsid w:val="00023E94"/>
    <w:rsid w:val="00034AA8"/>
    <w:rsid w:val="00062C4A"/>
    <w:rsid w:val="000907EE"/>
    <w:rsid w:val="000A527C"/>
    <w:rsid w:val="000F595E"/>
    <w:rsid w:val="00114CC7"/>
    <w:rsid w:val="00161441"/>
    <w:rsid w:val="001B2568"/>
    <w:rsid w:val="00231EF8"/>
    <w:rsid w:val="0023443A"/>
    <w:rsid w:val="002E6EDC"/>
    <w:rsid w:val="00327C7F"/>
    <w:rsid w:val="00363A7C"/>
    <w:rsid w:val="0039423B"/>
    <w:rsid w:val="00394B87"/>
    <w:rsid w:val="00433D46"/>
    <w:rsid w:val="004B6337"/>
    <w:rsid w:val="004F1A76"/>
    <w:rsid w:val="004F4FD2"/>
    <w:rsid w:val="00564FCF"/>
    <w:rsid w:val="00565837"/>
    <w:rsid w:val="005B7899"/>
    <w:rsid w:val="005F0D4E"/>
    <w:rsid w:val="00693B41"/>
    <w:rsid w:val="00746FA3"/>
    <w:rsid w:val="007A2B8D"/>
    <w:rsid w:val="007E4BFE"/>
    <w:rsid w:val="008402D3"/>
    <w:rsid w:val="008446B6"/>
    <w:rsid w:val="00876B71"/>
    <w:rsid w:val="008A10FE"/>
    <w:rsid w:val="008F1E2F"/>
    <w:rsid w:val="00901DDC"/>
    <w:rsid w:val="0091730C"/>
    <w:rsid w:val="009510C4"/>
    <w:rsid w:val="0095694E"/>
    <w:rsid w:val="009750C3"/>
    <w:rsid w:val="00AF5F17"/>
    <w:rsid w:val="00B16447"/>
    <w:rsid w:val="00B24721"/>
    <w:rsid w:val="00B322F4"/>
    <w:rsid w:val="00BA1C99"/>
    <w:rsid w:val="00BB6DC8"/>
    <w:rsid w:val="00BD777E"/>
    <w:rsid w:val="00C10632"/>
    <w:rsid w:val="00C27427"/>
    <w:rsid w:val="00CC6C26"/>
    <w:rsid w:val="00D05237"/>
    <w:rsid w:val="00D45C9E"/>
    <w:rsid w:val="00D7066B"/>
    <w:rsid w:val="00E27F77"/>
    <w:rsid w:val="00E66708"/>
    <w:rsid w:val="00EA2B0A"/>
    <w:rsid w:val="00F07089"/>
    <w:rsid w:val="00F76936"/>
    <w:rsid w:val="00FB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2AB39"/>
  <w15:chartTrackingRefBased/>
  <w15:docId w15:val="{DA1066C2-C229-4B80-915B-76669A16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F7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Знак2 Знак1,Текст Знак1 Знак1"/>
    <w:link w:val="a3"/>
    <w:semiHidden/>
    <w:locked/>
    <w:rsid w:val="00E27F77"/>
    <w:rPr>
      <w:rFonts w:ascii="Courier New" w:hAnsi="Courier New" w:cs="Courier New"/>
    </w:rPr>
  </w:style>
  <w:style w:type="paragraph" w:styleId="a3">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Текст Знак1"/>
    <w:basedOn w:val="a"/>
    <w:link w:val="3"/>
    <w:semiHidden/>
    <w:unhideWhenUsed/>
    <w:rsid w:val="00E27F77"/>
    <w:rPr>
      <w:rFonts w:ascii="Courier New" w:eastAsiaTheme="minorHAnsi" w:hAnsi="Courier New" w:cs="Courier New"/>
      <w:lang w:eastAsia="en-US"/>
    </w:rPr>
  </w:style>
  <w:style w:type="character" w:customStyle="1" w:styleId="a4">
    <w:name w:val="Текст Знак"/>
    <w:basedOn w:val="a0"/>
    <w:uiPriority w:val="99"/>
    <w:semiHidden/>
    <w:rsid w:val="00E27F77"/>
    <w:rPr>
      <w:rFonts w:ascii="Consolas" w:eastAsia="Times New Roman" w:hAnsi="Consolas" w:cs="Times New Roman"/>
      <w:sz w:val="21"/>
      <w:szCs w:val="21"/>
      <w:lang w:eastAsia="ru-RU"/>
    </w:rPr>
  </w:style>
  <w:style w:type="character" w:customStyle="1" w:styleId="a5">
    <w:name w:val="Подпись к таблице_"/>
    <w:basedOn w:val="a0"/>
    <w:link w:val="a6"/>
    <w:locked/>
    <w:rsid w:val="00E27F77"/>
    <w:rPr>
      <w:rFonts w:ascii="Times New Roman" w:eastAsia="Times New Roman" w:hAnsi="Times New Roman" w:cs="Times New Roman"/>
      <w:sz w:val="18"/>
      <w:szCs w:val="18"/>
    </w:rPr>
  </w:style>
  <w:style w:type="paragraph" w:customStyle="1" w:styleId="a6">
    <w:name w:val="Подпись к таблице"/>
    <w:basedOn w:val="a"/>
    <w:link w:val="a5"/>
    <w:rsid w:val="00E27F77"/>
    <w:pPr>
      <w:widowControl w:val="0"/>
      <w:spacing w:after="0" w:line="240" w:lineRule="auto"/>
    </w:pPr>
    <w:rPr>
      <w:rFonts w:ascii="Times New Roman" w:hAnsi="Times New Roman"/>
      <w:sz w:val="18"/>
      <w:szCs w:val="18"/>
      <w:lang w:eastAsia="en-US"/>
    </w:rPr>
  </w:style>
  <w:style w:type="character" w:customStyle="1" w:styleId="a7">
    <w:name w:val="Другое_"/>
    <w:basedOn w:val="a0"/>
    <w:link w:val="a8"/>
    <w:locked/>
    <w:rsid w:val="00E27F77"/>
    <w:rPr>
      <w:rFonts w:ascii="Times New Roman" w:eastAsia="Times New Roman" w:hAnsi="Times New Roman" w:cs="Times New Roman"/>
      <w:sz w:val="18"/>
      <w:szCs w:val="18"/>
    </w:rPr>
  </w:style>
  <w:style w:type="paragraph" w:customStyle="1" w:styleId="a8">
    <w:name w:val="Другое"/>
    <w:basedOn w:val="a"/>
    <w:link w:val="a7"/>
    <w:rsid w:val="00E27F77"/>
    <w:pPr>
      <w:widowControl w:val="0"/>
      <w:spacing w:after="0" w:line="240" w:lineRule="auto"/>
      <w:jc w:val="center"/>
    </w:pPr>
    <w:rPr>
      <w:rFonts w:ascii="Times New Roman" w:hAnsi="Times New Roman"/>
      <w:sz w:val="18"/>
      <w:szCs w:val="18"/>
      <w:lang w:eastAsia="en-US"/>
    </w:rPr>
  </w:style>
  <w:style w:type="table" w:styleId="a9">
    <w:name w:val="Table Grid"/>
    <w:basedOn w:val="a1"/>
    <w:uiPriority w:val="59"/>
    <w:rsid w:val="00E27F7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link w:val="ab"/>
    <w:uiPriority w:val="34"/>
    <w:qFormat/>
    <w:rsid w:val="00231EF8"/>
    <w:pPr>
      <w:ind w:left="720"/>
      <w:contextualSpacing/>
    </w:pPr>
    <w:rPr>
      <w:rFonts w:asciiTheme="minorHAnsi" w:eastAsiaTheme="minorHAnsi" w:hAnsiTheme="minorHAnsi" w:cstheme="minorBidi"/>
      <w:lang w:eastAsia="en-US"/>
    </w:rPr>
  </w:style>
  <w:style w:type="character" w:customStyle="1" w:styleId="ab">
    <w:name w:val="Абзац списка Знак"/>
    <w:link w:val="aa"/>
    <w:uiPriority w:val="34"/>
    <w:locked/>
    <w:rsid w:val="00231EF8"/>
  </w:style>
  <w:style w:type="paragraph" w:customStyle="1" w:styleId="TableParagraph">
    <w:name w:val="Table Paragraph"/>
    <w:basedOn w:val="a"/>
    <w:uiPriority w:val="1"/>
    <w:qFormat/>
    <w:rsid w:val="00746FA3"/>
    <w:pPr>
      <w:widowControl w:val="0"/>
      <w:autoSpaceDE w:val="0"/>
      <w:autoSpaceDN w:val="0"/>
      <w:spacing w:after="0" w:line="240" w:lineRule="auto"/>
      <w:ind w:left="117"/>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334354">
      <w:bodyDiv w:val="1"/>
      <w:marLeft w:val="0"/>
      <w:marRight w:val="0"/>
      <w:marTop w:val="0"/>
      <w:marBottom w:val="0"/>
      <w:divBdr>
        <w:top w:val="none" w:sz="0" w:space="0" w:color="auto"/>
        <w:left w:val="none" w:sz="0" w:space="0" w:color="auto"/>
        <w:bottom w:val="none" w:sz="0" w:space="0" w:color="auto"/>
        <w:right w:val="none" w:sz="0" w:space="0" w:color="auto"/>
      </w:divBdr>
    </w:div>
    <w:div w:id="160924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1375</Words>
  <Characters>7839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cp:revision>
  <dcterms:created xsi:type="dcterms:W3CDTF">2026-02-05T13:26:00Z</dcterms:created>
  <dcterms:modified xsi:type="dcterms:W3CDTF">2026-02-12T12:08:00Z</dcterms:modified>
</cp:coreProperties>
</file>