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712" w14:textId="7E7B53C9" w:rsidR="00605666" w:rsidRPr="00E55ED8" w:rsidRDefault="00DF6F03" w:rsidP="008A41D4">
      <w:pPr>
        <w:pStyle w:val="7"/>
        <w:jc w:val="center"/>
      </w:pPr>
      <w:r w:rsidRPr="00E55ED8">
        <w:t>ТЕХНИЧЕС﻿​‌﻿‌‍⁠‌‌﻿⁠⁠​⁠‌‌‍﻿‌‌​﻿⁠‍‍﻿‍​​⁠⁠﻿﻿‌‌﻿​‌​‍‍‌‌﻿КОЕ ЗАДАНИЕ</w:t>
      </w:r>
    </w:p>
    <w:p w14:paraId="5C4A49D1" w14:textId="11B5923F" w:rsidR="0008171E" w:rsidRPr="00E55ED8" w:rsidRDefault="0008171E" w:rsidP="008A41D4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E55ED8">
        <w:rPr>
          <w:rFonts w:ascii="Times New Roman" w:hAnsi="Times New Roman"/>
          <w:b/>
          <w:sz w:val="24"/>
        </w:rPr>
        <w:t xml:space="preserve">на поставку </w:t>
      </w:r>
      <w:r w:rsidR="00036428">
        <w:rPr>
          <w:rFonts w:ascii="Times New Roman" w:hAnsi="Times New Roman"/>
          <w:b/>
          <w:sz w:val="24"/>
        </w:rPr>
        <w:t>шаров для сухого бассейна</w:t>
      </w:r>
    </w:p>
    <w:p w14:paraId="4CAEB311" w14:textId="77777777" w:rsidR="00605666" w:rsidRPr="00E55ED8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1B595B2C" w14:textId="1501B9C4" w:rsidR="00605666" w:rsidRPr="00E55ED8" w:rsidRDefault="00942245" w:rsidP="000050C3">
      <w:pPr>
        <w:pStyle w:val="af9"/>
        <w:rPr>
          <w:rFonts w:ascii="Times New Roman" w:hAnsi="Times New Roman"/>
          <w:b/>
          <w:sz w:val="24"/>
        </w:rPr>
      </w:pPr>
      <w:r w:rsidRPr="00E55ED8">
        <w:rPr>
          <w:rFonts w:ascii="Times New Roman" w:hAnsi="Times New Roman"/>
          <w:b/>
          <w:sz w:val="24"/>
        </w:rPr>
        <w:t>1</w:t>
      </w:r>
      <w:r w:rsidR="00DF6F03" w:rsidRPr="00E55ED8">
        <w:rPr>
          <w:rFonts w:ascii="Times New Roman" w:hAnsi="Times New Roman"/>
          <w:b/>
          <w:sz w:val="24"/>
        </w:rPr>
        <w:t>.</w:t>
      </w:r>
      <w:r w:rsidR="00DF6F03" w:rsidRPr="00E55ED8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Style w:val="affe"/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001"/>
        <w:gridCol w:w="1074"/>
        <w:gridCol w:w="992"/>
        <w:gridCol w:w="3827"/>
        <w:gridCol w:w="709"/>
        <w:gridCol w:w="919"/>
      </w:tblGrid>
      <w:tr w:rsidR="00685CF7" w:rsidRPr="00685CF7" w14:paraId="034BF24A" w14:textId="77777777" w:rsidTr="00036428">
        <w:trPr>
          <w:jc w:val="center"/>
        </w:trPr>
        <w:tc>
          <w:tcPr>
            <w:tcW w:w="563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№ п/п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На⁠‌‌​‍‌​⁠</w:t>
            </w:r>
            <w:r w:rsidRPr="00685CF7">
              <w:rPr>
                <w:rFonts w:ascii="Tahoma" w:hAnsi="Tahoma" w:cs="Tahoma"/>
                <w:b/>
                <w:color w:val="auto"/>
              </w:rPr>
              <w:t>﻿﻿</w:t>
            </w:r>
            <w:r w:rsidRPr="00685CF7">
              <w:rPr>
                <w:b/>
                <w:color w:val="auto"/>
              </w:rPr>
              <w:t>​</w:t>
            </w:r>
            <w:r w:rsidRPr="00685CF7">
              <w:rPr>
                <w:rFonts w:ascii="Tahoma" w:hAnsi="Tahoma" w:cs="Tahoma"/>
                <w:b/>
                <w:color w:val="auto"/>
              </w:rPr>
              <w:t>﻿</w:t>
            </w:r>
            <w:r w:rsidRPr="00685CF7">
              <w:rPr>
                <w:b/>
                <w:color w:val="auto"/>
              </w:rPr>
              <w:t>​​‌</w:t>
            </w:r>
            <w:r w:rsidRPr="00685CF7">
              <w:rPr>
                <w:rFonts w:ascii="Tahoma" w:hAnsi="Tahoma" w:cs="Tahoma"/>
                <w:b/>
                <w:color w:val="auto"/>
              </w:rPr>
              <w:t>﻿</w:t>
            </w:r>
            <w:r w:rsidRPr="00685CF7">
              <w:rPr>
                <w:b/>
                <w:color w:val="auto"/>
              </w:rPr>
              <w:t>именование товара</w:t>
            </w:r>
          </w:p>
        </w:tc>
        <w:tc>
          <w:tcPr>
            <w:tcW w:w="1074" w:type="dxa"/>
            <w:shd w:val="clear" w:color="auto" w:fill="C5E0B3" w:themeFill="accent6" w:themeFillTint="66"/>
          </w:tcPr>
          <w:p w14:paraId="40D63C0D" w14:textId="775519D4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ОКПД 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5CCA471" w14:textId="4CE25F33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П</w:t>
            </w:r>
            <w:r w:rsidR="005D5A9B" w:rsidRPr="00685CF7">
              <w:rPr>
                <w:b/>
                <w:color w:val="auto"/>
              </w:rPr>
              <w:t>.</w:t>
            </w:r>
            <w:r w:rsidRPr="00685CF7">
              <w:rPr>
                <w:b/>
                <w:color w:val="auto"/>
              </w:rPr>
              <w:t xml:space="preserve"> П</w:t>
            </w:r>
            <w:r w:rsidR="005D5A9B" w:rsidRPr="00685CF7">
              <w:rPr>
                <w:b/>
                <w:color w:val="auto"/>
              </w:rPr>
              <w:t>.</w:t>
            </w:r>
            <w:r w:rsidRPr="00685CF7">
              <w:rPr>
                <w:b/>
                <w:color w:val="auto"/>
              </w:rPr>
              <w:t xml:space="preserve"> РФ</w:t>
            </w:r>
            <w:r w:rsidR="005D5A9B" w:rsidRPr="00685CF7">
              <w:rPr>
                <w:b/>
                <w:color w:val="auto"/>
              </w:rPr>
              <w:t xml:space="preserve"> №1875</w:t>
            </w:r>
          </w:p>
        </w:tc>
        <w:tc>
          <w:tcPr>
            <w:tcW w:w="3827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588C34A6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5C052DD0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Ед. изм.</w:t>
            </w:r>
          </w:p>
        </w:tc>
        <w:tc>
          <w:tcPr>
            <w:tcW w:w="91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96364D" w:rsidRPr="00685CF7" w:rsidRDefault="0096364D">
            <w:pPr>
              <w:widowControl w:val="0"/>
              <w:jc w:val="center"/>
              <w:rPr>
                <w:b/>
                <w:color w:val="auto"/>
              </w:rPr>
            </w:pPr>
            <w:r w:rsidRPr="00685CF7">
              <w:rPr>
                <w:b/>
                <w:color w:val="auto"/>
              </w:rPr>
              <w:t>Кол-во</w:t>
            </w:r>
          </w:p>
        </w:tc>
      </w:tr>
      <w:tr w:rsidR="00685CF7" w:rsidRPr="00685CF7" w14:paraId="56C8B5C2" w14:textId="77777777" w:rsidTr="00036428">
        <w:trPr>
          <w:trHeight w:val="4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9FEC" w14:textId="77777777" w:rsidR="00514ECA" w:rsidRPr="00685CF7" w:rsidRDefault="00514ECA" w:rsidP="00514ECA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D868" w14:textId="65E9C4BD" w:rsidR="00514ECA" w:rsidRPr="00685CF7" w:rsidRDefault="00C30DE9" w:rsidP="00514ECA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Шары для сухого бассейна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60D" w14:textId="270B22F5" w:rsidR="00514ECA" w:rsidRPr="00685CF7" w:rsidRDefault="00C30DE9" w:rsidP="00514ECA">
            <w:pPr>
              <w:jc w:val="center"/>
              <w:rPr>
                <w:bCs/>
                <w:color w:val="auto"/>
              </w:rPr>
            </w:pPr>
            <w:r w:rsidRPr="00C30DE9">
              <w:rPr>
                <w:bCs/>
                <w:color w:val="auto"/>
              </w:rPr>
              <w:t>32.40.39.199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C7BD" w14:textId="787A2991" w:rsidR="00514ECA" w:rsidRPr="00685CF7" w:rsidRDefault="00C30DE9" w:rsidP="00514E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2D21" w14:textId="66B103B8" w:rsidR="00514ECA" w:rsidRDefault="00A160E0" w:rsidP="00514ECA">
            <w:pPr>
              <w:pStyle w:val="af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Материал – пластик</w:t>
            </w:r>
          </w:p>
          <w:p w14:paraId="7318A5C9" w14:textId="5A675AEE" w:rsidR="00A160E0" w:rsidRDefault="00A160E0" w:rsidP="00514ECA">
            <w:pPr>
              <w:pStyle w:val="af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Диаметр шарика –</w:t>
            </w:r>
            <w:r w:rsidR="00036428">
              <w:rPr>
                <w:rFonts w:ascii="Times New Roman" w:hAnsi="Times New Roman"/>
                <w:color w:val="auto"/>
                <w:sz w:val="20"/>
              </w:rPr>
              <w:t xml:space="preserve"> не менее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7 см</w:t>
            </w:r>
          </w:p>
          <w:p w14:paraId="14674A96" w14:textId="77777777" w:rsidR="00A160E0" w:rsidRDefault="00A160E0" w:rsidP="00514ECA">
            <w:pPr>
              <w:pStyle w:val="af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Цветовая гамма – синий, фиолетовый, красный, желтый, оранжевый, голубой.</w:t>
            </w:r>
          </w:p>
          <w:p w14:paraId="3BFE3326" w14:textId="37B0CAF8" w:rsidR="00A160E0" w:rsidRPr="00685CF7" w:rsidRDefault="00A160E0" w:rsidP="00514ECA">
            <w:pPr>
              <w:pStyle w:val="af9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1C03" w14:textId="5813C821" w:rsidR="00514ECA" w:rsidRPr="00685CF7" w:rsidRDefault="00514ECA" w:rsidP="00514ECA">
            <w:pPr>
              <w:widowControl w:val="0"/>
              <w:jc w:val="center"/>
              <w:rPr>
                <w:bCs/>
                <w:color w:val="auto"/>
              </w:rPr>
            </w:pPr>
            <w:r w:rsidRPr="00685CF7">
              <w:rPr>
                <w:rFonts w:eastAsia="Liberation Sans"/>
                <w:color w:val="auto"/>
              </w:rPr>
              <w:t>шт</w:t>
            </w:r>
            <w:r w:rsidR="00685CF7">
              <w:rPr>
                <w:rFonts w:eastAsia="Liberation Sans"/>
                <w:color w:val="auto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574" w14:textId="4505DD12" w:rsidR="00514ECA" w:rsidRPr="00685CF7" w:rsidRDefault="00A160E0" w:rsidP="00514ECA">
            <w:pPr>
              <w:widowControl w:val="0"/>
              <w:jc w:val="center"/>
              <w:rPr>
                <w:bCs/>
                <w:color w:val="auto"/>
              </w:rPr>
            </w:pPr>
            <w:r>
              <w:rPr>
                <w:rFonts w:eastAsia="Liberation Sans"/>
                <w:color w:val="auto"/>
              </w:rPr>
              <w:t>40 000</w:t>
            </w:r>
          </w:p>
        </w:tc>
      </w:tr>
    </w:tbl>
    <w:p w14:paraId="21235357" w14:textId="42002D97" w:rsidR="005D5A9B" w:rsidRDefault="005D5A9B" w:rsidP="009372DE">
      <w:pPr>
        <w:jc w:val="both"/>
        <w:rPr>
          <w:i/>
          <w:iCs/>
          <w:color w:val="auto"/>
          <w:sz w:val="18"/>
          <w:szCs w:val="18"/>
        </w:rPr>
      </w:pPr>
      <w:bookmarkStart w:id="0" w:name="_Hlk188026805"/>
      <w:bookmarkStart w:id="1" w:name="_Hlk193470316"/>
      <w:r>
        <w:rPr>
          <w:i/>
          <w:iCs/>
          <w:color w:val="auto"/>
          <w:sz w:val="18"/>
          <w:szCs w:val="18"/>
        </w:rPr>
        <w:t>«О»-</w:t>
      </w:r>
      <w:r w:rsidRPr="005D5A9B">
        <w:t xml:space="preserve"> </w:t>
      </w:r>
      <w:r w:rsidRPr="005D5A9B">
        <w:rPr>
          <w:i/>
          <w:iCs/>
          <w:color w:val="auto"/>
          <w:sz w:val="18"/>
          <w:szCs w:val="18"/>
        </w:rPr>
        <w:t>«Ограничение»</w:t>
      </w:r>
    </w:p>
    <w:p w14:paraId="092D9B08" w14:textId="02FCAE3E" w:rsidR="005D5A9B" w:rsidRDefault="005D5A9B" w:rsidP="009372DE">
      <w:pPr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«П»- «</w:t>
      </w:r>
      <w:r w:rsidRPr="005D5A9B">
        <w:rPr>
          <w:i/>
          <w:iCs/>
          <w:color w:val="auto"/>
          <w:sz w:val="18"/>
          <w:szCs w:val="18"/>
        </w:rPr>
        <w:t>Преимущество</w:t>
      </w:r>
      <w:r>
        <w:rPr>
          <w:i/>
          <w:iCs/>
          <w:color w:val="auto"/>
          <w:sz w:val="18"/>
          <w:szCs w:val="18"/>
        </w:rPr>
        <w:t xml:space="preserve">» </w:t>
      </w:r>
    </w:p>
    <w:p w14:paraId="5DC9B87E" w14:textId="056F7D37" w:rsidR="00734B13" w:rsidRPr="00E55ED8" w:rsidRDefault="00734B13" w:rsidP="009372DE">
      <w:pPr>
        <w:jc w:val="both"/>
        <w:rPr>
          <w:i/>
          <w:iCs/>
          <w:color w:val="auto"/>
          <w:sz w:val="18"/>
          <w:szCs w:val="18"/>
        </w:rPr>
      </w:pPr>
      <w:r w:rsidRPr="00E55ED8">
        <w:rPr>
          <w:i/>
          <w:iCs/>
          <w:color w:val="auto"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</w:t>
      </w:r>
      <w:r w:rsidRPr="00E55ED8">
        <w:rPr>
          <w:b/>
          <w:bCs/>
          <w:i/>
          <w:iCs/>
          <w:color w:val="auto"/>
          <w:sz w:val="18"/>
          <w:szCs w:val="18"/>
        </w:rPr>
        <w:t>Ограничение</w:t>
      </w:r>
      <w:r w:rsidRPr="00E55ED8">
        <w:rPr>
          <w:i/>
          <w:iCs/>
          <w:color w:val="auto"/>
          <w:sz w:val="18"/>
          <w:szCs w:val="18"/>
        </w:rPr>
        <w:t>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5104DC95" w14:textId="77777777" w:rsidR="009372DE" w:rsidRPr="00E55ED8" w:rsidRDefault="009372DE" w:rsidP="00734B13">
      <w:pPr>
        <w:jc w:val="both"/>
        <w:rPr>
          <w:color w:val="auto"/>
          <w:sz w:val="22"/>
          <w:szCs w:val="22"/>
        </w:rPr>
      </w:pPr>
    </w:p>
    <w:bookmarkEnd w:id="0"/>
    <w:bookmarkEnd w:id="1"/>
    <w:p w14:paraId="637CEDCD" w14:textId="3C319F6F" w:rsidR="00605666" w:rsidRPr="00E55ED8" w:rsidRDefault="00942245">
      <w:pPr>
        <w:pStyle w:val="af9"/>
        <w:jc w:val="both"/>
        <w:rPr>
          <w:rFonts w:ascii="Times New Roman" w:hAnsi="Times New Roman"/>
          <w:sz w:val="24"/>
        </w:rPr>
      </w:pPr>
      <w:r w:rsidRPr="00E55ED8">
        <w:rPr>
          <w:rFonts w:ascii="Times New Roman" w:hAnsi="Times New Roman"/>
          <w:b/>
          <w:sz w:val="24"/>
        </w:rPr>
        <w:t xml:space="preserve">2. </w:t>
      </w:r>
      <w:r w:rsidR="00DF6F03" w:rsidRPr="00E55ED8">
        <w:rPr>
          <w:rFonts w:ascii="Times New Roman" w:hAnsi="Times New Roman"/>
          <w:b/>
          <w:sz w:val="24"/>
        </w:rPr>
        <w:t>Место доставки товаров:</w:t>
      </w:r>
      <w:r w:rsidR="00372322" w:rsidRPr="00E55ED8">
        <w:rPr>
          <w:rFonts w:ascii="Times New Roman" w:hAnsi="Times New Roman"/>
          <w:b/>
          <w:sz w:val="24"/>
        </w:rPr>
        <w:t xml:space="preserve"> </w:t>
      </w:r>
      <w:r w:rsidR="00036428" w:rsidRPr="00036428">
        <w:rPr>
          <w:rFonts w:ascii="Times New Roman" w:hAnsi="Times New Roman"/>
          <w:bCs/>
          <w:sz w:val="24"/>
        </w:rPr>
        <w:t>Российская Федерация, Ханты-Мансийский автономный округ-Югра, город Мегион, улица Заречная, дом 8. Дворец искусств</w:t>
      </w:r>
      <w:r w:rsidR="00036428">
        <w:rPr>
          <w:rFonts w:ascii="Times New Roman" w:hAnsi="Times New Roman"/>
          <w:bCs/>
          <w:sz w:val="24"/>
        </w:rPr>
        <w:t>.</w:t>
      </w:r>
    </w:p>
    <w:p w14:paraId="4ABBBD98" w14:textId="15D74555" w:rsidR="00605666" w:rsidRPr="00E55ED8" w:rsidRDefault="00942245">
      <w:pPr>
        <w:pStyle w:val="af9"/>
        <w:jc w:val="both"/>
        <w:rPr>
          <w:rFonts w:ascii="Times New Roman" w:hAnsi="Times New Roman"/>
          <w:sz w:val="24"/>
        </w:rPr>
      </w:pPr>
      <w:r w:rsidRPr="00E55ED8">
        <w:rPr>
          <w:rFonts w:ascii="Times New Roman" w:hAnsi="Times New Roman"/>
          <w:b/>
          <w:sz w:val="24"/>
        </w:rPr>
        <w:t xml:space="preserve">3. </w:t>
      </w:r>
      <w:r w:rsidR="00DF6F03" w:rsidRPr="00E55ED8">
        <w:rPr>
          <w:rFonts w:ascii="Times New Roman" w:hAnsi="Times New Roman"/>
          <w:b/>
          <w:sz w:val="24"/>
        </w:rPr>
        <w:t>Сроки поставки товаров:</w:t>
      </w:r>
      <w:r w:rsidR="00DF6F03" w:rsidRPr="00E55ED8">
        <w:rPr>
          <w:rFonts w:ascii="Times New Roman" w:hAnsi="Times New Roman"/>
          <w:sz w:val="24"/>
        </w:rPr>
        <w:t xml:space="preserve"> </w:t>
      </w:r>
      <w:r w:rsidR="00036428">
        <w:rPr>
          <w:rFonts w:ascii="Times New Roman" w:hAnsi="Times New Roman"/>
          <w:sz w:val="24"/>
        </w:rPr>
        <w:t xml:space="preserve">в течение </w:t>
      </w:r>
      <w:r w:rsidR="00E71518">
        <w:rPr>
          <w:rFonts w:ascii="Times New Roman" w:hAnsi="Times New Roman"/>
          <w:sz w:val="24"/>
        </w:rPr>
        <w:t>20</w:t>
      </w:r>
      <w:r w:rsidR="00036428" w:rsidRPr="00036428">
        <w:rPr>
          <w:rFonts w:ascii="Times New Roman" w:hAnsi="Times New Roman"/>
          <w:sz w:val="24"/>
        </w:rPr>
        <w:t xml:space="preserve"> (</w:t>
      </w:r>
      <w:r w:rsidR="00E71518">
        <w:rPr>
          <w:rFonts w:ascii="Times New Roman" w:hAnsi="Times New Roman"/>
          <w:sz w:val="24"/>
        </w:rPr>
        <w:t>двадцати</w:t>
      </w:r>
      <w:r w:rsidR="00036428" w:rsidRPr="00036428">
        <w:rPr>
          <w:rFonts w:ascii="Times New Roman" w:hAnsi="Times New Roman"/>
          <w:sz w:val="24"/>
        </w:rPr>
        <w:t xml:space="preserve">)  дней </w:t>
      </w:r>
      <w:r w:rsidR="00FA696A" w:rsidRPr="00FA696A">
        <w:rPr>
          <w:rFonts w:ascii="Times New Roman" w:hAnsi="Times New Roman"/>
          <w:sz w:val="24"/>
        </w:rPr>
        <w:t>с момента заключения договора.</w:t>
      </w:r>
    </w:p>
    <w:p w14:paraId="60D924E4" w14:textId="03E519F2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E55ED8">
        <w:rPr>
          <w:rFonts w:eastAsia="Calibri"/>
          <w:color w:val="auto"/>
          <w:sz w:val="24"/>
          <w:szCs w:val="24"/>
          <w:lang w:eastAsia="en-US"/>
        </w:rPr>
        <w:t>1</w:t>
      </w:r>
      <w:r w:rsidRPr="00E55ED8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639FC830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E55ED8">
        <w:rPr>
          <w:rFonts w:eastAsia="Calibri"/>
          <w:color w:val="auto"/>
          <w:sz w:val="24"/>
          <w:szCs w:val="24"/>
          <w:lang w:eastAsia="en-US"/>
        </w:rPr>
        <w:t>2</w:t>
      </w:r>
      <w:r w:rsidRPr="00E55ED8">
        <w:rPr>
          <w:rFonts w:eastAsia="Calibri"/>
          <w:color w:val="auto"/>
          <w:sz w:val="24"/>
          <w:szCs w:val="24"/>
          <w:lang w:eastAsia="en-US"/>
        </w:rPr>
        <w:t>. Поставка Товаров осуществляется в рабочие дни учреждения.</w:t>
      </w:r>
    </w:p>
    <w:p w14:paraId="03CFD3F3" w14:textId="14C23D6F" w:rsidR="004A631A" w:rsidRPr="00E55ED8" w:rsidRDefault="004A631A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3.3. Время доставки товара должно быть согласовано с Заказчиком предварительно.</w:t>
      </w:r>
    </w:p>
    <w:p w14:paraId="450F6B36" w14:textId="77777777" w:rsidR="00942245" w:rsidRPr="00E55ED8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E55ED8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5D538C94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4.3. Поставляемый Товар должен являться новым, ранее не использованным, не должен иметь дефектов;</w:t>
      </w:r>
    </w:p>
    <w:p w14:paraId="54D677E0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E55ED8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E55ED8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E55ED8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E55ED8">
        <w:rPr>
          <w:rFonts w:eastAsia="Calibri"/>
          <w:b/>
          <w:color w:val="auto"/>
          <w:sz w:val="24"/>
          <w:szCs w:val="24"/>
          <w:lang w:eastAsia="en-US"/>
        </w:rPr>
        <w:lastRenderedPageBreak/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– не менее </w:t>
      </w:r>
      <w:r w:rsidR="003D2344" w:rsidRPr="00E55ED8">
        <w:rPr>
          <w:rFonts w:eastAsia="Calibri"/>
          <w:color w:val="auto"/>
          <w:sz w:val="24"/>
          <w:szCs w:val="24"/>
          <w:lang w:eastAsia="en-US"/>
        </w:rPr>
        <w:t>12</w:t>
      </w:r>
      <w:r w:rsidRPr="00E55ED8">
        <w:rPr>
          <w:rFonts w:eastAsia="Calibri"/>
          <w:color w:val="auto"/>
          <w:sz w:val="24"/>
          <w:szCs w:val="24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6F298D1" w14:textId="77777777" w:rsidR="00942245" w:rsidRPr="00E55ED8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55ED8">
        <w:rPr>
          <w:rFonts w:eastAsia="Calibri"/>
          <w:color w:val="auto"/>
          <w:sz w:val="24"/>
          <w:szCs w:val="24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3DD81F6" w14:textId="77777777" w:rsidR="00942245" w:rsidRPr="00E55ED8" w:rsidRDefault="00942245" w:rsidP="00942245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14:paraId="12F6EE48" w14:textId="77777777" w:rsidR="00942245" w:rsidRPr="00E55ED8" w:rsidRDefault="00942245" w:rsidP="00942245">
      <w:pPr>
        <w:pStyle w:val="af9"/>
        <w:rPr>
          <w:rFonts w:ascii="Times New Roman" w:hAnsi="Times New Roman"/>
          <w:color w:val="0070C0"/>
          <w:sz w:val="24"/>
        </w:rPr>
      </w:pPr>
    </w:p>
    <w:p w14:paraId="11D395CB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7D265A71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368AF1D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2212D45D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769ABAE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3BEC1F62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6C7CBF07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08B953E0" w14:textId="77777777" w:rsidR="00605666" w:rsidRPr="00E55ED8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8D3743E" w14:textId="77777777" w:rsidR="00605666" w:rsidRPr="00E55ED8" w:rsidRDefault="00605666">
      <w:pPr>
        <w:rPr>
          <w:color w:val="0070C0"/>
          <w:sz w:val="24"/>
        </w:rPr>
      </w:pPr>
    </w:p>
    <w:p w14:paraId="731F4D61" w14:textId="77777777" w:rsidR="00605666" w:rsidRPr="00E55ED8" w:rsidRDefault="00605666">
      <w:pPr>
        <w:rPr>
          <w:color w:val="0070C0"/>
          <w:sz w:val="24"/>
        </w:rPr>
      </w:pPr>
    </w:p>
    <w:sectPr w:rsidR="00605666" w:rsidRPr="00E55ED8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9819" w14:textId="77777777" w:rsidR="003F415D" w:rsidRDefault="003F415D">
      <w:r>
        <w:separator/>
      </w:r>
    </w:p>
  </w:endnote>
  <w:endnote w:type="continuationSeparator" w:id="0">
    <w:p w14:paraId="66896B7D" w14:textId="77777777" w:rsidR="003F415D" w:rsidRDefault="003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7751" w14:textId="77777777" w:rsidR="003F415D" w:rsidRDefault="003F415D">
      <w:r>
        <w:separator/>
      </w:r>
    </w:p>
  </w:footnote>
  <w:footnote w:type="continuationSeparator" w:id="0">
    <w:p w14:paraId="69F599A7" w14:textId="77777777" w:rsidR="003F415D" w:rsidRDefault="003F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5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340681">
    <w:abstractNumId w:val="4"/>
  </w:num>
  <w:num w:numId="2" w16cid:durableId="255790488">
    <w:abstractNumId w:val="1"/>
  </w:num>
  <w:num w:numId="3" w16cid:durableId="1821119607">
    <w:abstractNumId w:val="0"/>
  </w:num>
  <w:num w:numId="4" w16cid:durableId="1917006601">
    <w:abstractNumId w:val="7"/>
  </w:num>
  <w:num w:numId="5" w16cid:durableId="983659843">
    <w:abstractNumId w:val="8"/>
  </w:num>
  <w:num w:numId="6" w16cid:durableId="642320469">
    <w:abstractNumId w:val="2"/>
  </w:num>
  <w:num w:numId="7" w16cid:durableId="1145047047">
    <w:abstractNumId w:val="5"/>
  </w:num>
  <w:num w:numId="8" w16cid:durableId="1833061186">
    <w:abstractNumId w:val="3"/>
  </w:num>
  <w:num w:numId="9" w16cid:durableId="1810777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34698"/>
    <w:rsid w:val="00036428"/>
    <w:rsid w:val="0003704B"/>
    <w:rsid w:val="0003771B"/>
    <w:rsid w:val="00037AF1"/>
    <w:rsid w:val="0006256E"/>
    <w:rsid w:val="00074B3B"/>
    <w:rsid w:val="00076D7C"/>
    <w:rsid w:val="00077C6B"/>
    <w:rsid w:val="0008022E"/>
    <w:rsid w:val="0008171E"/>
    <w:rsid w:val="00084A46"/>
    <w:rsid w:val="000932E5"/>
    <w:rsid w:val="00097FE4"/>
    <w:rsid w:val="000D35BC"/>
    <w:rsid w:val="000E34AA"/>
    <w:rsid w:val="000F3FD9"/>
    <w:rsid w:val="000F55BC"/>
    <w:rsid w:val="00102B76"/>
    <w:rsid w:val="001065EF"/>
    <w:rsid w:val="00107DBA"/>
    <w:rsid w:val="00110B1B"/>
    <w:rsid w:val="0011238E"/>
    <w:rsid w:val="00153667"/>
    <w:rsid w:val="00154B33"/>
    <w:rsid w:val="00155B30"/>
    <w:rsid w:val="00163376"/>
    <w:rsid w:val="001648DA"/>
    <w:rsid w:val="00190BA8"/>
    <w:rsid w:val="001A3222"/>
    <w:rsid w:val="001A33EE"/>
    <w:rsid w:val="001A4F2A"/>
    <w:rsid w:val="001A608A"/>
    <w:rsid w:val="001B261F"/>
    <w:rsid w:val="001D32E6"/>
    <w:rsid w:val="001E127A"/>
    <w:rsid w:val="001F0DD1"/>
    <w:rsid w:val="002056F0"/>
    <w:rsid w:val="0023158E"/>
    <w:rsid w:val="00234E0C"/>
    <w:rsid w:val="00242094"/>
    <w:rsid w:val="00271993"/>
    <w:rsid w:val="002B31DB"/>
    <w:rsid w:val="002C2D37"/>
    <w:rsid w:val="002C3287"/>
    <w:rsid w:val="002C3928"/>
    <w:rsid w:val="002C5A10"/>
    <w:rsid w:val="002D0C19"/>
    <w:rsid w:val="002D4308"/>
    <w:rsid w:val="002D4BAC"/>
    <w:rsid w:val="002E5C2A"/>
    <w:rsid w:val="00301F62"/>
    <w:rsid w:val="0030420C"/>
    <w:rsid w:val="00312FFA"/>
    <w:rsid w:val="00316184"/>
    <w:rsid w:val="00330E43"/>
    <w:rsid w:val="003377DE"/>
    <w:rsid w:val="00343954"/>
    <w:rsid w:val="00363EF0"/>
    <w:rsid w:val="00372322"/>
    <w:rsid w:val="00375A30"/>
    <w:rsid w:val="003A3168"/>
    <w:rsid w:val="003A4586"/>
    <w:rsid w:val="003D2344"/>
    <w:rsid w:val="003E4390"/>
    <w:rsid w:val="003E6D9E"/>
    <w:rsid w:val="003F1270"/>
    <w:rsid w:val="003F415D"/>
    <w:rsid w:val="003F4A62"/>
    <w:rsid w:val="004024E1"/>
    <w:rsid w:val="00407532"/>
    <w:rsid w:val="00411019"/>
    <w:rsid w:val="00424629"/>
    <w:rsid w:val="00425379"/>
    <w:rsid w:val="00435FBB"/>
    <w:rsid w:val="00441B78"/>
    <w:rsid w:val="004548B1"/>
    <w:rsid w:val="004563AB"/>
    <w:rsid w:val="00462191"/>
    <w:rsid w:val="00462868"/>
    <w:rsid w:val="00465CDC"/>
    <w:rsid w:val="004716E9"/>
    <w:rsid w:val="004966BC"/>
    <w:rsid w:val="004A1BED"/>
    <w:rsid w:val="004A339E"/>
    <w:rsid w:val="004A4419"/>
    <w:rsid w:val="004A631A"/>
    <w:rsid w:val="004A6A25"/>
    <w:rsid w:val="004A7C5D"/>
    <w:rsid w:val="004C1758"/>
    <w:rsid w:val="004D14FA"/>
    <w:rsid w:val="004D4D6A"/>
    <w:rsid w:val="004E4B3B"/>
    <w:rsid w:val="004E5FC7"/>
    <w:rsid w:val="004E6E96"/>
    <w:rsid w:val="004F79DC"/>
    <w:rsid w:val="00505E75"/>
    <w:rsid w:val="00507D54"/>
    <w:rsid w:val="00512E9D"/>
    <w:rsid w:val="00514ECA"/>
    <w:rsid w:val="005151EC"/>
    <w:rsid w:val="00517941"/>
    <w:rsid w:val="00517ED4"/>
    <w:rsid w:val="00523162"/>
    <w:rsid w:val="00523F0A"/>
    <w:rsid w:val="00524139"/>
    <w:rsid w:val="005523E9"/>
    <w:rsid w:val="00563A09"/>
    <w:rsid w:val="0057602D"/>
    <w:rsid w:val="00576802"/>
    <w:rsid w:val="0057730D"/>
    <w:rsid w:val="005862D5"/>
    <w:rsid w:val="005C657E"/>
    <w:rsid w:val="005D1270"/>
    <w:rsid w:val="005D5A9B"/>
    <w:rsid w:val="005F002B"/>
    <w:rsid w:val="005F6968"/>
    <w:rsid w:val="00605666"/>
    <w:rsid w:val="0060702F"/>
    <w:rsid w:val="006139C5"/>
    <w:rsid w:val="0062547E"/>
    <w:rsid w:val="00636C48"/>
    <w:rsid w:val="00644168"/>
    <w:rsid w:val="006529DA"/>
    <w:rsid w:val="00657924"/>
    <w:rsid w:val="00685CF7"/>
    <w:rsid w:val="0069240D"/>
    <w:rsid w:val="00693964"/>
    <w:rsid w:val="006A2F33"/>
    <w:rsid w:val="006A606E"/>
    <w:rsid w:val="006C38E8"/>
    <w:rsid w:val="006C6F0C"/>
    <w:rsid w:val="006D15FC"/>
    <w:rsid w:val="007029A1"/>
    <w:rsid w:val="00706E3E"/>
    <w:rsid w:val="00711258"/>
    <w:rsid w:val="00717B9D"/>
    <w:rsid w:val="007211DA"/>
    <w:rsid w:val="00722CAC"/>
    <w:rsid w:val="007273CA"/>
    <w:rsid w:val="00734B13"/>
    <w:rsid w:val="00735D44"/>
    <w:rsid w:val="0079241E"/>
    <w:rsid w:val="00794E63"/>
    <w:rsid w:val="007A43B4"/>
    <w:rsid w:val="007C10C3"/>
    <w:rsid w:val="007C743E"/>
    <w:rsid w:val="007D3E34"/>
    <w:rsid w:val="007D5BD5"/>
    <w:rsid w:val="007E448F"/>
    <w:rsid w:val="007F68CA"/>
    <w:rsid w:val="0080166D"/>
    <w:rsid w:val="00867B10"/>
    <w:rsid w:val="008868F0"/>
    <w:rsid w:val="00887E2C"/>
    <w:rsid w:val="008A41D4"/>
    <w:rsid w:val="008A55B6"/>
    <w:rsid w:val="008C2637"/>
    <w:rsid w:val="008C2F63"/>
    <w:rsid w:val="008C578A"/>
    <w:rsid w:val="008C7268"/>
    <w:rsid w:val="008D512D"/>
    <w:rsid w:val="008E0490"/>
    <w:rsid w:val="00904148"/>
    <w:rsid w:val="00911E5F"/>
    <w:rsid w:val="009326C3"/>
    <w:rsid w:val="009372DE"/>
    <w:rsid w:val="00942245"/>
    <w:rsid w:val="0095792B"/>
    <w:rsid w:val="00961A77"/>
    <w:rsid w:val="0096364D"/>
    <w:rsid w:val="009839A4"/>
    <w:rsid w:val="009910B5"/>
    <w:rsid w:val="00996D7E"/>
    <w:rsid w:val="009B66BF"/>
    <w:rsid w:val="009C0751"/>
    <w:rsid w:val="009C42AD"/>
    <w:rsid w:val="009F2CE7"/>
    <w:rsid w:val="00A0698F"/>
    <w:rsid w:val="00A13C0C"/>
    <w:rsid w:val="00A160E0"/>
    <w:rsid w:val="00A3297D"/>
    <w:rsid w:val="00A35CF8"/>
    <w:rsid w:val="00A40770"/>
    <w:rsid w:val="00A42C80"/>
    <w:rsid w:val="00A42DFC"/>
    <w:rsid w:val="00A51A2E"/>
    <w:rsid w:val="00A574EE"/>
    <w:rsid w:val="00A62497"/>
    <w:rsid w:val="00A62E6D"/>
    <w:rsid w:val="00A856B9"/>
    <w:rsid w:val="00A930F2"/>
    <w:rsid w:val="00A93AB5"/>
    <w:rsid w:val="00A97514"/>
    <w:rsid w:val="00AA1551"/>
    <w:rsid w:val="00AB608B"/>
    <w:rsid w:val="00AB70DC"/>
    <w:rsid w:val="00AE3CBF"/>
    <w:rsid w:val="00AE5881"/>
    <w:rsid w:val="00AF5B63"/>
    <w:rsid w:val="00B30BB3"/>
    <w:rsid w:val="00B36EB1"/>
    <w:rsid w:val="00B54ABA"/>
    <w:rsid w:val="00B55F69"/>
    <w:rsid w:val="00B62FE7"/>
    <w:rsid w:val="00B672F2"/>
    <w:rsid w:val="00B70547"/>
    <w:rsid w:val="00B77CF3"/>
    <w:rsid w:val="00B9085D"/>
    <w:rsid w:val="00B90FB3"/>
    <w:rsid w:val="00B93FF2"/>
    <w:rsid w:val="00B97797"/>
    <w:rsid w:val="00BB258F"/>
    <w:rsid w:val="00BC177D"/>
    <w:rsid w:val="00BC4C42"/>
    <w:rsid w:val="00BD7720"/>
    <w:rsid w:val="00BF59D9"/>
    <w:rsid w:val="00C03729"/>
    <w:rsid w:val="00C12840"/>
    <w:rsid w:val="00C1431D"/>
    <w:rsid w:val="00C21971"/>
    <w:rsid w:val="00C30DE9"/>
    <w:rsid w:val="00C31FFB"/>
    <w:rsid w:val="00C40341"/>
    <w:rsid w:val="00C626D7"/>
    <w:rsid w:val="00C62ECE"/>
    <w:rsid w:val="00C73663"/>
    <w:rsid w:val="00C81CA5"/>
    <w:rsid w:val="00C841D5"/>
    <w:rsid w:val="00C90221"/>
    <w:rsid w:val="00C91043"/>
    <w:rsid w:val="00C91B78"/>
    <w:rsid w:val="00C949B8"/>
    <w:rsid w:val="00CA3821"/>
    <w:rsid w:val="00CA539A"/>
    <w:rsid w:val="00CB7405"/>
    <w:rsid w:val="00CD381D"/>
    <w:rsid w:val="00CE26CF"/>
    <w:rsid w:val="00CF2364"/>
    <w:rsid w:val="00CF7C47"/>
    <w:rsid w:val="00D10416"/>
    <w:rsid w:val="00D46AC1"/>
    <w:rsid w:val="00D47070"/>
    <w:rsid w:val="00D563C0"/>
    <w:rsid w:val="00D57A5A"/>
    <w:rsid w:val="00D60A23"/>
    <w:rsid w:val="00D767E0"/>
    <w:rsid w:val="00D97985"/>
    <w:rsid w:val="00DA1E7C"/>
    <w:rsid w:val="00DA2324"/>
    <w:rsid w:val="00DB2AB4"/>
    <w:rsid w:val="00DB7D64"/>
    <w:rsid w:val="00DC3EF0"/>
    <w:rsid w:val="00DD5860"/>
    <w:rsid w:val="00DE2898"/>
    <w:rsid w:val="00DE7E71"/>
    <w:rsid w:val="00DF3B40"/>
    <w:rsid w:val="00DF6F03"/>
    <w:rsid w:val="00E0283F"/>
    <w:rsid w:val="00E02E19"/>
    <w:rsid w:val="00E1158D"/>
    <w:rsid w:val="00E37EDC"/>
    <w:rsid w:val="00E424BE"/>
    <w:rsid w:val="00E43E1C"/>
    <w:rsid w:val="00E55ED8"/>
    <w:rsid w:val="00E71518"/>
    <w:rsid w:val="00E71B8E"/>
    <w:rsid w:val="00E71ED3"/>
    <w:rsid w:val="00E7663F"/>
    <w:rsid w:val="00E85E85"/>
    <w:rsid w:val="00EC107D"/>
    <w:rsid w:val="00EE3096"/>
    <w:rsid w:val="00EF2DFB"/>
    <w:rsid w:val="00EF6908"/>
    <w:rsid w:val="00F05243"/>
    <w:rsid w:val="00F0569F"/>
    <w:rsid w:val="00F104FC"/>
    <w:rsid w:val="00F2261B"/>
    <w:rsid w:val="00F409A4"/>
    <w:rsid w:val="00F41ABD"/>
    <w:rsid w:val="00F56012"/>
    <w:rsid w:val="00F653E5"/>
    <w:rsid w:val="00F66FE4"/>
    <w:rsid w:val="00F76375"/>
    <w:rsid w:val="00F773F0"/>
    <w:rsid w:val="00F80BBD"/>
    <w:rsid w:val="00F81FEA"/>
    <w:rsid w:val="00F83A29"/>
    <w:rsid w:val="00FA271C"/>
    <w:rsid w:val="00FA4DB3"/>
    <w:rsid w:val="00FA696A"/>
    <w:rsid w:val="00FB562A"/>
    <w:rsid w:val="00FC06B0"/>
    <w:rsid w:val="00FC1629"/>
    <w:rsid w:val="00FC2ACB"/>
    <w:rsid w:val="00FD7EF6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A696A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link w:val="afa"/>
    <w:uiPriority w:val="1"/>
    <w:qFormat/>
  </w:style>
  <w:style w:type="character" w:customStyle="1" w:styleId="afa">
    <w:name w:val="Без интервала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uiPriority w:val="99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1">
    <w:name w:val="Strong"/>
    <w:uiPriority w:val="22"/>
    <w:qFormat/>
    <w:rsid w:val="00A13C0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DOC-MARKER-TFqmK30fGaJ-BR0HnAjzlA</dc:description>
  <cp:lastModifiedBy>ARM-ZAKUP</cp:lastModifiedBy>
  <cp:revision>80</cp:revision>
  <dcterms:created xsi:type="dcterms:W3CDTF">2024-09-17T06:08:00Z</dcterms:created>
  <dcterms:modified xsi:type="dcterms:W3CDTF">2026-02-16T05:08:00Z</dcterms:modified>
</cp:coreProperties>
</file>