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18" w:rsidRDefault="00BE4A18" w:rsidP="00BE4A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3 к аукционной документации</w:t>
      </w:r>
    </w:p>
    <w:p w:rsidR="00BE4A18" w:rsidRDefault="00BE4A18" w:rsidP="00B227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2717" w:rsidRPr="00B22717" w:rsidRDefault="008236C0" w:rsidP="00B227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B22F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  <w:r w:rsidR="00E57C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№ </w:t>
      </w:r>
    </w:p>
    <w:p w:rsidR="00B22717" w:rsidRPr="00B22717" w:rsidRDefault="00B22717" w:rsidP="00B227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с. Натальино</w:t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190B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</w:t>
      </w:r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</w:t>
      </w:r>
      <w:proofErr w:type="gramStart"/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227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B22717" w:rsidRDefault="00B22717" w:rsidP="00B22F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автономное учреждение культуры </w:t>
      </w:r>
      <w:proofErr w:type="spellStart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Натальинского</w:t>
      </w:r>
      <w:proofErr w:type="spellEnd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Балаковского</w:t>
      </w:r>
      <w:proofErr w:type="spellEnd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Саратовской области "</w:t>
      </w:r>
      <w:proofErr w:type="spellStart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Натальинский</w:t>
      </w:r>
      <w:proofErr w:type="spellEnd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 культуры" (МАУК "</w:t>
      </w:r>
      <w:proofErr w:type="spellStart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Натальинский</w:t>
      </w:r>
      <w:proofErr w:type="spellEnd"/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ЦК"), в лице директора Долгова А.В., действующе</w:t>
      </w:r>
      <w:r w:rsidR="00C64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основании Устава, именуемое в дальнейшем «Заказчик», с одной стороны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9F4E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E57CA4"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9F4E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FC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«Поставщик», с другой стороны, именуемые в дальнейшем «Стороны», </w:t>
      </w:r>
      <w:r w:rsidR="00B22F82" w:rsidRPr="00B22F8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соблюдением требований Федерального закона от 18.07.2011 № 223-ФЗ «О закупках</w:t>
      </w:r>
      <w:proofErr w:type="gramEnd"/>
      <w:r w:rsidR="00B22F82" w:rsidRPr="00B22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работ, услуг отдельными видами юридических лиц», при способе определения исполнителя на основании результатов осуществления закупки путем проведения аукциона в электронной форме (электронного аукциона), протокол </w:t>
      </w:r>
      <w:r w:rsidR="00E57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</w:t>
      </w:r>
      <w:r w:rsidR="00B22F82" w:rsidRPr="00B22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22F82" w:rsidRPr="00B22F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B22F82" w:rsidRPr="00B22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E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B22F82" w:rsidRPr="00B22F8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(далее-муниципальный Договор) о нижеследующем:</w:t>
      </w:r>
    </w:p>
    <w:p w:rsidR="00E2294A" w:rsidRPr="00B22717" w:rsidRDefault="00E2294A" w:rsidP="00B22F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F3365" w:rsidRPr="00E2294A" w:rsidRDefault="00B22717" w:rsidP="00E2294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3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Предмет </w:t>
      </w:r>
      <w:r w:rsidR="001B45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  <w:r w:rsidRPr="005F3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1.1.</w:t>
      </w:r>
      <w:r w:rsidRPr="00B2271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 Поставщик принимает на себя обязательства поставить бензин автомобильный АИ-92 экологического класса не ниже К5 (розничная реализация) для нужд Заказчика (далее – «Товар»), а Заказчик обязуется принять, и оплатить указанный Товар на условиях настоящего </w:t>
      </w:r>
      <w:r w:rsidR="00B22F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:rsidR="00B22717" w:rsidRPr="00B22717" w:rsidRDefault="002D36D3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КТРУ: 19.20.21.100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1.2. Наименование, характеристики, количество, цена и стоимость поставляемого Товара указаны в Спецификации (Приложение №1), являющейся неотъемлемой частью настоящего </w:t>
      </w:r>
      <w:r w:rsidR="00B22F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:rsidR="000423BF" w:rsidRPr="00B22717" w:rsidRDefault="000423BF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365" w:rsidRPr="00E2294A" w:rsidRDefault="00B22717" w:rsidP="00E2294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3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Цена </w:t>
      </w:r>
      <w:r w:rsidR="00B22F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договора</w:t>
      </w:r>
      <w:r w:rsidRPr="005F3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:rsidR="00B22717" w:rsidRPr="00B22717" w:rsidRDefault="00B22717" w:rsidP="00B2271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B22F82">
        <w:rPr>
          <w:rFonts w:ascii="Times New Roman" w:eastAsia="Calibri" w:hAnsi="Times New Roman" w:cs="Times New Roman"/>
          <w:sz w:val="24"/>
          <w:szCs w:val="24"/>
          <w:lang w:eastAsia="ru-RU"/>
        </w:rPr>
        <w:t>.1. Максимальное значение цены 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</w:t>
      </w:r>
      <w:r w:rsidR="00731F1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рублей </w:t>
      </w:r>
      <w:r w:rsidR="00731F10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копеек (</w:t>
      </w:r>
      <w:r w:rsidR="00731F1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 w:rsidR="00547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рублей </w:t>
      </w:r>
      <w:r w:rsidR="00731F10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547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копеек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="00190B6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 том числе НДС – 22</w:t>
      </w:r>
      <w:r w:rsidR="00B22F82" w:rsidRPr="00802E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% в размере </w:t>
      </w:r>
      <w:r w:rsidR="00547D3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____</w:t>
      </w:r>
      <w:r w:rsidR="00B22F82" w:rsidRPr="00802E0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рублей</w:t>
      </w:r>
      <w:r w:rsidR="00547D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47D37" w:rsidRPr="00547D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(или:</w:t>
      </w:r>
      <w:proofErr w:type="gramEnd"/>
      <w:r w:rsidR="00547D37" w:rsidRPr="00547D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547D37" w:rsidRPr="00547D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НДС не обла</w:t>
      </w:r>
      <w:r w:rsidR="00547D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гается на основании _________)</w:t>
      </w:r>
      <w:r w:rsidRPr="00802E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</w:t>
      </w:r>
      <w:r w:rsidRPr="00802E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ставляет собой цену </w:t>
      </w:r>
      <w:r w:rsidR="00B22F82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предложенную Поставщиком по результатам электронного аукциона. </w:t>
      </w:r>
      <w:proofErr w:type="gramEnd"/>
    </w:p>
    <w:p w:rsidR="00B22717" w:rsidRPr="00B22717" w:rsidRDefault="00B22717" w:rsidP="00B2271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B22F82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включает в себя стоимость товара, расходы по доставке, хранению товара в местах доставки (отпуска), отпуску товара, изготовлению и обслуживанию талонов или топливных (электронных) карт, а также расходы на страхование, уплату налогов, сборов, пошлин и других обязательных платежей, взимаемых с Поставщика в связи с исполнением </w:t>
      </w:r>
      <w:r w:rsidR="00B22F82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3557C" w:rsidRPr="0083557C" w:rsidRDefault="00B22717" w:rsidP="0083557C">
      <w:pPr>
        <w:widowControl w:val="0"/>
        <w:shd w:val="clear" w:color="auto" w:fill="FFFFFF"/>
        <w:tabs>
          <w:tab w:val="left" w:pos="1418"/>
        </w:tabs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</w:t>
      </w:r>
      <w:r w:rsidR="0083557C"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Договора определяется по формуле: </w:t>
      </w:r>
      <m:oMath>
        <m:r>
          <w:rPr>
            <w:rFonts w:ascii="Cambria Math" w:eastAsia="Calibri" w:hAnsi="Calibri" w:cs="Times New Roman"/>
          </w:rPr>
          <m:t>ЦК</m:t>
        </m:r>
        <m:r>
          <w:rPr>
            <w:rFonts w:ascii="Cambria Math" w:eastAsia="Calibri" w:hAnsi="Calibri" w:cs="Times New Roman"/>
          </w:rPr>
          <m:t>=</m:t>
        </m:r>
        <m:nary>
          <m:naryPr>
            <m:chr m:val="∑"/>
            <m:limLoc m:val="subSup"/>
            <m:ctrlPr>
              <w:rPr>
                <w:rFonts w:ascii="Cambria Math" w:eastAsia="Calibri" w:hAnsi="Cambria Math" w:cs="Times New Roman"/>
                <w:i/>
              </w:rPr>
            </m:ctrlPr>
          </m:naryPr>
          <m:sub>
            <m:r>
              <w:rPr>
                <w:rFonts w:ascii="Cambria Math" w:eastAsia="Calibri" w:hAnsi="Cambria Math" w:cs="Times New Roman"/>
              </w:rPr>
              <m:t>i</m:t>
            </m:r>
            <m:r>
              <w:rPr>
                <w:rFonts w:ascii="Cambria Math" w:eastAsia="Calibri" w:hAnsi="Calibri" w:cs="Times New Roman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</w:rPr>
              <m:t>n=t</m:t>
            </m:r>
          </m:sup>
          <m:e>
            <m:r>
              <w:rPr>
                <w:rFonts w:ascii="Cambria Math" w:eastAsia="Calibri" w:hAnsi="Calibri" w:cs="Times New Roman"/>
              </w:rPr>
              <m:t>Ц</m:t>
            </m:r>
            <m:r>
              <w:rPr>
                <w:rFonts w:ascii="Cambria Math" w:eastAsia="Calibri" w:hAnsi="Cambria Math" w:cs="Times New Roman"/>
              </w:rPr>
              <m:t>i*Vi</m:t>
            </m:r>
          </m:e>
        </m:nary>
      </m:oMath>
      <w:r w:rsidR="0083557C"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, где</w:t>
      </w:r>
    </w:p>
    <w:p w:rsidR="0083557C" w:rsidRPr="0083557C" w:rsidRDefault="0083557C" w:rsidP="0083557C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ЦК – цена Договора, не превышающая максимальное значение цены Договора;</w:t>
      </w:r>
    </w:p>
    <w:p w:rsidR="0083557C" w:rsidRPr="0083557C" w:rsidRDefault="0083557C" w:rsidP="0083557C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355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</w:t>
      </w:r>
      <w:proofErr w:type="gramStart"/>
      <w:r w:rsidRPr="008355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i</w:t>
      </w:r>
      <w:proofErr w:type="spellEnd"/>
      <w:proofErr w:type="gramEnd"/>
      <w:r w:rsidRPr="008355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</w:t>
      </w:r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цена  за 1 литр топлива, установленная для розничных продаж на АЗС на день отпуска товара, но не более цены за 1 литр соответствующего вида топлива указанной в Спецификации;</w:t>
      </w:r>
    </w:p>
    <w:p w:rsidR="0083557C" w:rsidRPr="0083557C" w:rsidRDefault="0083557C" w:rsidP="0083557C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Vi</w:t>
      </w:r>
      <w:proofErr w:type="spellEnd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количество поставляемого товара в периоде поставки;</w:t>
      </w:r>
    </w:p>
    <w:p w:rsidR="0083557C" w:rsidRPr="0083557C" w:rsidRDefault="0083557C" w:rsidP="0083557C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i– начальное значение (индекс суммирования), который равен значению суммируемых величин (</w:t>
      </w:r>
      <w:proofErr w:type="spellStart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proofErr w:type="gramStart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∙ </w:t>
      </w:r>
      <w:proofErr w:type="spellStart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Vi</w:t>
      </w:r>
      <w:proofErr w:type="spellEnd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) за период поставки товара;</w:t>
      </w:r>
    </w:p>
    <w:p w:rsidR="0083557C" w:rsidRPr="0083557C" w:rsidRDefault="0083557C" w:rsidP="0083557C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355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n - конечное значение (диапазон суммирования), которое равно значению суммируемых величин за несколько месяцев (периодов) поставки, используемому при расчёте</w:t>
      </w:r>
    </w:p>
    <w:p w:rsidR="00B22717" w:rsidRPr="00B22717" w:rsidRDefault="0083557C" w:rsidP="00E229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57C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t</w:t>
      </w:r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</w:t>
      </w:r>
      <w:proofErr w:type="gramEnd"/>
      <w:r w:rsidRPr="008355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периодов поставки в соответствии с условиями договора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Источник финансирования: средства </w:t>
      </w:r>
      <w:r w:rsidR="00B22F82">
        <w:rPr>
          <w:rFonts w:ascii="Times New Roman" w:eastAsia="Calibri" w:hAnsi="Times New Roman" w:cs="Times New Roman"/>
          <w:sz w:val="24"/>
          <w:szCs w:val="24"/>
          <w:lang w:eastAsia="ru-RU"/>
        </w:rPr>
        <w:t>автономных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учреждений.</w:t>
      </w:r>
    </w:p>
    <w:p w:rsidR="00B22717" w:rsidRPr="00B22717" w:rsidRDefault="00B22717" w:rsidP="00B227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2.4.В соответствии с</w:t>
      </w:r>
      <w:r w:rsidR="007D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13.01.2014г. № 19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установлении случаев, в которых при заключении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документации о закупке указываются формула цены и максимальное значение цены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а» Заказчик оплачивает стоимость Товара по формуле цены </w:t>
      </w:r>
      <w:r w:rsidR="00D66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2.2 </w:t>
      </w:r>
      <w:r w:rsidR="00D66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пределах максимального значения цены </w:t>
      </w:r>
      <w:r w:rsidR="00D66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пунктом 2.1 настоящего </w:t>
      </w:r>
      <w:r w:rsidR="00D66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B22717" w:rsidRPr="00B22717" w:rsidRDefault="00B22717" w:rsidP="00B2271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ab/>
        <w:t xml:space="preserve">2.5. Расчетным периодом является календарный месяц. </w:t>
      </w:r>
      <w:proofErr w:type="gramStart"/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Заказчик производит оплату ежемесячно за фактически поставленный Товар, в рублях Российской Федерации, путем перечисления денежных средств с лицевого счета Заказчика на расчетный счет Поставщика </w:t>
      </w:r>
      <w:r w:rsidR="00C24D16" w:rsidRPr="00C24D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в течение 7 (семи) рабочих дней со дня утверждения Заказчиком Акта приемки товаров, работ, услуг (ф. 0510452), подписания в установленном порядке обеими сторонами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товарной накладной на основании предоставленных Поставщиком счета и (или) счет-фактуры.  </w:t>
      </w:r>
      <w:proofErr w:type="gramEnd"/>
    </w:p>
    <w:p w:rsidR="00B22717" w:rsidRPr="00B22717" w:rsidRDefault="00B22717" w:rsidP="00B2271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2.6. Датой оплаты считается дата списания денежных средств с лицевого счет Заказчика.</w:t>
      </w:r>
    </w:p>
    <w:p w:rsidR="00B22717" w:rsidRDefault="00B22717" w:rsidP="00B2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2.7.  </w:t>
      </w:r>
      <w:r w:rsidR="0072681F" w:rsidRPr="0072681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Цена Договора может быть изменена только по соглашению Сторон в случаях, предусмотренных </w:t>
      </w:r>
      <w:r w:rsidR="0072681F" w:rsidRPr="009461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</w:t>
      </w:r>
      <w:r w:rsidR="00946192" w:rsidRPr="009461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 7</w:t>
      </w:r>
      <w:r w:rsidR="0072681F" w:rsidRPr="009461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</w:t>
      </w:r>
      <w:r w:rsidR="00946192" w:rsidRPr="009461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2.1-7.</w:t>
      </w:r>
      <w:r w:rsidR="0072681F" w:rsidRPr="009461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2.</w:t>
      </w:r>
      <w:r w:rsidR="00946192" w:rsidRPr="009461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4.1</w:t>
      </w:r>
      <w:r w:rsidR="0072681F" w:rsidRPr="009461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настоящего договора.</w:t>
      </w:r>
    </w:p>
    <w:p w:rsidR="000423BF" w:rsidRPr="00B22717" w:rsidRDefault="000423BF" w:rsidP="00B2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65" w:rsidRPr="00E2294A" w:rsidRDefault="00B22717" w:rsidP="00E2294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3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Сроки, порядок поставки и приемки товара</w:t>
      </w:r>
    </w:p>
    <w:p w:rsidR="00B22717" w:rsidRPr="00B22717" w:rsidRDefault="00B22717" w:rsidP="00B2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Срок поставки Товара: с момента заключения </w:t>
      </w:r>
      <w:r w:rsidR="00840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</w:t>
      </w:r>
      <w:r w:rsidR="00190B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талонам или топливным картам. Талоны или топливные карты передаются в течение трёх рабочих дней с момента заключения </w:t>
      </w:r>
      <w:r w:rsidR="00840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Периодичность: по мере необходимости.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Передача карт (талонов) осуществляется по акту приема передачи. </w:t>
      </w:r>
    </w:p>
    <w:p w:rsid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Место поставки товара: Российская Федерация, Саратовская область, поставка товара осуществляется Поставщиком путём передачи товара Заказчику на автозаправочных станциях, </w:t>
      </w:r>
      <w:r w:rsidR="0083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АЗС Контрагентов Поставщика,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отгружающих бензин на территории г. Балаково</w:t>
      </w:r>
      <w:r w:rsidR="0083557C" w:rsidRPr="0083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5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Саратовской области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Отпуск товара производится по талонам или карточной системе через АЗС</w:t>
      </w:r>
      <w:r w:rsidR="00190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0B63" w:rsidRPr="00B22717" w:rsidRDefault="00190B63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B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Автозаправочная станция Поставщика, должна находиться не далее, чем в 10 км по дорогам общего пользования от местонахождения Заказчика.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Талоны или топливные карты</w:t>
      </w:r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выдаются Заказчику на срок действия </w:t>
      </w:r>
      <w:r w:rsidR="00840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талонов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топливных карт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определяется Заказчиком</w:t>
      </w:r>
      <w:r w:rsidRPr="00B227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может изменяться по согласованию Сторон в течение срока действия </w:t>
      </w:r>
      <w:r w:rsidR="0084088C">
        <w:rPr>
          <w:rFonts w:ascii="Times New Roman" w:eastAsia="Calibri" w:hAnsi="Times New Roman" w:cs="Times New Roman"/>
          <w:sz w:val="24"/>
          <w:szCs w:val="24"/>
          <w:lang w:eastAsia="ar-SA"/>
        </w:rPr>
        <w:t>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Поставка Товара осуществляется ежедневно, круглосуточно при предъявлении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талонов или топливных карт на автозаправочных станциях в соответствии с перечнем, предоставленным Поставщиком. </w:t>
      </w:r>
    </w:p>
    <w:p w:rsidR="00B22717" w:rsidRPr="00B22717" w:rsidRDefault="00B22717" w:rsidP="00B2271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Заказчиком Товара на АЗС в рамках </w:t>
      </w:r>
      <w:r w:rsidR="0084088C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подтверждает терминальный чек, автоматически распечатываемый на оборудовании, установленном на АЗС. Терминальный чек выдается при получении нефтепродуктов на АЗС Держателю карты, второй экземпляр чека остается на АЗС. В случае возникновения спорных ситуаций Заказчик обязуется по первому требованию Поставщика предоставить копию чека.</w:t>
      </w:r>
    </w:p>
    <w:p w:rsidR="00B22717" w:rsidRPr="00B22717" w:rsidRDefault="00B22717" w:rsidP="00B22717">
      <w:pPr>
        <w:tabs>
          <w:tab w:val="num" w:pos="0"/>
          <w:tab w:val="num" w:pos="108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Товара должно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ГОСТ 32513-2013.</w:t>
      </w:r>
      <w:proofErr w:type="gramEnd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«Межгосударственный стандарт. Топлива моторные. Бензин неэтилированный. Технические условия», стандартам, техническим условиям, сертификатам, утвержденным для Товара, являющегося предметом закупки.</w:t>
      </w:r>
    </w:p>
    <w:p w:rsidR="00B22717" w:rsidRPr="00B22717" w:rsidRDefault="00B22717" w:rsidP="00B22717">
      <w:pPr>
        <w:tabs>
          <w:tab w:val="num" w:pos="0"/>
          <w:tab w:val="num" w:pos="108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Поставщик обязан по требованию Заказчика предоставить документы, подтвеждающие качество Товара.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3.8. При исполнении </w:t>
      </w:r>
      <w:r w:rsidR="00F85F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 согласованию заказчика с поставщиком (подрядчиком, исполнителем)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F85F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договоре.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3.9. Поставщик обязан осуществлять учет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стоимости Товара, полученного Заказчиком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 передоставлять Заказчику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количестве и стоимости такого Товара.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Поставка и приемка Товара осуществляется в порядке, установленном настоящим </w:t>
      </w:r>
      <w:r w:rsidR="00457B7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Договором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в сооветствии с действующим законодательством РФ.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3.11. </w:t>
      </w:r>
      <w:r w:rsidR="00457B75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обязан в течение 5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с момента предоставления Поставщиком документов предусмотренных пунктом 4.1.7. </w:t>
      </w:r>
      <w:r w:rsidR="00457B7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направить </w:t>
      </w:r>
      <w:r w:rsidRPr="00B22717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Поставщику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подписанные товарные накладные или мотивированный отказ от приемки поставленного Товара.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3.12. Заказчик осуществляет приемку поставленного Товара в течение </w:t>
      </w:r>
      <w:r w:rsidR="00457B7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со дня предоставления Поставщиком документов, установленных п. 4.1.7. </w:t>
      </w:r>
      <w:r w:rsidR="00457B7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. Экспертиза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поставленного Товара осуществляться силами Заказчика. К проведению экспертизы поставленного Товара могут привлекаться эксперты, экспертные организации. 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При приемке Товара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Заказчик 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проверяет соответствие наименования, количества и качества поставленного Товара требованиям, предусмотренным настоящим </w:t>
      </w:r>
      <w:r w:rsidR="00457B7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Договором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. 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Датой приемки товара является дата подписания и утверждения Заказчиком товарной тнакладной.</w:t>
      </w:r>
    </w:p>
    <w:p w:rsid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3.13.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обнаружения Заказчиком поставки Товара, не соответствующего условиям </w:t>
      </w:r>
      <w:r w:rsidR="00457B75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или некачественного Товара, 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Поставщик обязан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одного дня произвести замену Товара на аналогичный Товар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без дополнительной оплаты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Поставкой Товара является момент подписания товарных накладных</w:t>
      </w:r>
      <w:r w:rsidR="000423B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</w:t>
      </w:r>
    </w:p>
    <w:p w:rsidR="000423BF" w:rsidRPr="00B22717" w:rsidRDefault="000423BF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5F3365" w:rsidRPr="00E2294A" w:rsidRDefault="00B22717" w:rsidP="00E2294A">
      <w:pPr>
        <w:pStyle w:val="a6"/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3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4.1. Поставщик обязан: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4.1.1. Поставить Товар надлежащего качества в количестве и в сроки, установленные настоящим </w:t>
      </w:r>
      <w:r w:rsidR="00457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Договором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ab/>
        <w:t>4.1.2.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 требованию Заказчика предоставить документы (копии документов), подтвеждающие качество Товара.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4.1.3.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Заказчику в течени</w:t>
      </w: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(трех) рабочих дней с момента заключения </w:t>
      </w:r>
      <w:r w:rsidR="00457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перечень автозаправочных станций с указанием адресов, непосредственно отгружающих бензин по талонам или топливным картам в соответствии с настоящим </w:t>
      </w:r>
      <w:r w:rsidR="00457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 Передать Заказчику в течение трёх рабочих дней с момента заключения </w:t>
      </w:r>
      <w:r w:rsidR="00457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талоны или топливные карты. 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4.1.5.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предоставлять Заказчику достоверную информацию о ходе исполнения своих обязательств по </w:t>
      </w:r>
      <w:r w:rsidR="00457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о сложностях, возникающих при исполнении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4.1.6.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Заказчиком Товара, не соответствующего условиям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а, или некачественного Товара, в течение одного дня произвести замену Товара на аналогичный Товар.</w:t>
      </w:r>
    </w:p>
    <w:p w:rsid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4.1.7. Ежемесячно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10 числа месяца, следующего за расчетным</w:t>
      </w: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редоставлять Заказчику следующие документы: п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одписанные счет (счет-фактуру), товарную накладную, а также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отчет с указанием даты, наименования и количества поставленного Товара.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Предоставляемые документы должны содержать реквизиты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24D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:rsidR="00C24D16" w:rsidRPr="00B22717" w:rsidRDefault="00C24D16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4.1.8.</w:t>
      </w:r>
      <w:r w:rsidRPr="00C24D16"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основании подписанной товарной накладной </w:t>
      </w:r>
      <w:r w:rsidRPr="00C24D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Заказчик формирует Акт приемки товаров, работ, услуг (ф. 0510452) и отправляет его на подпись Исполнителю. Исполнитель обязан подписать Акт приемки (ф. 0510452) и передать его Заказчику в течение 5 (пяти) рабочих дней со дня получения акта от Заказчика, либо предоставить в этот срок письменный мотивированный отказ от подписания.</w:t>
      </w:r>
    </w:p>
    <w:p w:rsidR="00B22717" w:rsidRPr="00B22717" w:rsidRDefault="00C24D16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4.1.9</w:t>
      </w:r>
      <w:r w:rsidR="00B22717"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В случае изменения банковских реквизитов в 3-х дневный срок письменно известить об этом Заказчика.</w:t>
      </w:r>
    </w:p>
    <w:p w:rsidR="00B22717" w:rsidRPr="00B22717" w:rsidRDefault="00C24D16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4.1.10</w:t>
      </w:r>
      <w:r w:rsidR="00B22717"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2717"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случае привлечения Заказчиком экпертов, по их требованию предоставить необходимые документы и сведения для объективного и надлежащего проведения экспертизы. 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4.2.Поставщик вправе: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4.2.1.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Требовать своевременного подписания Заказчиком товарной накладной по форме ТОРГ-12.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4.2.2. Требовать своевременной оплаты поставленного товара в соответствии с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Договором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4.2.3. Привлекать к исполнению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третьих лиц. При этом </w:t>
      </w:r>
      <w:r w:rsidRPr="00B22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Поставщик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несет ответственность за действия таких третьих лиц, в том числе за качество поставленного Товара и сроки поставки Товара как за свои собственные. 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4.2.4.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разделом 7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4.3. Заказчик обязан:</w:t>
      </w:r>
    </w:p>
    <w:p w:rsidR="00B22717" w:rsidRPr="00B22717" w:rsidRDefault="00B22717" w:rsidP="00B227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4.3.1. Принять и оплатить Товар надлежащего качества, поставленный в срок в соответствии с условиями настоящего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:rsidR="00B22717" w:rsidRPr="00B22717" w:rsidRDefault="00B22717" w:rsidP="00B22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4.3.2.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получения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товарной накладной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Поставщику подписанную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товарную накладную или мотивированный отказ от приемки Товара.</w:t>
      </w:r>
    </w:p>
    <w:p w:rsidR="00B22717" w:rsidRPr="00B22717" w:rsidRDefault="00B22717" w:rsidP="00B22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4.3.3. </w:t>
      </w:r>
      <w:proofErr w:type="gramStart"/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а, если в ходе исполнения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установлено, что Поставщик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поставляемый Товар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не соответствует установленным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извещением об осуществлении закупки и (или) документацией о закупке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требованиям к участникам закупки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поставляемому Товару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или предоставил недостоверную информацию о своем соответствии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соответствии поставляемого Товара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таким требованиям, что позволило ему стать победителем определения</w:t>
      </w:r>
      <w:proofErr w:type="gramEnd"/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поставщика.</w:t>
      </w:r>
    </w:p>
    <w:p w:rsidR="00B22717" w:rsidRPr="00B22717" w:rsidRDefault="00B22717" w:rsidP="001B456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4.3.4. Для проверки предоставленных Поставщиком результатов, предусмотренных настоящим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ом, в части их соответствия условиям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провести экспертизу. Экспертиза результатов, предусмотренных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может проводиться Заказчиком своими силами или к ее проведению могут привлекаться эксперты, экспертные организации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4.4. Заказчик вправе:</w:t>
      </w:r>
    </w:p>
    <w:p w:rsidR="00B22717" w:rsidRPr="00B22717" w:rsidRDefault="00B22717" w:rsidP="00B22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4.4.1.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Отказаться от приемки Товара, качество которого не соответствует условиям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письменно уведомив об этом Поставщика.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Принять решение об одностороннем отказе от исполнения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разделом 7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Договором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требовать своевременного устранения выявленных недостатков.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4.4.5. Требовать от Поставщика представления надлежащим образом оформленной отчетной документации и материалов, подтверждающих исполнение обязательств в соответствии с условиями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4.4.6. Запрашивать у Поставщика информацию о поставке Товара.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4.4.7. Осуществлять контроль и надзор за качеством, порядком и сроками поставки Товара, давать указания о способе поставки Товара, не вмешиваясь в оперативно-хозяйственную деятельность Поставщика.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4.4.8. Истребовать у Поставщика документы, удостоверяющие качество поставленного Товара, сертификаты, в случае если Товар подлежит обязательной сертификации, и другие документы, подтверждающие качество Товара.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4.4.9. </w:t>
      </w: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Передавать Карты уполномоченным лицам для получения Товара на АЗС;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4.4.10. Получать Товар на АЗС на сумму, не превышающую установленный ему лимит;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4.4.11. В период действия </w:t>
      </w:r>
      <w:r w:rsidR="001B45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письменному заявлению на имя Поставщика заказать дополнительные Карты, установить и/или отменить специальные условия использования каждой конкретной Карты, отказаться от использования конкретной Карты, приостановить/заблокировать операции с использованием Карты.</w:t>
      </w:r>
    </w:p>
    <w:p w:rsid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4.4.12.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Пользоваться иными правами, установленными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:rsidR="000423BF" w:rsidRPr="00B22717" w:rsidRDefault="000423BF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365" w:rsidRPr="00E2294A" w:rsidRDefault="00B22717" w:rsidP="00E2294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3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B22717" w:rsidRPr="00B22717" w:rsidRDefault="00B22717" w:rsidP="00B227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 За неисполнением или ненадлежащее исполнение обязательств, предусмотренных настоящим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ом, Стороны несут ответственность в соответствии с законодательством Российской Федерации, Постановлением Правительства РФ от 30.08.2017 года № 1042 и условиями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5.2. 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просрочки исполнения </w:t>
      </w:r>
      <w:r w:rsidRPr="00B22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Поставщиком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(в том числе гарантийного обязательства),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а также в иных случаях неисполнения или ненадлежащего исполнения </w:t>
      </w:r>
      <w:r w:rsidRPr="00B22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Поставщиком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Заказчик направляет </w:t>
      </w:r>
      <w:r w:rsidRPr="00B22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Поставщику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об уплате неустоек (штрафов, пеней).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</w:t>
      </w: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(отдельного этапа исполнения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 (соответствующим отдельным этапом исполнения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заключенным по результатам определения поставщика (подрядчика, исполнителя), за исключением просрочки исполнения обязательств (в том числе гарантийного обязательства),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штрафа устанавливается в размере 1 % цены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(этапа), но не более 5 тыс. рублей и не менее 1 тыс. рублей.</w:t>
      </w:r>
      <w:proofErr w:type="gramEnd"/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За каждый факт неисполнения или ненадлежащего исполнения </w:t>
      </w:r>
      <w:r w:rsidRPr="00B22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Поставщиком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размере 1000 руб.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</w:t>
      </w: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просрочки исполнения обязательств (в том числе гарантийного обязательства),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штрафа устанавливается 10% цены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(этапа).</w:t>
      </w:r>
      <w:proofErr w:type="gramEnd"/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  В случае просрочки исполнения Заказчиком обязательств,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</w:t>
      </w:r>
      <w:r w:rsidRPr="00B22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Поставщик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уплаты неустоек (штрафов, пеней). 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Пеня начисляется за каждый день просрочки исполнения 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Заказчиком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обязательства, предусмотренного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пеней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ключевой ставки Центрального банка Российской Федерации от не уплаченной в срок суммы. 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</w:t>
      </w:r>
      <w:r w:rsidRPr="00B22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 каждый факт неисполнения Заказчиком обязательств, предусмотренных </w:t>
      </w:r>
      <w:r w:rsidR="001B45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1B45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ом, размер штрафа устанавливается в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1000,00 руб.</w:t>
      </w:r>
    </w:p>
    <w:p w:rsidR="00B22717" w:rsidRPr="00B22717" w:rsidRDefault="00B22717" w:rsidP="00B22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5.4.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Заказчиком обязательств по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22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Поставщик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требовать возмещения только реального ущерба. Упущенная выгода не возмещается. 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5.5. Уплата неустойки и возмещение убытков, связанных с ненадлежащим исполнением Сторонами своих обязательств по настоящему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у, не освобождают  на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  <w:t xml:space="preserve">рушившую условия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 Сторону от исполнения взятых на себя обязательств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5.6.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B4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B22717" w:rsidRP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Общая сумма </w:t>
      </w: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начисленной</w:t>
      </w:r>
      <w:proofErr w:type="gramEnd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штрафов за неисполнение или ненадлежащее исполнение </w:t>
      </w:r>
      <w:r w:rsidRPr="00B22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Поставщиком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B22717" w:rsidRDefault="00B22717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Общая сумма </w:t>
      </w:r>
      <w:proofErr w:type="gramStart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начисленной</w:t>
      </w:r>
      <w:proofErr w:type="gramEnd"/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штрафов за ненадлежащее исполнение Заказчиком обязательств, предусмотренных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0423BF" w:rsidRPr="00B22717" w:rsidRDefault="000423BF" w:rsidP="00B2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365" w:rsidRPr="00E2294A" w:rsidRDefault="00B22717" w:rsidP="00E2294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F336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Обеспечение исполнение </w:t>
      </w:r>
      <w:r w:rsidR="001B456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Договор</w:t>
      </w:r>
      <w:r w:rsidRPr="005F336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а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 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предусмотрено для обеспечения исполнения Поставщиком его обязательств по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за исполнение таких обязательств, как поставка товара надлежащего качества, оплата неустойки (штрафа, пеней) за неисполнение или ненадлежащее исполнение условий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а, возмещение ущерба. 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предоставляется до подписания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="005A2545">
        <w:rPr>
          <w:rFonts w:ascii="Times New Roman" w:eastAsia="Calibri" w:hAnsi="Times New Roman" w:cs="Times New Roman"/>
          <w:sz w:val="24"/>
          <w:szCs w:val="24"/>
          <w:lang w:eastAsia="ru-RU"/>
        </w:rPr>
        <w:t>а установлено в размере 5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% от </w:t>
      </w:r>
      <w:r w:rsidR="00BE5B84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начальной максимальной цены договора</w:t>
      </w:r>
      <w:r w:rsidR="00190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размере 27 075,62 руб.</w:t>
      </w:r>
    </w:p>
    <w:p w:rsidR="00A3161E" w:rsidRDefault="00B22717" w:rsidP="00D81C5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начальная (максимальная) цена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была снижена Поставщиком в ходе электронного аукциона на двадцать пять и более процентов, 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 должно быть представлено Поставщиком в соответствии с</w:t>
      </w:r>
      <w:r w:rsidR="00C24D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п.</w:t>
      </w:r>
      <w:r w:rsidR="00F67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23</w:t>
      </w:r>
      <w:r w:rsidR="00BE5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аукционной документации.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6.2. Способы обеспечения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а: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F6755F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независимая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гарантия;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B22717" w:rsidRPr="00B22717" w:rsidRDefault="00B22717" w:rsidP="001B44A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Способ обеспечения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AD09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Поставщик выбирает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самостоятельно. </w:t>
      </w:r>
    </w:p>
    <w:p w:rsidR="001B44A8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срок действия </w:t>
      </w:r>
      <w:r w:rsidR="00F67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независимой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гарантии должен превышать предусмотренный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срок исполнения обязательств, которые должны быть обеспечены такой </w:t>
      </w:r>
      <w:r w:rsidR="00F6755F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независимой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гарантией, не менее чем на один месяц, в том числе в случае его изменения</w:t>
      </w:r>
      <w:r w:rsidR="001B44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Банковские реквизиты для перечисления денежных сре</w:t>
      </w:r>
      <w:proofErr w:type="gramStart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дств в к</w:t>
      </w:r>
      <w:proofErr w:type="gramEnd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ачестве обеспечения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а: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ИНН 6439071601 КПП 643901001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единый казначейский счет 40102810845370000052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казначейский счет 03234643636074606000</w:t>
      </w:r>
    </w:p>
    <w:p w:rsidR="00190B63" w:rsidRDefault="00190B63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ОКЦ № 3 Волго-Вятского ГУ Банка </w:t>
      </w:r>
      <w:r w:rsidRPr="00190B63">
        <w:rPr>
          <w:rFonts w:ascii="Times New Roman" w:eastAsia="Calibri" w:hAnsi="Times New Roman" w:cs="Times New Roman"/>
          <w:sz w:val="24"/>
          <w:szCs w:val="24"/>
          <w:lang w:eastAsia="ru-RU"/>
        </w:rPr>
        <w:t>Рос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сии//УФК по Саратовской области </w:t>
      </w:r>
      <w:proofErr w:type="spellStart"/>
      <w:r w:rsidRPr="00190B63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Pr="00190B63">
        <w:rPr>
          <w:rFonts w:ascii="Times New Roman" w:eastAsia="Calibri" w:hAnsi="Times New Roman" w:cs="Times New Roman"/>
          <w:sz w:val="24"/>
          <w:szCs w:val="24"/>
          <w:lang w:eastAsia="ru-RU"/>
        </w:rPr>
        <w:t>.С</w:t>
      </w:r>
      <w:proofErr w:type="gramEnd"/>
      <w:r w:rsidRPr="00190B63">
        <w:rPr>
          <w:rFonts w:ascii="Times New Roman" w:eastAsia="Calibri" w:hAnsi="Times New Roman" w:cs="Times New Roman"/>
          <w:sz w:val="24"/>
          <w:szCs w:val="24"/>
          <w:lang w:eastAsia="ru-RU"/>
        </w:rPr>
        <w:t>аратов</w:t>
      </w:r>
      <w:proofErr w:type="spellEnd"/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БИК 016311121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Получатель: Комитет Финансов администрации Балаковского муниципального района Саратовской области (МАУК «</w:t>
      </w:r>
      <w:proofErr w:type="spellStart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Натальинский</w:t>
      </w:r>
      <w:proofErr w:type="spellEnd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ЦК» л/с 200040015), назначение платежа: «Обеспечение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(далее указать краткое наименование предмета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и номер закупки на официальном сайте)». </w:t>
      </w:r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6.3. В ходе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 Пост</w:t>
      </w:r>
      <w:r w:rsidR="000423BF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вщик вправе предоставить Заказчику 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а, уменьшенное на размер выполненных обязательств, предусмотренных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ом, взамен ранее предоставленного обеспечения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При этом может быть изменен способ обеспечения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</w:p>
    <w:p w:rsidR="00B22717" w:rsidRPr="00B22717" w:rsidRDefault="00127404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A575B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по каким-либо причинам 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перестало быть действительным, закончило свое действие или иным образом перестало обеспечивать исполнение Поставщиком его обязательств по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Поставщик обязуется в течение 10 (десяти) рабочих дней с момента, когда такое обеспечение перестало действовать, предоставить Заказчику новое надлежащее 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 на тех же условиях и в таком же размере.</w:t>
      </w:r>
      <w:proofErr w:type="gramEnd"/>
    </w:p>
    <w:p w:rsidR="00B22717" w:rsidRPr="00B22717" w:rsidRDefault="00B22717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A575B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случае надлежащего исполнения Поставщиком обязательств по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подлежит возврату Поставщику. Заказчик осуществляет возврат денежных средств на расчетный счет Поставщика, указанный в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е, или возврат документов, предоставленных в качестве обеспечения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="00E75B00">
        <w:rPr>
          <w:rFonts w:ascii="Times New Roman" w:eastAsia="Calibri" w:hAnsi="Times New Roman" w:cs="Times New Roman"/>
          <w:sz w:val="24"/>
          <w:szCs w:val="24"/>
          <w:lang w:eastAsia="ru-RU"/>
        </w:rPr>
        <w:t>а, в течение 7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E75B00">
        <w:rPr>
          <w:rFonts w:ascii="Times New Roman" w:eastAsia="Calibri" w:hAnsi="Times New Roman" w:cs="Times New Roman"/>
          <w:sz w:val="24"/>
          <w:szCs w:val="24"/>
          <w:lang w:eastAsia="ru-RU"/>
        </w:rPr>
        <w:t>семи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E75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рабочих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дней со дня подписания Сторонами последней товарной накладной</w:t>
      </w:r>
      <w:r w:rsidR="00E75B0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22717" w:rsidRPr="00B22717" w:rsidRDefault="00A575B0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6.6</w:t>
      </w:r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Обеспечение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 сохраняет свою силу при изменении законодательства Российской Федерации, а также при реорганизации Поставщика или Заказчика.</w:t>
      </w:r>
    </w:p>
    <w:p w:rsidR="00B22717" w:rsidRDefault="00A575B0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6.7</w:t>
      </w:r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Все затраты, связанные с заключением и оформлением договоров и иных документов по обеспечению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="00B22717"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а, несет Поставщик.</w:t>
      </w:r>
    </w:p>
    <w:p w:rsidR="005F3365" w:rsidRDefault="005F3365" w:rsidP="00B22717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65" w:rsidRPr="00E2294A" w:rsidRDefault="00B22717" w:rsidP="00E2294A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5F336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Прочие условия</w:t>
      </w:r>
    </w:p>
    <w:p w:rsidR="00B22717" w:rsidRPr="00B22717" w:rsidRDefault="00B22717" w:rsidP="00B22717">
      <w:pPr>
        <w:tabs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7.1. Настоящий </w:t>
      </w:r>
      <w:r w:rsidR="001B456E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вступает в силу с момента подписания его Сторонами и действует </w:t>
      </w:r>
      <w:r w:rsidR="00C24D16">
        <w:rPr>
          <w:rFonts w:ascii="Times New Roman" w:eastAsia="Calibri" w:hAnsi="Times New Roman" w:cs="Times New Roman"/>
          <w:sz w:val="24"/>
          <w:szCs w:val="24"/>
          <w:lang w:eastAsia="ru-RU"/>
        </w:rPr>
        <w:t>по 31 декабря 202</w:t>
      </w:r>
      <w:r w:rsidR="00190B6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г., а в части оплаты - до полного исполнения взятых на себя обязательств. </w:t>
      </w:r>
    </w:p>
    <w:p w:rsidR="002B3D79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7.2. 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Изменение обязательств между сторонами осуществляется в порядке, установленном законодательством Российской Федерации и </w:t>
      </w:r>
      <w:r w:rsidR="001B456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ом. Все дополнения и изменения к </w:t>
      </w:r>
      <w:r w:rsidR="001B456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у, не противоречащие законодательству оформляются в виде дополнительных соглашений, которые после их подписания Сторонами являются неотъемлемой частью </w:t>
      </w:r>
      <w:r w:rsidR="001B456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а.</w:t>
      </w:r>
    </w:p>
    <w:p w:rsidR="002B3D79" w:rsidRPr="002B3D79" w:rsidRDefault="002B3D79" w:rsidP="002B3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7.2.1. </w:t>
      </w:r>
      <w:proofErr w:type="gramStart"/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При исполнении договора изменение обязательств сторон, существенных условий договора, а именно предмета договора, цены договора и (или) цены единицы товара (работы, услуги), количества товара, объема работ (услуг), сроков исполнения обязательств (включая как срок исполнения обязательства заказчика в части оплаты, так и срок исполнения обязательства исполнителя в части поставки товаров, выполнения работ, оказания услуг) допускается в соответствии с требованиями Гражданского кодекса</w:t>
      </w:r>
      <w:proofErr w:type="gramEnd"/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Российской Федерации, Положения.</w:t>
      </w:r>
    </w:p>
    <w:p w:rsidR="002B3D79" w:rsidRPr="002B3D79" w:rsidRDefault="002B3D79" w:rsidP="002B3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7</w:t>
      </w:r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.2.2. Изменение условий договора, не являющихся существенными, допускается в соответствии с Гражданским кодексом Российской Федерации.</w:t>
      </w:r>
    </w:p>
    <w:p w:rsidR="002B3D79" w:rsidRPr="002B3D79" w:rsidRDefault="002B3D79" w:rsidP="002B3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7</w:t>
      </w:r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.2.3. Изменение существенных условий договора при его исполнении допускается по соглашению сторон в следующих случаях:</w:t>
      </w:r>
    </w:p>
    <w:p w:rsidR="002B3D79" w:rsidRPr="002B3D79" w:rsidRDefault="002B3D79" w:rsidP="002B3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7</w:t>
      </w:r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.2.3.1. </w:t>
      </w:r>
      <w:proofErr w:type="gramStart"/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Увеличение по инициативе заказчика количества поставляемого товара, объема выполняемых работ, оказываемых услуг с соответствующим изменением цены договора в пределах 50% от первоначальных условий договора при обязательном сохранении неизменной (неизменными) цены (цен) единицы (единиц) товара (работы, услуги) (товаров, работ, услуг).</w:t>
      </w:r>
      <w:proofErr w:type="gramEnd"/>
    </w:p>
    <w:p w:rsidR="002B3D79" w:rsidRPr="002B3D79" w:rsidRDefault="002B3D79" w:rsidP="002B3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При этом стороны вправе пр</w:t>
      </w:r>
      <w:r w:rsidR="00F30F0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одлить срок исполнения договора.</w:t>
      </w:r>
    </w:p>
    <w:p w:rsidR="002B3D79" w:rsidRPr="002B3D79" w:rsidRDefault="002B3D79" w:rsidP="002B3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7</w:t>
      </w:r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.2.3.2. Если </w:t>
      </w:r>
      <w:r w:rsidR="00F30F0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Поставщиком</w:t>
      </w:r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предложена поставка товара с улучшенными техническими, качественными и функциональными характеристиками (потребительскими свойствами) без изменения всех прочих </w:t>
      </w:r>
      <w:r w:rsidR="00F30F0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существенных условий договора.</w:t>
      </w:r>
    </w:p>
    <w:p w:rsidR="002B3D79" w:rsidRPr="002B3D79" w:rsidRDefault="002B3D79" w:rsidP="002B3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t>7</w:t>
      </w:r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.2.4.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случаях: </w:t>
      </w:r>
    </w:p>
    <w:p w:rsidR="002B3D79" w:rsidRPr="002B3D79" w:rsidRDefault="002B3D79" w:rsidP="002B3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7</w:t>
      </w:r>
      <w:r w:rsidRPr="002B3D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.2.4.1. Если необходимость изменения условий договора обусловлена изменениями действующего законодательства, предписаниями федеральных органов исполнительной власти, органов исполнительной власти Саратовской области, органов местного самоуправления Саратовс</w:t>
      </w:r>
      <w:r w:rsidR="00F30F0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кой области или решениями судов.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7.3. При исполнении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7.4. Во всем, что не урегулировано настоящим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ом, Стороны руководствуются действующим законодательством Российской Федерации.</w:t>
      </w:r>
    </w:p>
    <w:p w:rsidR="002B3D79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7.5. </w:t>
      </w:r>
      <w:r w:rsidRPr="00B227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="001B45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 в форме электронного документа</w:t>
      </w:r>
      <w:r w:rsidRPr="00B227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подписывается с обеих сторон электронной цифровой подписью в порядке</w:t>
      </w:r>
      <w:r w:rsidR="002B3D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7.6. 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споров и разногласий по настоящему </w:t>
      </w:r>
      <w:r w:rsidR="001B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в связи с ним Стороны примут меры к их разрешению путем переговоров.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7.7. Стороны предусматривают претензионный порядок урегулирования споров.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717">
        <w:rPr>
          <w:rFonts w:ascii="Times New Roman" w:eastAsia="Times New Roman" w:hAnsi="Times New Roman" w:cs="Times New Roman"/>
          <w:sz w:val="24"/>
          <w:szCs w:val="24"/>
        </w:rPr>
        <w:t>7.8. Все споры между Сторонами, по которым не было достигнуто соглашения, разрешаются Арбитражным судом Саратовской области.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7.9.  Досрочное расторжение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может иметь место по соглашению Сторон, по решению суда по основаниям, предусмотренным гражданским законодательством либо в случае одностороннего отказа от исполнения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 по основаниям, предусмотренным Гражданским кодексом Российской Федерации.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7.9.1. </w:t>
      </w:r>
      <w:proofErr w:type="gramStart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Сторона, решившая расторгнуть настоящий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соглашению сторон направляет</w:t>
      </w:r>
      <w:proofErr w:type="gramEnd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соглашение о расторжении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по соглашению сторон другой Стороне. </w:t>
      </w:r>
    </w:p>
    <w:p w:rsidR="00B22717" w:rsidRPr="00B22717" w:rsidRDefault="00B22717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7.9.2.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считается расторгнутым с момента подписания Сторонами соглашения о расторжении, при условии урегулирования материальных и финансовых претензий по выполненным до момента расторжения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а обязательствам, или вступления в законную силу решения суда.</w:t>
      </w:r>
    </w:p>
    <w:p w:rsidR="005F3365" w:rsidRPr="00B22717" w:rsidRDefault="005F3365" w:rsidP="00B2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65" w:rsidRPr="00B22717" w:rsidRDefault="00B22717" w:rsidP="00E229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717">
        <w:rPr>
          <w:rFonts w:ascii="Times New Roman" w:eastAsia="MS Mincho" w:hAnsi="Times New Roman" w:cs="Times New Roman"/>
          <w:color w:val="FFFFFF"/>
          <w:sz w:val="24"/>
          <w:szCs w:val="24"/>
          <w:lang w:eastAsia="ru-RU"/>
        </w:rPr>
        <w:t>.</w:t>
      </w:r>
      <w:r w:rsidRPr="00B2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Непреодолимая сила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1B45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1B45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обстоятель</w:t>
      </w:r>
      <w:proofErr w:type="gramStart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ств чр</w:t>
      </w:r>
      <w:proofErr w:type="gramEnd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езвычайного характера, помимо воли и желания Сторон, которых они не могли предвидеть и избежать. К форс-мажорным обстоятельствам относятся: землетрясения, наводнения, ураганы, пожары и другие стихийные бедствия, технологические катастрофы, эпидемии, военные действия, чрезвычайные положения, забастовки и т.п., а также повлиявшие на исполнение обязатель</w:t>
      </w:r>
      <w:proofErr w:type="gramStart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ств Ст</w:t>
      </w:r>
      <w:proofErr w:type="gramEnd"/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орон по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у решения, принимаемые органами государственной власти и местного самоуправления.</w:t>
      </w:r>
    </w:p>
    <w:p w:rsidR="00B22717" w:rsidRPr="00B22717" w:rsidRDefault="00B22717" w:rsidP="00B22717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8.2. При наступлении обстоятельств форс-мажора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1B45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22717" w:rsidRPr="00B22717" w:rsidRDefault="00B22717" w:rsidP="00B22717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8.3. Если наступившие обстоятельства форс-мажора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</w:t>
      </w:r>
      <w:r w:rsidR="001B45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>либо расторжения в установленном порядке.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8.3. </w:t>
      </w: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:rsidR="00B22717" w:rsidRPr="00B22717" w:rsidRDefault="00B22717" w:rsidP="00B2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3365" w:rsidRPr="00E2294A" w:rsidRDefault="00B22717" w:rsidP="00E2294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Приложения к настоящему </w:t>
      </w:r>
      <w:r w:rsidR="001B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  <w:r w:rsidRPr="005F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p w:rsidR="00B22717" w:rsidRPr="00B22717" w:rsidRDefault="00B22717" w:rsidP="00B227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Неотъемлемыми частями </w:t>
      </w:r>
      <w:r w:rsidR="001B45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B227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является: </w:t>
      </w:r>
    </w:p>
    <w:p w:rsidR="00B22717" w:rsidRPr="00B22717" w:rsidRDefault="00B22717" w:rsidP="00B2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1 – Спецификация</w:t>
      </w:r>
    </w:p>
    <w:p w:rsidR="00B22717" w:rsidRPr="00B22717" w:rsidRDefault="00B22717" w:rsidP="00B22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717" w:rsidRPr="005F3365" w:rsidRDefault="00B22717" w:rsidP="005F336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3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p w:rsidR="005F3365" w:rsidRPr="005F3365" w:rsidRDefault="005F3365" w:rsidP="005F3365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495"/>
        <w:gridCol w:w="462"/>
        <w:gridCol w:w="3966"/>
      </w:tblGrid>
      <w:tr w:rsidR="00B22717" w:rsidRPr="00B22717" w:rsidTr="005F3365">
        <w:tc>
          <w:tcPr>
            <w:tcW w:w="5495" w:type="dxa"/>
            <w:shd w:val="clear" w:color="auto" w:fill="auto"/>
          </w:tcPr>
          <w:p w:rsidR="00B22717" w:rsidRPr="00B22717" w:rsidRDefault="00B22717" w:rsidP="00B22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B22717" w:rsidRPr="00B22717" w:rsidRDefault="00B22717" w:rsidP="00B22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МАУК "</w:t>
            </w:r>
            <w:proofErr w:type="spellStart"/>
            <w:r w:rsidRPr="00B22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Pr="00B22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ЦК"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B22717" w:rsidRPr="00B22717" w:rsidRDefault="00B22717" w:rsidP="00B22717">
            <w:pPr>
              <w:tabs>
                <w:tab w:val="left" w:pos="63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:rsidR="00B22717" w:rsidRPr="00B22717" w:rsidRDefault="00B22717" w:rsidP="00B2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22717" w:rsidRPr="00B22717" w:rsidTr="005F3365">
        <w:tc>
          <w:tcPr>
            <w:tcW w:w="5495" w:type="dxa"/>
            <w:shd w:val="clear" w:color="auto" w:fill="auto"/>
          </w:tcPr>
          <w:p w:rsidR="00B22717" w:rsidRPr="00B22717" w:rsidRDefault="00B22717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413801, Саратовская область, Балаковский район, с. Натальино, ул. К. Маркса, 21</w:t>
            </w:r>
          </w:p>
          <w:p w:rsidR="00B22717" w:rsidRPr="00B22717" w:rsidRDefault="00B22717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ИНН 6439071601 КПП 643901001</w:t>
            </w:r>
          </w:p>
          <w:p w:rsidR="00B22717" w:rsidRPr="00B22717" w:rsidRDefault="00B22717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ОГРН 1096439001504</w:t>
            </w:r>
          </w:p>
          <w:p w:rsidR="00B22717" w:rsidRPr="00B22717" w:rsidRDefault="00B22717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единый казначейский счет 40102810845370000052</w:t>
            </w:r>
          </w:p>
          <w:p w:rsidR="00B22717" w:rsidRPr="00B22717" w:rsidRDefault="00B22717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казначейский счет  03234643636074606000</w:t>
            </w:r>
          </w:p>
          <w:p w:rsidR="00190B63" w:rsidRDefault="00190B63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90B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ОКЦ № 3 Волго-Вятского ГУ Банка  России//УФК по Саратовской области </w:t>
            </w:r>
            <w:proofErr w:type="spellStart"/>
            <w:r w:rsidRPr="00190B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</w:t>
            </w:r>
            <w:proofErr w:type="gramStart"/>
            <w:r w:rsidRPr="00190B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.С</w:t>
            </w:r>
            <w:proofErr w:type="gramEnd"/>
            <w:r w:rsidRPr="00190B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аратов</w:t>
            </w:r>
            <w:proofErr w:type="spellEnd"/>
          </w:p>
          <w:p w:rsidR="00B22717" w:rsidRPr="00B22717" w:rsidRDefault="00B22717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БИК 016311121</w:t>
            </w:r>
          </w:p>
          <w:p w:rsidR="00B22717" w:rsidRPr="00B22717" w:rsidRDefault="00190B63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Плательщик</w:t>
            </w:r>
            <w:r w:rsidR="00B22717"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:  Комитет Финансов  администрации Балаковского  муниципального района  Саратовской области (МАУК «</w:t>
            </w:r>
            <w:proofErr w:type="spellStart"/>
            <w:r w:rsidR="00B22717"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="00B22717"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ЦК» л/с 200040012)</w:t>
            </w:r>
          </w:p>
          <w:p w:rsidR="00B22717" w:rsidRPr="00B22717" w:rsidRDefault="00B22717" w:rsidP="00B2271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тел.: (8453) 65-22-19</w:t>
            </w:r>
          </w:p>
          <w:p w:rsidR="00B22717" w:rsidRPr="00B22717" w:rsidRDefault="00B22717" w:rsidP="00B227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/>
              </w:rPr>
              <w:t>e</w:t>
            </w: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/>
              </w:rPr>
              <w:t>mail</w:t>
            </w: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: 6522192@</w:t>
            </w: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/>
              </w:rPr>
              <w:t>mail</w:t>
            </w:r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spellStart"/>
            <w:r w:rsidRPr="00B227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B22717" w:rsidRPr="00B22717" w:rsidRDefault="00B22717" w:rsidP="00B227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22717" w:rsidRPr="00B22717" w:rsidRDefault="00B22717" w:rsidP="00B227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1312"/>
                <w:kern w:val="1"/>
                <w:sz w:val="24"/>
                <w:szCs w:val="24"/>
                <w:lang w:eastAsia="ar-SA"/>
              </w:rPr>
            </w:pPr>
            <w:r w:rsidRPr="00B22717">
              <w:rPr>
                <w:rFonts w:ascii="Times New Roman" w:eastAsia="Times New Roman" w:hAnsi="Times New Roman" w:cs="Times New Roman"/>
                <w:b/>
                <w:color w:val="171312"/>
                <w:kern w:val="1"/>
                <w:sz w:val="24"/>
                <w:szCs w:val="24"/>
                <w:lang w:eastAsia="ar-SA"/>
              </w:rPr>
              <w:t>______________ А.В. Долгов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261225" w:rsidRDefault="00261225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E04" w:rsidRDefault="00F96E04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61225" w:rsidRDefault="00261225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61225" w:rsidRPr="001C0507" w:rsidRDefault="00261225" w:rsidP="00261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_________ </w:t>
            </w:r>
            <w:r w:rsidR="00F96E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/_____________/</w:t>
            </w:r>
          </w:p>
          <w:p w:rsidR="00B22717" w:rsidRPr="00B22717" w:rsidRDefault="00B22717" w:rsidP="002B3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22717" w:rsidRPr="00B22717" w:rsidTr="005F3365">
        <w:tblPrEx>
          <w:jc w:val="center"/>
          <w:tblLook w:val="0000" w:firstRow="0" w:lastRow="0" w:firstColumn="0" w:lastColumn="0" w:noHBand="0" w:noVBand="0"/>
        </w:tblPrEx>
        <w:trPr>
          <w:trHeight w:val="43"/>
          <w:jc w:val="center"/>
        </w:trPr>
        <w:tc>
          <w:tcPr>
            <w:tcW w:w="5957" w:type="dxa"/>
            <w:gridSpan w:val="2"/>
          </w:tcPr>
          <w:p w:rsidR="00B22717" w:rsidRDefault="00B22717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Pr="00B22717" w:rsidRDefault="00190B63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</w:tcPr>
          <w:p w:rsidR="00B22717" w:rsidRDefault="00B22717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61225" w:rsidRPr="00B22717" w:rsidRDefault="00261225" w:rsidP="00B22717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4D16" w:rsidRDefault="00C24D16" w:rsidP="00C24D16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294A" w:rsidRDefault="00E2294A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B63" w:rsidRDefault="00190B63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22717" w:rsidRPr="00B22717" w:rsidRDefault="00B22717" w:rsidP="00C24D16">
            <w:pPr>
              <w:shd w:val="clear" w:color="auto" w:fill="FFFFFF"/>
              <w:spacing w:after="0" w:line="240" w:lineRule="auto"/>
              <w:ind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5F3365" w:rsidRDefault="00B22717" w:rsidP="00C24D16">
            <w:pPr>
              <w:shd w:val="clear" w:color="auto" w:fill="FFFFFF"/>
              <w:spacing w:after="0" w:line="240" w:lineRule="auto"/>
              <w:ind w:left="-66"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1B45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</w:t>
            </w:r>
          </w:p>
          <w:p w:rsidR="00261225" w:rsidRPr="00B22717" w:rsidRDefault="00C24D16" w:rsidP="00C24D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B22717"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B22717"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2717" w:rsidRPr="00B22717" w:rsidRDefault="00C24D16" w:rsidP="00C24D16">
            <w:pPr>
              <w:shd w:val="clear" w:color="auto" w:fill="FFFFFF"/>
              <w:spacing w:after="0" w:line="240" w:lineRule="auto"/>
              <w:ind w:left="-66" w:right="17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229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__________ </w:t>
            </w:r>
            <w:r w:rsidR="00190B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="00B22717"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22717" w:rsidRDefault="00B22717" w:rsidP="00B2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A95" w:rsidRDefault="00494A95" w:rsidP="00B2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0B63" w:rsidRPr="00B22717" w:rsidRDefault="00190B63" w:rsidP="00B2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717" w:rsidRPr="00B22717" w:rsidRDefault="00B22717" w:rsidP="00B2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B22717" w:rsidRPr="00B22717" w:rsidRDefault="00B22717" w:rsidP="00B2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717" w:rsidRPr="00B22717" w:rsidRDefault="00B22717" w:rsidP="00B22717">
      <w:pPr>
        <w:spacing w:after="0" w:line="240" w:lineRule="auto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2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1134"/>
        <w:gridCol w:w="1417"/>
        <w:gridCol w:w="1560"/>
      </w:tblGrid>
      <w:tr w:rsidR="00B22717" w:rsidRPr="00B22717" w:rsidTr="00494A95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717" w:rsidRPr="00B22717" w:rsidRDefault="00B22717" w:rsidP="00B2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717" w:rsidRPr="00B22717" w:rsidRDefault="00B22717" w:rsidP="00B2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товара,</w:t>
            </w:r>
          </w:p>
          <w:p w:rsidR="00B22717" w:rsidRPr="00B22717" w:rsidRDefault="00B22717" w:rsidP="00B2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функциональные, технические и качественные характеристики товара (ОКПД2/КТРУ)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717" w:rsidRPr="00B22717" w:rsidRDefault="00B22717" w:rsidP="00B2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22717" w:rsidRPr="00B22717" w:rsidRDefault="00B22717" w:rsidP="00B2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717" w:rsidRPr="00B22717" w:rsidRDefault="00B22717" w:rsidP="00B2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 за ед.,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717" w:rsidRPr="00B22717" w:rsidRDefault="00B22717" w:rsidP="00B2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B22717" w:rsidRPr="00B22717" w:rsidTr="00494A95">
        <w:trPr>
          <w:trHeight w:val="8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717" w:rsidRPr="00B22717" w:rsidRDefault="00B22717" w:rsidP="00E2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717" w:rsidRPr="00B22717" w:rsidRDefault="00B22717" w:rsidP="00E22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Бензин автомобильный АИ-92 </w:t>
            </w:r>
          </w:p>
          <w:p w:rsidR="00B22717" w:rsidRPr="00B22717" w:rsidRDefault="00B22717" w:rsidP="00E22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экологического класса не ниже К 5</w:t>
            </w:r>
          </w:p>
          <w:p w:rsidR="00B22717" w:rsidRPr="00B22717" w:rsidRDefault="00B22717" w:rsidP="00E22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(розничная реализация)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2717" w:rsidRPr="00B22717" w:rsidRDefault="00B22717" w:rsidP="00E2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17" w:rsidRPr="00B22717" w:rsidRDefault="00906F99" w:rsidP="0019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7 620,00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717" w:rsidRPr="00B22717" w:rsidRDefault="00B22717" w:rsidP="00E2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516" w:rsidRDefault="00835516" w:rsidP="00E2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35516" w:rsidRDefault="00835516" w:rsidP="00E2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22717" w:rsidRPr="00B22717" w:rsidRDefault="00B22717" w:rsidP="00E2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717" w:rsidRPr="00B22717" w:rsidTr="00494A95">
        <w:trPr>
          <w:trHeight w:val="278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717" w:rsidRPr="00B22717" w:rsidRDefault="00B22717" w:rsidP="00F9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Итого:                                                                                                                               </w:t>
            </w:r>
          </w:p>
        </w:tc>
      </w:tr>
      <w:tr w:rsidR="00B22717" w:rsidRPr="00B22717" w:rsidTr="00494A95">
        <w:trPr>
          <w:trHeight w:val="278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717" w:rsidRPr="00B22717" w:rsidRDefault="00B22717" w:rsidP="00F9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71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 том числе</w:t>
            </w:r>
            <w:r w:rsidRPr="00B227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НДС_</w:t>
            </w:r>
            <w:r w:rsidR="00190B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B227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  <w:r w:rsidR="002612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F96E04" w:rsidRPr="00F96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(или:</w:t>
            </w:r>
            <w:proofErr w:type="gramEnd"/>
            <w:r w:rsidR="00F96E04" w:rsidRPr="00F96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96E04" w:rsidRPr="00F96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НДС не о</w:t>
            </w:r>
            <w:r w:rsidR="00F96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благается на основании)</w:t>
            </w:r>
            <w:r w:rsidR="002612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proofErr w:type="gramEnd"/>
          </w:p>
        </w:tc>
      </w:tr>
    </w:tbl>
    <w:p w:rsidR="00B22717" w:rsidRDefault="00B22717" w:rsidP="00B22717">
      <w:pPr>
        <w:spacing w:after="0" w:line="240" w:lineRule="auto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94A95" w:rsidRDefault="00494A95" w:rsidP="00B22717">
      <w:pPr>
        <w:spacing w:after="0" w:line="240" w:lineRule="auto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94A95" w:rsidRPr="00B22717" w:rsidRDefault="00494A95" w:rsidP="00B22717">
      <w:pPr>
        <w:spacing w:after="0" w:line="240" w:lineRule="auto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22717" w:rsidRPr="00B22717" w:rsidRDefault="00B22717" w:rsidP="00B2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717" w:rsidRPr="00B22717" w:rsidRDefault="00B22717" w:rsidP="00B22717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22717" w:rsidRPr="00B22717" w:rsidTr="00E94521">
        <w:tc>
          <w:tcPr>
            <w:tcW w:w="4785" w:type="dxa"/>
            <w:shd w:val="clear" w:color="auto" w:fill="auto"/>
          </w:tcPr>
          <w:p w:rsidR="00B22717" w:rsidRPr="00B22717" w:rsidRDefault="00B22717" w:rsidP="00B22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B22717" w:rsidRPr="00B22717" w:rsidRDefault="00B22717" w:rsidP="00B22717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22717" w:rsidRPr="00B22717" w:rsidRDefault="00B22717" w:rsidP="00B22717">
            <w:pPr>
              <w:tabs>
                <w:tab w:val="left" w:pos="63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:rsidR="00B22717" w:rsidRPr="00B22717" w:rsidRDefault="00B22717" w:rsidP="00B2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22717" w:rsidRPr="00B22717" w:rsidTr="00E94521">
        <w:tc>
          <w:tcPr>
            <w:tcW w:w="4785" w:type="dxa"/>
            <w:shd w:val="clear" w:color="auto" w:fill="auto"/>
            <w:vAlign w:val="center"/>
          </w:tcPr>
          <w:p w:rsidR="00B22717" w:rsidRPr="00B22717" w:rsidRDefault="00B22717" w:rsidP="00B227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_____________/А.В. Долгов/</w:t>
            </w:r>
          </w:p>
          <w:p w:rsidR="00B22717" w:rsidRPr="00B22717" w:rsidRDefault="00B22717" w:rsidP="00B227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B22717" w:rsidRPr="00B22717" w:rsidRDefault="00B22717" w:rsidP="00B227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_____________/</w:t>
            </w:r>
            <w:r w:rsidR="00F96E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 w:rsidRPr="00B2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B22717" w:rsidRPr="00B22717" w:rsidRDefault="00B22717" w:rsidP="00B227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  <w:r w:rsidRPr="00B22717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М.П.</w:t>
            </w:r>
          </w:p>
        </w:tc>
      </w:tr>
    </w:tbl>
    <w:p w:rsidR="00F372A0" w:rsidRDefault="00F372A0"/>
    <w:sectPr w:rsidR="00F372A0" w:rsidSect="00190B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E0" w:rsidRDefault="000E69E0" w:rsidP="00B22717">
      <w:pPr>
        <w:spacing w:after="0" w:line="240" w:lineRule="auto"/>
      </w:pPr>
      <w:r>
        <w:separator/>
      </w:r>
    </w:p>
  </w:endnote>
  <w:endnote w:type="continuationSeparator" w:id="0">
    <w:p w:rsidR="000E69E0" w:rsidRDefault="000E69E0" w:rsidP="00B2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E0" w:rsidRDefault="000E69E0" w:rsidP="00B22717">
      <w:pPr>
        <w:spacing w:after="0" w:line="240" w:lineRule="auto"/>
      </w:pPr>
      <w:r>
        <w:separator/>
      </w:r>
    </w:p>
  </w:footnote>
  <w:footnote w:type="continuationSeparator" w:id="0">
    <w:p w:rsidR="000E69E0" w:rsidRDefault="000E69E0" w:rsidP="00B2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53D9"/>
    <w:multiLevelType w:val="hybridMultilevel"/>
    <w:tmpl w:val="DC78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2A0"/>
    <w:rsid w:val="00022914"/>
    <w:rsid w:val="000423BF"/>
    <w:rsid w:val="000E69E0"/>
    <w:rsid w:val="00106C03"/>
    <w:rsid w:val="00127404"/>
    <w:rsid w:val="00190B63"/>
    <w:rsid w:val="001B44A8"/>
    <w:rsid w:val="001B456E"/>
    <w:rsid w:val="001C0507"/>
    <w:rsid w:val="0022465B"/>
    <w:rsid w:val="00261225"/>
    <w:rsid w:val="00293C82"/>
    <w:rsid w:val="002B3D79"/>
    <w:rsid w:val="002B424E"/>
    <w:rsid w:val="002B55DD"/>
    <w:rsid w:val="002D36D3"/>
    <w:rsid w:val="002E6690"/>
    <w:rsid w:val="003606AE"/>
    <w:rsid w:val="00444614"/>
    <w:rsid w:val="00457B75"/>
    <w:rsid w:val="00494A95"/>
    <w:rsid w:val="004F6D0B"/>
    <w:rsid w:val="00547D37"/>
    <w:rsid w:val="005A2545"/>
    <w:rsid w:val="005E5233"/>
    <w:rsid w:val="005F3365"/>
    <w:rsid w:val="006030C6"/>
    <w:rsid w:val="006D65C8"/>
    <w:rsid w:val="0072681F"/>
    <w:rsid w:val="00731F10"/>
    <w:rsid w:val="00763E62"/>
    <w:rsid w:val="007D0530"/>
    <w:rsid w:val="007D26A7"/>
    <w:rsid w:val="00802E04"/>
    <w:rsid w:val="008236C0"/>
    <w:rsid w:val="00835516"/>
    <w:rsid w:val="0083557C"/>
    <w:rsid w:val="0084088C"/>
    <w:rsid w:val="008D02FC"/>
    <w:rsid w:val="008F2E9F"/>
    <w:rsid w:val="00906F99"/>
    <w:rsid w:val="00946192"/>
    <w:rsid w:val="0095781F"/>
    <w:rsid w:val="009770D5"/>
    <w:rsid w:val="009F4E37"/>
    <w:rsid w:val="00A053AB"/>
    <w:rsid w:val="00A2292C"/>
    <w:rsid w:val="00A3161E"/>
    <w:rsid w:val="00A575B0"/>
    <w:rsid w:val="00AB6024"/>
    <w:rsid w:val="00AC440F"/>
    <w:rsid w:val="00AD0987"/>
    <w:rsid w:val="00B22717"/>
    <w:rsid w:val="00B22F82"/>
    <w:rsid w:val="00B30B52"/>
    <w:rsid w:val="00B568B4"/>
    <w:rsid w:val="00BE4A18"/>
    <w:rsid w:val="00BE5627"/>
    <w:rsid w:val="00BE5B84"/>
    <w:rsid w:val="00C24D16"/>
    <w:rsid w:val="00C64CCB"/>
    <w:rsid w:val="00C70D71"/>
    <w:rsid w:val="00CE0A56"/>
    <w:rsid w:val="00D23ACA"/>
    <w:rsid w:val="00D666BC"/>
    <w:rsid w:val="00D81C56"/>
    <w:rsid w:val="00D823E3"/>
    <w:rsid w:val="00DB3DB3"/>
    <w:rsid w:val="00DD49BF"/>
    <w:rsid w:val="00DF722B"/>
    <w:rsid w:val="00E2294A"/>
    <w:rsid w:val="00E32193"/>
    <w:rsid w:val="00E57CA4"/>
    <w:rsid w:val="00E75B00"/>
    <w:rsid w:val="00F30F01"/>
    <w:rsid w:val="00F372A0"/>
    <w:rsid w:val="00F6755F"/>
    <w:rsid w:val="00F85FC4"/>
    <w:rsid w:val="00F96E04"/>
    <w:rsid w:val="00FC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271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2717"/>
    <w:rPr>
      <w:sz w:val="20"/>
      <w:szCs w:val="20"/>
    </w:rPr>
  </w:style>
  <w:style w:type="character" w:styleId="a5">
    <w:name w:val="footnote reference"/>
    <w:aliases w:val="Ссылка на сноску 45"/>
    <w:uiPriority w:val="99"/>
    <w:rsid w:val="00B22717"/>
    <w:rPr>
      <w:vertAlign w:val="superscript"/>
    </w:rPr>
  </w:style>
  <w:style w:type="paragraph" w:styleId="a6">
    <w:name w:val="List Paragraph"/>
    <w:basedOn w:val="a"/>
    <w:uiPriority w:val="34"/>
    <w:qFormat/>
    <w:rsid w:val="005F33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8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12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271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2717"/>
    <w:rPr>
      <w:sz w:val="20"/>
      <w:szCs w:val="20"/>
    </w:rPr>
  </w:style>
  <w:style w:type="character" w:styleId="a5">
    <w:name w:val="footnote reference"/>
    <w:aliases w:val="Ссылка на сноску 45"/>
    <w:uiPriority w:val="99"/>
    <w:rsid w:val="00B22717"/>
    <w:rPr>
      <w:vertAlign w:val="superscript"/>
    </w:rPr>
  </w:style>
  <w:style w:type="paragraph" w:styleId="a6">
    <w:name w:val="List Paragraph"/>
    <w:basedOn w:val="a"/>
    <w:uiPriority w:val="34"/>
    <w:qFormat/>
    <w:rsid w:val="005F33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003</cp:lastModifiedBy>
  <cp:revision>32</cp:revision>
  <cp:lastPrinted>2026-01-26T13:11:00Z</cp:lastPrinted>
  <dcterms:created xsi:type="dcterms:W3CDTF">2022-05-16T05:56:00Z</dcterms:created>
  <dcterms:modified xsi:type="dcterms:W3CDTF">2026-01-26T13:12:00Z</dcterms:modified>
</cp:coreProperties>
</file>