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8CDD" w14:textId="77777777" w:rsidR="00F26441" w:rsidRDefault="00F26441" w:rsidP="00F26441">
      <w:pPr>
        <w:keepNext/>
        <w:keepLines/>
        <w:spacing w:before="480" w:after="0"/>
        <w:jc w:val="center"/>
        <w:outlineLvl w:val="0"/>
        <w:rPr>
          <w:rFonts w:ascii="Times New Roman" w:hAnsi="Times New Roman" w:cs="Times New Roman"/>
          <w:bCs/>
          <w:sz w:val="20"/>
          <w:szCs w:val="20"/>
        </w:rPr>
      </w:pPr>
      <w:r>
        <w:rPr>
          <w:rFonts w:ascii="Times New Roman" w:hAnsi="Times New Roman" w:cs="Times New Roman"/>
          <w:bCs/>
          <w:sz w:val="20"/>
          <w:szCs w:val="20"/>
        </w:rPr>
        <w:t xml:space="preserve">ЧАСТЬ </w:t>
      </w:r>
      <w:r>
        <w:rPr>
          <w:rFonts w:ascii="Times New Roman" w:hAnsi="Times New Roman" w:cs="Times New Roman"/>
          <w:bCs/>
          <w:sz w:val="20"/>
          <w:szCs w:val="20"/>
          <w:lang w:val="en-US"/>
        </w:rPr>
        <w:t>V</w:t>
      </w:r>
      <w:r>
        <w:rPr>
          <w:rFonts w:ascii="Times New Roman" w:hAnsi="Times New Roman" w:cs="Times New Roman"/>
          <w:bCs/>
          <w:sz w:val="20"/>
          <w:szCs w:val="20"/>
        </w:rPr>
        <w:t>. ОБРАЗЦЫ ФОРМ</w:t>
      </w:r>
    </w:p>
    <w:p w14:paraId="0CF1D075" w14:textId="77777777" w:rsidR="00F26441" w:rsidRDefault="00F26441" w:rsidP="00F26441">
      <w:pPr>
        <w:keepNext/>
        <w:keepLines/>
        <w:spacing w:before="200" w:after="0"/>
        <w:outlineLvl w:val="1"/>
        <w:rPr>
          <w:rFonts w:ascii="Times New Roman" w:eastAsiaTheme="majorEastAsia" w:hAnsi="Times New Roman" w:cs="Times New Roman"/>
          <w:bCs/>
          <w:sz w:val="20"/>
          <w:szCs w:val="20"/>
        </w:rPr>
      </w:pPr>
      <w:r>
        <w:rPr>
          <w:rFonts w:ascii="Times New Roman" w:eastAsiaTheme="majorEastAsia" w:hAnsi="Times New Roman" w:cs="Times New Roman"/>
          <w:b/>
          <w:bCs/>
          <w:sz w:val="20"/>
          <w:szCs w:val="20"/>
        </w:rPr>
        <w:t>Форма 1.</w:t>
      </w:r>
      <w:r>
        <w:rPr>
          <w:rFonts w:ascii="Times New Roman" w:eastAsiaTheme="majorEastAsia" w:hAnsi="Times New Roman" w:cs="Times New Roman"/>
          <w:bCs/>
          <w:sz w:val="20"/>
          <w:szCs w:val="20"/>
        </w:rPr>
        <w:t xml:space="preserve"> «Форма первой части заявки на участие в аукционе в электронной форме»</w:t>
      </w:r>
    </w:p>
    <w:p w14:paraId="33D6C7A3" w14:textId="77777777" w:rsidR="00F26441" w:rsidRDefault="00F26441" w:rsidP="00F26441">
      <w:pPr>
        <w:spacing w:after="0" w:line="240" w:lineRule="auto"/>
        <w:rPr>
          <w:rFonts w:ascii="Times New Roman" w:hAnsi="Times New Roman" w:cs="Times New Roman"/>
          <w:sz w:val="20"/>
          <w:szCs w:val="20"/>
        </w:rPr>
      </w:pPr>
    </w:p>
    <w:p w14:paraId="51B5755B" w14:textId="77777777" w:rsidR="00F26441" w:rsidRDefault="00F26441" w:rsidP="00F264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ПЕРВАЯ ЧАСТЬ ЗАЯВКИ НА УЧАСТИЕ В АУКЦИОНЕ В ЭЛЕКТРОННОЙ ФОРМЕ</w:t>
      </w:r>
    </w:p>
    <w:p w14:paraId="3964064A" w14:textId="77777777" w:rsidR="00F26441" w:rsidRDefault="00F26441" w:rsidP="00F26441">
      <w:pPr>
        <w:spacing w:after="0" w:line="240" w:lineRule="auto"/>
        <w:ind w:right="-109"/>
        <w:jc w:val="center"/>
        <w:rPr>
          <w:rFonts w:ascii="Times New Roman" w:hAnsi="Times New Roman" w:cs="Times New Roman"/>
          <w:b/>
          <w:i/>
          <w:sz w:val="20"/>
          <w:szCs w:val="20"/>
        </w:rPr>
      </w:pPr>
    </w:p>
    <w:p w14:paraId="4D5223BE" w14:textId="77777777" w:rsidR="00F26441" w:rsidRDefault="00F26441" w:rsidP="00F26441">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Изучив извещение и документацию о проведении аукциона в электронной форме на право заключения договора на </w:t>
      </w:r>
      <w:r>
        <w:rPr>
          <w:rFonts w:ascii="Times New Roman" w:hAnsi="Times New Roman" w:cs="Times New Roman"/>
          <w:b/>
          <w:bCs/>
          <w:sz w:val="20"/>
          <w:szCs w:val="20"/>
        </w:rPr>
        <w:t>оказание</w:t>
      </w:r>
      <w:r>
        <w:rPr>
          <w:rFonts w:ascii="Times New Roman" w:hAnsi="Times New Roman" w:cs="Times New Roman"/>
          <w:b/>
          <w:sz w:val="20"/>
          <w:szCs w:val="20"/>
        </w:rPr>
        <w:t xml:space="preserve"> услуг по охране объектов и обеспечению пропускного и внутриобъектового режимов на объектах </w:t>
      </w:r>
      <w:r>
        <w:rPr>
          <w:rFonts w:ascii="Times New Roman" w:hAnsi="Times New Roman" w:cs="Times New Roman"/>
          <w:sz w:val="20"/>
          <w:szCs w:val="20"/>
        </w:rPr>
        <w:t>(№ извещения в ЕИС</w:t>
      </w:r>
      <w:r>
        <w:rPr>
          <w:rFonts w:ascii="Times New Roman" w:hAnsi="Times New Roman" w:cs="Times New Roman"/>
          <w:sz w:val="20"/>
          <w:szCs w:val="20"/>
          <w:highlight w:val="yellow"/>
        </w:rPr>
        <w:t>_____________)</w:t>
      </w:r>
      <w:r>
        <w:rPr>
          <w:rFonts w:ascii="Times New Roman" w:hAnsi="Times New Roman" w:cs="Times New Roman"/>
          <w:sz w:val="20"/>
          <w:szCs w:val="20"/>
        </w:rPr>
        <w:t xml:space="preserve"> (далее – извещение, аукционная документация), Положение о закупке товаров, работ, услуг для нужд АУ «Иркутская база авиационной и наземной охраны лесов», утвержденным протоколом </w:t>
      </w:r>
      <w:r>
        <w:rPr>
          <w:rFonts w:ascii="Times New Roman" w:hAnsi="Times New Roman" w:cs="Times New Roman"/>
          <w:bCs/>
          <w:sz w:val="20"/>
          <w:szCs w:val="20"/>
        </w:rPr>
        <w:t xml:space="preserve">Наблюдательного совета </w:t>
      </w:r>
      <w:r>
        <w:rPr>
          <w:rFonts w:ascii="Times New Roman" w:hAnsi="Times New Roman" w:cs="Times New Roman"/>
          <w:sz w:val="20"/>
          <w:szCs w:val="20"/>
        </w:rPr>
        <w:t xml:space="preserve">областного государственного автономного учреждения «Иркутская база авиационной и наземной охраны лесов», сообщаем о согласии </w:t>
      </w:r>
      <w:r>
        <w:rPr>
          <w:rFonts w:ascii="Times New Roman" w:hAnsi="Times New Roman" w:cs="Times New Roman"/>
          <w:bCs/>
          <w:sz w:val="20"/>
          <w:szCs w:val="20"/>
        </w:rPr>
        <w:t>оказать услуги в соответствии с требованиями аукционной документации на условиях, указанных в извещении, аукционной документации, не подлежащих изменению по результатам проведения аукциона в электронной форме.</w:t>
      </w:r>
    </w:p>
    <w:p w14:paraId="63320836" w14:textId="77777777" w:rsidR="00F26441" w:rsidRDefault="00F26441" w:rsidP="00F26441">
      <w:pPr>
        <w:spacing w:after="0" w:line="240" w:lineRule="auto"/>
        <w:ind w:firstLine="709"/>
        <w:jc w:val="both"/>
        <w:rPr>
          <w:rFonts w:ascii="Times New Roman" w:hAnsi="Times New Roman" w:cs="Times New Roman"/>
          <w:b/>
          <w:sz w:val="20"/>
          <w:szCs w:val="20"/>
        </w:rPr>
      </w:pPr>
      <w:r>
        <w:rPr>
          <w:rFonts w:ascii="Times New Roman" w:hAnsi="Times New Roman" w:cs="Times New Roman"/>
          <w:bCs/>
          <w:sz w:val="20"/>
          <w:szCs w:val="20"/>
        </w:rPr>
        <w:t xml:space="preserve">В случае признания победителем аукциона в электронной форме обязуемся в срок, указанный в аукционной документации, Положении о закупке, подписать договор </w:t>
      </w:r>
      <w:r>
        <w:rPr>
          <w:rFonts w:ascii="Times New Roman" w:hAnsi="Times New Roman" w:cs="Times New Roman"/>
          <w:sz w:val="20"/>
          <w:szCs w:val="20"/>
        </w:rPr>
        <w:t xml:space="preserve">на </w:t>
      </w:r>
      <w:r>
        <w:rPr>
          <w:rFonts w:ascii="Times New Roman" w:hAnsi="Times New Roman" w:cs="Times New Roman"/>
          <w:b/>
          <w:bCs/>
          <w:sz w:val="20"/>
          <w:szCs w:val="20"/>
        </w:rPr>
        <w:t>оказание</w:t>
      </w:r>
      <w:r>
        <w:rPr>
          <w:rFonts w:ascii="Times New Roman" w:hAnsi="Times New Roman" w:cs="Times New Roman"/>
          <w:b/>
          <w:sz w:val="20"/>
          <w:szCs w:val="20"/>
        </w:rPr>
        <w:t xml:space="preserve"> услуг по охране объектов и обеспечению пропускного и внутриобъектового режимов на объектах</w:t>
      </w:r>
    </w:p>
    <w:p w14:paraId="1171F7CE" w14:textId="77777777" w:rsidR="00F26441" w:rsidRDefault="00F26441" w:rsidP="00F26441">
      <w:pPr>
        <w:spacing w:after="0" w:line="240" w:lineRule="auto"/>
        <w:ind w:firstLine="709"/>
        <w:jc w:val="both"/>
        <w:rPr>
          <w:rFonts w:ascii="Times New Roman" w:hAnsi="Times New Roman" w:cs="Times New Roman"/>
          <w:color w:val="000000"/>
          <w:sz w:val="20"/>
          <w:szCs w:val="20"/>
        </w:rPr>
      </w:pPr>
    </w:p>
    <w:tbl>
      <w:tblPr>
        <w:tblStyle w:val="a4"/>
        <w:tblW w:w="10365" w:type="dxa"/>
        <w:tblLook w:val="04A0" w:firstRow="1" w:lastRow="0" w:firstColumn="1" w:lastColumn="0" w:noHBand="0" w:noVBand="1"/>
      </w:tblPr>
      <w:tblGrid>
        <w:gridCol w:w="844"/>
        <w:gridCol w:w="5819"/>
        <w:gridCol w:w="2167"/>
        <w:gridCol w:w="1535"/>
      </w:tblGrid>
      <w:tr w:rsidR="00F26441" w14:paraId="2BC20B6E" w14:textId="77777777" w:rsidTr="00835A4D">
        <w:tc>
          <w:tcPr>
            <w:tcW w:w="651" w:type="dxa"/>
          </w:tcPr>
          <w:p w14:paraId="5C3C5ACC" w14:textId="77777777" w:rsidR="00F26441" w:rsidRDefault="00F26441" w:rsidP="00835A4D">
            <w:pPr>
              <w:pStyle w:val="msonormalmrcssattr"/>
              <w:jc w:val="center"/>
              <w:rPr>
                <w:sz w:val="20"/>
                <w:szCs w:val="20"/>
              </w:rPr>
            </w:pPr>
            <w:r>
              <w:rPr>
                <w:b/>
                <w:bCs/>
                <w:sz w:val="20"/>
                <w:szCs w:val="20"/>
              </w:rPr>
              <w:t>№ п/п</w:t>
            </w:r>
          </w:p>
        </w:tc>
        <w:tc>
          <w:tcPr>
            <w:tcW w:w="4488" w:type="dxa"/>
          </w:tcPr>
          <w:p w14:paraId="12743075" w14:textId="77777777" w:rsidR="00F26441" w:rsidRDefault="00F26441" w:rsidP="00835A4D">
            <w:pPr>
              <w:pStyle w:val="msonormalmrcssattr"/>
              <w:spacing w:before="0" w:beforeAutospacing="0" w:after="0" w:afterAutospacing="0"/>
              <w:jc w:val="center"/>
              <w:rPr>
                <w:sz w:val="20"/>
                <w:szCs w:val="20"/>
              </w:rPr>
            </w:pPr>
            <w:r>
              <w:rPr>
                <w:b/>
                <w:bCs/>
                <w:sz w:val="20"/>
                <w:szCs w:val="20"/>
              </w:rPr>
              <w:t xml:space="preserve">Наименование товара (работ, услуг). </w:t>
            </w:r>
            <w:r>
              <w:rPr>
                <w:rFonts w:eastAsia="SimSun"/>
                <w:b/>
                <w:sz w:val="20"/>
                <w:szCs w:val="20"/>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670" w:type="dxa"/>
          </w:tcPr>
          <w:p w14:paraId="0E73C502" w14:textId="77777777" w:rsidR="00F26441" w:rsidRDefault="00F26441" w:rsidP="00835A4D">
            <w:pPr>
              <w:rPr>
                <w:rFonts w:ascii="Times New Roman" w:hAnsi="Times New Roman" w:cs="Times New Roman"/>
                <w:b/>
                <w:sz w:val="20"/>
                <w:szCs w:val="20"/>
              </w:rPr>
            </w:pPr>
            <w:r>
              <w:rPr>
                <w:rFonts w:ascii="Times New Roman" w:hAnsi="Times New Roman" w:cs="Times New Roman"/>
                <w:b/>
                <w:bCs/>
                <w:sz w:val="20"/>
                <w:szCs w:val="20"/>
              </w:rPr>
              <w:t>Страна происхождения, производитель</w:t>
            </w:r>
            <w:r>
              <w:rPr>
                <w:rFonts w:ascii="Times New Roman" w:eastAsia="SimSun" w:hAnsi="Times New Roman" w:cs="Times New Roman"/>
                <w:b/>
                <w:sz w:val="20"/>
                <w:szCs w:val="20"/>
                <w:lang w:eastAsia="hi-IN" w:bidi="hi-IN"/>
              </w:rPr>
              <w:t>.</w:t>
            </w:r>
          </w:p>
        </w:tc>
        <w:tc>
          <w:tcPr>
            <w:tcW w:w="1184" w:type="dxa"/>
          </w:tcPr>
          <w:p w14:paraId="0A59A2AA" w14:textId="77777777" w:rsidR="00F26441" w:rsidRDefault="00F26441" w:rsidP="00835A4D">
            <w:pPr>
              <w:rPr>
                <w:rFonts w:ascii="Times New Roman" w:hAnsi="Times New Roman" w:cs="Times New Roman"/>
                <w:b/>
                <w:sz w:val="20"/>
                <w:szCs w:val="20"/>
              </w:rPr>
            </w:pPr>
            <w:r>
              <w:rPr>
                <w:rFonts w:ascii="Times New Roman" w:hAnsi="Times New Roman" w:cs="Times New Roman"/>
                <w:b/>
                <w:sz w:val="20"/>
                <w:szCs w:val="20"/>
              </w:rPr>
              <w:t>Единица измерения</w:t>
            </w:r>
          </w:p>
        </w:tc>
      </w:tr>
      <w:tr w:rsidR="00F26441" w14:paraId="5A735A50" w14:textId="77777777" w:rsidTr="00835A4D">
        <w:tc>
          <w:tcPr>
            <w:tcW w:w="651" w:type="dxa"/>
          </w:tcPr>
          <w:p w14:paraId="4E3D533A" w14:textId="77777777" w:rsidR="00F26441" w:rsidRDefault="00F26441" w:rsidP="00835A4D">
            <w:pPr>
              <w:jc w:val="both"/>
              <w:rPr>
                <w:rFonts w:ascii="Times New Roman" w:hAnsi="Times New Roman" w:cs="Times New Roman"/>
                <w:sz w:val="20"/>
                <w:szCs w:val="20"/>
              </w:rPr>
            </w:pPr>
            <w:r>
              <w:rPr>
                <w:rFonts w:ascii="Times New Roman" w:hAnsi="Times New Roman" w:cs="Times New Roman"/>
                <w:sz w:val="20"/>
                <w:szCs w:val="20"/>
              </w:rPr>
              <w:t>1.</w:t>
            </w:r>
          </w:p>
        </w:tc>
        <w:tc>
          <w:tcPr>
            <w:tcW w:w="4488" w:type="dxa"/>
          </w:tcPr>
          <w:p w14:paraId="21AEB0DD" w14:textId="77777777" w:rsidR="00F26441" w:rsidRDefault="00F26441" w:rsidP="00835A4D">
            <w:pPr>
              <w:jc w:val="both"/>
              <w:rPr>
                <w:rFonts w:ascii="Times New Roman" w:hAnsi="Times New Roman" w:cs="Times New Roman"/>
                <w:sz w:val="20"/>
                <w:szCs w:val="20"/>
              </w:rPr>
            </w:pPr>
          </w:p>
        </w:tc>
        <w:tc>
          <w:tcPr>
            <w:tcW w:w="1670" w:type="dxa"/>
          </w:tcPr>
          <w:p w14:paraId="45C3CB20" w14:textId="77777777" w:rsidR="00F26441" w:rsidRDefault="00F26441" w:rsidP="00835A4D">
            <w:pPr>
              <w:jc w:val="both"/>
              <w:rPr>
                <w:rFonts w:ascii="Times New Roman" w:hAnsi="Times New Roman" w:cs="Times New Roman"/>
                <w:sz w:val="20"/>
                <w:szCs w:val="20"/>
              </w:rPr>
            </w:pPr>
          </w:p>
        </w:tc>
        <w:tc>
          <w:tcPr>
            <w:tcW w:w="1184" w:type="dxa"/>
          </w:tcPr>
          <w:p w14:paraId="0354775A" w14:textId="77777777" w:rsidR="00F26441" w:rsidRDefault="00F26441" w:rsidP="00835A4D">
            <w:pPr>
              <w:jc w:val="both"/>
              <w:rPr>
                <w:rFonts w:ascii="Times New Roman" w:hAnsi="Times New Roman" w:cs="Times New Roman"/>
                <w:sz w:val="20"/>
                <w:szCs w:val="20"/>
              </w:rPr>
            </w:pPr>
          </w:p>
        </w:tc>
      </w:tr>
      <w:tr w:rsidR="00F26441" w14:paraId="337B9CC8" w14:textId="77777777" w:rsidTr="00835A4D">
        <w:tc>
          <w:tcPr>
            <w:tcW w:w="651" w:type="dxa"/>
          </w:tcPr>
          <w:p w14:paraId="165C85C2" w14:textId="77777777" w:rsidR="00F26441" w:rsidRDefault="00F26441" w:rsidP="00835A4D">
            <w:pPr>
              <w:jc w:val="both"/>
              <w:rPr>
                <w:rFonts w:ascii="Times New Roman" w:hAnsi="Times New Roman" w:cs="Times New Roman"/>
                <w:sz w:val="20"/>
                <w:szCs w:val="20"/>
              </w:rPr>
            </w:pPr>
            <w:r>
              <w:rPr>
                <w:rFonts w:ascii="Times New Roman" w:hAnsi="Times New Roman" w:cs="Times New Roman"/>
                <w:sz w:val="20"/>
                <w:szCs w:val="20"/>
              </w:rPr>
              <w:t>..</w:t>
            </w:r>
          </w:p>
        </w:tc>
        <w:tc>
          <w:tcPr>
            <w:tcW w:w="4488" w:type="dxa"/>
          </w:tcPr>
          <w:p w14:paraId="76843405" w14:textId="77777777" w:rsidR="00F26441" w:rsidRDefault="00F26441" w:rsidP="00835A4D">
            <w:pPr>
              <w:jc w:val="both"/>
              <w:rPr>
                <w:rFonts w:ascii="Times New Roman" w:hAnsi="Times New Roman" w:cs="Times New Roman"/>
                <w:sz w:val="20"/>
                <w:szCs w:val="20"/>
              </w:rPr>
            </w:pPr>
          </w:p>
        </w:tc>
        <w:tc>
          <w:tcPr>
            <w:tcW w:w="1670" w:type="dxa"/>
          </w:tcPr>
          <w:p w14:paraId="48CCAE22" w14:textId="77777777" w:rsidR="00F26441" w:rsidRDefault="00F26441" w:rsidP="00835A4D">
            <w:pPr>
              <w:jc w:val="both"/>
              <w:rPr>
                <w:rFonts w:ascii="Times New Roman" w:hAnsi="Times New Roman" w:cs="Times New Roman"/>
                <w:sz w:val="20"/>
                <w:szCs w:val="20"/>
              </w:rPr>
            </w:pPr>
          </w:p>
        </w:tc>
        <w:tc>
          <w:tcPr>
            <w:tcW w:w="1184" w:type="dxa"/>
          </w:tcPr>
          <w:p w14:paraId="6F41342D" w14:textId="77777777" w:rsidR="00F26441" w:rsidRDefault="00F26441" w:rsidP="00835A4D">
            <w:pPr>
              <w:jc w:val="both"/>
              <w:rPr>
                <w:rFonts w:ascii="Times New Roman" w:hAnsi="Times New Roman" w:cs="Times New Roman"/>
                <w:sz w:val="20"/>
                <w:szCs w:val="20"/>
              </w:rPr>
            </w:pPr>
          </w:p>
        </w:tc>
      </w:tr>
    </w:tbl>
    <w:p w14:paraId="283A7701" w14:textId="77777777" w:rsidR="00F26441" w:rsidRDefault="00F26441" w:rsidP="00F26441">
      <w:pPr>
        <w:spacing w:line="240" w:lineRule="auto"/>
        <w:jc w:val="both"/>
        <w:rPr>
          <w:rFonts w:ascii="Times New Roman" w:hAnsi="Times New Roman" w:cs="Times New Roman"/>
          <w:sz w:val="20"/>
          <w:szCs w:val="20"/>
        </w:rPr>
      </w:pPr>
    </w:p>
    <w:p w14:paraId="65F42CBD" w14:textId="77777777" w:rsidR="00F26441" w:rsidRDefault="00F26441" w:rsidP="00F26441">
      <w:pPr>
        <w:spacing w:after="0" w:line="240" w:lineRule="auto"/>
        <w:ind w:firstLine="709"/>
        <w:jc w:val="both"/>
        <w:rPr>
          <w:rFonts w:ascii="Times New Roman" w:hAnsi="Times New Roman" w:cs="Times New Roman"/>
          <w:b/>
          <w:i/>
          <w:color w:val="FF0000"/>
          <w:sz w:val="20"/>
          <w:szCs w:val="20"/>
        </w:rPr>
      </w:pPr>
      <w:r>
        <w:rPr>
          <w:rFonts w:ascii="Times New Roman" w:hAnsi="Times New Roman" w:cs="Times New Roman"/>
          <w:b/>
          <w:i/>
          <w:color w:val="FF0000"/>
          <w:sz w:val="20"/>
          <w:szCs w:val="20"/>
        </w:rPr>
        <w:t>ВАЖНО!</w:t>
      </w:r>
    </w:p>
    <w:p w14:paraId="63654485" w14:textId="77777777" w:rsidR="00F26441" w:rsidRDefault="00F26441" w:rsidP="00F26441">
      <w:pPr>
        <w:spacing w:after="0" w:line="240" w:lineRule="auto"/>
        <w:ind w:firstLine="709"/>
        <w:jc w:val="both"/>
        <w:rPr>
          <w:rFonts w:ascii="Times New Roman" w:hAnsi="Times New Roman" w:cs="Times New Roman"/>
          <w:b/>
          <w:i/>
          <w:color w:val="FF0000"/>
          <w:sz w:val="20"/>
          <w:szCs w:val="20"/>
        </w:rPr>
      </w:pPr>
      <w:r>
        <w:rPr>
          <w:rFonts w:ascii="Times New Roman" w:hAnsi="Times New Roman" w:cs="Times New Roman"/>
          <w:b/>
          <w:i/>
          <w:color w:val="FF0000"/>
          <w:sz w:val="20"/>
          <w:szCs w:val="20"/>
        </w:rPr>
        <w:t xml:space="preserve">Не допускается указание в первой части заявки на участие в аукционе в электронной форме </w:t>
      </w:r>
      <w:r>
        <w:rPr>
          <w:rFonts w:ascii="Times New Roman" w:hAnsi="Times New Roman" w:cs="Times New Roman"/>
          <w:b/>
          <w:i/>
          <w:color w:val="FF0000"/>
          <w:sz w:val="20"/>
          <w:szCs w:val="20"/>
          <w:highlight w:val="green"/>
        </w:rPr>
        <w:t xml:space="preserve">сведений об участнике и (или) о ценовом предложении </w:t>
      </w:r>
      <w:proofErr w:type="gramStart"/>
      <w:r>
        <w:rPr>
          <w:rFonts w:ascii="Times New Roman" w:hAnsi="Times New Roman" w:cs="Times New Roman"/>
          <w:b/>
          <w:i/>
          <w:color w:val="FF0000"/>
          <w:sz w:val="20"/>
          <w:szCs w:val="20"/>
          <w:highlight w:val="green"/>
        </w:rPr>
        <w:t>участника  аукциона</w:t>
      </w:r>
      <w:proofErr w:type="gramEnd"/>
      <w:r>
        <w:rPr>
          <w:rFonts w:ascii="Times New Roman" w:hAnsi="Times New Roman" w:cs="Times New Roman"/>
          <w:b/>
          <w:i/>
          <w:color w:val="FF0000"/>
          <w:sz w:val="20"/>
          <w:szCs w:val="20"/>
          <w:highlight w:val="green"/>
        </w:rPr>
        <w:t xml:space="preserve"> в электронной форме, подавшем такую заявку.</w:t>
      </w:r>
    </w:p>
    <w:p w14:paraId="3F0297CE" w14:textId="77777777" w:rsidR="00F26441" w:rsidRDefault="00F26441" w:rsidP="00F26441">
      <w:pPr>
        <w:spacing w:after="0" w:line="240" w:lineRule="auto"/>
        <w:ind w:firstLine="709"/>
        <w:jc w:val="both"/>
        <w:rPr>
          <w:rFonts w:ascii="Times New Roman" w:hAnsi="Times New Roman" w:cs="Times New Roman"/>
          <w:b/>
          <w:i/>
          <w:color w:val="FF0000"/>
          <w:sz w:val="20"/>
          <w:szCs w:val="20"/>
        </w:rPr>
      </w:pPr>
      <w:r>
        <w:rPr>
          <w:rFonts w:ascii="Times New Roman" w:hAnsi="Times New Roman" w:cs="Times New Roman"/>
          <w:b/>
          <w:i/>
          <w:color w:val="FF0000"/>
          <w:sz w:val="20"/>
          <w:szCs w:val="20"/>
        </w:rPr>
        <w:t xml:space="preserve">Участник аукциона в электронной форме не допускается к участию в нем в случае наличия в первой части заявки на участие в аукционе в электронной форме, </w:t>
      </w:r>
      <w:r>
        <w:rPr>
          <w:rFonts w:ascii="Times New Roman" w:hAnsi="Times New Roman" w:cs="Times New Roman"/>
          <w:b/>
          <w:i/>
          <w:color w:val="FF0000"/>
          <w:sz w:val="20"/>
          <w:szCs w:val="20"/>
          <w:highlight w:val="green"/>
        </w:rPr>
        <w:t xml:space="preserve">сведений об участнике и (или) о ценовом предложении </w:t>
      </w:r>
      <w:proofErr w:type="gramStart"/>
      <w:r>
        <w:rPr>
          <w:rFonts w:ascii="Times New Roman" w:hAnsi="Times New Roman" w:cs="Times New Roman"/>
          <w:b/>
          <w:i/>
          <w:color w:val="FF0000"/>
          <w:sz w:val="20"/>
          <w:szCs w:val="20"/>
          <w:highlight w:val="green"/>
        </w:rPr>
        <w:t>участника  аукциона</w:t>
      </w:r>
      <w:proofErr w:type="gramEnd"/>
      <w:r>
        <w:rPr>
          <w:rFonts w:ascii="Times New Roman" w:hAnsi="Times New Roman" w:cs="Times New Roman"/>
          <w:b/>
          <w:i/>
          <w:color w:val="FF0000"/>
          <w:sz w:val="20"/>
          <w:szCs w:val="20"/>
          <w:highlight w:val="green"/>
        </w:rPr>
        <w:t xml:space="preserve"> в электронной форме, подавшем такую заявку.</w:t>
      </w:r>
    </w:p>
    <w:p w14:paraId="61868C7B" w14:textId="77777777" w:rsidR="00F26441" w:rsidRDefault="00F26441" w:rsidP="00F26441">
      <w:pPr>
        <w:spacing w:after="0" w:line="240" w:lineRule="auto"/>
        <w:ind w:firstLine="709"/>
        <w:jc w:val="both"/>
        <w:rPr>
          <w:rFonts w:ascii="Times New Roman" w:hAnsi="Times New Roman" w:cs="Times New Roman"/>
          <w:i/>
          <w:sz w:val="20"/>
          <w:szCs w:val="20"/>
        </w:rPr>
      </w:pPr>
    </w:p>
    <w:p w14:paraId="01C831F0" w14:textId="77777777" w:rsidR="00F26441" w:rsidRDefault="00F26441" w:rsidP="00F26441">
      <w:pPr>
        <w:spacing w:after="0" w:line="240" w:lineRule="auto"/>
        <w:ind w:firstLine="709"/>
        <w:contextualSpacing/>
        <w:jc w:val="both"/>
        <w:rPr>
          <w:rFonts w:ascii="Times New Roman" w:hAnsi="Times New Roman" w:cs="Times New Roman"/>
          <w:b/>
          <w:i/>
          <w:sz w:val="20"/>
          <w:szCs w:val="20"/>
        </w:rPr>
      </w:pPr>
    </w:p>
    <w:p w14:paraId="78308333" w14:textId="77777777" w:rsidR="00F26441" w:rsidRDefault="00F26441" w:rsidP="00F26441">
      <w:pPr>
        <w:spacing w:after="0" w:line="240" w:lineRule="auto"/>
        <w:ind w:firstLine="709"/>
        <w:jc w:val="both"/>
        <w:rPr>
          <w:rFonts w:ascii="Times New Roman" w:hAnsi="Times New Roman" w:cs="Times New Roman"/>
          <w:i/>
          <w:sz w:val="20"/>
          <w:szCs w:val="20"/>
        </w:rPr>
      </w:pPr>
    </w:p>
    <w:p w14:paraId="78263283" w14:textId="77777777" w:rsidR="00F26441" w:rsidRDefault="00F26441" w:rsidP="00F26441">
      <w:pPr>
        <w:spacing w:after="0" w:line="240" w:lineRule="auto"/>
        <w:ind w:firstLine="709"/>
        <w:jc w:val="both"/>
        <w:rPr>
          <w:rFonts w:ascii="Times New Roman" w:hAnsi="Times New Roman" w:cs="Times New Roman"/>
          <w:sz w:val="20"/>
          <w:szCs w:val="20"/>
        </w:rPr>
      </w:pPr>
    </w:p>
    <w:p w14:paraId="6C6CCD97" w14:textId="77777777" w:rsidR="00F26441" w:rsidRDefault="00F26441" w:rsidP="00F26441">
      <w:pPr>
        <w:spacing w:after="0" w:line="240" w:lineRule="auto"/>
        <w:ind w:firstLine="709"/>
        <w:jc w:val="both"/>
        <w:rPr>
          <w:rFonts w:ascii="Times New Roman" w:hAnsi="Times New Roman" w:cs="Times New Roman"/>
          <w:sz w:val="20"/>
          <w:szCs w:val="20"/>
        </w:rPr>
      </w:pPr>
    </w:p>
    <w:p w14:paraId="2517F964" w14:textId="77777777" w:rsidR="00F26441" w:rsidRDefault="00F26441" w:rsidP="00F26441">
      <w:pPr>
        <w:rPr>
          <w:rFonts w:ascii="Times New Roman" w:hAnsi="Times New Roman" w:cs="Times New Roman"/>
          <w:sz w:val="20"/>
          <w:szCs w:val="20"/>
        </w:rPr>
      </w:pPr>
      <w:r>
        <w:rPr>
          <w:rFonts w:ascii="Times New Roman" w:hAnsi="Times New Roman" w:cs="Times New Roman"/>
          <w:sz w:val="20"/>
          <w:szCs w:val="20"/>
        </w:rPr>
        <w:br w:type="page" w:clear="all"/>
      </w:r>
    </w:p>
    <w:p w14:paraId="23C73B96" w14:textId="77777777" w:rsidR="00F26441" w:rsidRDefault="00F26441" w:rsidP="00F26441">
      <w:pPr>
        <w:keepNext/>
        <w:keepLines/>
        <w:tabs>
          <w:tab w:val="left" w:pos="7088"/>
        </w:tabs>
        <w:spacing w:before="200" w:after="0"/>
        <w:outlineLvl w:val="1"/>
        <w:rPr>
          <w:rFonts w:ascii="Times New Roman" w:eastAsiaTheme="majorEastAsia" w:hAnsi="Times New Roman" w:cs="Times New Roman"/>
          <w:bCs/>
          <w:sz w:val="20"/>
          <w:szCs w:val="20"/>
        </w:rPr>
      </w:pPr>
      <w:r>
        <w:rPr>
          <w:rFonts w:ascii="Times New Roman" w:eastAsiaTheme="majorEastAsia" w:hAnsi="Times New Roman" w:cs="Times New Roman"/>
          <w:b/>
          <w:bCs/>
          <w:sz w:val="20"/>
          <w:szCs w:val="20"/>
        </w:rPr>
        <w:lastRenderedPageBreak/>
        <w:t>Форма 2</w:t>
      </w:r>
      <w:r>
        <w:rPr>
          <w:rFonts w:ascii="Times New Roman" w:eastAsiaTheme="majorEastAsia" w:hAnsi="Times New Roman" w:cs="Times New Roman"/>
          <w:bCs/>
          <w:sz w:val="20"/>
          <w:szCs w:val="20"/>
        </w:rPr>
        <w:t>. «Форма второй части заявки на участие в аукционе в электронной форме»</w:t>
      </w:r>
    </w:p>
    <w:p w14:paraId="2D459D32" w14:textId="77777777" w:rsidR="00F26441" w:rsidRDefault="00F26441" w:rsidP="00F26441">
      <w:pPr>
        <w:spacing w:after="0" w:line="240" w:lineRule="auto"/>
        <w:ind w:firstLine="709"/>
        <w:jc w:val="both"/>
        <w:rPr>
          <w:rFonts w:ascii="Times New Roman" w:hAnsi="Times New Roman" w:cs="Times New Roman"/>
          <w:sz w:val="20"/>
          <w:szCs w:val="20"/>
        </w:rPr>
      </w:pPr>
    </w:p>
    <w:p w14:paraId="62AC4760" w14:textId="77777777" w:rsidR="00F26441" w:rsidRDefault="00F26441" w:rsidP="00F2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бланке организации </w:t>
      </w:r>
    </w:p>
    <w:p w14:paraId="063B2145" w14:textId="77777777" w:rsidR="00F26441" w:rsidRDefault="00F26441" w:rsidP="00F26441">
      <w:pPr>
        <w:spacing w:after="0" w:line="240" w:lineRule="auto"/>
        <w:rPr>
          <w:rFonts w:ascii="Times New Roman" w:hAnsi="Times New Roman" w:cs="Times New Roman"/>
          <w:sz w:val="20"/>
          <w:szCs w:val="20"/>
        </w:rPr>
      </w:pPr>
      <w:r>
        <w:rPr>
          <w:rFonts w:ascii="Times New Roman" w:hAnsi="Times New Roman" w:cs="Times New Roman"/>
          <w:sz w:val="20"/>
          <w:szCs w:val="20"/>
        </w:rPr>
        <w:t>Дата, исх. номер</w:t>
      </w:r>
    </w:p>
    <w:p w14:paraId="2577FD0E" w14:textId="77777777" w:rsidR="00F26441" w:rsidRDefault="00F26441" w:rsidP="00F26441">
      <w:pPr>
        <w:spacing w:after="0" w:line="240" w:lineRule="auto"/>
        <w:rPr>
          <w:rFonts w:ascii="Times New Roman" w:hAnsi="Times New Roman" w:cs="Times New Roman"/>
          <w:sz w:val="20"/>
          <w:szCs w:val="20"/>
        </w:rPr>
      </w:pPr>
    </w:p>
    <w:p w14:paraId="0733C347" w14:textId="77777777" w:rsidR="00F26441" w:rsidRDefault="00F26441" w:rsidP="00F26441">
      <w:pPr>
        <w:spacing w:after="0" w:line="240" w:lineRule="auto"/>
        <w:ind w:firstLine="709"/>
        <w:jc w:val="center"/>
        <w:rPr>
          <w:rFonts w:ascii="Times New Roman" w:hAnsi="Times New Roman" w:cs="Times New Roman"/>
          <w:sz w:val="20"/>
          <w:szCs w:val="20"/>
        </w:rPr>
      </w:pPr>
    </w:p>
    <w:p w14:paraId="67D72F51" w14:textId="77777777" w:rsidR="00F26441" w:rsidRDefault="00F26441" w:rsidP="00F26441">
      <w:pPr>
        <w:spacing w:after="0" w:line="240" w:lineRule="auto"/>
        <w:ind w:firstLine="709"/>
        <w:jc w:val="center"/>
        <w:rPr>
          <w:rFonts w:ascii="Times New Roman" w:hAnsi="Times New Roman" w:cs="Times New Roman"/>
          <w:sz w:val="20"/>
          <w:szCs w:val="20"/>
        </w:rPr>
      </w:pPr>
      <w:r>
        <w:rPr>
          <w:rFonts w:ascii="Times New Roman" w:hAnsi="Times New Roman" w:cs="Times New Roman"/>
          <w:b/>
          <w:sz w:val="20"/>
          <w:szCs w:val="20"/>
        </w:rPr>
        <w:t>СВЕДЕНИЯ ОБ УЧАСТНИКЕ АУКЦИОНА В ЭЛЕКТРОННОЙ ФОРМЕ</w:t>
      </w:r>
    </w:p>
    <w:p w14:paraId="453F1CED" w14:textId="77777777" w:rsidR="00F26441" w:rsidRDefault="00F26441" w:rsidP="00F26441">
      <w:pPr>
        <w:spacing w:after="0" w:line="240" w:lineRule="auto"/>
        <w:ind w:firstLine="709"/>
        <w:jc w:val="both"/>
        <w:rPr>
          <w:rFonts w:ascii="Times New Roman" w:hAnsi="Times New Roman" w:cs="Times New Roman"/>
          <w:sz w:val="20"/>
          <w:szCs w:val="20"/>
        </w:rPr>
      </w:pPr>
    </w:p>
    <w:p w14:paraId="21459C85" w14:textId="77777777" w:rsidR="00F26441" w:rsidRDefault="00F26441" w:rsidP="00F26441">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Настоящим направляем следующие сведения об участнике аукциона в электронной форме на право заключения договора на ____________________ (№ извещения в ЕИС___________): </w:t>
      </w:r>
    </w:p>
    <w:p w14:paraId="06926DCA" w14:textId="77777777" w:rsidR="00F26441" w:rsidRDefault="00F26441" w:rsidP="00F26441">
      <w:pPr>
        <w:spacing w:after="0" w:line="240" w:lineRule="auto"/>
        <w:ind w:firstLine="709"/>
        <w:jc w:val="both"/>
        <w:rPr>
          <w:rFonts w:ascii="Times New Roman" w:hAnsi="Times New Roman" w:cs="Times New Roman"/>
          <w:sz w:val="20"/>
          <w:szCs w:val="20"/>
        </w:rPr>
      </w:pPr>
    </w:p>
    <w:tbl>
      <w:tblPr>
        <w:tblStyle w:val="4"/>
        <w:tblW w:w="0" w:type="auto"/>
        <w:tblInd w:w="108" w:type="dxa"/>
        <w:tblLook w:val="04A0" w:firstRow="1" w:lastRow="0" w:firstColumn="1" w:lastColumn="0" w:noHBand="0" w:noVBand="1"/>
      </w:tblPr>
      <w:tblGrid>
        <w:gridCol w:w="567"/>
        <w:gridCol w:w="4536"/>
        <w:gridCol w:w="4360"/>
      </w:tblGrid>
      <w:tr w:rsidR="00F26441" w14:paraId="1039B911" w14:textId="77777777" w:rsidTr="00835A4D">
        <w:tc>
          <w:tcPr>
            <w:tcW w:w="567" w:type="dxa"/>
            <w:vAlign w:val="center"/>
          </w:tcPr>
          <w:p w14:paraId="3A8A9F32" w14:textId="77777777" w:rsidR="00F26441" w:rsidRDefault="00F26441" w:rsidP="00835A4D">
            <w:pPr>
              <w:jc w:val="center"/>
              <w:rPr>
                <w:rFonts w:ascii="Times New Roman" w:hAnsi="Times New Roman" w:cs="Times New Roman"/>
                <w:sz w:val="20"/>
                <w:szCs w:val="20"/>
              </w:rPr>
            </w:pPr>
            <w:r>
              <w:rPr>
                <w:rFonts w:ascii="Times New Roman" w:hAnsi="Times New Roman" w:cs="Times New Roman"/>
                <w:sz w:val="20"/>
                <w:szCs w:val="20"/>
              </w:rPr>
              <w:t>1</w:t>
            </w:r>
          </w:p>
        </w:tc>
        <w:tc>
          <w:tcPr>
            <w:tcW w:w="4536" w:type="dxa"/>
          </w:tcPr>
          <w:p w14:paraId="730A1F92" w14:textId="77777777" w:rsidR="00F26441" w:rsidRDefault="00F26441" w:rsidP="00835A4D">
            <w:pPr>
              <w:jc w:val="both"/>
              <w:rPr>
                <w:rFonts w:ascii="Times New Roman" w:hAnsi="Times New Roman" w:cs="Times New Roman"/>
                <w:sz w:val="20"/>
                <w:szCs w:val="20"/>
              </w:rPr>
            </w:pPr>
            <w:r>
              <w:rPr>
                <w:rFonts w:ascii="Times New Roman" w:hAnsi="Times New Roman" w:cs="Times New Roman"/>
                <w:sz w:val="20"/>
                <w:szCs w:val="20"/>
              </w:rPr>
              <w:t xml:space="preserve">Наименование, фирменное наименование (при наличии) </w:t>
            </w:r>
          </w:p>
        </w:tc>
        <w:tc>
          <w:tcPr>
            <w:tcW w:w="4360" w:type="dxa"/>
          </w:tcPr>
          <w:p w14:paraId="666A1F25" w14:textId="77777777" w:rsidR="00F26441" w:rsidRDefault="00F26441" w:rsidP="00835A4D">
            <w:pPr>
              <w:jc w:val="both"/>
              <w:rPr>
                <w:rFonts w:ascii="Times New Roman" w:hAnsi="Times New Roman" w:cs="Times New Roman"/>
                <w:sz w:val="20"/>
                <w:szCs w:val="20"/>
              </w:rPr>
            </w:pPr>
          </w:p>
        </w:tc>
      </w:tr>
      <w:tr w:rsidR="00F26441" w14:paraId="4BD81C22" w14:textId="77777777" w:rsidTr="00835A4D">
        <w:tc>
          <w:tcPr>
            <w:tcW w:w="567" w:type="dxa"/>
            <w:vAlign w:val="center"/>
          </w:tcPr>
          <w:p w14:paraId="117D86DD" w14:textId="77777777" w:rsidR="00F26441" w:rsidRDefault="00F26441" w:rsidP="00835A4D">
            <w:pPr>
              <w:jc w:val="center"/>
              <w:rPr>
                <w:rFonts w:ascii="Times New Roman" w:hAnsi="Times New Roman" w:cs="Times New Roman"/>
                <w:sz w:val="20"/>
                <w:szCs w:val="20"/>
              </w:rPr>
            </w:pPr>
            <w:r>
              <w:rPr>
                <w:rFonts w:ascii="Times New Roman" w:hAnsi="Times New Roman" w:cs="Times New Roman"/>
                <w:sz w:val="20"/>
                <w:szCs w:val="20"/>
              </w:rPr>
              <w:t>2</w:t>
            </w:r>
          </w:p>
        </w:tc>
        <w:tc>
          <w:tcPr>
            <w:tcW w:w="4536" w:type="dxa"/>
          </w:tcPr>
          <w:p w14:paraId="17AB7CEB" w14:textId="77777777" w:rsidR="00F26441" w:rsidRDefault="00F26441" w:rsidP="00835A4D">
            <w:pPr>
              <w:jc w:val="both"/>
              <w:rPr>
                <w:rFonts w:ascii="Times New Roman" w:hAnsi="Times New Roman" w:cs="Times New Roman"/>
                <w:sz w:val="20"/>
                <w:szCs w:val="20"/>
              </w:rPr>
            </w:pPr>
            <w:r>
              <w:rPr>
                <w:rFonts w:ascii="Times New Roman" w:hAnsi="Times New Roman" w:cs="Times New Roman"/>
                <w:sz w:val="20"/>
                <w:szCs w:val="20"/>
              </w:rPr>
              <w:t>Место нахождения (для юридического лица)</w:t>
            </w:r>
          </w:p>
        </w:tc>
        <w:tc>
          <w:tcPr>
            <w:tcW w:w="4360" w:type="dxa"/>
          </w:tcPr>
          <w:p w14:paraId="28E3F26E" w14:textId="77777777" w:rsidR="00F26441" w:rsidRDefault="00F26441" w:rsidP="00835A4D">
            <w:pPr>
              <w:jc w:val="both"/>
              <w:rPr>
                <w:rFonts w:ascii="Times New Roman" w:hAnsi="Times New Roman" w:cs="Times New Roman"/>
                <w:sz w:val="20"/>
                <w:szCs w:val="20"/>
              </w:rPr>
            </w:pPr>
          </w:p>
        </w:tc>
      </w:tr>
      <w:tr w:rsidR="00F26441" w14:paraId="529B6C6B" w14:textId="77777777" w:rsidTr="00835A4D">
        <w:tc>
          <w:tcPr>
            <w:tcW w:w="567" w:type="dxa"/>
            <w:vAlign w:val="center"/>
          </w:tcPr>
          <w:p w14:paraId="3CBC2AB4" w14:textId="77777777" w:rsidR="00F26441" w:rsidRDefault="00F26441" w:rsidP="00835A4D">
            <w:pPr>
              <w:jc w:val="center"/>
              <w:rPr>
                <w:rFonts w:ascii="Times New Roman" w:hAnsi="Times New Roman" w:cs="Times New Roman"/>
                <w:sz w:val="20"/>
                <w:szCs w:val="20"/>
              </w:rPr>
            </w:pPr>
            <w:r>
              <w:rPr>
                <w:rFonts w:ascii="Times New Roman" w:hAnsi="Times New Roman" w:cs="Times New Roman"/>
                <w:sz w:val="20"/>
                <w:szCs w:val="20"/>
              </w:rPr>
              <w:t>3</w:t>
            </w:r>
          </w:p>
        </w:tc>
        <w:tc>
          <w:tcPr>
            <w:tcW w:w="4536" w:type="dxa"/>
          </w:tcPr>
          <w:p w14:paraId="19BF19E1" w14:textId="77777777" w:rsidR="00F26441" w:rsidRDefault="00F26441" w:rsidP="00835A4D">
            <w:pPr>
              <w:jc w:val="both"/>
              <w:rPr>
                <w:rFonts w:ascii="Times New Roman" w:hAnsi="Times New Roman" w:cs="Times New Roman"/>
                <w:sz w:val="20"/>
                <w:szCs w:val="20"/>
              </w:rPr>
            </w:pPr>
            <w:r>
              <w:rPr>
                <w:rFonts w:ascii="Times New Roman" w:hAnsi="Times New Roman" w:cs="Times New Roman"/>
                <w:sz w:val="20"/>
                <w:szCs w:val="20"/>
              </w:rPr>
              <w:t>Фамилия, имя, отчество (при наличии), паспортные данные, место жительства (для физического лица)</w:t>
            </w:r>
          </w:p>
        </w:tc>
        <w:tc>
          <w:tcPr>
            <w:tcW w:w="4360" w:type="dxa"/>
          </w:tcPr>
          <w:p w14:paraId="53508216" w14:textId="77777777" w:rsidR="00F26441" w:rsidRDefault="00F26441" w:rsidP="00835A4D">
            <w:pPr>
              <w:jc w:val="both"/>
              <w:rPr>
                <w:rFonts w:ascii="Times New Roman" w:hAnsi="Times New Roman" w:cs="Times New Roman"/>
                <w:sz w:val="20"/>
                <w:szCs w:val="20"/>
              </w:rPr>
            </w:pPr>
          </w:p>
        </w:tc>
      </w:tr>
      <w:tr w:rsidR="00F26441" w14:paraId="4B699495" w14:textId="77777777" w:rsidTr="00835A4D">
        <w:tc>
          <w:tcPr>
            <w:tcW w:w="567" w:type="dxa"/>
            <w:vAlign w:val="center"/>
          </w:tcPr>
          <w:p w14:paraId="2F9B2A53" w14:textId="77777777" w:rsidR="00F26441" w:rsidRDefault="00F26441" w:rsidP="00835A4D">
            <w:pPr>
              <w:jc w:val="center"/>
              <w:rPr>
                <w:rFonts w:ascii="Times New Roman" w:hAnsi="Times New Roman" w:cs="Times New Roman"/>
                <w:sz w:val="20"/>
                <w:szCs w:val="20"/>
              </w:rPr>
            </w:pPr>
            <w:r>
              <w:rPr>
                <w:rFonts w:ascii="Times New Roman" w:hAnsi="Times New Roman" w:cs="Times New Roman"/>
                <w:sz w:val="20"/>
                <w:szCs w:val="20"/>
              </w:rPr>
              <w:t>4</w:t>
            </w:r>
          </w:p>
        </w:tc>
        <w:tc>
          <w:tcPr>
            <w:tcW w:w="4536" w:type="dxa"/>
          </w:tcPr>
          <w:p w14:paraId="6EB389BE" w14:textId="77777777" w:rsidR="00F26441" w:rsidRDefault="00F26441" w:rsidP="00835A4D">
            <w:pPr>
              <w:jc w:val="both"/>
              <w:rPr>
                <w:rFonts w:ascii="Times New Roman" w:hAnsi="Times New Roman" w:cs="Times New Roman"/>
                <w:sz w:val="20"/>
                <w:szCs w:val="20"/>
              </w:rPr>
            </w:pPr>
            <w:r>
              <w:rPr>
                <w:rFonts w:ascii="Times New Roman" w:hAnsi="Times New Roman" w:cs="Times New Roman"/>
                <w:sz w:val="20"/>
                <w:szCs w:val="20"/>
              </w:rPr>
              <w:t>Почтовый адрес участника закупки</w:t>
            </w:r>
          </w:p>
        </w:tc>
        <w:tc>
          <w:tcPr>
            <w:tcW w:w="4360" w:type="dxa"/>
          </w:tcPr>
          <w:p w14:paraId="78B824D2" w14:textId="77777777" w:rsidR="00F26441" w:rsidRDefault="00F26441" w:rsidP="00835A4D">
            <w:pPr>
              <w:jc w:val="both"/>
              <w:rPr>
                <w:rFonts w:ascii="Times New Roman" w:hAnsi="Times New Roman" w:cs="Times New Roman"/>
                <w:sz w:val="20"/>
                <w:szCs w:val="20"/>
              </w:rPr>
            </w:pPr>
          </w:p>
        </w:tc>
      </w:tr>
      <w:tr w:rsidR="00F26441" w14:paraId="16EDDF9F" w14:textId="77777777" w:rsidTr="00835A4D">
        <w:tc>
          <w:tcPr>
            <w:tcW w:w="567" w:type="dxa"/>
            <w:vAlign w:val="center"/>
          </w:tcPr>
          <w:p w14:paraId="2C76018E" w14:textId="77777777" w:rsidR="00F26441" w:rsidRDefault="00F26441" w:rsidP="00835A4D">
            <w:pPr>
              <w:jc w:val="center"/>
              <w:rPr>
                <w:rFonts w:ascii="Times New Roman" w:hAnsi="Times New Roman" w:cs="Times New Roman"/>
                <w:sz w:val="20"/>
                <w:szCs w:val="20"/>
              </w:rPr>
            </w:pPr>
            <w:r>
              <w:rPr>
                <w:rFonts w:ascii="Times New Roman" w:hAnsi="Times New Roman" w:cs="Times New Roman"/>
                <w:sz w:val="20"/>
                <w:szCs w:val="20"/>
              </w:rPr>
              <w:t>5</w:t>
            </w:r>
          </w:p>
        </w:tc>
        <w:tc>
          <w:tcPr>
            <w:tcW w:w="4536" w:type="dxa"/>
          </w:tcPr>
          <w:p w14:paraId="46266DDE" w14:textId="77777777" w:rsidR="00F26441" w:rsidRDefault="00F26441" w:rsidP="00835A4D">
            <w:pPr>
              <w:jc w:val="both"/>
              <w:rPr>
                <w:rFonts w:ascii="Times New Roman" w:hAnsi="Times New Roman" w:cs="Times New Roman"/>
                <w:sz w:val="20"/>
                <w:szCs w:val="20"/>
              </w:rPr>
            </w:pPr>
            <w:r>
              <w:rPr>
                <w:rFonts w:ascii="Times New Roman" w:hAnsi="Times New Roman" w:cs="Times New Roman"/>
                <w:sz w:val="20"/>
                <w:szCs w:val="20"/>
              </w:rPr>
              <w:t>Адрес электронной почты</w:t>
            </w:r>
          </w:p>
        </w:tc>
        <w:tc>
          <w:tcPr>
            <w:tcW w:w="4360" w:type="dxa"/>
          </w:tcPr>
          <w:p w14:paraId="4B51A9DA" w14:textId="77777777" w:rsidR="00F26441" w:rsidRDefault="00F26441" w:rsidP="00835A4D">
            <w:pPr>
              <w:jc w:val="both"/>
              <w:rPr>
                <w:rFonts w:ascii="Times New Roman" w:hAnsi="Times New Roman" w:cs="Times New Roman"/>
                <w:sz w:val="20"/>
                <w:szCs w:val="20"/>
              </w:rPr>
            </w:pPr>
          </w:p>
        </w:tc>
      </w:tr>
      <w:tr w:rsidR="00F26441" w14:paraId="16050EC2" w14:textId="77777777" w:rsidTr="00835A4D">
        <w:tc>
          <w:tcPr>
            <w:tcW w:w="567" w:type="dxa"/>
            <w:vAlign w:val="center"/>
          </w:tcPr>
          <w:p w14:paraId="3EA89EEB" w14:textId="77777777" w:rsidR="00F26441" w:rsidRDefault="00F26441" w:rsidP="00835A4D">
            <w:pPr>
              <w:jc w:val="center"/>
              <w:rPr>
                <w:rFonts w:ascii="Times New Roman" w:hAnsi="Times New Roman" w:cs="Times New Roman"/>
                <w:sz w:val="20"/>
                <w:szCs w:val="20"/>
              </w:rPr>
            </w:pPr>
            <w:r>
              <w:rPr>
                <w:rFonts w:ascii="Times New Roman" w:hAnsi="Times New Roman" w:cs="Times New Roman"/>
                <w:sz w:val="20"/>
                <w:szCs w:val="20"/>
              </w:rPr>
              <w:t>6</w:t>
            </w:r>
          </w:p>
        </w:tc>
        <w:tc>
          <w:tcPr>
            <w:tcW w:w="4536" w:type="dxa"/>
          </w:tcPr>
          <w:p w14:paraId="65E57423" w14:textId="77777777" w:rsidR="00F26441" w:rsidRDefault="00F26441" w:rsidP="00835A4D">
            <w:pPr>
              <w:jc w:val="both"/>
              <w:rPr>
                <w:rFonts w:ascii="Times New Roman" w:hAnsi="Times New Roman" w:cs="Times New Roman"/>
                <w:sz w:val="20"/>
                <w:szCs w:val="20"/>
              </w:rPr>
            </w:pPr>
            <w:r>
              <w:rPr>
                <w:rFonts w:ascii="Times New Roman" w:hAnsi="Times New Roman" w:cs="Times New Roman"/>
                <w:sz w:val="20"/>
                <w:szCs w:val="20"/>
              </w:rPr>
              <w:t>Номер контактного телефона</w:t>
            </w:r>
          </w:p>
        </w:tc>
        <w:tc>
          <w:tcPr>
            <w:tcW w:w="4360" w:type="dxa"/>
          </w:tcPr>
          <w:p w14:paraId="2EA54998" w14:textId="77777777" w:rsidR="00F26441" w:rsidRDefault="00F26441" w:rsidP="00835A4D">
            <w:pPr>
              <w:jc w:val="both"/>
              <w:rPr>
                <w:rFonts w:ascii="Times New Roman" w:hAnsi="Times New Roman" w:cs="Times New Roman"/>
                <w:sz w:val="20"/>
                <w:szCs w:val="20"/>
              </w:rPr>
            </w:pPr>
          </w:p>
        </w:tc>
      </w:tr>
      <w:tr w:rsidR="00F26441" w14:paraId="50D2C630" w14:textId="77777777" w:rsidTr="00835A4D">
        <w:tc>
          <w:tcPr>
            <w:tcW w:w="567" w:type="dxa"/>
            <w:vAlign w:val="center"/>
          </w:tcPr>
          <w:p w14:paraId="5B13E757" w14:textId="77777777" w:rsidR="00F26441" w:rsidRDefault="00F26441" w:rsidP="00835A4D">
            <w:pPr>
              <w:jc w:val="center"/>
              <w:rPr>
                <w:rFonts w:ascii="Times New Roman" w:hAnsi="Times New Roman" w:cs="Times New Roman"/>
                <w:sz w:val="20"/>
                <w:szCs w:val="20"/>
              </w:rPr>
            </w:pPr>
            <w:r>
              <w:rPr>
                <w:rFonts w:ascii="Times New Roman" w:hAnsi="Times New Roman" w:cs="Times New Roman"/>
                <w:sz w:val="20"/>
                <w:szCs w:val="20"/>
              </w:rPr>
              <w:t>7</w:t>
            </w:r>
          </w:p>
        </w:tc>
        <w:tc>
          <w:tcPr>
            <w:tcW w:w="4536" w:type="dxa"/>
          </w:tcPr>
          <w:p w14:paraId="259EDDA8" w14:textId="77777777" w:rsidR="00F26441" w:rsidRDefault="00F26441" w:rsidP="00835A4D">
            <w:pPr>
              <w:jc w:val="both"/>
              <w:rPr>
                <w:rFonts w:ascii="Times New Roman" w:hAnsi="Times New Roman" w:cs="Times New Roman"/>
                <w:sz w:val="20"/>
                <w:szCs w:val="20"/>
              </w:rPr>
            </w:pPr>
            <w:r>
              <w:rPr>
                <w:rFonts w:ascii="Times New Roman" w:hAnsi="Times New Roman" w:cs="Times New Roman"/>
                <w:sz w:val="20"/>
                <w:szCs w:val="2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w:t>
            </w:r>
          </w:p>
        </w:tc>
        <w:tc>
          <w:tcPr>
            <w:tcW w:w="4360" w:type="dxa"/>
          </w:tcPr>
          <w:p w14:paraId="5AAA42D5" w14:textId="77777777" w:rsidR="00F26441" w:rsidRDefault="00F26441" w:rsidP="00835A4D">
            <w:pPr>
              <w:jc w:val="both"/>
              <w:rPr>
                <w:rFonts w:ascii="Times New Roman" w:hAnsi="Times New Roman" w:cs="Times New Roman"/>
                <w:sz w:val="20"/>
                <w:szCs w:val="20"/>
              </w:rPr>
            </w:pPr>
          </w:p>
        </w:tc>
      </w:tr>
      <w:tr w:rsidR="00F26441" w14:paraId="12C030BC" w14:textId="77777777" w:rsidTr="00835A4D">
        <w:tc>
          <w:tcPr>
            <w:tcW w:w="567" w:type="dxa"/>
            <w:vAlign w:val="center"/>
          </w:tcPr>
          <w:p w14:paraId="4109ECFD" w14:textId="77777777" w:rsidR="00F26441" w:rsidRDefault="00F26441" w:rsidP="00835A4D">
            <w:pPr>
              <w:jc w:val="center"/>
              <w:rPr>
                <w:rFonts w:ascii="Times New Roman" w:hAnsi="Times New Roman" w:cs="Times New Roman"/>
                <w:sz w:val="20"/>
                <w:szCs w:val="20"/>
              </w:rPr>
            </w:pPr>
            <w:r>
              <w:rPr>
                <w:rFonts w:ascii="Times New Roman" w:hAnsi="Times New Roman" w:cs="Times New Roman"/>
                <w:sz w:val="20"/>
                <w:szCs w:val="20"/>
              </w:rPr>
              <w:t>8</w:t>
            </w:r>
          </w:p>
        </w:tc>
        <w:tc>
          <w:tcPr>
            <w:tcW w:w="4536" w:type="dxa"/>
          </w:tcPr>
          <w:p w14:paraId="34D57FAD" w14:textId="77777777" w:rsidR="00F26441" w:rsidRDefault="00F26441" w:rsidP="00835A4D">
            <w:pPr>
              <w:jc w:val="both"/>
              <w:rPr>
                <w:rFonts w:ascii="Times New Roman" w:hAnsi="Times New Roman" w:cs="Times New Roman"/>
                <w:sz w:val="20"/>
                <w:szCs w:val="20"/>
              </w:rPr>
            </w:pPr>
            <w:r>
              <w:rPr>
                <w:rFonts w:ascii="Times New Roman" w:hAnsi="Times New Roman" w:cs="Times New Roman"/>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4360" w:type="dxa"/>
          </w:tcPr>
          <w:p w14:paraId="7D8FDA8C" w14:textId="77777777" w:rsidR="00F26441" w:rsidRDefault="00F26441" w:rsidP="00835A4D">
            <w:pPr>
              <w:jc w:val="both"/>
              <w:rPr>
                <w:rFonts w:ascii="Times New Roman" w:hAnsi="Times New Roman" w:cs="Times New Roman"/>
                <w:sz w:val="20"/>
                <w:szCs w:val="20"/>
              </w:rPr>
            </w:pPr>
          </w:p>
        </w:tc>
      </w:tr>
    </w:tbl>
    <w:p w14:paraId="721A6A25" w14:textId="77777777" w:rsidR="00F26441" w:rsidRDefault="00F26441" w:rsidP="00F26441">
      <w:pPr>
        <w:spacing w:after="0" w:line="240" w:lineRule="auto"/>
        <w:ind w:firstLine="709"/>
        <w:jc w:val="both"/>
        <w:rPr>
          <w:rFonts w:ascii="Times New Roman" w:hAnsi="Times New Roman" w:cs="Times New Roman"/>
          <w:color w:val="FF0000"/>
          <w:sz w:val="20"/>
          <w:szCs w:val="20"/>
        </w:rPr>
      </w:pPr>
    </w:p>
    <w:p w14:paraId="7A670313" w14:textId="77777777" w:rsidR="00F26441" w:rsidRDefault="00F26441" w:rsidP="00F26441">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Сообщаем, что для совершения сделки по результатам аукциона в электронной форме </w:t>
      </w:r>
      <w:r>
        <w:rPr>
          <w:rFonts w:ascii="Times New Roman" w:hAnsi="Times New Roman" w:cs="Times New Roman"/>
          <w:i/>
          <w:sz w:val="20"/>
          <w:szCs w:val="20"/>
          <w:u w:val="single"/>
        </w:rPr>
        <w:t>Наименование участника закупки</w:t>
      </w:r>
      <w:r>
        <w:rPr>
          <w:rFonts w:ascii="Times New Roman" w:hAnsi="Times New Roman" w:cs="Times New Roman"/>
          <w:sz w:val="20"/>
          <w:szCs w:val="20"/>
        </w:rPr>
        <w:t xml:space="preserve"> не требуется решения о ее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w:t>
      </w:r>
      <w:r>
        <w:rPr>
          <w:rFonts w:ascii="Times New Roman" w:hAnsi="Times New Roman" w:cs="Times New Roman"/>
          <w:i/>
          <w:sz w:val="20"/>
          <w:szCs w:val="20"/>
          <w:u w:val="single"/>
        </w:rPr>
        <w:t>Наименование участника закупки</w:t>
      </w:r>
      <w:r>
        <w:rPr>
          <w:rFonts w:ascii="Times New Roman" w:hAnsi="Times New Roman" w:cs="Times New Roman"/>
          <w:sz w:val="20"/>
          <w:szCs w:val="20"/>
        </w:rPr>
        <w:t>. (</w:t>
      </w:r>
      <w:r>
        <w:rPr>
          <w:rFonts w:ascii="Times New Roman" w:hAnsi="Times New Roman" w:cs="Times New Roman"/>
          <w:i/>
          <w:sz w:val="20"/>
          <w:szCs w:val="20"/>
        </w:rPr>
        <w:t xml:space="preserve">Условие подлежит включению в заявку, если соответствующего одобрения компетентными органами участника закупки не требуется. В противном случае условие не добавляется и должны быть предоставлены соответствующие документы, предусмотренные Информационной картой электронного аукциона (часть </w:t>
      </w:r>
      <w:r>
        <w:rPr>
          <w:rFonts w:ascii="Times New Roman" w:hAnsi="Times New Roman" w:cs="Times New Roman"/>
          <w:i/>
          <w:sz w:val="20"/>
          <w:szCs w:val="20"/>
          <w:lang w:val="en-US"/>
        </w:rPr>
        <w:t>II</w:t>
      </w:r>
      <w:r>
        <w:rPr>
          <w:rFonts w:ascii="Times New Roman" w:hAnsi="Times New Roman" w:cs="Times New Roman"/>
          <w:i/>
          <w:sz w:val="20"/>
          <w:szCs w:val="20"/>
        </w:rPr>
        <w:t xml:space="preserve"> аукционной документации)</w:t>
      </w:r>
      <w:r>
        <w:rPr>
          <w:rFonts w:ascii="Times New Roman" w:hAnsi="Times New Roman" w:cs="Times New Roman"/>
          <w:sz w:val="20"/>
          <w:szCs w:val="20"/>
        </w:rPr>
        <w:t xml:space="preserve"> </w:t>
      </w:r>
    </w:p>
    <w:p w14:paraId="5CEDF6FF" w14:textId="77777777" w:rsidR="00F26441" w:rsidRDefault="00F26441" w:rsidP="00F26441">
      <w:pPr>
        <w:spacing w:after="0" w:line="240" w:lineRule="auto"/>
        <w:ind w:firstLine="709"/>
        <w:jc w:val="both"/>
        <w:rPr>
          <w:rFonts w:ascii="Times New Roman" w:hAnsi="Times New Roman" w:cs="Times New Roman"/>
          <w:color w:val="FF0000"/>
          <w:sz w:val="20"/>
          <w:szCs w:val="20"/>
        </w:rPr>
      </w:pPr>
    </w:p>
    <w:p w14:paraId="302981A9" w14:textId="77777777" w:rsidR="00F26441" w:rsidRDefault="00F26441" w:rsidP="00F26441">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Настоящей заявкой подтверждаем, что:</w:t>
      </w:r>
    </w:p>
    <w:p w14:paraId="435FEEE3" w14:textId="77777777" w:rsidR="00F26441" w:rsidRDefault="00F26441" w:rsidP="00F26441">
      <w:pPr>
        <w:spacing w:after="0"/>
        <w:rPr>
          <w:rFonts w:ascii="Times New Roman" w:hAnsi="Times New Roman" w:cs="Times New Roman"/>
          <w:b/>
          <w:bCs/>
          <w:sz w:val="20"/>
          <w:szCs w:val="20"/>
        </w:rPr>
      </w:pPr>
      <w:r>
        <w:rPr>
          <w:rFonts w:ascii="Times New Roman" w:hAnsi="Times New Roman" w:cs="Times New Roman"/>
          <w:i/>
          <w:sz w:val="20"/>
          <w:szCs w:val="20"/>
          <w:u w:val="single"/>
        </w:rPr>
        <w:t>Наименование участника закупки</w:t>
      </w:r>
      <w:r>
        <w:rPr>
          <w:rFonts w:ascii="Times New Roman" w:hAnsi="Times New Roman" w:cs="Times New Roman"/>
          <w:sz w:val="20"/>
          <w:szCs w:val="20"/>
        </w:rPr>
        <w:t xml:space="preserve"> изучено извещение и документация о проведении аукциона в электронной форме на право заключения договора на </w:t>
      </w:r>
      <w:proofErr w:type="spellStart"/>
      <w:r>
        <w:rPr>
          <w:rFonts w:ascii="Times New Roman" w:hAnsi="Times New Roman" w:cs="Times New Roman"/>
          <w:b/>
          <w:sz w:val="20"/>
          <w:szCs w:val="20"/>
        </w:rPr>
        <w:t>поставкупожарного</w:t>
      </w:r>
      <w:proofErr w:type="spellEnd"/>
      <w:r>
        <w:rPr>
          <w:rFonts w:ascii="Times New Roman" w:hAnsi="Times New Roman" w:cs="Times New Roman"/>
          <w:b/>
          <w:sz w:val="20"/>
          <w:szCs w:val="20"/>
        </w:rPr>
        <w:t xml:space="preserve"> оборудования (установка противопожарная высокого давления) по нац. проекту «Экологическое благополучие»</w:t>
      </w:r>
      <w:r>
        <w:rPr>
          <w:rFonts w:ascii="Times New Roman" w:hAnsi="Times New Roman" w:cs="Times New Roman"/>
          <w:b/>
          <w:bCs/>
          <w:sz w:val="20"/>
          <w:szCs w:val="20"/>
        </w:rPr>
        <w:t xml:space="preserve"> </w:t>
      </w:r>
      <w:r>
        <w:rPr>
          <w:rFonts w:ascii="Times New Roman" w:hAnsi="Times New Roman" w:cs="Times New Roman"/>
          <w:sz w:val="20"/>
          <w:szCs w:val="20"/>
        </w:rPr>
        <w:t xml:space="preserve">(№ извещения в ЕИС_____________), Положение о закупке товаров, работ, услуг для нужд ОГАУ «Иркутская база авиационной и наземной охраны лесов», утвержденное протоколом </w:t>
      </w:r>
      <w:r>
        <w:rPr>
          <w:rFonts w:ascii="Times New Roman" w:hAnsi="Times New Roman" w:cs="Times New Roman"/>
          <w:bCs/>
          <w:sz w:val="20"/>
          <w:szCs w:val="20"/>
        </w:rPr>
        <w:t>Наблюдательного совета о</w:t>
      </w:r>
      <w:r>
        <w:rPr>
          <w:rFonts w:ascii="Times New Roman" w:hAnsi="Times New Roman" w:cs="Times New Roman"/>
          <w:sz w:val="20"/>
          <w:szCs w:val="20"/>
        </w:rPr>
        <w:t>бластного государственного автономного учреждения «Иркутская база авиационной и наземной охраны лесов».</w:t>
      </w:r>
    </w:p>
    <w:p w14:paraId="525C40AC" w14:textId="77777777" w:rsidR="00F26441" w:rsidRDefault="00F26441" w:rsidP="00F26441">
      <w:pPr>
        <w:spacing w:after="0" w:line="240" w:lineRule="auto"/>
        <w:ind w:firstLine="709"/>
        <w:jc w:val="both"/>
        <w:rPr>
          <w:rFonts w:ascii="Times New Roman" w:hAnsi="Times New Roman" w:cs="Times New Roman"/>
          <w:b/>
          <w:sz w:val="20"/>
          <w:szCs w:val="20"/>
        </w:rPr>
      </w:pPr>
    </w:p>
    <w:p w14:paraId="3829E7E4" w14:textId="77777777" w:rsidR="00F26441" w:rsidRDefault="00F26441" w:rsidP="00F26441">
      <w:pPr>
        <w:spacing w:after="0" w:line="240" w:lineRule="auto"/>
        <w:ind w:firstLine="709"/>
        <w:jc w:val="both"/>
        <w:rPr>
          <w:rFonts w:ascii="Times New Roman" w:hAnsi="Times New Roman" w:cs="Times New Roman"/>
          <w:sz w:val="20"/>
          <w:szCs w:val="20"/>
        </w:rPr>
      </w:pPr>
      <w:r>
        <w:rPr>
          <w:rFonts w:ascii="Times New Roman" w:hAnsi="Times New Roman" w:cs="Times New Roman"/>
          <w:i/>
          <w:sz w:val="20"/>
          <w:szCs w:val="20"/>
          <w:u w:val="single"/>
        </w:rPr>
        <w:t>Наименование участника закупки</w:t>
      </w:r>
      <w:r>
        <w:rPr>
          <w:rFonts w:ascii="Times New Roman" w:hAnsi="Times New Roman" w:cs="Times New Roman"/>
          <w:sz w:val="20"/>
          <w:szCs w:val="20"/>
        </w:rPr>
        <w:t xml:space="preserve"> соответствует всем нижеперечисленным требованиям:</w:t>
      </w:r>
    </w:p>
    <w:p w14:paraId="3AB1F4C3" w14:textId="77777777" w:rsidR="00F26441" w:rsidRDefault="00F26441" w:rsidP="00F26441">
      <w:pPr>
        <w:spacing w:after="0" w:line="240" w:lineRule="auto"/>
        <w:ind w:firstLine="709"/>
        <w:jc w:val="both"/>
        <w:rPr>
          <w:rFonts w:ascii="Times New Roman" w:hAnsi="Times New Roman" w:cs="Times New Roman"/>
          <w:sz w:val="20"/>
          <w:szCs w:val="20"/>
        </w:rPr>
      </w:pPr>
    </w:p>
    <w:p w14:paraId="5807BBFF" w14:textId="77777777" w:rsidR="00F26441" w:rsidRDefault="00F26441" w:rsidP="00F26441">
      <w:pPr>
        <w:spacing w:after="0"/>
        <w:ind w:firstLine="459"/>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BC419B4" w14:textId="77777777" w:rsidR="00F26441" w:rsidRDefault="00F26441" w:rsidP="00F26441">
      <w:pPr>
        <w:spacing w:after="0"/>
        <w:ind w:firstLine="459"/>
        <w:jc w:val="both"/>
        <w:rPr>
          <w:rFonts w:ascii="Times New Roman" w:hAnsi="Times New Roman" w:cs="Times New Roman"/>
          <w:sz w:val="20"/>
          <w:szCs w:val="20"/>
        </w:rPr>
      </w:pPr>
      <w:r>
        <w:rPr>
          <w:rFonts w:ascii="Times New Roman" w:hAnsi="Times New Roman" w:cs="Times New Roman"/>
          <w:sz w:val="20"/>
          <w:szCs w:val="20"/>
        </w:rPr>
        <w:lastRenderedPageBreak/>
        <w:t>2)</w:t>
      </w:r>
      <w:r>
        <w:rPr>
          <w:rFonts w:ascii="Times New Roman" w:hAnsi="Times New Roman" w:cs="Times New Roman"/>
          <w:sz w:val="20"/>
          <w:szCs w:val="20"/>
        </w:rPr>
        <w:tab/>
      </w:r>
      <w:proofErr w:type="spellStart"/>
      <w:r>
        <w:rPr>
          <w:rFonts w:ascii="Times New Roman" w:hAnsi="Times New Roman" w:cs="Times New Roman"/>
          <w:sz w:val="20"/>
          <w:szCs w:val="20"/>
        </w:rPr>
        <w:t>неприостановление</w:t>
      </w:r>
      <w:proofErr w:type="spellEnd"/>
      <w:r>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D1ACFBA" w14:textId="77777777" w:rsidR="00F26441" w:rsidRDefault="00F26441" w:rsidP="00F26441">
      <w:pPr>
        <w:spacing w:after="0"/>
        <w:ind w:firstLine="459"/>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89FFB65" w14:textId="77777777" w:rsidR="00F26441" w:rsidRDefault="00F26441" w:rsidP="00F26441">
      <w:pPr>
        <w:spacing w:after="0"/>
        <w:ind w:firstLine="459"/>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7C3006" w14:textId="77777777" w:rsidR="00F26441" w:rsidRDefault="00F26441" w:rsidP="00F26441">
      <w:pPr>
        <w:spacing w:after="0"/>
        <w:ind w:firstLine="459"/>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4B4A51" w14:textId="77777777" w:rsidR="00F26441" w:rsidRDefault="00F26441" w:rsidP="00F26441">
      <w:pPr>
        <w:spacing w:after="0"/>
        <w:ind w:firstLine="459"/>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A6EF43F" w14:textId="77777777" w:rsidR="00F26441" w:rsidRDefault="00F26441" w:rsidP="00F26441">
      <w:pPr>
        <w:spacing w:after="0"/>
        <w:ind w:firstLine="459"/>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D9CE13C" w14:textId="77777777" w:rsidR="00F26441" w:rsidRDefault="00F26441" w:rsidP="00F26441">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0679BE86" w14:textId="77777777" w:rsidR="00F26441" w:rsidRDefault="00F26441" w:rsidP="00F26441">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9) участник закупки не является иностранным агентом в соответствии с Федеральным законом № 255-ФЗ.</w:t>
      </w:r>
    </w:p>
    <w:p w14:paraId="078EDABF" w14:textId="77777777" w:rsidR="00F26441" w:rsidRDefault="00F26441" w:rsidP="00F26441">
      <w:pPr>
        <w:spacing w:after="0" w:line="240" w:lineRule="auto"/>
        <w:ind w:firstLine="709"/>
        <w:jc w:val="both"/>
        <w:rPr>
          <w:rFonts w:ascii="Times New Roman" w:hAnsi="Times New Roman" w:cs="Times New Roman"/>
          <w:sz w:val="20"/>
          <w:szCs w:val="20"/>
        </w:rPr>
      </w:pPr>
    </w:p>
    <w:p w14:paraId="0E6A907B" w14:textId="77777777" w:rsidR="00F26441" w:rsidRDefault="00F26441" w:rsidP="00F26441">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По вопросу заключения договора следует обращаться: </w:t>
      </w:r>
    </w:p>
    <w:p w14:paraId="29356FEA" w14:textId="77777777" w:rsidR="00F26441" w:rsidRDefault="00F26441" w:rsidP="00F26441">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Контактное лицо: __________________________________________________</w:t>
      </w:r>
    </w:p>
    <w:p w14:paraId="02132473" w14:textId="77777777" w:rsidR="00F26441" w:rsidRDefault="00F26441" w:rsidP="00F26441">
      <w:pPr>
        <w:spacing w:after="0" w:line="240" w:lineRule="auto"/>
        <w:ind w:firstLine="709"/>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                                      (указать ФИО, должность, контактные телефоны, адрес, </w:t>
      </w:r>
      <w:r>
        <w:rPr>
          <w:rFonts w:ascii="Times New Roman" w:hAnsi="Times New Roman" w:cs="Times New Roman"/>
          <w:sz w:val="20"/>
          <w:szCs w:val="20"/>
          <w:vertAlign w:val="superscript"/>
          <w:lang w:val="en-US"/>
        </w:rPr>
        <w:t>E</w:t>
      </w:r>
      <w:r>
        <w:rPr>
          <w:rFonts w:ascii="Times New Roman" w:hAnsi="Times New Roman" w:cs="Times New Roman"/>
          <w:sz w:val="20"/>
          <w:szCs w:val="20"/>
          <w:vertAlign w:val="superscript"/>
        </w:rPr>
        <w:t>-</w:t>
      </w:r>
      <w:r>
        <w:rPr>
          <w:rFonts w:ascii="Times New Roman" w:hAnsi="Times New Roman" w:cs="Times New Roman"/>
          <w:sz w:val="20"/>
          <w:szCs w:val="20"/>
          <w:vertAlign w:val="superscript"/>
          <w:lang w:val="en-US"/>
        </w:rPr>
        <w:t>mail</w:t>
      </w:r>
      <w:r>
        <w:rPr>
          <w:rFonts w:ascii="Times New Roman" w:hAnsi="Times New Roman" w:cs="Times New Roman"/>
          <w:sz w:val="20"/>
          <w:szCs w:val="20"/>
          <w:vertAlign w:val="superscript"/>
        </w:rPr>
        <w:t>)</w:t>
      </w:r>
    </w:p>
    <w:p w14:paraId="336A0B59" w14:textId="77777777" w:rsidR="00F26441" w:rsidRDefault="00F26441" w:rsidP="00F26441">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Мы гарантируем достоверность представленной информации.</w:t>
      </w:r>
    </w:p>
    <w:p w14:paraId="06421853" w14:textId="77777777" w:rsidR="00F26441" w:rsidRDefault="00F26441" w:rsidP="00F26441">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 настоящей заявке прилагаются документы согласно прилагаемой описи документов на _________ листах.</w:t>
      </w:r>
    </w:p>
    <w:p w14:paraId="30ABDB1B" w14:textId="77777777" w:rsidR="00F26441" w:rsidRDefault="00F26441" w:rsidP="00F26441">
      <w:pPr>
        <w:spacing w:after="0" w:line="240" w:lineRule="auto"/>
        <w:ind w:firstLine="709"/>
        <w:jc w:val="both"/>
        <w:rPr>
          <w:rFonts w:ascii="Times New Roman" w:hAnsi="Times New Roman" w:cs="Times New Roman"/>
          <w:b/>
          <w:sz w:val="20"/>
          <w:szCs w:val="20"/>
        </w:rPr>
      </w:pPr>
    </w:p>
    <w:p w14:paraId="4C016211" w14:textId="77777777" w:rsidR="00F26441" w:rsidRDefault="00F26441" w:rsidP="00F26441">
      <w:pPr>
        <w:spacing w:after="0" w:line="240" w:lineRule="auto"/>
        <w:jc w:val="both"/>
        <w:rPr>
          <w:rFonts w:ascii="Times New Roman" w:hAnsi="Times New Roman" w:cs="Times New Roman"/>
          <w:b/>
          <w:sz w:val="20"/>
          <w:szCs w:val="20"/>
        </w:rPr>
      </w:pPr>
    </w:p>
    <w:p w14:paraId="6C1BF60C" w14:textId="77777777" w:rsidR="00F26441" w:rsidRDefault="00F26441" w:rsidP="00F2644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Руководитель организации</w:t>
      </w:r>
      <w:r>
        <w:rPr>
          <w:rFonts w:ascii="Times New Roman" w:hAnsi="Times New Roman" w:cs="Times New Roman"/>
          <w:b/>
          <w:sz w:val="20"/>
          <w:szCs w:val="20"/>
        </w:rPr>
        <w:t xml:space="preserve"> </w:t>
      </w:r>
      <w:r>
        <w:rPr>
          <w:rFonts w:ascii="Times New Roman" w:hAnsi="Times New Roman" w:cs="Times New Roman"/>
          <w:i/>
          <w:sz w:val="20"/>
          <w:szCs w:val="20"/>
        </w:rPr>
        <w:t>[для юридических лиц]</w:t>
      </w:r>
      <w:r>
        <w:rPr>
          <w:rFonts w:ascii="Times New Roman" w:hAnsi="Times New Roman" w:cs="Times New Roman"/>
          <w:sz w:val="20"/>
          <w:szCs w:val="20"/>
        </w:rPr>
        <w:tab/>
        <w:t>_______ (Фамилия И.О.)</w:t>
      </w:r>
    </w:p>
    <w:p w14:paraId="07BB1C54" w14:textId="77777777" w:rsidR="00F26441" w:rsidRDefault="00F26441" w:rsidP="00F26441">
      <w:pPr>
        <w:spacing w:after="0" w:line="240" w:lineRule="auto"/>
        <w:ind w:left="3538" w:firstLine="709"/>
        <w:jc w:val="both"/>
        <w:rPr>
          <w:rFonts w:ascii="Times New Roman" w:hAnsi="Times New Roman" w:cs="Times New Roman"/>
          <w:i/>
          <w:sz w:val="20"/>
          <w:szCs w:val="20"/>
          <w:vertAlign w:val="superscript"/>
        </w:rPr>
      </w:pPr>
      <w:r>
        <w:rPr>
          <w:rFonts w:ascii="Times New Roman" w:hAnsi="Times New Roman" w:cs="Times New Roman"/>
          <w:i/>
          <w:sz w:val="20"/>
          <w:szCs w:val="20"/>
          <w:vertAlign w:val="superscript"/>
        </w:rPr>
        <w:t xml:space="preserve">                                                           (подпись)</w:t>
      </w:r>
    </w:p>
    <w:p w14:paraId="303A80A2" w14:textId="77777777" w:rsidR="00F26441" w:rsidRDefault="00F26441" w:rsidP="00F2644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Участник закупки </w:t>
      </w:r>
      <w:r>
        <w:rPr>
          <w:rFonts w:ascii="Times New Roman" w:hAnsi="Times New Roman" w:cs="Times New Roman"/>
          <w:i/>
          <w:sz w:val="20"/>
          <w:szCs w:val="20"/>
        </w:rPr>
        <w:t>[для физических лиц]</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_______ (Фамилия И.О.)</w:t>
      </w:r>
    </w:p>
    <w:p w14:paraId="4F659095" w14:textId="77777777" w:rsidR="00F26441" w:rsidRDefault="00F26441" w:rsidP="00F26441">
      <w:pPr>
        <w:spacing w:after="0" w:line="240" w:lineRule="auto"/>
        <w:ind w:left="3540" w:firstLine="708"/>
        <w:jc w:val="both"/>
        <w:rPr>
          <w:rFonts w:ascii="Times New Roman" w:hAnsi="Times New Roman" w:cs="Times New Roman"/>
          <w:i/>
          <w:sz w:val="20"/>
          <w:szCs w:val="20"/>
          <w:vertAlign w:val="superscript"/>
        </w:rPr>
      </w:pPr>
      <w:r>
        <w:rPr>
          <w:rFonts w:ascii="Times New Roman" w:hAnsi="Times New Roman" w:cs="Times New Roman"/>
          <w:i/>
          <w:sz w:val="20"/>
          <w:szCs w:val="20"/>
          <w:vertAlign w:val="superscript"/>
        </w:rPr>
        <w:t xml:space="preserve">                                                           (подпись)</w:t>
      </w:r>
    </w:p>
    <w:p w14:paraId="066873C8" w14:textId="77777777" w:rsidR="00F26441" w:rsidRDefault="00F26441" w:rsidP="00F26441">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М.П. </w:t>
      </w:r>
      <w:r>
        <w:rPr>
          <w:rFonts w:ascii="Times New Roman" w:hAnsi="Times New Roman" w:cs="Times New Roman"/>
          <w:i/>
          <w:sz w:val="20"/>
          <w:szCs w:val="20"/>
        </w:rPr>
        <w:t>[для юридических лиц и индивидуальных предпринимателей при наличии]</w:t>
      </w:r>
    </w:p>
    <w:p w14:paraId="7B83BA38" w14:textId="77777777" w:rsidR="00BD4FE0" w:rsidRPr="00F26441" w:rsidRDefault="00BD4FE0" w:rsidP="00F26441"/>
    <w:sectPr w:rsidR="00BD4FE0" w:rsidRPr="00F26441"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4968" w14:textId="77777777" w:rsidR="00C1179B" w:rsidRDefault="00C1179B" w:rsidP="00D02DC5">
      <w:pPr>
        <w:spacing w:after="0" w:line="240" w:lineRule="auto"/>
      </w:pPr>
      <w:r>
        <w:separator/>
      </w:r>
    </w:p>
  </w:endnote>
  <w:endnote w:type="continuationSeparator" w:id="0">
    <w:p w14:paraId="3363CD3E" w14:textId="77777777" w:rsidR="00C1179B" w:rsidRDefault="00C1179B"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00E9" w14:textId="77777777" w:rsidR="00C1179B" w:rsidRDefault="00C1179B" w:rsidP="00D02DC5">
      <w:pPr>
        <w:spacing w:after="0" w:line="240" w:lineRule="auto"/>
      </w:pPr>
      <w:r>
        <w:separator/>
      </w:r>
    </w:p>
  </w:footnote>
  <w:footnote w:type="continuationSeparator" w:id="0">
    <w:p w14:paraId="272EA419" w14:textId="77777777" w:rsidR="00C1179B" w:rsidRDefault="00C1179B" w:rsidP="00D02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F02AE"/>
    <w:rsid w:val="005C1372"/>
    <w:rsid w:val="005F0FBF"/>
    <w:rsid w:val="005F2C39"/>
    <w:rsid w:val="006839CC"/>
    <w:rsid w:val="006E0719"/>
    <w:rsid w:val="007C2EA8"/>
    <w:rsid w:val="0081275B"/>
    <w:rsid w:val="00846CB3"/>
    <w:rsid w:val="00872B8E"/>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2644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5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 w:type="table" w:customStyle="1" w:styleId="4">
    <w:name w:val="Сетка таблицы4"/>
    <w:basedOn w:val="a1"/>
    <w:next w:val="a4"/>
    <w:uiPriority w:val="59"/>
    <w:rsid w:val="00F26441"/>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
    <w:rsid w:val="00F26441"/>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C1BC-DF28-46DC-827A-9D802721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1444</Words>
  <Characters>8233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DOC-MARKER-Cya_axfhKU7rptbh5iEUsA</dc:description>
  <cp:lastModifiedBy>Брагина Екатерина Владимировна</cp:lastModifiedBy>
  <cp:revision>17</cp:revision>
  <dcterms:created xsi:type="dcterms:W3CDTF">2025-03-09T10:53:00Z</dcterms:created>
  <dcterms:modified xsi:type="dcterms:W3CDTF">2026-02-17T08:50:00Z</dcterms:modified>
</cp:coreProperties>
</file>