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531"/>
          <w:tab w:val="left" w:pos="387" w:leader="none"/>
          <w:tab w:val="right" w:pos="10466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Cs/>
          <w:iCs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</w:t>
      </w:r>
      <w:bookmarkStart w:id="0" w:name="__DdeLink__1459_3203333276"/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к Договору 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4"/>
          <w:szCs w:val="24"/>
          <w:lang w:val="ru-RU" w:eastAsia="ru-RU" w:bidi="ru-RU"/>
        </w:rPr>
        <w:t>оказание услуг по предоставлению</w:t>
      </w:r>
    </w:p>
    <w:p>
      <w:pPr>
        <w:pStyle w:val="Normal"/>
        <w:spacing w:lineRule="auto" w:line="240" w:before="0" w:after="0"/>
        <w:jc w:val="right"/>
        <w:rPr>
          <w:shd w:fill="auto" w:val="clear"/>
        </w:rPr>
      </w:pPr>
      <w:bookmarkStart w:id="1" w:name="__DdeLink__1042_1410065145"/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4"/>
          <w:szCs w:val="24"/>
          <w:shd w:fill="auto" w:val="clear"/>
          <w:lang w:val="ru-RU" w:eastAsia="ru-RU" w:bidi="ru-RU"/>
        </w:rPr>
        <w:t>автотранспорта (спецтехники)</w:t>
      </w:r>
      <w:bookmarkEnd w:id="0"/>
      <w:bookmarkEnd w:id="1"/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4"/>
          <w:szCs w:val="24"/>
          <w:shd w:fill="auto" w:val="clear"/>
          <w:lang w:val="ru-RU" w:eastAsia="ru-RU" w:bidi="ru-RU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_____________ от «___» __________ 202__ г</w:t>
      </w:r>
      <w:r>
        <w:rPr>
          <w:rFonts w:cs="TimesNewRomanPSMT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kern w:val="2"/>
          <w:sz w:val="24"/>
          <w:szCs w:val="24"/>
          <w:shd w:fill="auto" w:val="clear"/>
        </w:rPr>
      </w:pPr>
      <w:r>
        <w:rPr>
          <w:rFonts w:eastAsia="Calibri" w:cs="Times New Roman" w:ascii="Times New Roman" w:hAnsi="Times New Roman"/>
          <w:b/>
          <w:kern w:val="2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ПРОТОКОЛ</w:t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согласования договорной цены за оказание услуг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  <w:shd w:fill="auto" w:val="clear"/>
          <w:lang w:val="ru-RU"/>
        </w:rPr>
        <w:tab/>
      </w:r>
      <w:r>
        <w:rPr>
          <w:rFonts w:eastAsia="Calibri" w:cs="Times New Roman" w:ascii="Times New Roman" w:hAnsi="Times New Roman"/>
          <w:b/>
          <w:bCs/>
          <w:sz w:val="22"/>
          <w:szCs w:val="22"/>
          <w:u w:val="none"/>
          <w:shd w:fill="auto" w:val="clear"/>
          <w:lang w:val="ru-RU"/>
        </w:rPr>
        <w:t>Акционерное общество «Региональная сетевая компания»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 xml:space="preserve">, в лице генерального директора Мирного Артема Сергеевича, действующего на основании Устава, именуемое в дальнейшем </w:t>
      </w:r>
      <w:r>
        <w:rPr>
          <w:rFonts w:eastAsia="Calibri" w:cs="Times New Roman" w:ascii="Times New Roman" w:hAnsi="Times New Roman"/>
          <w:b/>
          <w:bCs/>
          <w:sz w:val="22"/>
          <w:szCs w:val="22"/>
          <w:u w:val="none"/>
          <w:shd w:fill="auto" w:val="clear"/>
          <w:lang w:val="ru-RU"/>
        </w:rPr>
        <w:t>«Заказчик»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>, с одной стороны,</w:t>
      </w:r>
      <w:bookmarkStart w:id="2" w:name="__DdeLink__426_2881795943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u w:val="none"/>
          <w:shd w:fill="auto" w:val="clear"/>
          <w:lang w:val="ru-RU"/>
        </w:rPr>
        <w:t xml:space="preserve"> и 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ab/>
        <w:t>_____________________________________(______________)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 xml:space="preserve">, именуемое в дальнейшем </w:t>
      </w:r>
      <w:r>
        <w:rPr>
          <w:rFonts w:eastAsia="Calibri" w:cs="Times New Roman" w:ascii="Times New Roman" w:hAnsi="Times New Roman"/>
          <w:b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«Исполнитель»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>, в лице ____________________________________________________, действующего на основании ___________________,</w:t>
      </w:r>
      <w:bookmarkEnd w:id="2"/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ru-RU"/>
        </w:rPr>
        <w:t xml:space="preserve"> с другой стороны, </w:t>
      </w:r>
      <w:bookmarkStart w:id="3" w:name="__DdeLink__3978_4262284180"/>
      <w:bookmarkStart w:id="4" w:name="__DdeLink__2182_1178432336"/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 xml:space="preserve">совместно именуемые </w:t>
      </w:r>
      <w:bookmarkEnd w:id="4"/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ru-RU"/>
        </w:rPr>
        <w:t xml:space="preserve">«Стороны», </w:t>
      </w:r>
      <w:bookmarkEnd w:id="3"/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</w:rPr>
        <w:t>д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оговорились о нижеследующем: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u w:val="none"/>
          <w:shd w:fill="auto" w:val="clear"/>
          <w:lang w:val="ru-RU"/>
        </w:rPr>
        <w:tab/>
        <w:t>Согласование стоимости 1 машино-часа услуг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0"/>
          <w:w w:val="100"/>
          <w:kern w:val="2"/>
          <w:sz w:val="22"/>
          <w:szCs w:val="22"/>
          <w:u w:val="none"/>
          <w:shd w:fill="auto" w:val="clear"/>
          <w:lang w:val="ru-RU" w:eastAsia="ru-RU" w:bidi="ru-RU"/>
        </w:rPr>
        <w:t xml:space="preserve"> автотранспорта (спецтехники)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u w:val="none"/>
          <w:shd w:fill="auto" w:val="clear"/>
          <w:lang w:val="ru-RU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1.1. Расценки транспортных средств для оказания услуг</w:t>
      </w:r>
    </w:p>
    <w:tbl>
      <w:tblPr>
        <w:tblW w:w="9471" w:type="dxa"/>
        <w:jc w:val="left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1"/>
        <w:gridCol w:w="2429"/>
        <w:gridCol w:w="3499"/>
        <w:gridCol w:w="2971"/>
      </w:tblGrid>
      <w:tr>
        <w:trPr/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0"/>
              <w:jc w:val="center"/>
              <w:rPr>
                <w:rFonts w:ascii="Times New Roman" w:hAnsi="Times New Roman" w:eastAsia="Liberation Serif;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>
            <w:pPr>
              <w:pStyle w:val="Style30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автотранспорта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Марка автотранспортного средства (спецмеханизма)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Цена</w:t>
            </w:r>
          </w:p>
          <w:p>
            <w:pPr>
              <w:pStyle w:val="Style30"/>
              <w:widowControl w:val="false"/>
              <w:spacing w:before="0" w:after="0"/>
              <w:jc w:val="center"/>
              <w:rPr/>
            </w:pPr>
            <w:bookmarkStart w:id="5" w:name="__DdeLink__804_3343652131"/>
            <w:r>
              <w:rPr>
                <w:rFonts w:eastAsia="Calibri" w:cs="" w:ascii="Times New Roman" w:hAnsi="Times New Roman" w:cstheme="minorBidi" w:eastAsiaTheme="minorHAnsi"/>
                <w:b/>
                <w:bCs/>
                <w:sz w:val="22"/>
                <w:szCs w:val="22"/>
              </w:rPr>
              <w:t>без НДС</w:t>
            </w:r>
            <w:bookmarkEnd w:id="5"/>
          </w:p>
        </w:tc>
      </w:tr>
      <w:tr>
        <w:trPr>
          <w:trHeight w:val="531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Автогидроподъемник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4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  <w:t>Бурильно-крановая машина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фургон с кунгом(мастерская)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/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грузопассажирский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2"/>
                <w:szCs w:val="22"/>
              </w:rPr>
            </w:pPr>
            <w:r>
              <w:rPr>
                <w:rFonts w:cs="" w:ascii="Times New Roman" w:hAnsi="Times New Roman" w:cstheme="minorBidi"/>
                <w:sz w:val="22"/>
                <w:szCs w:val="22"/>
              </w:rPr>
              <w:t>6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самосвал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2"/>
                <w:szCs w:val="22"/>
              </w:rPr>
            </w:pPr>
            <w:r>
              <w:rPr>
                <w:rFonts w:cs="" w:ascii="Times New Roman" w:hAnsi="Times New Roman" w:cstheme="minorBidi"/>
                <w:sz w:val="22"/>
                <w:szCs w:val="22"/>
              </w:rPr>
              <w:t>7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бортовой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2"/>
                <w:szCs w:val="22"/>
              </w:rPr>
            </w:pPr>
            <w:r>
              <w:rPr>
                <w:rFonts w:cs="" w:ascii="Times New Roman" w:hAnsi="Times New Roman" w:cstheme="minorBidi"/>
                <w:sz w:val="22"/>
                <w:szCs w:val="22"/>
              </w:rPr>
              <w:t>8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ar-SA" w:bidi="ar-SA"/>
              </w:rPr>
              <w:t>Трактор для переработки веток деревьев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2"/>
                <w:szCs w:val="22"/>
              </w:rPr>
            </w:pPr>
            <w:r>
              <w:rPr>
                <w:rFonts w:cs="" w:ascii="Times New Roman" w:hAnsi="Times New Roman" w:cstheme="minorBidi"/>
                <w:sz w:val="22"/>
                <w:szCs w:val="22"/>
              </w:rPr>
              <w:t>9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электролаборатория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30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Автопогрузчик вилочный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-57" w:right="-5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NewRomanPS-BoldItalicMT"/>
          <w:b/>
          <w:bCs/>
          <w:i w:val="false"/>
          <w:i w:val="false"/>
          <w:iCs w:val="false"/>
          <w:color w:val="000000"/>
        </w:rPr>
      </w:pPr>
      <w:r>
        <w:rPr>
          <w:rFonts w:cs="TimesNewRomanPS-BoldItalicMT" w:ascii="Times New Roman" w:hAnsi="Times New Roman"/>
          <w:b/>
          <w:bCs/>
          <w:i w:val="false"/>
          <w:iCs w:val="false"/>
          <w:color w:val="000000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NewRomanPS-BoldItalicMT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Подписи сторон:</w:t>
      </w:r>
    </w:p>
    <w:tbl>
      <w:tblPr>
        <w:tblStyle w:val="a3"/>
        <w:tblW w:w="9011" w:type="dxa"/>
        <w:jc w:val="left"/>
        <w:tblInd w:w="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8"/>
        <w:gridCol w:w="4482"/>
      </w:tblGrid>
      <w:tr>
        <w:trPr>
          <w:trHeight w:val="2036" w:hRule="atLeast"/>
        </w:trPr>
        <w:tc>
          <w:tcPr>
            <w:tcW w:w="4528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ИСПОЛНИТЕЛЬ: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yellow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yellow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u w:val="none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0"/>
                <w:szCs w:val="16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16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  <w:t>__________________ /_______________/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 xml:space="preserve">   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48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ЗАКАЗЧИК: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Генеральный 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/А.С. Мирный/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М.П.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b w:val="false"/>
                <w:bCs w:val="false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0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ind w:right="-2" w:hanging="0"/>
        <w:jc w:val="center"/>
        <w:rPr/>
      </w:pPr>
      <w:r>
        <w:rPr/>
      </w:r>
      <w:bookmarkStart w:id="6" w:name="__DdeLink__1200_10324045041"/>
      <w:bookmarkStart w:id="7" w:name="__DdeLink__1200_10324045041"/>
      <w:bookmarkEnd w:id="7"/>
    </w:p>
    <w:p>
      <w:pPr>
        <w:pStyle w:val="Normal"/>
        <w:spacing w:lineRule="auto" w:line="240" w:before="0" w:after="0"/>
        <w:ind w:right="-2" w:hanging="0"/>
        <w:jc w:val="center"/>
        <w:rPr/>
      </w:pPr>
      <w:r>
        <w:rPr/>
      </w:r>
    </w:p>
    <w:sectPr>
      <w:type w:val="nextPage"/>
      <w:pgSz w:w="11906" w:h="16838"/>
      <w:pgMar w:left="1350" w:right="900" w:gutter="0" w:header="0" w:top="707" w:footer="0" w:bottom="2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531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uiPriority="0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107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rsid w:val="00762135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b107e"/>
    <w:rPr>
      <w:color w:val="0563C1" w:themeColor="hyperlink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6d01a9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61be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61be0"/>
    <w:rPr/>
  </w:style>
  <w:style w:type="character" w:styleId="Strong">
    <w:name w:val="Strong"/>
    <w:basedOn w:val="DefaultParagraphFont"/>
    <w:uiPriority w:val="99"/>
    <w:qFormat/>
    <w:rsid w:val="00d95479"/>
    <w:rPr>
      <w:rFonts w:cs="Times New Roman"/>
      <w:b/>
      <w:bCs/>
    </w:rPr>
  </w:style>
  <w:style w:type="character" w:styleId="ConsNormal" w:customStyle="1">
    <w:name w:val="ConsNormal Знак"/>
    <w:qFormat/>
    <w:rsid w:val="001d392a"/>
    <w:rPr>
      <w:rFonts w:ascii="Arial" w:hAnsi="Arial" w:eastAsia="Times New Roman" w:cs="Arial"/>
      <w:sz w:val="20"/>
      <w:szCs w:val="20"/>
      <w:lang w:eastAsia="ru-RU"/>
    </w:rPr>
  </w:style>
  <w:style w:type="character" w:styleId="Postbody1" w:customStyle="1">
    <w:name w:val="postbody1"/>
    <w:qFormat/>
    <w:rsid w:val="001d392a"/>
    <w:rPr>
      <w:sz w:val="18"/>
      <w:szCs w:val="18"/>
    </w:rPr>
  </w:style>
  <w:style w:type="character" w:styleId="HTMLKeyboard">
    <w:name w:val="HTML Keyboard"/>
    <w:qFormat/>
    <w:rsid w:val="009b13b1"/>
    <w:rPr>
      <w:rFonts w:ascii="Courier New" w:hAnsi="Courier New" w:cs="Courier New"/>
      <w:sz w:val="20"/>
      <w:szCs w:val="20"/>
    </w:rPr>
  </w:style>
  <w:style w:type="character" w:styleId="Style16" w:customStyle="1">
    <w:name w:val="Основной текст Знак"/>
    <w:qFormat/>
    <w:rsid w:val="009b13b1"/>
    <w:rPr>
      <w:sz w:val="28"/>
      <w:lang w:val="ru-RU" w:eastAsia="ar-SA" w:bidi="ar-SA"/>
    </w:rPr>
  </w:style>
  <w:style w:type="character" w:styleId="11" w:customStyle="1">
    <w:name w:val="Заголовок 1 Знак"/>
    <w:basedOn w:val="DefaultParagraphFont"/>
    <w:qFormat/>
    <w:rsid w:val="00762135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12" w:customStyle="1">
    <w:name w:val="Основной текст Знак1"/>
    <w:basedOn w:val="DefaultParagraphFont"/>
    <w:uiPriority w:val="99"/>
    <w:semiHidden/>
    <w:qFormat/>
    <w:rsid w:val="00762135"/>
    <w:rPr/>
  </w:style>
  <w:style w:type="character" w:styleId="HTML" w:customStyle="1">
    <w:name w:val="Стандартный HTML Знак"/>
    <w:basedOn w:val="DefaultParagraphFont"/>
    <w:uiPriority w:val="99"/>
    <w:semiHidden/>
    <w:qFormat/>
    <w:rsid w:val="00404906"/>
    <w:rPr>
      <w:rFonts w:ascii="Consolas" w:hAnsi="Consolas" w:cs="Consolas"/>
      <w:sz w:val="20"/>
      <w:szCs w:val="20"/>
    </w:rPr>
  </w:style>
  <w:style w:type="character" w:styleId="HTML1" w:customStyle="1">
    <w:name w:val="Стандартный HTML Знак1"/>
    <w:qFormat/>
    <w:locked/>
    <w:rsid w:val="0040490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7">
    <w:name w:val="Выделение"/>
    <w:qFormat/>
    <w:rPr>
      <w:i/>
      <w:i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8">
    <w:name w:val="Символ нумерации"/>
    <w:qFormat/>
    <w:rPr/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51">
    <w:name w:val="Основной текст (5)"/>
    <w:basedOn w:val="5"/>
    <w:qFormat/>
    <w:rPr>
      <w:color w:val="000000"/>
      <w:spacing w:val="0"/>
      <w:w w:val="100"/>
      <w:u w:val="single"/>
      <w:lang w:val="ru-RU" w:eastAsia="ru-RU" w:bidi="ru-RU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1pt">
    <w:name w:val="Основной текст (2) + 11 pt"/>
    <w:basedOn w:val="2"/>
    <w:qFormat/>
    <w:rPr>
      <w:color w:val="000000"/>
      <w:spacing w:val="0"/>
      <w:w w:val="100"/>
      <w:sz w:val="22"/>
      <w:szCs w:val="22"/>
      <w:lang w:val="ru-RU" w:eastAsia="ru-RU" w:bidi="ru-RU"/>
    </w:rPr>
  </w:style>
  <w:style w:type="character" w:styleId="Style19">
    <w:name w:val="FollowedHyperlink"/>
    <w:rPr>
      <w:color w:val="80000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rsid w:val="0076213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Style21">
    <w:name w:val="Body Text"/>
    <w:basedOn w:val="Normal"/>
    <w:link w:val="12"/>
    <w:uiPriority w:val="99"/>
    <w:semiHidden/>
    <w:unhideWhenUsed/>
    <w:rsid w:val="00762135"/>
    <w:pPr>
      <w:spacing w:before="0" w:after="120"/>
    </w:pPr>
    <w:rPr/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uiPriority w:val="99"/>
    <w:semiHidden/>
    <w:unhideWhenUsed/>
    <w:qFormat/>
    <w:rsid w:val="006d01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Колонтитул"/>
    <w:basedOn w:val="Normal"/>
    <w:qFormat/>
    <w:pPr>
      <w:widowControl w:val="false"/>
      <w:shd w:val="clear" w:color="auto" w:fill="FFFFFF"/>
      <w:spacing w:lineRule="auto" w:line="24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561be0"/>
    <w:pPr>
      <w:tabs>
        <w:tab w:val="clear" w:pos="531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561be0"/>
    <w:pPr>
      <w:tabs>
        <w:tab w:val="clear" w:pos="531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nhideWhenUsed/>
    <w:qFormat/>
    <w:rsid w:val="00042d20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941d69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7e72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rmal1" w:customStyle="1">
    <w:name w:val="ConsNormal"/>
    <w:qFormat/>
    <w:rsid w:val="001d392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Пункт"/>
    <w:basedOn w:val="Normal"/>
    <w:qFormat/>
    <w:rsid w:val="00bf0b15"/>
    <w:pPr>
      <w:tabs>
        <w:tab w:val="clear" w:pos="531"/>
        <w:tab w:val="left" w:pos="1980" w:leader="none"/>
      </w:tabs>
      <w:suppressAutoHyphens w:val="true"/>
      <w:spacing w:lineRule="auto" w:line="240" w:before="0" w:after="0"/>
      <w:ind w:left="1404" w:hanging="504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 w:customStyle="1">
    <w:name w:val="Основной текст 21"/>
    <w:basedOn w:val="Normal"/>
    <w:qFormat/>
    <w:rsid w:val="00b623b4"/>
    <w:pPr>
      <w:suppressAutoHyphens w:val="true"/>
      <w:spacing w:lineRule="auto" w:line="240" w:before="0" w:after="0"/>
      <w:ind w:right="-426" w:hanging="0"/>
      <w:jc w:val="both"/>
    </w:pPr>
    <w:rPr>
      <w:rFonts w:ascii="Times New Roman" w:hAnsi="Times New Roman" w:eastAsia="Times New Roman" w:cs="Times New Roman"/>
      <w:sz w:val="23"/>
      <w:szCs w:val="20"/>
      <w:lang w:eastAsia="ar-SA"/>
    </w:rPr>
  </w:style>
  <w:style w:type="paragraph" w:styleId="211" w:customStyle="1">
    <w:name w:val="Маркированный список 21"/>
    <w:basedOn w:val="Normal"/>
    <w:qFormat/>
    <w:rsid w:val="00ec5a68"/>
    <w:pPr>
      <w:suppressAutoHyphens w:val="true"/>
      <w:spacing w:lineRule="auto" w:line="240" w:before="0" w:after="0"/>
      <w:ind w:left="566" w:hanging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30" w:customStyle="1">
    <w:name w:val="Содержимое таблицы"/>
    <w:basedOn w:val="Normal"/>
    <w:qFormat/>
    <w:rsid w:val="00286645"/>
    <w:pPr>
      <w:suppressLineNumbers/>
      <w:suppressAutoHyphens w:val="true"/>
      <w:spacing w:lineRule="auto" w:line="276" w:before="0" w:after="200"/>
    </w:pPr>
    <w:rPr>
      <w:rFonts w:ascii="Calibri" w:hAnsi="Calibri" w:eastAsia="Calibri" w:cs="Times New Roman"/>
      <w:lang w:eastAsia="ar-SA"/>
    </w:rPr>
  </w:style>
  <w:style w:type="paragraph" w:styleId="HTMLPreformatted">
    <w:name w:val="HTML Preformatted"/>
    <w:basedOn w:val="Normal"/>
    <w:link w:val="HTML1"/>
    <w:qFormat/>
    <w:rsid w:val="00404906"/>
    <w:pPr>
      <w:tabs>
        <w:tab w:val="clear" w:pos="531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Western" w:customStyle="1">
    <w:name w:val="western"/>
    <w:basedOn w:val="Normal"/>
    <w:qFormat/>
    <w:rsid w:val="004049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Indent">
    <w:name w:val="Normal Indent"/>
    <w:basedOn w:val="Normal"/>
    <w:qFormat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Текст"/>
    <w:basedOn w:val="Normal"/>
    <w:qFormat/>
    <w:pPr>
      <w:suppressAutoHyphens w:val="false"/>
      <w:spacing w:before="0" w:after="240"/>
    </w:pPr>
    <w:rPr>
      <w:lang w:val="en-US"/>
    </w:rPr>
  </w:style>
  <w:style w:type="paragraph" w:styleId="22">
    <w:name w:val="Основной текст (2)"/>
    <w:basedOn w:val="Normal"/>
    <w:qFormat/>
    <w:pPr>
      <w:widowControl w:val="false"/>
      <w:shd w:val="clear" w:color="auto" w:fill="FFFFFF"/>
      <w:spacing w:lineRule="auto" w:line="240" w:before="240" w:after="42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13">
    <w:name w:val="Заголовок №1"/>
    <w:basedOn w:val="Normal"/>
    <w:qFormat/>
    <w:pPr>
      <w:widowControl w:val="false"/>
      <w:shd w:val="clear" w:color="auto" w:fill="FFFFFF"/>
      <w:spacing w:lineRule="exact" w:line="307" w:before="0" w:after="24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4">
    <w:name w:val="Основной текст (4)"/>
    <w:basedOn w:val="Normal"/>
    <w:qFormat/>
    <w:pPr>
      <w:widowControl w:val="false"/>
      <w:shd w:val="clear" w:color="auto" w:fill="FFFFFF"/>
      <w:spacing w:lineRule="exact" w:line="302"/>
      <w:ind w:left="0" w:right="0" w:hanging="8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52">
    <w:name w:val="Основной текст (5)"/>
    <w:basedOn w:val="Normal"/>
    <w:qFormat/>
    <w:pPr>
      <w:widowControl w:val="false"/>
      <w:shd w:val="clear" w:color="auto" w:fill="FFFFFF"/>
      <w:spacing w:lineRule="auto" w:line="240" w:before="360" w:after="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3">
    <w:name w:val="Основной текст (3)"/>
    <w:basedOn w:val="Normal"/>
    <w:qFormat/>
    <w:pPr>
      <w:widowControl w:val="false"/>
      <w:shd w:val="clear" w:color="auto" w:fill="FFFFFF"/>
      <w:spacing w:lineRule="auto" w:line="2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Style32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3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1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0800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e01e27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59"/>
    <w:rsid w:val="001a24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D269-1C61-4B2C-82A9-493C2E78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Application>LibreOffice/7.5.3.2$Windows_X86_64 LibreOffice_project/9f56dff12ba03b9acd7730a5a481eea045e468f3</Application>
  <AppVersion>15.0000</AppVersion>
  <Pages>2</Pages>
  <Words>146</Words>
  <Characters>1201</Characters>
  <CharactersWithSpaces>1330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2014-05-28T23:31:00Z</dcterms:created>
  <dc:creator>Инна Шитова</dc:creator>
  <dc:description/>
  <dc:language>ru-RU</dc:language>
  <cp:lastModifiedBy/>
  <cp:lastPrinted>2022-03-31T15:55:46Z</cp:lastPrinted>
  <dcterms:modified xsi:type="dcterms:W3CDTF">2025-02-05T15:54:56Z</dcterms:modified>
  <cp:revision>319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