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7A4E" w14:textId="77777777" w:rsidR="003270D3" w:rsidRDefault="00450ADC">
      <w:pPr>
        <w:widowControl w:val="0"/>
        <w:spacing w:after="0" w:line="240" w:lineRule="auto"/>
        <w:jc w:val="center"/>
        <w:rPr>
          <w:b/>
          <w:sz w:val="22"/>
          <w:szCs w:val="22"/>
          <w:lang w:val="de-DE" w:eastAsia="ja-JP" w:bidi="fa-IR"/>
        </w:rPr>
      </w:pPr>
      <w:proofErr w:type="spellStart"/>
      <w:r>
        <w:rPr>
          <w:b/>
          <w:sz w:val="22"/>
          <w:szCs w:val="22"/>
          <w:lang w:val="de-DE" w:eastAsia="ja-JP" w:bidi="fa-IR"/>
        </w:rPr>
        <w:t>Те</w:t>
      </w:r>
      <w:proofErr w:type="spellEnd"/>
      <w:r>
        <w:rPr>
          <w:b/>
          <w:sz w:val="22"/>
          <w:szCs w:val="22"/>
          <w:lang w:val="de-DE" w:eastAsia="ja-JP" w:bidi="fa-IR"/>
        </w:rPr>
        <w:t>‌‌⁠⁠​​‌‍​‍​﻿⁠﻿‍‍​⁠‌⁠​​﻿﻿﻿⁠⁠‍‍‌​‍﻿‌​﻿﻿‌‌‌​‌‌﻿</w:t>
      </w:r>
      <w:proofErr w:type="spellStart"/>
      <w:r>
        <w:rPr>
          <w:b/>
          <w:sz w:val="22"/>
          <w:szCs w:val="22"/>
          <w:lang w:val="de-DE" w:eastAsia="ja-JP" w:bidi="fa-IR"/>
        </w:rPr>
        <w:t>хническое</w:t>
      </w:r>
      <w:proofErr w:type="spellEnd"/>
      <w:r>
        <w:rPr>
          <w:b/>
          <w:sz w:val="22"/>
          <w:szCs w:val="22"/>
          <w:lang w:eastAsia="ja-JP" w:bidi="fa-IR"/>
        </w:rPr>
        <w:t xml:space="preserve"> </w:t>
      </w:r>
      <w:proofErr w:type="spellStart"/>
      <w:r>
        <w:rPr>
          <w:b/>
          <w:sz w:val="22"/>
          <w:szCs w:val="22"/>
          <w:lang w:val="de-DE" w:eastAsia="ja-JP" w:bidi="fa-IR"/>
        </w:rPr>
        <w:t>задание</w:t>
      </w:r>
      <w:proofErr w:type="spellEnd"/>
    </w:p>
    <w:p w14:paraId="5DB4D954" w14:textId="77777777" w:rsidR="003270D3" w:rsidRDefault="00450ADC">
      <w:pPr>
        <w:widowControl w:val="0"/>
        <w:spacing w:after="0" w:line="240" w:lineRule="auto"/>
        <w:jc w:val="center"/>
        <w:rPr>
          <w:b/>
          <w:sz w:val="22"/>
          <w:szCs w:val="22"/>
          <w:lang w:eastAsia="ja-JP" w:bidi="fa-IR"/>
        </w:rPr>
      </w:pPr>
      <w:r>
        <w:rPr>
          <w:b/>
          <w:sz w:val="22"/>
          <w:szCs w:val="22"/>
          <w:lang w:eastAsia="ja-JP" w:bidi="fa-IR"/>
        </w:rPr>
        <w:t>н</w:t>
      </w:r>
      <w:r>
        <w:rPr>
          <w:b/>
          <w:sz w:val="22"/>
          <w:szCs w:val="22"/>
          <w:lang w:val="de-DE" w:eastAsia="ja-JP" w:bidi="fa-IR"/>
        </w:rPr>
        <w:t>а</w:t>
      </w:r>
      <w:r>
        <w:rPr>
          <w:b/>
          <w:sz w:val="22"/>
          <w:szCs w:val="22"/>
          <w:lang w:eastAsia="ja-JP" w:bidi="fa-IR"/>
        </w:rPr>
        <w:t xml:space="preserve"> </w:t>
      </w:r>
      <w:proofErr w:type="spellStart"/>
      <w:r>
        <w:rPr>
          <w:b/>
          <w:sz w:val="22"/>
          <w:szCs w:val="22"/>
          <w:lang w:val="de-DE" w:eastAsia="ja-JP" w:bidi="fa-IR"/>
        </w:rPr>
        <w:t>поставку</w:t>
      </w:r>
      <w:proofErr w:type="spellEnd"/>
      <w:r>
        <w:rPr>
          <w:b/>
          <w:sz w:val="22"/>
          <w:szCs w:val="22"/>
          <w:lang w:eastAsia="ja-JP" w:bidi="fa-IR"/>
        </w:rPr>
        <w:t xml:space="preserve"> </w:t>
      </w:r>
      <w:proofErr w:type="spellStart"/>
      <w:r>
        <w:rPr>
          <w:b/>
          <w:sz w:val="22"/>
          <w:szCs w:val="22"/>
          <w:lang w:eastAsia="ja-JP" w:bidi="fa-IR"/>
        </w:rPr>
        <w:t>ледозаливочной</w:t>
      </w:r>
      <w:proofErr w:type="spellEnd"/>
      <w:r>
        <w:rPr>
          <w:b/>
          <w:sz w:val="22"/>
          <w:szCs w:val="22"/>
          <w:lang w:eastAsia="ja-JP" w:bidi="fa-IR"/>
        </w:rPr>
        <w:t xml:space="preserve"> машины</w:t>
      </w:r>
    </w:p>
    <w:p w14:paraId="7E0240EE" w14:textId="77777777" w:rsidR="003270D3" w:rsidRDefault="003270D3">
      <w:pPr>
        <w:widowControl w:val="0"/>
        <w:spacing w:after="0" w:line="240" w:lineRule="auto"/>
        <w:jc w:val="center"/>
        <w:rPr>
          <w:b/>
          <w:sz w:val="22"/>
          <w:szCs w:val="22"/>
          <w:lang w:eastAsia="ja-JP" w:bidi="fa-IR"/>
        </w:rPr>
      </w:pPr>
    </w:p>
    <w:p w14:paraId="3781ED5D" w14:textId="77777777" w:rsidR="003270D3" w:rsidRDefault="003270D3">
      <w:pPr>
        <w:widowControl w:val="0"/>
        <w:spacing w:after="0" w:line="240" w:lineRule="auto"/>
        <w:jc w:val="center"/>
        <w:rPr>
          <w:b/>
          <w:sz w:val="22"/>
          <w:szCs w:val="22"/>
          <w:lang w:eastAsia="ja-JP" w:bidi="fa-I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1134"/>
        <w:gridCol w:w="1417"/>
        <w:gridCol w:w="1418"/>
      </w:tblGrid>
      <w:tr w:rsidR="003270D3" w14:paraId="42F9E2F9" w14:textId="77777777">
        <w:trPr>
          <w:trHeight w:val="345"/>
        </w:trPr>
        <w:tc>
          <w:tcPr>
            <w:tcW w:w="1276" w:type="dxa"/>
            <w:vMerge w:val="restart"/>
            <w:shd w:val="clear" w:color="auto" w:fill="auto"/>
            <w:vAlign w:val="center"/>
          </w:tcPr>
          <w:p w14:paraId="0E7BC8DA" w14:textId="77777777" w:rsidR="003270D3" w:rsidRDefault="00450ADC">
            <w:pPr>
              <w:spacing w:after="0" w:line="240" w:lineRule="auto"/>
              <w:jc w:val="center"/>
              <w:rPr>
                <w:b/>
                <w:bCs/>
                <w:sz w:val="16"/>
                <w:szCs w:val="16"/>
              </w:rPr>
            </w:pPr>
            <w:r>
              <w:rPr>
                <w:b/>
                <w:bCs/>
                <w:sz w:val="16"/>
                <w:szCs w:val="16"/>
              </w:rPr>
              <w:t>Код</w:t>
            </w:r>
          </w:p>
        </w:tc>
        <w:tc>
          <w:tcPr>
            <w:tcW w:w="4678" w:type="dxa"/>
            <w:vMerge w:val="restart"/>
            <w:shd w:val="clear" w:color="auto" w:fill="auto"/>
            <w:vAlign w:val="center"/>
          </w:tcPr>
          <w:p w14:paraId="3DD51249" w14:textId="77777777" w:rsidR="003270D3" w:rsidRDefault="00450ADC">
            <w:pPr>
              <w:spacing w:after="0" w:line="240" w:lineRule="auto"/>
              <w:jc w:val="center"/>
              <w:rPr>
                <w:b/>
                <w:bCs/>
                <w:sz w:val="16"/>
                <w:szCs w:val="16"/>
              </w:rPr>
            </w:pPr>
            <w:r>
              <w:rPr>
                <w:b/>
                <w:bCs/>
                <w:sz w:val="16"/>
                <w:szCs w:val="16"/>
              </w:rPr>
              <w:t>Наименование</w:t>
            </w:r>
          </w:p>
        </w:tc>
        <w:tc>
          <w:tcPr>
            <w:tcW w:w="3969" w:type="dxa"/>
            <w:gridSpan w:val="3"/>
            <w:shd w:val="clear" w:color="auto" w:fill="auto"/>
            <w:vAlign w:val="center"/>
          </w:tcPr>
          <w:p w14:paraId="322B521D" w14:textId="77777777" w:rsidR="003270D3" w:rsidRDefault="00450ADC">
            <w:pPr>
              <w:spacing w:after="0" w:line="240" w:lineRule="auto"/>
              <w:jc w:val="center"/>
              <w:rPr>
                <w:b/>
                <w:bCs/>
                <w:sz w:val="16"/>
                <w:szCs w:val="16"/>
              </w:rPr>
            </w:pPr>
            <w:r>
              <w:rPr>
                <w:b/>
                <w:bCs/>
                <w:sz w:val="16"/>
                <w:szCs w:val="16"/>
              </w:rPr>
              <w:t>Национальный режим</w:t>
            </w:r>
          </w:p>
        </w:tc>
      </w:tr>
      <w:tr w:rsidR="003270D3" w14:paraId="74B03942" w14:textId="77777777">
        <w:trPr>
          <w:trHeight w:val="345"/>
        </w:trPr>
        <w:tc>
          <w:tcPr>
            <w:tcW w:w="1276" w:type="dxa"/>
            <w:vMerge/>
            <w:vAlign w:val="center"/>
          </w:tcPr>
          <w:p w14:paraId="07854C64" w14:textId="77777777" w:rsidR="003270D3" w:rsidRDefault="003270D3">
            <w:pPr>
              <w:spacing w:after="0" w:line="240" w:lineRule="auto"/>
              <w:rPr>
                <w:b/>
                <w:bCs/>
                <w:sz w:val="16"/>
                <w:szCs w:val="16"/>
              </w:rPr>
            </w:pPr>
          </w:p>
        </w:tc>
        <w:tc>
          <w:tcPr>
            <w:tcW w:w="4678" w:type="dxa"/>
            <w:vMerge/>
            <w:vAlign w:val="center"/>
          </w:tcPr>
          <w:p w14:paraId="1FD05B51" w14:textId="77777777" w:rsidR="003270D3" w:rsidRDefault="003270D3">
            <w:pPr>
              <w:spacing w:after="0" w:line="240" w:lineRule="auto"/>
              <w:rPr>
                <w:b/>
                <w:bCs/>
                <w:sz w:val="16"/>
                <w:szCs w:val="16"/>
              </w:rPr>
            </w:pPr>
          </w:p>
        </w:tc>
        <w:tc>
          <w:tcPr>
            <w:tcW w:w="1134" w:type="dxa"/>
            <w:shd w:val="clear" w:color="auto" w:fill="auto"/>
            <w:vAlign w:val="center"/>
          </w:tcPr>
          <w:p w14:paraId="174BF4BD" w14:textId="77777777" w:rsidR="003270D3" w:rsidRDefault="00450ADC">
            <w:pPr>
              <w:spacing w:after="0" w:line="240" w:lineRule="auto"/>
              <w:jc w:val="center"/>
              <w:rPr>
                <w:b/>
                <w:bCs/>
                <w:sz w:val="16"/>
                <w:szCs w:val="16"/>
              </w:rPr>
            </w:pPr>
            <w:r>
              <w:rPr>
                <w:b/>
                <w:bCs/>
                <w:sz w:val="16"/>
                <w:szCs w:val="16"/>
              </w:rPr>
              <w:t>1875 (Запрет)</w:t>
            </w:r>
          </w:p>
        </w:tc>
        <w:tc>
          <w:tcPr>
            <w:tcW w:w="1417" w:type="dxa"/>
            <w:shd w:val="clear" w:color="auto" w:fill="auto"/>
            <w:vAlign w:val="center"/>
          </w:tcPr>
          <w:p w14:paraId="57F8C6FB" w14:textId="77777777" w:rsidR="003270D3" w:rsidRDefault="00450ADC">
            <w:pPr>
              <w:spacing w:after="0" w:line="240" w:lineRule="auto"/>
              <w:jc w:val="center"/>
              <w:rPr>
                <w:b/>
                <w:bCs/>
                <w:sz w:val="16"/>
                <w:szCs w:val="16"/>
              </w:rPr>
            </w:pPr>
            <w:r>
              <w:rPr>
                <w:b/>
                <w:bCs/>
                <w:sz w:val="16"/>
                <w:szCs w:val="16"/>
              </w:rPr>
              <w:t>1875 (Ограничение)</w:t>
            </w:r>
          </w:p>
        </w:tc>
        <w:tc>
          <w:tcPr>
            <w:tcW w:w="1418" w:type="dxa"/>
            <w:shd w:val="clear" w:color="auto" w:fill="auto"/>
            <w:vAlign w:val="center"/>
          </w:tcPr>
          <w:p w14:paraId="7DF68098" w14:textId="77777777" w:rsidR="003270D3" w:rsidRDefault="00450ADC">
            <w:pPr>
              <w:spacing w:after="0" w:line="240" w:lineRule="auto"/>
              <w:jc w:val="center"/>
              <w:rPr>
                <w:b/>
                <w:bCs/>
                <w:sz w:val="16"/>
                <w:szCs w:val="16"/>
              </w:rPr>
            </w:pPr>
            <w:r>
              <w:rPr>
                <w:b/>
                <w:bCs/>
                <w:sz w:val="16"/>
                <w:szCs w:val="16"/>
              </w:rPr>
              <w:t>1875 (Преимущество)</w:t>
            </w:r>
          </w:p>
        </w:tc>
      </w:tr>
      <w:tr w:rsidR="003270D3" w14:paraId="2F4941C9" w14:textId="77777777">
        <w:trPr>
          <w:trHeight w:val="630"/>
        </w:trPr>
        <w:tc>
          <w:tcPr>
            <w:tcW w:w="1276" w:type="dxa"/>
            <w:shd w:val="clear" w:color="auto" w:fill="auto"/>
          </w:tcPr>
          <w:p w14:paraId="27918480" w14:textId="77777777" w:rsidR="003270D3" w:rsidRDefault="00450ADC">
            <w:pPr>
              <w:spacing w:after="0" w:line="240" w:lineRule="auto"/>
              <w:rPr>
                <w:sz w:val="16"/>
                <w:szCs w:val="16"/>
              </w:rPr>
            </w:pPr>
            <w:r>
              <w:rPr>
                <w:sz w:val="16"/>
                <w:szCs w:val="16"/>
              </w:rPr>
              <w:t>28.99.39.190</w:t>
            </w:r>
          </w:p>
        </w:tc>
        <w:tc>
          <w:tcPr>
            <w:tcW w:w="4678" w:type="dxa"/>
            <w:shd w:val="clear" w:color="auto" w:fill="auto"/>
          </w:tcPr>
          <w:p w14:paraId="1494EF28" w14:textId="77777777" w:rsidR="003270D3" w:rsidRDefault="00450ADC">
            <w:pPr>
              <w:spacing w:after="0" w:line="240" w:lineRule="auto"/>
              <w:rPr>
                <w:sz w:val="16"/>
                <w:szCs w:val="16"/>
              </w:rPr>
            </w:pPr>
            <w:r>
              <w:rPr>
                <w:sz w:val="16"/>
                <w:szCs w:val="16"/>
              </w:rPr>
              <w:t>Оборудование специального назначения прочее, не включенное в другие группировки</w:t>
            </w:r>
          </w:p>
        </w:tc>
        <w:tc>
          <w:tcPr>
            <w:tcW w:w="1134" w:type="dxa"/>
            <w:shd w:val="clear" w:color="auto" w:fill="auto"/>
          </w:tcPr>
          <w:p w14:paraId="30A77E0A" w14:textId="77777777" w:rsidR="003270D3" w:rsidRDefault="003270D3">
            <w:pPr>
              <w:spacing w:after="0" w:line="240" w:lineRule="auto"/>
              <w:rPr>
                <w:sz w:val="16"/>
                <w:szCs w:val="16"/>
              </w:rPr>
            </w:pPr>
          </w:p>
        </w:tc>
        <w:tc>
          <w:tcPr>
            <w:tcW w:w="1417" w:type="dxa"/>
            <w:shd w:val="clear" w:color="auto" w:fill="auto"/>
          </w:tcPr>
          <w:p w14:paraId="249B1B6D" w14:textId="77777777" w:rsidR="003270D3" w:rsidRDefault="00450ADC">
            <w:pPr>
              <w:spacing w:after="0" w:line="240" w:lineRule="auto"/>
              <w:rPr>
                <w:sz w:val="16"/>
                <w:szCs w:val="16"/>
              </w:rPr>
            </w:pPr>
            <w:r>
              <w:rPr>
                <w:rFonts w:ascii="Segoe UI Symbol" w:hAnsi="Segoe UI Symbol" w:cs="Segoe UI Symbol"/>
                <w:sz w:val="16"/>
                <w:szCs w:val="16"/>
              </w:rPr>
              <w:t>✓</w:t>
            </w:r>
          </w:p>
        </w:tc>
        <w:tc>
          <w:tcPr>
            <w:tcW w:w="1418" w:type="dxa"/>
            <w:shd w:val="clear" w:color="auto" w:fill="auto"/>
          </w:tcPr>
          <w:p w14:paraId="6D77FD9C" w14:textId="77777777" w:rsidR="003270D3" w:rsidRDefault="003270D3">
            <w:pPr>
              <w:spacing w:after="0" w:line="240" w:lineRule="auto"/>
              <w:rPr>
                <w:sz w:val="16"/>
                <w:szCs w:val="16"/>
              </w:rPr>
            </w:pPr>
          </w:p>
        </w:tc>
      </w:tr>
    </w:tbl>
    <w:p w14:paraId="286D7617" w14:textId="77777777" w:rsidR="003270D3" w:rsidRDefault="003270D3">
      <w:pPr>
        <w:widowControl w:val="0"/>
        <w:spacing w:after="0" w:line="240" w:lineRule="auto"/>
        <w:jc w:val="center"/>
        <w:rPr>
          <w:b/>
          <w:sz w:val="22"/>
          <w:szCs w:val="22"/>
          <w:lang w:val="de-DE" w:eastAsia="ja-JP" w:bidi="fa-IR"/>
        </w:rPr>
      </w:pPr>
    </w:p>
    <w:p w14:paraId="0A58216E" w14:textId="77777777" w:rsidR="003270D3" w:rsidRDefault="003270D3">
      <w:pPr>
        <w:widowControl w:val="0"/>
        <w:spacing w:after="0" w:line="240" w:lineRule="auto"/>
        <w:jc w:val="center"/>
        <w:rPr>
          <w:b/>
          <w:sz w:val="22"/>
          <w:szCs w:val="22"/>
          <w:lang w:val="de-DE" w:eastAsia="ja-JP" w:bidi="fa-IR"/>
        </w:rPr>
      </w:pPr>
    </w:p>
    <w:p w14:paraId="720740F7" w14:textId="77777777" w:rsidR="003270D3" w:rsidRDefault="00450ADC">
      <w:pPr>
        <w:pStyle w:val="afb"/>
        <w:widowControl w:val="0"/>
        <w:numPr>
          <w:ilvl w:val="0"/>
          <w:numId w:val="1"/>
        </w:numPr>
        <w:spacing w:after="0" w:line="240" w:lineRule="auto"/>
        <w:ind w:left="0" w:right="-284" w:firstLine="0"/>
        <w:jc w:val="both"/>
        <w:rPr>
          <w:b/>
          <w:sz w:val="22"/>
          <w:szCs w:val="22"/>
          <w:lang w:eastAsia="en-US"/>
        </w:rPr>
      </w:pPr>
      <w:r>
        <w:rPr>
          <w:b/>
          <w:sz w:val="22"/>
          <w:szCs w:val="22"/>
          <w:lang w:eastAsia="en-US"/>
        </w:rPr>
        <w:t>Объект закупки:</w:t>
      </w:r>
    </w:p>
    <w:p w14:paraId="1B5432ED" w14:textId="77777777" w:rsidR="003270D3" w:rsidRDefault="00450ADC">
      <w:pPr>
        <w:tabs>
          <w:tab w:val="left" w:pos="426"/>
        </w:tabs>
        <w:spacing w:after="0" w:line="240" w:lineRule="auto"/>
        <w:jc w:val="both"/>
        <w:rPr>
          <w:bCs/>
          <w:sz w:val="22"/>
          <w:szCs w:val="22"/>
          <w:shd w:val="clear" w:color="auto" w:fill="F9FAFB"/>
          <w:lang w:eastAsia="en-US"/>
        </w:rPr>
      </w:pPr>
      <w:proofErr w:type="spellStart"/>
      <w:r>
        <w:rPr>
          <w:bCs/>
          <w:sz w:val="22"/>
          <w:szCs w:val="22"/>
          <w:shd w:val="clear" w:color="auto" w:fill="F9FAFB"/>
          <w:lang w:eastAsia="en-US"/>
        </w:rPr>
        <w:t>Ледозаливочная</w:t>
      </w:r>
      <w:proofErr w:type="spellEnd"/>
      <w:r>
        <w:rPr>
          <w:bCs/>
          <w:sz w:val="22"/>
          <w:szCs w:val="22"/>
          <w:shd w:val="clear" w:color="auto" w:fill="F9FAFB"/>
          <w:lang w:eastAsia="en-US"/>
        </w:rPr>
        <w:t xml:space="preserve"> машина – 1 единица</w:t>
      </w:r>
    </w:p>
    <w:p w14:paraId="083276DB" w14:textId="77777777" w:rsidR="003270D3" w:rsidRDefault="003270D3">
      <w:pPr>
        <w:tabs>
          <w:tab w:val="left" w:pos="426"/>
        </w:tabs>
        <w:spacing w:after="0" w:line="240" w:lineRule="auto"/>
        <w:jc w:val="both"/>
        <w:rPr>
          <w:bCs/>
          <w:i/>
          <w:iCs/>
          <w:sz w:val="22"/>
          <w:szCs w:val="22"/>
          <w:highlight w:val="yellow"/>
          <w:shd w:val="clear" w:color="auto" w:fill="F9FAFB"/>
          <w:lang w:eastAsia="en-US"/>
        </w:rPr>
      </w:pPr>
    </w:p>
    <w:p w14:paraId="13067159" w14:textId="77777777" w:rsidR="003270D3" w:rsidRDefault="003270D3">
      <w:pPr>
        <w:tabs>
          <w:tab w:val="left" w:pos="426"/>
        </w:tabs>
        <w:spacing w:after="0" w:line="240" w:lineRule="auto"/>
        <w:jc w:val="both"/>
        <w:rPr>
          <w:bCs/>
          <w:i/>
          <w:iCs/>
          <w:sz w:val="22"/>
          <w:szCs w:val="22"/>
          <w:highlight w:val="yellow"/>
          <w:shd w:val="clear" w:color="auto" w:fill="F9FAFB"/>
          <w:lang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35"/>
        <w:gridCol w:w="2835"/>
      </w:tblGrid>
      <w:tr w:rsidR="003270D3" w14:paraId="6A047785" w14:textId="77777777">
        <w:trPr>
          <w:trHeight w:val="55"/>
        </w:trPr>
        <w:tc>
          <w:tcPr>
            <w:tcW w:w="4253" w:type="dxa"/>
            <w:vMerge w:val="restart"/>
            <w:shd w:val="clear" w:color="auto" w:fill="auto"/>
          </w:tcPr>
          <w:p w14:paraId="7937293D" w14:textId="77777777" w:rsidR="003270D3" w:rsidRDefault="00450ADC">
            <w:pPr>
              <w:widowControl w:val="0"/>
              <w:spacing w:after="0" w:line="240" w:lineRule="auto"/>
              <w:jc w:val="center"/>
              <w:rPr>
                <w:b/>
                <w:bCs/>
                <w:szCs w:val="22"/>
              </w:rPr>
            </w:pPr>
            <w:r>
              <w:rPr>
                <w:b/>
                <w:bCs/>
                <w:sz w:val="22"/>
                <w:szCs w:val="22"/>
              </w:rPr>
              <w:t>показатели объекта закупки</w:t>
            </w:r>
          </w:p>
          <w:p w14:paraId="5435F50E" w14:textId="77777777" w:rsidR="003270D3" w:rsidRDefault="003270D3">
            <w:pPr>
              <w:spacing w:after="160" w:line="259" w:lineRule="auto"/>
              <w:contextualSpacing/>
              <w:rPr>
                <w:szCs w:val="22"/>
                <w:lang w:eastAsia="en-US"/>
              </w:rPr>
            </w:pPr>
          </w:p>
        </w:tc>
        <w:tc>
          <w:tcPr>
            <w:tcW w:w="5670" w:type="dxa"/>
            <w:gridSpan w:val="2"/>
            <w:shd w:val="clear" w:color="auto" w:fill="auto"/>
            <w:vAlign w:val="center"/>
          </w:tcPr>
          <w:p w14:paraId="35070981" w14:textId="77777777" w:rsidR="003270D3" w:rsidRDefault="00450ADC">
            <w:pPr>
              <w:spacing w:after="0" w:line="240" w:lineRule="auto"/>
              <w:jc w:val="center"/>
              <w:rPr>
                <w:bCs/>
                <w:szCs w:val="22"/>
              </w:rPr>
            </w:pPr>
            <w:r>
              <w:rPr>
                <w:b/>
                <w:bCs/>
                <w:sz w:val="22"/>
                <w:szCs w:val="22"/>
              </w:rPr>
              <w:t>значения показателей объекта закупки</w:t>
            </w:r>
          </w:p>
        </w:tc>
      </w:tr>
      <w:tr w:rsidR="003270D3" w14:paraId="7B0F1877" w14:textId="77777777">
        <w:trPr>
          <w:trHeight w:val="55"/>
        </w:trPr>
        <w:tc>
          <w:tcPr>
            <w:tcW w:w="4253" w:type="dxa"/>
            <w:vMerge/>
            <w:shd w:val="clear" w:color="auto" w:fill="auto"/>
          </w:tcPr>
          <w:p w14:paraId="486A2B77" w14:textId="77777777" w:rsidR="003270D3" w:rsidRDefault="003270D3">
            <w:pPr>
              <w:spacing w:after="160" w:line="259" w:lineRule="auto"/>
              <w:contextualSpacing/>
              <w:rPr>
                <w:szCs w:val="22"/>
                <w:lang w:eastAsia="en-US"/>
              </w:rPr>
            </w:pPr>
          </w:p>
        </w:tc>
        <w:tc>
          <w:tcPr>
            <w:tcW w:w="2835" w:type="dxa"/>
            <w:shd w:val="clear" w:color="auto" w:fill="auto"/>
            <w:vAlign w:val="center"/>
          </w:tcPr>
          <w:p w14:paraId="2C1261A1" w14:textId="77777777" w:rsidR="003270D3" w:rsidRDefault="00450ADC">
            <w:pPr>
              <w:spacing w:after="0" w:line="240" w:lineRule="auto"/>
              <w:jc w:val="center"/>
              <w:rPr>
                <w:szCs w:val="22"/>
                <w:lang w:eastAsia="en-US"/>
              </w:rPr>
            </w:pPr>
            <w:r>
              <w:rPr>
                <w:b/>
                <w:sz w:val="22"/>
                <w:szCs w:val="22"/>
              </w:rPr>
              <w:t>которые не могут изменяться</w:t>
            </w:r>
          </w:p>
        </w:tc>
        <w:tc>
          <w:tcPr>
            <w:tcW w:w="2835" w:type="dxa"/>
            <w:shd w:val="clear" w:color="auto" w:fill="auto"/>
            <w:vAlign w:val="center"/>
          </w:tcPr>
          <w:p w14:paraId="58381875" w14:textId="77777777" w:rsidR="003270D3" w:rsidRDefault="00450ADC">
            <w:pPr>
              <w:spacing w:after="0" w:line="240" w:lineRule="auto"/>
              <w:jc w:val="center"/>
              <w:rPr>
                <w:bCs/>
                <w:szCs w:val="22"/>
              </w:rPr>
            </w:pPr>
            <w:r>
              <w:rPr>
                <w:b/>
                <w:sz w:val="22"/>
                <w:szCs w:val="22"/>
              </w:rPr>
              <w:t>максимальные и (или) минимальные</w:t>
            </w:r>
          </w:p>
        </w:tc>
      </w:tr>
      <w:tr w:rsidR="003270D3" w14:paraId="2AD39A35" w14:textId="77777777">
        <w:trPr>
          <w:trHeight w:val="55"/>
        </w:trPr>
        <w:tc>
          <w:tcPr>
            <w:tcW w:w="4253" w:type="dxa"/>
            <w:shd w:val="clear" w:color="auto" w:fill="auto"/>
          </w:tcPr>
          <w:p w14:paraId="0D2A96E1" w14:textId="77777777" w:rsidR="003270D3" w:rsidRDefault="00450ADC">
            <w:pPr>
              <w:spacing w:after="160" w:line="259" w:lineRule="auto"/>
              <w:contextualSpacing/>
              <w:rPr>
                <w:szCs w:val="22"/>
                <w:lang w:eastAsia="en-US"/>
              </w:rPr>
            </w:pPr>
            <w:r>
              <w:rPr>
                <w:sz w:val="22"/>
                <w:szCs w:val="22"/>
                <w:lang w:eastAsia="en-US"/>
              </w:rPr>
              <w:t>Длина, мм</w:t>
            </w:r>
          </w:p>
        </w:tc>
        <w:tc>
          <w:tcPr>
            <w:tcW w:w="2835" w:type="dxa"/>
            <w:shd w:val="clear" w:color="auto" w:fill="auto"/>
            <w:vAlign w:val="center"/>
          </w:tcPr>
          <w:p w14:paraId="35EADCC7"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0E248A20" w14:textId="77777777" w:rsidR="003270D3" w:rsidRDefault="00450ADC">
            <w:pPr>
              <w:spacing w:after="0" w:line="240" w:lineRule="auto"/>
              <w:jc w:val="center"/>
              <w:rPr>
                <w:bCs/>
                <w:szCs w:val="22"/>
              </w:rPr>
            </w:pPr>
            <w:r>
              <w:rPr>
                <w:bCs/>
                <w:sz w:val="22"/>
                <w:szCs w:val="22"/>
              </w:rPr>
              <w:t>не более 4000</w:t>
            </w:r>
          </w:p>
        </w:tc>
      </w:tr>
      <w:tr w:rsidR="003270D3" w14:paraId="7B5EE4F9" w14:textId="77777777">
        <w:trPr>
          <w:trHeight w:val="289"/>
        </w:trPr>
        <w:tc>
          <w:tcPr>
            <w:tcW w:w="4253" w:type="dxa"/>
            <w:shd w:val="clear" w:color="auto" w:fill="auto"/>
          </w:tcPr>
          <w:p w14:paraId="12CFC005" w14:textId="77777777" w:rsidR="003270D3" w:rsidRDefault="00450ADC">
            <w:pPr>
              <w:spacing w:after="160" w:line="259" w:lineRule="auto"/>
              <w:contextualSpacing/>
              <w:rPr>
                <w:szCs w:val="22"/>
                <w:lang w:eastAsia="en-US"/>
              </w:rPr>
            </w:pPr>
            <w:r>
              <w:rPr>
                <w:sz w:val="22"/>
                <w:szCs w:val="22"/>
                <w:lang w:eastAsia="en-US"/>
              </w:rPr>
              <w:t>Высота, мм</w:t>
            </w:r>
          </w:p>
        </w:tc>
        <w:tc>
          <w:tcPr>
            <w:tcW w:w="2835" w:type="dxa"/>
            <w:shd w:val="clear" w:color="auto" w:fill="auto"/>
            <w:vAlign w:val="center"/>
          </w:tcPr>
          <w:p w14:paraId="47062E59"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532CDE74" w14:textId="77777777" w:rsidR="003270D3" w:rsidRDefault="00450ADC">
            <w:pPr>
              <w:spacing w:after="0" w:line="240" w:lineRule="auto"/>
              <w:jc w:val="center"/>
              <w:rPr>
                <w:bCs/>
                <w:szCs w:val="22"/>
              </w:rPr>
            </w:pPr>
            <w:r>
              <w:rPr>
                <w:bCs/>
                <w:sz w:val="22"/>
                <w:szCs w:val="22"/>
              </w:rPr>
              <w:t>не более 2220</w:t>
            </w:r>
          </w:p>
        </w:tc>
      </w:tr>
      <w:tr w:rsidR="003270D3" w14:paraId="30455B3C" w14:textId="77777777">
        <w:trPr>
          <w:trHeight w:val="55"/>
        </w:trPr>
        <w:tc>
          <w:tcPr>
            <w:tcW w:w="4253" w:type="dxa"/>
            <w:shd w:val="clear" w:color="auto" w:fill="auto"/>
          </w:tcPr>
          <w:p w14:paraId="028326B0" w14:textId="77777777" w:rsidR="003270D3" w:rsidRDefault="00450ADC">
            <w:pPr>
              <w:spacing w:after="160" w:line="259" w:lineRule="auto"/>
              <w:contextualSpacing/>
              <w:rPr>
                <w:szCs w:val="22"/>
                <w:lang w:eastAsia="en-US"/>
              </w:rPr>
            </w:pPr>
            <w:r>
              <w:rPr>
                <w:sz w:val="22"/>
                <w:szCs w:val="22"/>
                <w:lang w:eastAsia="en-US"/>
              </w:rPr>
              <w:t>Ширина, мм</w:t>
            </w:r>
          </w:p>
        </w:tc>
        <w:tc>
          <w:tcPr>
            <w:tcW w:w="2835" w:type="dxa"/>
            <w:shd w:val="clear" w:color="auto" w:fill="auto"/>
            <w:vAlign w:val="center"/>
          </w:tcPr>
          <w:p w14:paraId="7C6FD5B9"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6967055B" w14:textId="77777777" w:rsidR="003270D3" w:rsidRDefault="00450ADC">
            <w:pPr>
              <w:spacing w:after="0" w:line="240" w:lineRule="auto"/>
              <w:jc w:val="center"/>
              <w:rPr>
                <w:bCs/>
                <w:szCs w:val="22"/>
              </w:rPr>
            </w:pPr>
            <w:r>
              <w:rPr>
                <w:bCs/>
                <w:sz w:val="22"/>
                <w:szCs w:val="22"/>
              </w:rPr>
              <w:t>не более 2300</w:t>
            </w:r>
          </w:p>
        </w:tc>
      </w:tr>
      <w:tr w:rsidR="003270D3" w14:paraId="46D91106" w14:textId="77777777">
        <w:trPr>
          <w:trHeight w:val="55"/>
        </w:trPr>
        <w:tc>
          <w:tcPr>
            <w:tcW w:w="4253" w:type="dxa"/>
            <w:shd w:val="clear" w:color="auto" w:fill="auto"/>
          </w:tcPr>
          <w:p w14:paraId="6FC9EB34" w14:textId="77777777" w:rsidR="003270D3" w:rsidRDefault="00450ADC">
            <w:pPr>
              <w:spacing w:after="160" w:line="259" w:lineRule="auto"/>
              <w:contextualSpacing/>
              <w:rPr>
                <w:szCs w:val="22"/>
                <w:lang w:eastAsia="en-US"/>
              </w:rPr>
            </w:pPr>
            <w:r>
              <w:rPr>
                <w:sz w:val="22"/>
                <w:szCs w:val="22"/>
                <w:lang w:eastAsia="en-US"/>
              </w:rPr>
              <w:t>Высота с открытым баком для снега, мм</w:t>
            </w:r>
          </w:p>
        </w:tc>
        <w:tc>
          <w:tcPr>
            <w:tcW w:w="2835" w:type="dxa"/>
            <w:shd w:val="clear" w:color="auto" w:fill="auto"/>
            <w:vAlign w:val="center"/>
          </w:tcPr>
          <w:p w14:paraId="30512500"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34053543" w14:textId="77777777" w:rsidR="003270D3" w:rsidRDefault="00450ADC">
            <w:pPr>
              <w:spacing w:after="0" w:line="240" w:lineRule="auto"/>
              <w:jc w:val="center"/>
              <w:rPr>
                <w:bCs/>
                <w:szCs w:val="22"/>
              </w:rPr>
            </w:pPr>
            <w:r>
              <w:rPr>
                <w:bCs/>
                <w:sz w:val="22"/>
                <w:szCs w:val="22"/>
              </w:rPr>
              <w:t>не более 3500</w:t>
            </w:r>
          </w:p>
        </w:tc>
      </w:tr>
      <w:tr w:rsidR="003270D3" w14:paraId="6B4EDCFE" w14:textId="77777777">
        <w:trPr>
          <w:trHeight w:val="55"/>
        </w:trPr>
        <w:tc>
          <w:tcPr>
            <w:tcW w:w="4253" w:type="dxa"/>
            <w:shd w:val="clear" w:color="auto" w:fill="auto"/>
          </w:tcPr>
          <w:p w14:paraId="106EEA2D" w14:textId="77777777" w:rsidR="003270D3" w:rsidRDefault="00450ADC">
            <w:pPr>
              <w:spacing w:after="160" w:line="259" w:lineRule="auto"/>
              <w:contextualSpacing/>
              <w:rPr>
                <w:szCs w:val="22"/>
                <w:lang w:eastAsia="en-US"/>
              </w:rPr>
            </w:pPr>
            <w:r>
              <w:rPr>
                <w:sz w:val="22"/>
                <w:szCs w:val="22"/>
                <w:lang w:eastAsia="en-US"/>
              </w:rPr>
              <w:t>Длина с открытым баком для снега, мм</w:t>
            </w:r>
          </w:p>
        </w:tc>
        <w:tc>
          <w:tcPr>
            <w:tcW w:w="2835" w:type="dxa"/>
            <w:shd w:val="clear" w:color="auto" w:fill="auto"/>
            <w:vAlign w:val="center"/>
          </w:tcPr>
          <w:p w14:paraId="0A1A6F68"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33309EF5" w14:textId="77777777" w:rsidR="003270D3" w:rsidRDefault="00450ADC">
            <w:pPr>
              <w:spacing w:after="0" w:line="240" w:lineRule="auto"/>
              <w:jc w:val="center"/>
              <w:rPr>
                <w:bCs/>
                <w:szCs w:val="22"/>
              </w:rPr>
            </w:pPr>
            <w:r>
              <w:rPr>
                <w:bCs/>
                <w:sz w:val="22"/>
                <w:szCs w:val="22"/>
              </w:rPr>
              <w:t>не более 5900</w:t>
            </w:r>
          </w:p>
        </w:tc>
      </w:tr>
      <w:tr w:rsidR="003270D3" w14:paraId="07A0E8A2" w14:textId="77777777">
        <w:trPr>
          <w:trHeight w:val="55"/>
        </w:trPr>
        <w:tc>
          <w:tcPr>
            <w:tcW w:w="4253" w:type="dxa"/>
            <w:shd w:val="clear" w:color="auto" w:fill="auto"/>
          </w:tcPr>
          <w:p w14:paraId="4B80DAC2" w14:textId="77777777" w:rsidR="003270D3" w:rsidRDefault="00450ADC">
            <w:pPr>
              <w:spacing w:after="160" w:line="259" w:lineRule="auto"/>
              <w:contextualSpacing/>
              <w:rPr>
                <w:szCs w:val="22"/>
                <w:lang w:eastAsia="en-US"/>
              </w:rPr>
            </w:pPr>
            <w:r>
              <w:rPr>
                <w:sz w:val="22"/>
                <w:szCs w:val="22"/>
                <w:lang w:eastAsia="en-US"/>
              </w:rPr>
              <w:t>Колёсная база, мм</w:t>
            </w:r>
          </w:p>
        </w:tc>
        <w:tc>
          <w:tcPr>
            <w:tcW w:w="2835" w:type="dxa"/>
            <w:shd w:val="clear" w:color="auto" w:fill="auto"/>
            <w:vAlign w:val="center"/>
          </w:tcPr>
          <w:p w14:paraId="29552044"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41C397BC" w14:textId="77777777" w:rsidR="003270D3" w:rsidRDefault="00450ADC">
            <w:pPr>
              <w:spacing w:after="0" w:line="240" w:lineRule="auto"/>
              <w:jc w:val="center"/>
              <w:rPr>
                <w:bCs/>
                <w:szCs w:val="22"/>
              </w:rPr>
            </w:pPr>
            <w:r>
              <w:rPr>
                <w:bCs/>
                <w:sz w:val="22"/>
                <w:szCs w:val="22"/>
              </w:rPr>
              <w:t>не более 2000</w:t>
            </w:r>
          </w:p>
        </w:tc>
      </w:tr>
      <w:tr w:rsidR="003270D3" w14:paraId="29F5522C" w14:textId="77777777">
        <w:trPr>
          <w:trHeight w:val="55"/>
        </w:trPr>
        <w:tc>
          <w:tcPr>
            <w:tcW w:w="4253" w:type="dxa"/>
            <w:shd w:val="clear" w:color="auto" w:fill="auto"/>
          </w:tcPr>
          <w:p w14:paraId="43094074" w14:textId="77777777" w:rsidR="003270D3" w:rsidRDefault="00450ADC">
            <w:pPr>
              <w:spacing w:after="160" w:line="259" w:lineRule="auto"/>
              <w:contextualSpacing/>
              <w:rPr>
                <w:szCs w:val="22"/>
                <w:lang w:eastAsia="en-US"/>
              </w:rPr>
            </w:pPr>
            <w:r>
              <w:rPr>
                <w:sz w:val="22"/>
                <w:szCs w:val="22"/>
                <w:lang w:eastAsia="en-US"/>
              </w:rPr>
              <w:t>Вес пустой машины, кг</w:t>
            </w:r>
          </w:p>
        </w:tc>
        <w:tc>
          <w:tcPr>
            <w:tcW w:w="2835" w:type="dxa"/>
            <w:shd w:val="clear" w:color="auto" w:fill="auto"/>
            <w:vAlign w:val="center"/>
          </w:tcPr>
          <w:p w14:paraId="54FA856B"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29DD4D90" w14:textId="77777777" w:rsidR="003270D3" w:rsidRDefault="00450ADC">
            <w:pPr>
              <w:spacing w:after="0" w:line="240" w:lineRule="auto"/>
              <w:jc w:val="center"/>
              <w:rPr>
                <w:bCs/>
                <w:szCs w:val="22"/>
              </w:rPr>
            </w:pPr>
            <w:r>
              <w:rPr>
                <w:bCs/>
                <w:sz w:val="22"/>
                <w:szCs w:val="22"/>
              </w:rPr>
              <w:t>не более 2800</w:t>
            </w:r>
          </w:p>
        </w:tc>
      </w:tr>
      <w:tr w:rsidR="003270D3" w14:paraId="7EA2A737" w14:textId="77777777">
        <w:trPr>
          <w:trHeight w:val="55"/>
        </w:trPr>
        <w:tc>
          <w:tcPr>
            <w:tcW w:w="4253" w:type="dxa"/>
            <w:shd w:val="clear" w:color="auto" w:fill="auto"/>
          </w:tcPr>
          <w:p w14:paraId="435E390D" w14:textId="77777777" w:rsidR="003270D3" w:rsidRDefault="00450ADC">
            <w:pPr>
              <w:spacing w:after="160" w:line="259" w:lineRule="auto"/>
              <w:contextualSpacing/>
              <w:rPr>
                <w:szCs w:val="22"/>
                <w:lang w:eastAsia="en-US"/>
              </w:rPr>
            </w:pPr>
            <w:r>
              <w:rPr>
                <w:sz w:val="22"/>
                <w:szCs w:val="22"/>
                <w:lang w:eastAsia="en-US"/>
              </w:rPr>
              <w:t>Вес загруженной машины, кг</w:t>
            </w:r>
          </w:p>
        </w:tc>
        <w:tc>
          <w:tcPr>
            <w:tcW w:w="2835" w:type="dxa"/>
            <w:shd w:val="clear" w:color="auto" w:fill="auto"/>
            <w:vAlign w:val="center"/>
          </w:tcPr>
          <w:p w14:paraId="10BF841D"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1E3BFE97" w14:textId="77777777" w:rsidR="003270D3" w:rsidRDefault="00450ADC">
            <w:pPr>
              <w:spacing w:after="0" w:line="240" w:lineRule="auto"/>
              <w:jc w:val="center"/>
              <w:rPr>
                <w:bCs/>
                <w:szCs w:val="22"/>
              </w:rPr>
            </w:pPr>
            <w:r>
              <w:rPr>
                <w:bCs/>
                <w:sz w:val="22"/>
                <w:szCs w:val="22"/>
              </w:rPr>
              <w:t>не более 3800</w:t>
            </w:r>
          </w:p>
        </w:tc>
      </w:tr>
      <w:tr w:rsidR="003270D3" w14:paraId="2CEA0858" w14:textId="77777777">
        <w:trPr>
          <w:trHeight w:val="55"/>
        </w:trPr>
        <w:tc>
          <w:tcPr>
            <w:tcW w:w="4253" w:type="dxa"/>
            <w:shd w:val="clear" w:color="auto" w:fill="auto"/>
          </w:tcPr>
          <w:p w14:paraId="40F5EA4F" w14:textId="77777777" w:rsidR="003270D3" w:rsidRDefault="00450ADC">
            <w:pPr>
              <w:spacing w:after="160" w:line="259" w:lineRule="auto"/>
              <w:contextualSpacing/>
              <w:rPr>
                <w:szCs w:val="22"/>
                <w:lang w:eastAsia="en-US"/>
              </w:rPr>
            </w:pPr>
            <w:r>
              <w:rPr>
                <w:sz w:val="22"/>
                <w:szCs w:val="22"/>
                <w:lang w:eastAsia="en-US"/>
              </w:rPr>
              <w:t>Радиус разворота, мм</w:t>
            </w:r>
          </w:p>
        </w:tc>
        <w:tc>
          <w:tcPr>
            <w:tcW w:w="2835" w:type="dxa"/>
            <w:shd w:val="clear" w:color="auto" w:fill="auto"/>
            <w:vAlign w:val="center"/>
          </w:tcPr>
          <w:p w14:paraId="352A9FF5"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3F4749E1" w14:textId="77777777" w:rsidR="003270D3" w:rsidRDefault="00450ADC">
            <w:pPr>
              <w:spacing w:after="0" w:line="240" w:lineRule="auto"/>
              <w:jc w:val="center"/>
              <w:rPr>
                <w:bCs/>
                <w:szCs w:val="22"/>
              </w:rPr>
            </w:pPr>
            <w:r>
              <w:rPr>
                <w:sz w:val="22"/>
                <w:szCs w:val="22"/>
                <w:lang w:eastAsia="en-US"/>
              </w:rPr>
              <w:t>не более 4500</w:t>
            </w:r>
          </w:p>
        </w:tc>
      </w:tr>
      <w:tr w:rsidR="003270D3" w14:paraId="0BA6716C" w14:textId="77777777">
        <w:trPr>
          <w:trHeight w:val="55"/>
        </w:trPr>
        <w:tc>
          <w:tcPr>
            <w:tcW w:w="4253" w:type="dxa"/>
            <w:shd w:val="clear" w:color="auto" w:fill="auto"/>
          </w:tcPr>
          <w:p w14:paraId="294ED603" w14:textId="77777777" w:rsidR="003270D3" w:rsidRDefault="00450ADC">
            <w:pPr>
              <w:spacing w:after="160" w:line="259" w:lineRule="auto"/>
              <w:contextualSpacing/>
              <w:rPr>
                <w:szCs w:val="22"/>
                <w:lang w:eastAsia="en-US"/>
              </w:rPr>
            </w:pPr>
            <w:r>
              <w:rPr>
                <w:rFonts w:eastAsia="Calibri"/>
                <w:sz w:val="22"/>
                <w:szCs w:val="22"/>
                <w:lang w:eastAsia="en-US"/>
              </w:rPr>
              <w:t xml:space="preserve">Шины: 235/70 </w:t>
            </w:r>
            <w:r>
              <w:rPr>
                <w:rFonts w:eastAsia="Calibri"/>
                <w:sz w:val="22"/>
                <w:szCs w:val="22"/>
                <w:lang w:val="en-US" w:eastAsia="en-US"/>
              </w:rPr>
              <w:t>R</w:t>
            </w:r>
            <w:r>
              <w:rPr>
                <w:rFonts w:eastAsia="Calibri"/>
                <w:sz w:val="22"/>
                <w:szCs w:val="22"/>
                <w:lang w:eastAsia="en-US"/>
              </w:rPr>
              <w:t xml:space="preserve"> 16 Зимняя шина, шипованная с вольфрамовыми наконечниками</w:t>
            </w:r>
          </w:p>
        </w:tc>
        <w:tc>
          <w:tcPr>
            <w:tcW w:w="2835" w:type="dxa"/>
            <w:shd w:val="clear" w:color="auto" w:fill="auto"/>
            <w:vAlign w:val="center"/>
          </w:tcPr>
          <w:p w14:paraId="5074F3DA" w14:textId="77777777" w:rsidR="003270D3" w:rsidRDefault="00450ADC">
            <w:pPr>
              <w:spacing w:after="0" w:line="240" w:lineRule="auto"/>
              <w:jc w:val="center"/>
              <w:rPr>
                <w:szCs w:val="22"/>
                <w:lang w:eastAsia="en-US"/>
              </w:rPr>
            </w:pPr>
            <w:r>
              <w:rPr>
                <w:sz w:val="22"/>
                <w:szCs w:val="22"/>
                <w:lang w:eastAsia="en-US"/>
              </w:rPr>
              <w:t>наличие</w:t>
            </w:r>
          </w:p>
        </w:tc>
        <w:tc>
          <w:tcPr>
            <w:tcW w:w="2835" w:type="dxa"/>
            <w:shd w:val="clear" w:color="auto" w:fill="auto"/>
            <w:vAlign w:val="center"/>
          </w:tcPr>
          <w:p w14:paraId="31BBC5F7" w14:textId="77777777" w:rsidR="003270D3" w:rsidRDefault="003270D3">
            <w:pPr>
              <w:spacing w:after="0" w:line="240" w:lineRule="auto"/>
              <w:jc w:val="center"/>
              <w:rPr>
                <w:szCs w:val="22"/>
                <w:lang w:eastAsia="en-US"/>
              </w:rPr>
            </w:pPr>
          </w:p>
        </w:tc>
      </w:tr>
      <w:tr w:rsidR="003270D3" w14:paraId="60D149EA" w14:textId="77777777">
        <w:trPr>
          <w:trHeight w:val="55"/>
        </w:trPr>
        <w:tc>
          <w:tcPr>
            <w:tcW w:w="4253" w:type="dxa"/>
            <w:shd w:val="clear" w:color="auto" w:fill="auto"/>
          </w:tcPr>
          <w:p w14:paraId="0B59E3CD" w14:textId="77777777" w:rsidR="003270D3" w:rsidRDefault="00450ADC">
            <w:pPr>
              <w:spacing w:after="160" w:line="259" w:lineRule="auto"/>
              <w:contextualSpacing/>
              <w:rPr>
                <w:szCs w:val="22"/>
                <w:lang w:eastAsia="en-US"/>
              </w:rPr>
            </w:pPr>
            <w:r>
              <w:rPr>
                <w:sz w:val="22"/>
                <w:szCs w:val="22"/>
                <w:lang w:eastAsia="en-US"/>
              </w:rPr>
              <w:t>Ширины обрабатываемой поверхности, мм</w:t>
            </w:r>
          </w:p>
        </w:tc>
        <w:tc>
          <w:tcPr>
            <w:tcW w:w="2835" w:type="dxa"/>
            <w:shd w:val="clear" w:color="auto" w:fill="auto"/>
            <w:vAlign w:val="center"/>
          </w:tcPr>
          <w:p w14:paraId="1284DF5B"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0E795C29" w14:textId="77777777" w:rsidR="003270D3" w:rsidRDefault="00450ADC">
            <w:pPr>
              <w:spacing w:after="0" w:line="240" w:lineRule="auto"/>
              <w:jc w:val="center"/>
              <w:rPr>
                <w:bCs/>
                <w:szCs w:val="22"/>
              </w:rPr>
            </w:pPr>
            <w:r>
              <w:rPr>
                <w:sz w:val="22"/>
                <w:szCs w:val="22"/>
                <w:lang w:eastAsia="en-US"/>
              </w:rPr>
              <w:t>не менее 2200</w:t>
            </w:r>
          </w:p>
        </w:tc>
      </w:tr>
      <w:tr w:rsidR="003270D3" w14:paraId="6B8D9A8F" w14:textId="77777777">
        <w:trPr>
          <w:trHeight w:val="55"/>
        </w:trPr>
        <w:tc>
          <w:tcPr>
            <w:tcW w:w="4253" w:type="dxa"/>
            <w:shd w:val="clear" w:color="auto" w:fill="auto"/>
          </w:tcPr>
          <w:p w14:paraId="580D789D" w14:textId="77777777" w:rsidR="003270D3" w:rsidRDefault="00450ADC">
            <w:pPr>
              <w:spacing w:after="160" w:line="259" w:lineRule="auto"/>
              <w:contextualSpacing/>
              <w:rPr>
                <w:szCs w:val="22"/>
                <w:lang w:eastAsia="en-US"/>
              </w:rPr>
            </w:pPr>
            <w:r>
              <w:rPr>
                <w:sz w:val="22"/>
                <w:szCs w:val="22"/>
                <w:lang w:eastAsia="en-US"/>
              </w:rPr>
              <w:t>Количество баков для воды</w:t>
            </w:r>
          </w:p>
        </w:tc>
        <w:tc>
          <w:tcPr>
            <w:tcW w:w="2835" w:type="dxa"/>
            <w:shd w:val="clear" w:color="auto" w:fill="auto"/>
            <w:vAlign w:val="center"/>
          </w:tcPr>
          <w:p w14:paraId="17D8FA60"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7A09F875" w14:textId="77777777" w:rsidR="003270D3" w:rsidRDefault="00450ADC">
            <w:pPr>
              <w:spacing w:after="0" w:line="240" w:lineRule="auto"/>
              <w:jc w:val="center"/>
              <w:rPr>
                <w:bCs/>
                <w:szCs w:val="22"/>
              </w:rPr>
            </w:pPr>
            <w:r>
              <w:rPr>
                <w:bCs/>
                <w:sz w:val="22"/>
                <w:szCs w:val="22"/>
              </w:rPr>
              <w:t>не менее 2</w:t>
            </w:r>
          </w:p>
        </w:tc>
      </w:tr>
      <w:tr w:rsidR="003270D3" w14:paraId="25CB134E" w14:textId="77777777">
        <w:trPr>
          <w:trHeight w:val="55"/>
        </w:trPr>
        <w:tc>
          <w:tcPr>
            <w:tcW w:w="4253" w:type="dxa"/>
            <w:shd w:val="clear" w:color="auto" w:fill="auto"/>
          </w:tcPr>
          <w:p w14:paraId="326F5C1B" w14:textId="77777777" w:rsidR="003270D3" w:rsidRDefault="00450ADC">
            <w:pPr>
              <w:spacing w:after="160" w:line="259" w:lineRule="auto"/>
              <w:contextualSpacing/>
              <w:rPr>
                <w:szCs w:val="22"/>
                <w:lang w:eastAsia="en-US"/>
              </w:rPr>
            </w:pPr>
            <w:r>
              <w:rPr>
                <w:sz w:val="22"/>
                <w:szCs w:val="22"/>
                <w:lang w:eastAsia="en-US"/>
              </w:rPr>
              <w:t>Материал изготовления бака для воды</w:t>
            </w:r>
          </w:p>
        </w:tc>
        <w:tc>
          <w:tcPr>
            <w:tcW w:w="2835" w:type="dxa"/>
            <w:shd w:val="clear" w:color="auto" w:fill="auto"/>
            <w:vAlign w:val="center"/>
          </w:tcPr>
          <w:p w14:paraId="752D50E5" w14:textId="77777777" w:rsidR="003270D3" w:rsidRDefault="00450ADC">
            <w:pPr>
              <w:spacing w:after="0" w:line="240" w:lineRule="auto"/>
              <w:jc w:val="center"/>
              <w:rPr>
                <w:szCs w:val="22"/>
                <w:lang w:eastAsia="en-US"/>
              </w:rPr>
            </w:pPr>
            <w:r>
              <w:rPr>
                <w:sz w:val="22"/>
                <w:szCs w:val="22"/>
                <w:lang w:eastAsia="en-US"/>
              </w:rPr>
              <w:t>алюминий</w:t>
            </w:r>
          </w:p>
        </w:tc>
        <w:tc>
          <w:tcPr>
            <w:tcW w:w="2835" w:type="dxa"/>
            <w:shd w:val="clear" w:color="auto" w:fill="auto"/>
            <w:vAlign w:val="center"/>
          </w:tcPr>
          <w:p w14:paraId="66856045" w14:textId="77777777" w:rsidR="003270D3" w:rsidRDefault="003270D3">
            <w:pPr>
              <w:spacing w:after="0" w:line="240" w:lineRule="auto"/>
              <w:jc w:val="center"/>
              <w:rPr>
                <w:szCs w:val="22"/>
                <w:lang w:eastAsia="en-US"/>
              </w:rPr>
            </w:pPr>
          </w:p>
        </w:tc>
      </w:tr>
      <w:tr w:rsidR="003270D3" w14:paraId="54083FC8" w14:textId="77777777">
        <w:trPr>
          <w:trHeight w:val="55"/>
        </w:trPr>
        <w:tc>
          <w:tcPr>
            <w:tcW w:w="4253" w:type="dxa"/>
            <w:shd w:val="clear" w:color="auto" w:fill="auto"/>
          </w:tcPr>
          <w:p w14:paraId="7AB061D0" w14:textId="77777777" w:rsidR="003270D3" w:rsidRDefault="00450ADC">
            <w:pPr>
              <w:spacing w:after="160" w:line="259" w:lineRule="auto"/>
              <w:contextualSpacing/>
              <w:rPr>
                <w:szCs w:val="22"/>
                <w:lang w:eastAsia="en-US"/>
              </w:rPr>
            </w:pPr>
            <w:r>
              <w:rPr>
                <w:sz w:val="22"/>
                <w:szCs w:val="22"/>
                <w:lang w:eastAsia="en-US"/>
              </w:rPr>
              <w:t>Объем бака для воды, л</w:t>
            </w:r>
          </w:p>
        </w:tc>
        <w:tc>
          <w:tcPr>
            <w:tcW w:w="2835" w:type="dxa"/>
            <w:shd w:val="clear" w:color="auto" w:fill="auto"/>
            <w:vAlign w:val="center"/>
          </w:tcPr>
          <w:p w14:paraId="5BA55788"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711BD6B1" w14:textId="77777777" w:rsidR="003270D3" w:rsidRDefault="00450ADC">
            <w:pPr>
              <w:spacing w:after="0" w:line="240" w:lineRule="auto"/>
              <w:jc w:val="center"/>
              <w:rPr>
                <w:bCs/>
                <w:szCs w:val="22"/>
              </w:rPr>
            </w:pPr>
            <w:r>
              <w:rPr>
                <w:bCs/>
                <w:sz w:val="22"/>
                <w:szCs w:val="22"/>
              </w:rPr>
              <w:t>не менее 850</w:t>
            </w:r>
          </w:p>
        </w:tc>
      </w:tr>
      <w:tr w:rsidR="003270D3" w14:paraId="55AF22C4" w14:textId="77777777">
        <w:trPr>
          <w:trHeight w:val="55"/>
        </w:trPr>
        <w:tc>
          <w:tcPr>
            <w:tcW w:w="4253" w:type="dxa"/>
            <w:shd w:val="clear" w:color="auto" w:fill="auto"/>
          </w:tcPr>
          <w:p w14:paraId="5B83C2AE" w14:textId="77777777" w:rsidR="003270D3" w:rsidRDefault="00450ADC">
            <w:pPr>
              <w:spacing w:after="160" w:line="259" w:lineRule="auto"/>
              <w:contextualSpacing/>
              <w:rPr>
                <w:szCs w:val="22"/>
                <w:lang w:eastAsia="en-US"/>
              </w:rPr>
            </w:pPr>
            <w:r>
              <w:rPr>
                <w:sz w:val="22"/>
                <w:szCs w:val="22"/>
                <w:lang w:eastAsia="en-US"/>
              </w:rPr>
              <w:t>Объем бака для промывки льда, л</w:t>
            </w:r>
          </w:p>
        </w:tc>
        <w:tc>
          <w:tcPr>
            <w:tcW w:w="2835" w:type="dxa"/>
            <w:shd w:val="clear" w:color="auto" w:fill="auto"/>
            <w:vAlign w:val="center"/>
          </w:tcPr>
          <w:p w14:paraId="68D0840C" w14:textId="77777777" w:rsidR="003270D3" w:rsidRDefault="003270D3">
            <w:pPr>
              <w:spacing w:after="0" w:line="240" w:lineRule="auto"/>
              <w:jc w:val="center"/>
              <w:rPr>
                <w:szCs w:val="22"/>
                <w:lang w:eastAsia="en-US"/>
              </w:rPr>
            </w:pPr>
          </w:p>
        </w:tc>
        <w:tc>
          <w:tcPr>
            <w:tcW w:w="2835" w:type="dxa"/>
            <w:shd w:val="clear" w:color="auto" w:fill="auto"/>
            <w:vAlign w:val="center"/>
          </w:tcPr>
          <w:p w14:paraId="22669D59" w14:textId="77777777" w:rsidR="003270D3" w:rsidRDefault="00450ADC">
            <w:pPr>
              <w:spacing w:after="0" w:line="240" w:lineRule="auto"/>
              <w:jc w:val="center"/>
              <w:rPr>
                <w:bCs/>
                <w:szCs w:val="22"/>
              </w:rPr>
            </w:pPr>
            <w:r>
              <w:rPr>
                <w:bCs/>
                <w:sz w:val="22"/>
                <w:szCs w:val="22"/>
              </w:rPr>
              <w:t>не менее 160</w:t>
            </w:r>
          </w:p>
        </w:tc>
      </w:tr>
      <w:tr w:rsidR="003270D3" w14:paraId="3207244B" w14:textId="77777777">
        <w:trPr>
          <w:trHeight w:val="55"/>
        </w:trPr>
        <w:tc>
          <w:tcPr>
            <w:tcW w:w="4253" w:type="dxa"/>
            <w:shd w:val="clear" w:color="auto" w:fill="auto"/>
          </w:tcPr>
          <w:p w14:paraId="3AD5A553" w14:textId="77777777" w:rsidR="003270D3" w:rsidRDefault="00450ADC">
            <w:pPr>
              <w:spacing w:after="160" w:line="259" w:lineRule="auto"/>
              <w:contextualSpacing/>
              <w:rPr>
                <w:szCs w:val="22"/>
                <w:lang w:eastAsia="en-US"/>
              </w:rPr>
            </w:pPr>
            <w:r>
              <w:rPr>
                <w:sz w:val="22"/>
                <w:szCs w:val="22"/>
                <w:lang w:eastAsia="en-US"/>
              </w:rPr>
              <w:t>Количество баков для снега, шт.</w:t>
            </w:r>
          </w:p>
        </w:tc>
        <w:tc>
          <w:tcPr>
            <w:tcW w:w="2835" w:type="dxa"/>
            <w:shd w:val="clear" w:color="auto" w:fill="auto"/>
            <w:vAlign w:val="center"/>
          </w:tcPr>
          <w:p w14:paraId="31343F1D"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3C660CD5" w14:textId="77777777" w:rsidR="003270D3" w:rsidRDefault="00450ADC">
            <w:pPr>
              <w:spacing w:after="0" w:line="240" w:lineRule="auto"/>
              <w:jc w:val="center"/>
              <w:rPr>
                <w:bCs/>
                <w:szCs w:val="22"/>
              </w:rPr>
            </w:pPr>
            <w:r>
              <w:rPr>
                <w:bCs/>
                <w:sz w:val="22"/>
                <w:szCs w:val="22"/>
              </w:rPr>
              <w:t>не менее 1</w:t>
            </w:r>
          </w:p>
        </w:tc>
      </w:tr>
      <w:tr w:rsidR="003270D3" w14:paraId="6946739E" w14:textId="77777777">
        <w:trPr>
          <w:trHeight w:val="55"/>
        </w:trPr>
        <w:tc>
          <w:tcPr>
            <w:tcW w:w="4253" w:type="dxa"/>
            <w:shd w:val="clear" w:color="auto" w:fill="auto"/>
          </w:tcPr>
          <w:p w14:paraId="57080DB6" w14:textId="77777777" w:rsidR="003270D3" w:rsidRDefault="00450ADC">
            <w:pPr>
              <w:spacing w:after="160" w:line="259" w:lineRule="auto"/>
              <w:contextualSpacing/>
              <w:rPr>
                <w:szCs w:val="22"/>
                <w:lang w:eastAsia="en-US"/>
              </w:rPr>
            </w:pPr>
            <w:r>
              <w:rPr>
                <w:sz w:val="22"/>
                <w:szCs w:val="22"/>
                <w:lang w:eastAsia="en-US"/>
              </w:rPr>
              <w:t>Объем бака (каждого) для снега, м3</w:t>
            </w:r>
          </w:p>
        </w:tc>
        <w:tc>
          <w:tcPr>
            <w:tcW w:w="2835" w:type="dxa"/>
            <w:shd w:val="clear" w:color="auto" w:fill="auto"/>
            <w:vAlign w:val="center"/>
          </w:tcPr>
          <w:p w14:paraId="6B02EF5C"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6AA57A01" w14:textId="77777777" w:rsidR="003270D3" w:rsidRDefault="00450ADC">
            <w:pPr>
              <w:spacing w:after="0" w:line="240" w:lineRule="auto"/>
              <w:jc w:val="center"/>
              <w:rPr>
                <w:bCs/>
                <w:szCs w:val="22"/>
              </w:rPr>
            </w:pPr>
            <w:r>
              <w:rPr>
                <w:bCs/>
                <w:sz w:val="22"/>
                <w:szCs w:val="22"/>
              </w:rPr>
              <w:t>не менее 3 и не более 4</w:t>
            </w:r>
          </w:p>
        </w:tc>
      </w:tr>
      <w:tr w:rsidR="003270D3" w14:paraId="2A878DBA" w14:textId="77777777">
        <w:trPr>
          <w:trHeight w:val="55"/>
        </w:trPr>
        <w:tc>
          <w:tcPr>
            <w:tcW w:w="4253" w:type="dxa"/>
            <w:shd w:val="clear" w:color="auto" w:fill="auto"/>
          </w:tcPr>
          <w:p w14:paraId="4ECE6CE2" w14:textId="77777777" w:rsidR="003270D3" w:rsidRDefault="00450ADC">
            <w:pPr>
              <w:spacing w:after="160" w:line="259" w:lineRule="auto"/>
              <w:contextualSpacing/>
              <w:rPr>
                <w:szCs w:val="22"/>
                <w:lang w:eastAsia="en-US"/>
              </w:rPr>
            </w:pPr>
            <w:r>
              <w:rPr>
                <w:sz w:val="22"/>
                <w:szCs w:val="22"/>
                <w:lang w:eastAsia="en-US"/>
              </w:rPr>
              <w:t>Количество баков для масла для гидравлики, шт.</w:t>
            </w:r>
          </w:p>
        </w:tc>
        <w:tc>
          <w:tcPr>
            <w:tcW w:w="2835" w:type="dxa"/>
            <w:shd w:val="clear" w:color="auto" w:fill="auto"/>
            <w:vAlign w:val="center"/>
          </w:tcPr>
          <w:p w14:paraId="6033F6F0"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4495310D" w14:textId="77777777" w:rsidR="003270D3" w:rsidRDefault="00450ADC">
            <w:pPr>
              <w:spacing w:after="0" w:line="240" w:lineRule="auto"/>
              <w:jc w:val="center"/>
              <w:rPr>
                <w:bCs/>
                <w:szCs w:val="22"/>
              </w:rPr>
            </w:pPr>
            <w:r>
              <w:rPr>
                <w:bCs/>
                <w:sz w:val="22"/>
                <w:szCs w:val="22"/>
              </w:rPr>
              <w:t>не менее 1</w:t>
            </w:r>
          </w:p>
        </w:tc>
      </w:tr>
      <w:tr w:rsidR="003270D3" w14:paraId="4A8CB0F5" w14:textId="77777777">
        <w:trPr>
          <w:trHeight w:val="55"/>
        </w:trPr>
        <w:tc>
          <w:tcPr>
            <w:tcW w:w="4253" w:type="dxa"/>
            <w:shd w:val="clear" w:color="auto" w:fill="auto"/>
          </w:tcPr>
          <w:p w14:paraId="2D54CF6B" w14:textId="77777777" w:rsidR="003270D3" w:rsidRDefault="00450ADC">
            <w:pPr>
              <w:spacing w:after="160" w:line="259" w:lineRule="auto"/>
              <w:contextualSpacing/>
              <w:rPr>
                <w:szCs w:val="22"/>
                <w:lang w:eastAsia="en-US"/>
              </w:rPr>
            </w:pPr>
            <w:r>
              <w:rPr>
                <w:sz w:val="22"/>
                <w:szCs w:val="22"/>
                <w:lang w:eastAsia="en-US"/>
              </w:rPr>
              <w:t>Объем бака для масла для гидравлики, л</w:t>
            </w:r>
          </w:p>
        </w:tc>
        <w:tc>
          <w:tcPr>
            <w:tcW w:w="2835" w:type="dxa"/>
            <w:shd w:val="clear" w:color="auto" w:fill="auto"/>
            <w:vAlign w:val="center"/>
          </w:tcPr>
          <w:p w14:paraId="29A61437"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63623B60" w14:textId="77777777" w:rsidR="003270D3" w:rsidRDefault="00450ADC">
            <w:pPr>
              <w:spacing w:after="0" w:line="240" w:lineRule="auto"/>
              <w:jc w:val="center"/>
              <w:rPr>
                <w:bCs/>
                <w:szCs w:val="22"/>
              </w:rPr>
            </w:pPr>
            <w:r>
              <w:rPr>
                <w:bCs/>
                <w:sz w:val="22"/>
                <w:szCs w:val="22"/>
              </w:rPr>
              <w:t>не менее 60</w:t>
            </w:r>
          </w:p>
        </w:tc>
      </w:tr>
      <w:tr w:rsidR="003270D3" w14:paraId="609E03EE" w14:textId="77777777">
        <w:trPr>
          <w:trHeight w:val="55"/>
        </w:trPr>
        <w:tc>
          <w:tcPr>
            <w:tcW w:w="4253" w:type="dxa"/>
            <w:shd w:val="clear" w:color="auto" w:fill="auto"/>
          </w:tcPr>
          <w:p w14:paraId="126D941A" w14:textId="77777777" w:rsidR="003270D3" w:rsidRDefault="00450ADC">
            <w:pPr>
              <w:spacing w:after="160" w:line="259" w:lineRule="auto"/>
              <w:contextualSpacing/>
              <w:rPr>
                <w:szCs w:val="22"/>
                <w:lang w:eastAsia="en-US"/>
              </w:rPr>
            </w:pPr>
            <w:r>
              <w:rPr>
                <w:sz w:val="22"/>
                <w:szCs w:val="22"/>
                <w:lang w:eastAsia="en-US"/>
              </w:rPr>
              <w:t>Тип привода</w:t>
            </w:r>
          </w:p>
        </w:tc>
        <w:tc>
          <w:tcPr>
            <w:tcW w:w="2835" w:type="dxa"/>
            <w:shd w:val="clear" w:color="auto" w:fill="auto"/>
            <w:vAlign w:val="center"/>
          </w:tcPr>
          <w:p w14:paraId="10D76EE8" w14:textId="77777777" w:rsidR="003270D3" w:rsidRDefault="00450ADC">
            <w:pPr>
              <w:spacing w:after="0" w:line="240" w:lineRule="auto"/>
              <w:jc w:val="center"/>
              <w:rPr>
                <w:szCs w:val="22"/>
                <w:lang w:eastAsia="en-US"/>
              </w:rPr>
            </w:pPr>
            <w:r>
              <w:rPr>
                <w:bCs/>
                <w:sz w:val="22"/>
                <w:szCs w:val="22"/>
              </w:rPr>
              <w:t>Электрический</w:t>
            </w:r>
          </w:p>
        </w:tc>
        <w:tc>
          <w:tcPr>
            <w:tcW w:w="2835" w:type="dxa"/>
            <w:shd w:val="clear" w:color="auto" w:fill="auto"/>
            <w:vAlign w:val="center"/>
          </w:tcPr>
          <w:p w14:paraId="33C67C5E" w14:textId="77777777" w:rsidR="003270D3" w:rsidRDefault="003270D3">
            <w:pPr>
              <w:spacing w:after="0" w:line="240" w:lineRule="auto"/>
              <w:jc w:val="center"/>
              <w:rPr>
                <w:bCs/>
                <w:szCs w:val="22"/>
              </w:rPr>
            </w:pPr>
          </w:p>
        </w:tc>
      </w:tr>
      <w:tr w:rsidR="003270D3" w14:paraId="066B0084" w14:textId="77777777">
        <w:trPr>
          <w:trHeight w:val="55"/>
        </w:trPr>
        <w:tc>
          <w:tcPr>
            <w:tcW w:w="4253" w:type="dxa"/>
            <w:shd w:val="clear" w:color="auto" w:fill="auto"/>
          </w:tcPr>
          <w:p w14:paraId="29099CE0" w14:textId="77777777" w:rsidR="003270D3" w:rsidRDefault="00450ADC">
            <w:pPr>
              <w:spacing w:after="160" w:line="259" w:lineRule="auto"/>
              <w:contextualSpacing/>
              <w:rPr>
                <w:szCs w:val="22"/>
                <w:lang w:eastAsia="en-US"/>
              </w:rPr>
            </w:pPr>
            <w:r>
              <w:rPr>
                <w:sz w:val="22"/>
                <w:szCs w:val="22"/>
                <w:lang w:eastAsia="en-US"/>
              </w:rPr>
              <w:t xml:space="preserve">Тип аккумулятора </w:t>
            </w:r>
          </w:p>
        </w:tc>
        <w:tc>
          <w:tcPr>
            <w:tcW w:w="2835" w:type="dxa"/>
            <w:shd w:val="clear" w:color="auto" w:fill="auto"/>
            <w:vAlign w:val="center"/>
          </w:tcPr>
          <w:p w14:paraId="70D407ED" w14:textId="77777777" w:rsidR="003270D3" w:rsidRDefault="00450ADC">
            <w:pPr>
              <w:spacing w:after="0" w:line="240" w:lineRule="auto"/>
              <w:jc w:val="center"/>
              <w:rPr>
                <w:b/>
                <w:szCs w:val="22"/>
                <w:lang w:eastAsia="en-US"/>
              </w:rPr>
            </w:pPr>
            <w:r>
              <w:rPr>
                <w:bCs/>
                <w:sz w:val="22"/>
                <w:szCs w:val="22"/>
              </w:rPr>
              <w:t>Литий-ионный</w:t>
            </w:r>
          </w:p>
        </w:tc>
        <w:tc>
          <w:tcPr>
            <w:tcW w:w="2835" w:type="dxa"/>
            <w:shd w:val="clear" w:color="auto" w:fill="auto"/>
            <w:vAlign w:val="center"/>
          </w:tcPr>
          <w:p w14:paraId="1141050A" w14:textId="77777777" w:rsidR="003270D3" w:rsidRDefault="003270D3">
            <w:pPr>
              <w:spacing w:after="0" w:line="240" w:lineRule="auto"/>
              <w:jc w:val="center"/>
              <w:rPr>
                <w:bCs/>
                <w:szCs w:val="22"/>
              </w:rPr>
            </w:pPr>
          </w:p>
        </w:tc>
      </w:tr>
      <w:tr w:rsidR="003270D3" w14:paraId="5FB18BD8" w14:textId="77777777">
        <w:trPr>
          <w:trHeight w:val="55"/>
        </w:trPr>
        <w:tc>
          <w:tcPr>
            <w:tcW w:w="4253" w:type="dxa"/>
            <w:shd w:val="clear" w:color="auto" w:fill="auto"/>
          </w:tcPr>
          <w:p w14:paraId="51FF7E0D" w14:textId="77777777" w:rsidR="003270D3" w:rsidRDefault="00450ADC">
            <w:pPr>
              <w:spacing w:after="160" w:line="259" w:lineRule="auto"/>
              <w:contextualSpacing/>
              <w:rPr>
                <w:szCs w:val="22"/>
                <w:lang w:eastAsia="en-US"/>
              </w:rPr>
            </w:pPr>
            <w:r>
              <w:rPr>
                <w:sz w:val="22"/>
                <w:szCs w:val="22"/>
                <w:lang w:eastAsia="en-US"/>
              </w:rPr>
              <w:t>Емкость аккумулятора А/ч</w:t>
            </w:r>
          </w:p>
        </w:tc>
        <w:tc>
          <w:tcPr>
            <w:tcW w:w="2835" w:type="dxa"/>
            <w:shd w:val="clear" w:color="auto" w:fill="auto"/>
            <w:vAlign w:val="center"/>
          </w:tcPr>
          <w:p w14:paraId="5193981B" w14:textId="77777777" w:rsidR="003270D3" w:rsidRDefault="003270D3">
            <w:pPr>
              <w:spacing w:after="0" w:line="240" w:lineRule="auto"/>
              <w:jc w:val="center"/>
              <w:rPr>
                <w:bCs/>
                <w:szCs w:val="22"/>
              </w:rPr>
            </w:pPr>
          </w:p>
        </w:tc>
        <w:tc>
          <w:tcPr>
            <w:tcW w:w="2835" w:type="dxa"/>
            <w:shd w:val="clear" w:color="auto" w:fill="auto"/>
            <w:vAlign w:val="center"/>
          </w:tcPr>
          <w:p w14:paraId="263F266B" w14:textId="77777777" w:rsidR="003270D3" w:rsidRDefault="00450ADC">
            <w:pPr>
              <w:spacing w:after="0" w:line="240" w:lineRule="auto"/>
              <w:jc w:val="center"/>
              <w:rPr>
                <w:bCs/>
                <w:szCs w:val="22"/>
              </w:rPr>
            </w:pPr>
            <w:r>
              <w:rPr>
                <w:bCs/>
                <w:sz w:val="22"/>
                <w:szCs w:val="22"/>
              </w:rPr>
              <w:t>Не менее 400</w:t>
            </w:r>
          </w:p>
        </w:tc>
      </w:tr>
      <w:tr w:rsidR="003270D3" w14:paraId="0320E3BE" w14:textId="77777777">
        <w:trPr>
          <w:trHeight w:val="55"/>
        </w:trPr>
        <w:tc>
          <w:tcPr>
            <w:tcW w:w="4253" w:type="dxa"/>
            <w:shd w:val="clear" w:color="auto" w:fill="auto"/>
          </w:tcPr>
          <w:p w14:paraId="394EC76B" w14:textId="77777777" w:rsidR="003270D3" w:rsidRDefault="00450ADC">
            <w:pPr>
              <w:spacing w:after="160" w:line="259" w:lineRule="auto"/>
              <w:contextualSpacing/>
              <w:rPr>
                <w:szCs w:val="22"/>
                <w:lang w:eastAsia="en-US"/>
              </w:rPr>
            </w:pPr>
            <w:r>
              <w:rPr>
                <w:sz w:val="22"/>
                <w:szCs w:val="22"/>
                <w:lang w:eastAsia="en-US"/>
              </w:rPr>
              <w:t xml:space="preserve">Смарт-зарядное устройство </w:t>
            </w:r>
            <w:r>
              <w:rPr>
                <w:rFonts w:eastAsia="Calibri"/>
                <w:sz w:val="22"/>
                <w:szCs w:val="22"/>
                <w:lang w:eastAsia="en-US"/>
              </w:rPr>
              <w:t>48В</w:t>
            </w:r>
          </w:p>
        </w:tc>
        <w:tc>
          <w:tcPr>
            <w:tcW w:w="2835" w:type="dxa"/>
            <w:shd w:val="clear" w:color="auto" w:fill="auto"/>
            <w:vAlign w:val="center"/>
          </w:tcPr>
          <w:p w14:paraId="1E452792" w14:textId="77777777" w:rsidR="003270D3" w:rsidRDefault="00450ADC">
            <w:pPr>
              <w:spacing w:after="0" w:line="240" w:lineRule="auto"/>
              <w:jc w:val="center"/>
              <w:rPr>
                <w:bCs/>
                <w:szCs w:val="22"/>
              </w:rPr>
            </w:pPr>
            <w:r>
              <w:rPr>
                <w:bCs/>
                <w:sz w:val="22"/>
                <w:szCs w:val="22"/>
              </w:rPr>
              <w:t>наличие</w:t>
            </w:r>
          </w:p>
        </w:tc>
        <w:tc>
          <w:tcPr>
            <w:tcW w:w="2835" w:type="dxa"/>
            <w:shd w:val="clear" w:color="auto" w:fill="auto"/>
            <w:vAlign w:val="center"/>
          </w:tcPr>
          <w:p w14:paraId="5E0BBB64" w14:textId="77777777" w:rsidR="003270D3" w:rsidRDefault="003270D3">
            <w:pPr>
              <w:spacing w:after="0" w:line="240" w:lineRule="auto"/>
              <w:jc w:val="center"/>
              <w:rPr>
                <w:bCs/>
                <w:szCs w:val="22"/>
              </w:rPr>
            </w:pPr>
          </w:p>
        </w:tc>
      </w:tr>
      <w:tr w:rsidR="003270D3" w14:paraId="34134AA7" w14:textId="77777777">
        <w:trPr>
          <w:trHeight w:val="55"/>
        </w:trPr>
        <w:tc>
          <w:tcPr>
            <w:tcW w:w="4253" w:type="dxa"/>
            <w:shd w:val="clear" w:color="auto" w:fill="auto"/>
          </w:tcPr>
          <w:p w14:paraId="1FCD9F88" w14:textId="77777777" w:rsidR="003270D3" w:rsidRDefault="00450ADC">
            <w:pPr>
              <w:spacing w:after="160" w:line="259" w:lineRule="auto"/>
              <w:contextualSpacing/>
              <w:rPr>
                <w:szCs w:val="22"/>
                <w:lang w:eastAsia="en-US"/>
              </w:rPr>
            </w:pPr>
            <w:r>
              <w:rPr>
                <w:sz w:val="22"/>
                <w:szCs w:val="22"/>
                <w:lang w:eastAsia="en-US"/>
              </w:rPr>
              <w:t>Возможность расширения аккумуляторной батареи</w:t>
            </w:r>
          </w:p>
        </w:tc>
        <w:tc>
          <w:tcPr>
            <w:tcW w:w="2835" w:type="dxa"/>
            <w:shd w:val="clear" w:color="auto" w:fill="auto"/>
            <w:vAlign w:val="center"/>
          </w:tcPr>
          <w:p w14:paraId="2E6DDE08" w14:textId="77777777" w:rsidR="003270D3" w:rsidRDefault="00450ADC">
            <w:pPr>
              <w:spacing w:after="0" w:line="240" w:lineRule="auto"/>
              <w:jc w:val="center"/>
              <w:rPr>
                <w:szCs w:val="22"/>
                <w:lang w:eastAsia="en-US"/>
              </w:rPr>
            </w:pPr>
            <w:r>
              <w:rPr>
                <w:bCs/>
                <w:sz w:val="22"/>
                <w:szCs w:val="22"/>
              </w:rPr>
              <w:t>наличие</w:t>
            </w:r>
          </w:p>
        </w:tc>
        <w:tc>
          <w:tcPr>
            <w:tcW w:w="2835" w:type="dxa"/>
            <w:shd w:val="clear" w:color="auto" w:fill="auto"/>
            <w:vAlign w:val="center"/>
          </w:tcPr>
          <w:p w14:paraId="47EB972C" w14:textId="77777777" w:rsidR="003270D3" w:rsidRDefault="003270D3">
            <w:pPr>
              <w:spacing w:after="0" w:line="240" w:lineRule="auto"/>
              <w:jc w:val="center"/>
              <w:rPr>
                <w:bCs/>
                <w:szCs w:val="22"/>
              </w:rPr>
            </w:pPr>
          </w:p>
        </w:tc>
      </w:tr>
      <w:tr w:rsidR="003270D3" w14:paraId="567C53ED" w14:textId="77777777">
        <w:trPr>
          <w:trHeight w:val="55"/>
        </w:trPr>
        <w:tc>
          <w:tcPr>
            <w:tcW w:w="4253" w:type="dxa"/>
            <w:shd w:val="clear" w:color="auto" w:fill="auto"/>
          </w:tcPr>
          <w:p w14:paraId="6323B013" w14:textId="77777777" w:rsidR="003270D3" w:rsidRDefault="00450ADC">
            <w:pPr>
              <w:spacing w:after="160" w:line="259" w:lineRule="auto"/>
              <w:contextualSpacing/>
              <w:rPr>
                <w:szCs w:val="22"/>
                <w:lang w:eastAsia="en-US"/>
              </w:rPr>
            </w:pPr>
            <w:r>
              <w:rPr>
                <w:sz w:val="22"/>
                <w:szCs w:val="22"/>
                <w:lang w:eastAsia="en-US"/>
              </w:rPr>
              <w:t>Привод колес</w:t>
            </w:r>
          </w:p>
        </w:tc>
        <w:tc>
          <w:tcPr>
            <w:tcW w:w="2835" w:type="dxa"/>
            <w:shd w:val="clear" w:color="auto" w:fill="auto"/>
            <w:vAlign w:val="center"/>
          </w:tcPr>
          <w:p w14:paraId="6B26A6B6"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44D67DD7" w14:textId="77777777" w:rsidR="003270D3" w:rsidRDefault="00450ADC">
            <w:pPr>
              <w:spacing w:after="0" w:line="240" w:lineRule="auto"/>
              <w:jc w:val="center"/>
              <w:rPr>
                <w:szCs w:val="22"/>
                <w:lang w:eastAsia="en-US"/>
              </w:rPr>
            </w:pPr>
            <w:r>
              <w:rPr>
                <w:sz w:val="22"/>
                <w:szCs w:val="22"/>
                <w:lang w:eastAsia="en-US"/>
              </w:rPr>
              <w:t xml:space="preserve">полный постоянный </w:t>
            </w:r>
          </w:p>
          <w:p w14:paraId="73A68655" w14:textId="77777777" w:rsidR="003270D3" w:rsidRDefault="003270D3">
            <w:pPr>
              <w:spacing w:after="0" w:line="240" w:lineRule="auto"/>
              <w:jc w:val="center"/>
              <w:rPr>
                <w:szCs w:val="22"/>
                <w:lang w:eastAsia="en-US"/>
              </w:rPr>
            </w:pPr>
          </w:p>
        </w:tc>
      </w:tr>
      <w:tr w:rsidR="003270D3" w14:paraId="369798F8" w14:textId="77777777">
        <w:trPr>
          <w:trHeight w:val="55"/>
        </w:trPr>
        <w:tc>
          <w:tcPr>
            <w:tcW w:w="4253" w:type="dxa"/>
            <w:shd w:val="clear" w:color="auto" w:fill="auto"/>
          </w:tcPr>
          <w:p w14:paraId="7AAC9E69" w14:textId="77777777" w:rsidR="003270D3" w:rsidRDefault="00450ADC">
            <w:pPr>
              <w:spacing w:after="160" w:line="259" w:lineRule="auto"/>
              <w:contextualSpacing/>
              <w:rPr>
                <w:szCs w:val="22"/>
                <w:lang w:eastAsia="en-US"/>
              </w:rPr>
            </w:pPr>
            <w:r>
              <w:rPr>
                <w:sz w:val="22"/>
                <w:szCs w:val="22"/>
                <w:lang w:eastAsia="en-US"/>
              </w:rPr>
              <w:t>Привод горизонтального и вертикального шнеков</w:t>
            </w:r>
          </w:p>
        </w:tc>
        <w:tc>
          <w:tcPr>
            <w:tcW w:w="2835" w:type="dxa"/>
            <w:shd w:val="clear" w:color="auto" w:fill="auto"/>
            <w:vAlign w:val="center"/>
          </w:tcPr>
          <w:p w14:paraId="4B4610E3"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5A02C049" w14:textId="77777777" w:rsidR="003270D3" w:rsidRDefault="00450ADC">
            <w:pPr>
              <w:spacing w:after="0" w:line="240" w:lineRule="auto"/>
              <w:jc w:val="center"/>
              <w:rPr>
                <w:bCs/>
                <w:szCs w:val="22"/>
              </w:rPr>
            </w:pPr>
            <w:r>
              <w:rPr>
                <w:bCs/>
                <w:sz w:val="22"/>
                <w:szCs w:val="22"/>
              </w:rPr>
              <w:t>гидравлический</w:t>
            </w:r>
          </w:p>
        </w:tc>
      </w:tr>
      <w:tr w:rsidR="003270D3" w14:paraId="50BB54C3" w14:textId="77777777">
        <w:trPr>
          <w:trHeight w:val="55"/>
        </w:trPr>
        <w:tc>
          <w:tcPr>
            <w:tcW w:w="4253" w:type="dxa"/>
            <w:shd w:val="clear" w:color="auto" w:fill="auto"/>
          </w:tcPr>
          <w:p w14:paraId="70D443DF" w14:textId="77777777" w:rsidR="003270D3" w:rsidRDefault="00450ADC">
            <w:pPr>
              <w:spacing w:after="160" w:line="259" w:lineRule="auto"/>
              <w:contextualSpacing/>
              <w:rPr>
                <w:szCs w:val="22"/>
                <w:lang w:eastAsia="en-US"/>
              </w:rPr>
            </w:pPr>
            <w:r>
              <w:rPr>
                <w:sz w:val="22"/>
                <w:szCs w:val="22"/>
                <w:lang w:eastAsia="en-US"/>
              </w:rPr>
              <w:t>Материал водораспределительной трубы</w:t>
            </w:r>
          </w:p>
        </w:tc>
        <w:tc>
          <w:tcPr>
            <w:tcW w:w="2835" w:type="dxa"/>
            <w:shd w:val="clear" w:color="auto" w:fill="auto"/>
            <w:vAlign w:val="center"/>
          </w:tcPr>
          <w:p w14:paraId="1A3CC3CA" w14:textId="77777777" w:rsidR="003270D3" w:rsidRDefault="003270D3">
            <w:pPr>
              <w:spacing w:after="0" w:line="240" w:lineRule="auto"/>
              <w:jc w:val="center"/>
              <w:rPr>
                <w:szCs w:val="22"/>
                <w:lang w:eastAsia="en-US"/>
              </w:rPr>
            </w:pPr>
          </w:p>
        </w:tc>
        <w:tc>
          <w:tcPr>
            <w:tcW w:w="2835" w:type="dxa"/>
            <w:shd w:val="clear" w:color="auto" w:fill="auto"/>
            <w:vAlign w:val="center"/>
          </w:tcPr>
          <w:p w14:paraId="282FE6F0" w14:textId="77777777" w:rsidR="003270D3" w:rsidRDefault="00450ADC">
            <w:pPr>
              <w:spacing w:after="0" w:line="240" w:lineRule="auto"/>
              <w:jc w:val="center"/>
              <w:rPr>
                <w:bCs/>
                <w:szCs w:val="22"/>
              </w:rPr>
            </w:pPr>
            <w:r>
              <w:rPr>
                <w:bCs/>
                <w:sz w:val="22"/>
                <w:szCs w:val="22"/>
              </w:rPr>
              <w:t>Нержавеющая сталь</w:t>
            </w:r>
          </w:p>
        </w:tc>
      </w:tr>
      <w:tr w:rsidR="003270D3" w14:paraId="6CD572DC" w14:textId="77777777">
        <w:trPr>
          <w:trHeight w:val="55"/>
        </w:trPr>
        <w:tc>
          <w:tcPr>
            <w:tcW w:w="4253" w:type="dxa"/>
            <w:shd w:val="clear" w:color="auto" w:fill="auto"/>
          </w:tcPr>
          <w:p w14:paraId="3DAF92EF" w14:textId="77777777" w:rsidR="003270D3" w:rsidRDefault="00450ADC">
            <w:pPr>
              <w:spacing w:after="160" w:line="259" w:lineRule="auto"/>
              <w:contextualSpacing/>
              <w:rPr>
                <w:szCs w:val="22"/>
                <w:lang w:eastAsia="en-US"/>
              </w:rPr>
            </w:pPr>
            <w:r>
              <w:rPr>
                <w:sz w:val="22"/>
                <w:szCs w:val="22"/>
                <w:lang w:eastAsia="en-US"/>
              </w:rPr>
              <w:lastRenderedPageBreak/>
              <w:t>Время на одну обработку одного ледового поля площадью не менее 1800м2, мин</w:t>
            </w:r>
          </w:p>
        </w:tc>
        <w:tc>
          <w:tcPr>
            <w:tcW w:w="2835" w:type="dxa"/>
            <w:shd w:val="clear" w:color="auto" w:fill="auto"/>
            <w:vAlign w:val="center"/>
          </w:tcPr>
          <w:p w14:paraId="13A4A95A" w14:textId="77777777" w:rsidR="003270D3" w:rsidRDefault="00450ADC">
            <w:pPr>
              <w:spacing w:after="0" w:line="240" w:lineRule="auto"/>
              <w:jc w:val="center"/>
              <w:rPr>
                <w:szCs w:val="22"/>
                <w:lang w:eastAsia="en-US"/>
              </w:rPr>
            </w:pPr>
            <w:r>
              <w:rPr>
                <w:sz w:val="22"/>
                <w:szCs w:val="22"/>
                <w:lang w:eastAsia="en-US"/>
              </w:rPr>
              <w:t>---</w:t>
            </w:r>
          </w:p>
        </w:tc>
        <w:tc>
          <w:tcPr>
            <w:tcW w:w="2835" w:type="dxa"/>
            <w:shd w:val="clear" w:color="auto" w:fill="auto"/>
            <w:vAlign w:val="center"/>
          </w:tcPr>
          <w:p w14:paraId="2F01A2F6" w14:textId="77777777" w:rsidR="003270D3" w:rsidRDefault="00450ADC">
            <w:pPr>
              <w:spacing w:after="0" w:line="240" w:lineRule="auto"/>
              <w:jc w:val="center"/>
              <w:rPr>
                <w:bCs/>
                <w:szCs w:val="22"/>
              </w:rPr>
            </w:pPr>
            <w:r>
              <w:rPr>
                <w:bCs/>
                <w:sz w:val="22"/>
                <w:szCs w:val="22"/>
              </w:rPr>
              <w:t>не более 15</w:t>
            </w:r>
          </w:p>
        </w:tc>
      </w:tr>
      <w:tr w:rsidR="003270D3" w14:paraId="130DDF6B" w14:textId="77777777">
        <w:trPr>
          <w:trHeight w:val="55"/>
        </w:trPr>
        <w:tc>
          <w:tcPr>
            <w:tcW w:w="4253" w:type="dxa"/>
            <w:shd w:val="clear" w:color="auto" w:fill="auto"/>
          </w:tcPr>
          <w:p w14:paraId="53A4444D" w14:textId="77777777" w:rsidR="003270D3" w:rsidRDefault="00450ADC">
            <w:pPr>
              <w:spacing w:after="160" w:line="259" w:lineRule="auto"/>
              <w:contextualSpacing/>
              <w:rPr>
                <w:szCs w:val="22"/>
                <w:lang w:eastAsia="en-US"/>
              </w:rPr>
            </w:pPr>
            <w:r>
              <w:rPr>
                <w:sz w:val="22"/>
                <w:szCs w:val="22"/>
              </w:rPr>
              <w:t>Бортовой цветной жидкокристаллический диагностический дисплей</w:t>
            </w:r>
          </w:p>
        </w:tc>
        <w:tc>
          <w:tcPr>
            <w:tcW w:w="2835" w:type="dxa"/>
            <w:shd w:val="clear" w:color="auto" w:fill="auto"/>
            <w:vAlign w:val="center"/>
          </w:tcPr>
          <w:p w14:paraId="5FDD2AD8" w14:textId="77777777" w:rsidR="003270D3" w:rsidRDefault="00450ADC">
            <w:pPr>
              <w:spacing w:after="0" w:line="240" w:lineRule="auto"/>
              <w:jc w:val="center"/>
              <w:rPr>
                <w:szCs w:val="22"/>
                <w:lang w:eastAsia="en-US"/>
              </w:rPr>
            </w:pPr>
            <w:r>
              <w:rPr>
                <w:bCs/>
                <w:sz w:val="22"/>
                <w:szCs w:val="22"/>
              </w:rPr>
              <w:t>наличие</w:t>
            </w:r>
          </w:p>
        </w:tc>
        <w:tc>
          <w:tcPr>
            <w:tcW w:w="2835" w:type="dxa"/>
            <w:shd w:val="clear" w:color="auto" w:fill="auto"/>
            <w:vAlign w:val="center"/>
          </w:tcPr>
          <w:p w14:paraId="42C17763" w14:textId="77777777" w:rsidR="003270D3" w:rsidRDefault="003270D3">
            <w:pPr>
              <w:spacing w:after="0" w:line="240" w:lineRule="auto"/>
              <w:jc w:val="center"/>
              <w:rPr>
                <w:bCs/>
                <w:szCs w:val="22"/>
              </w:rPr>
            </w:pPr>
          </w:p>
        </w:tc>
      </w:tr>
      <w:tr w:rsidR="003270D3" w14:paraId="696A02CA" w14:textId="77777777">
        <w:trPr>
          <w:trHeight w:val="55"/>
        </w:trPr>
        <w:tc>
          <w:tcPr>
            <w:tcW w:w="4253" w:type="dxa"/>
            <w:shd w:val="clear" w:color="auto" w:fill="auto"/>
          </w:tcPr>
          <w:p w14:paraId="1640C62B" w14:textId="77777777" w:rsidR="003270D3" w:rsidRDefault="00450ADC">
            <w:pPr>
              <w:spacing w:after="160" w:line="259" w:lineRule="auto"/>
              <w:contextualSpacing/>
              <w:rPr>
                <w:szCs w:val="22"/>
                <w:lang w:eastAsia="en-US"/>
              </w:rPr>
            </w:pPr>
            <w:r>
              <w:rPr>
                <w:sz w:val="22"/>
                <w:szCs w:val="22"/>
                <w:lang w:val="en-US" w:eastAsia="en-US"/>
              </w:rPr>
              <w:t>USB</w:t>
            </w:r>
            <w:r>
              <w:rPr>
                <w:sz w:val="22"/>
                <w:szCs w:val="22"/>
                <w:lang w:eastAsia="en-US"/>
              </w:rPr>
              <w:t>-порт 12В</w:t>
            </w:r>
          </w:p>
        </w:tc>
        <w:tc>
          <w:tcPr>
            <w:tcW w:w="2835" w:type="dxa"/>
            <w:shd w:val="clear" w:color="auto" w:fill="auto"/>
            <w:vAlign w:val="center"/>
          </w:tcPr>
          <w:p w14:paraId="4DFF1F3C" w14:textId="77777777" w:rsidR="003270D3" w:rsidRDefault="00450ADC">
            <w:pPr>
              <w:spacing w:after="0" w:line="240" w:lineRule="auto"/>
              <w:jc w:val="center"/>
              <w:rPr>
                <w:bCs/>
                <w:szCs w:val="22"/>
              </w:rPr>
            </w:pPr>
            <w:r>
              <w:rPr>
                <w:bCs/>
                <w:sz w:val="22"/>
                <w:szCs w:val="22"/>
              </w:rPr>
              <w:t>наличие</w:t>
            </w:r>
          </w:p>
        </w:tc>
        <w:tc>
          <w:tcPr>
            <w:tcW w:w="2835" w:type="dxa"/>
            <w:shd w:val="clear" w:color="auto" w:fill="auto"/>
            <w:vAlign w:val="center"/>
          </w:tcPr>
          <w:p w14:paraId="4F5E22CD" w14:textId="77777777" w:rsidR="003270D3" w:rsidRDefault="003270D3">
            <w:pPr>
              <w:spacing w:after="0" w:line="240" w:lineRule="auto"/>
              <w:jc w:val="center"/>
              <w:rPr>
                <w:bCs/>
                <w:szCs w:val="22"/>
              </w:rPr>
            </w:pPr>
          </w:p>
        </w:tc>
      </w:tr>
      <w:tr w:rsidR="003270D3" w14:paraId="445ECEB6" w14:textId="77777777">
        <w:trPr>
          <w:trHeight w:val="55"/>
        </w:trPr>
        <w:tc>
          <w:tcPr>
            <w:tcW w:w="4253" w:type="dxa"/>
            <w:shd w:val="clear" w:color="auto" w:fill="auto"/>
          </w:tcPr>
          <w:p w14:paraId="22F9E3F0" w14:textId="77777777" w:rsidR="003270D3" w:rsidRDefault="00450ADC">
            <w:pPr>
              <w:spacing w:after="160" w:line="259" w:lineRule="auto"/>
              <w:contextualSpacing/>
              <w:rPr>
                <w:szCs w:val="22"/>
                <w:lang w:eastAsia="en-US"/>
              </w:rPr>
            </w:pPr>
            <w:r>
              <w:rPr>
                <w:sz w:val="22"/>
                <w:szCs w:val="22"/>
                <w:lang w:eastAsia="en-US"/>
              </w:rPr>
              <w:t>Функция контроля остаточной заточки ножа</w:t>
            </w:r>
          </w:p>
        </w:tc>
        <w:tc>
          <w:tcPr>
            <w:tcW w:w="2835" w:type="dxa"/>
            <w:shd w:val="clear" w:color="auto" w:fill="auto"/>
            <w:vAlign w:val="center"/>
          </w:tcPr>
          <w:p w14:paraId="67AA3EE2" w14:textId="77777777" w:rsidR="003270D3" w:rsidRDefault="00450ADC">
            <w:pPr>
              <w:spacing w:after="0" w:line="240" w:lineRule="auto"/>
              <w:jc w:val="center"/>
              <w:rPr>
                <w:bCs/>
                <w:szCs w:val="22"/>
              </w:rPr>
            </w:pPr>
            <w:r>
              <w:rPr>
                <w:bCs/>
                <w:sz w:val="22"/>
                <w:szCs w:val="22"/>
              </w:rPr>
              <w:t>наличие</w:t>
            </w:r>
          </w:p>
        </w:tc>
        <w:tc>
          <w:tcPr>
            <w:tcW w:w="2835" w:type="dxa"/>
            <w:shd w:val="clear" w:color="auto" w:fill="auto"/>
            <w:vAlign w:val="center"/>
          </w:tcPr>
          <w:p w14:paraId="093B55FF" w14:textId="77777777" w:rsidR="003270D3" w:rsidRDefault="003270D3">
            <w:pPr>
              <w:spacing w:after="0" w:line="240" w:lineRule="auto"/>
              <w:jc w:val="center"/>
              <w:rPr>
                <w:bCs/>
                <w:szCs w:val="22"/>
              </w:rPr>
            </w:pPr>
          </w:p>
        </w:tc>
      </w:tr>
      <w:tr w:rsidR="003270D3" w14:paraId="7DB92E15" w14:textId="77777777">
        <w:trPr>
          <w:trHeight w:val="55"/>
        </w:trPr>
        <w:tc>
          <w:tcPr>
            <w:tcW w:w="4253" w:type="dxa"/>
            <w:shd w:val="clear" w:color="auto" w:fill="auto"/>
          </w:tcPr>
          <w:p w14:paraId="042CE301" w14:textId="77777777" w:rsidR="003270D3" w:rsidRDefault="00450ADC">
            <w:pPr>
              <w:spacing w:after="160" w:line="259" w:lineRule="auto"/>
              <w:contextualSpacing/>
              <w:rPr>
                <w:szCs w:val="22"/>
                <w:lang w:eastAsia="en-US"/>
              </w:rPr>
            </w:pPr>
            <w:r>
              <w:rPr>
                <w:sz w:val="22"/>
                <w:szCs w:val="22"/>
                <w:lang w:eastAsia="en-US"/>
              </w:rPr>
              <w:t xml:space="preserve">Система контроля необходимости проведения ТО с индикацией на </w:t>
            </w:r>
            <w:r>
              <w:rPr>
                <w:sz w:val="22"/>
                <w:szCs w:val="22"/>
              </w:rPr>
              <w:t>жидкокристаллический</w:t>
            </w:r>
            <w:r>
              <w:rPr>
                <w:sz w:val="22"/>
                <w:szCs w:val="22"/>
                <w:lang w:eastAsia="en-US"/>
              </w:rPr>
              <w:t xml:space="preserve"> дисплей.</w:t>
            </w:r>
          </w:p>
        </w:tc>
        <w:tc>
          <w:tcPr>
            <w:tcW w:w="2835" w:type="dxa"/>
            <w:shd w:val="clear" w:color="auto" w:fill="auto"/>
            <w:vAlign w:val="center"/>
          </w:tcPr>
          <w:p w14:paraId="490D4A65" w14:textId="77777777" w:rsidR="003270D3" w:rsidRDefault="00450ADC">
            <w:pPr>
              <w:spacing w:after="0" w:line="240" w:lineRule="auto"/>
              <w:jc w:val="center"/>
              <w:rPr>
                <w:bCs/>
                <w:szCs w:val="22"/>
              </w:rPr>
            </w:pPr>
            <w:r>
              <w:rPr>
                <w:bCs/>
                <w:sz w:val="22"/>
                <w:szCs w:val="22"/>
              </w:rPr>
              <w:t>наличие</w:t>
            </w:r>
          </w:p>
        </w:tc>
        <w:tc>
          <w:tcPr>
            <w:tcW w:w="2835" w:type="dxa"/>
            <w:shd w:val="clear" w:color="auto" w:fill="auto"/>
            <w:vAlign w:val="center"/>
          </w:tcPr>
          <w:p w14:paraId="1DEBE4E7" w14:textId="77777777" w:rsidR="003270D3" w:rsidRDefault="003270D3">
            <w:pPr>
              <w:spacing w:after="0" w:line="240" w:lineRule="auto"/>
              <w:jc w:val="center"/>
              <w:rPr>
                <w:bCs/>
                <w:szCs w:val="22"/>
              </w:rPr>
            </w:pPr>
          </w:p>
        </w:tc>
      </w:tr>
      <w:tr w:rsidR="003270D3" w14:paraId="7715E3BD" w14:textId="77777777">
        <w:trPr>
          <w:trHeight w:val="55"/>
        </w:trPr>
        <w:tc>
          <w:tcPr>
            <w:tcW w:w="4253" w:type="dxa"/>
            <w:shd w:val="clear" w:color="auto" w:fill="auto"/>
          </w:tcPr>
          <w:p w14:paraId="4429D65D" w14:textId="77777777" w:rsidR="003270D3" w:rsidRDefault="00450ADC">
            <w:pPr>
              <w:spacing w:after="160" w:line="259" w:lineRule="auto"/>
              <w:contextualSpacing/>
              <w:rPr>
                <w:szCs w:val="22"/>
                <w:lang w:eastAsia="en-US"/>
              </w:rPr>
            </w:pPr>
            <w:r>
              <w:rPr>
                <w:sz w:val="22"/>
                <w:szCs w:val="22"/>
                <w:lang w:eastAsia="en-US"/>
              </w:rPr>
              <w:t>Снегоочиститель вертикального шнека</w:t>
            </w:r>
          </w:p>
        </w:tc>
        <w:tc>
          <w:tcPr>
            <w:tcW w:w="2835" w:type="dxa"/>
            <w:shd w:val="clear" w:color="auto" w:fill="auto"/>
            <w:vAlign w:val="center"/>
          </w:tcPr>
          <w:p w14:paraId="141175A5" w14:textId="77777777" w:rsidR="003270D3" w:rsidRDefault="00450ADC">
            <w:pPr>
              <w:spacing w:after="0" w:line="240" w:lineRule="auto"/>
              <w:jc w:val="center"/>
              <w:rPr>
                <w:szCs w:val="22"/>
                <w:lang w:eastAsia="en-US"/>
              </w:rPr>
            </w:pPr>
            <w:r>
              <w:rPr>
                <w:bCs/>
                <w:sz w:val="22"/>
                <w:szCs w:val="22"/>
              </w:rPr>
              <w:t>наличие</w:t>
            </w:r>
          </w:p>
        </w:tc>
        <w:tc>
          <w:tcPr>
            <w:tcW w:w="2835" w:type="dxa"/>
            <w:shd w:val="clear" w:color="auto" w:fill="auto"/>
            <w:vAlign w:val="center"/>
          </w:tcPr>
          <w:p w14:paraId="7CDAF5D5" w14:textId="77777777" w:rsidR="003270D3" w:rsidRDefault="003270D3">
            <w:pPr>
              <w:spacing w:after="0" w:line="240" w:lineRule="auto"/>
              <w:jc w:val="center"/>
              <w:rPr>
                <w:bCs/>
                <w:szCs w:val="22"/>
              </w:rPr>
            </w:pPr>
          </w:p>
        </w:tc>
      </w:tr>
      <w:tr w:rsidR="003270D3" w14:paraId="63F9DBE4" w14:textId="77777777">
        <w:trPr>
          <w:trHeight w:val="55"/>
        </w:trPr>
        <w:tc>
          <w:tcPr>
            <w:tcW w:w="4253" w:type="dxa"/>
            <w:shd w:val="clear" w:color="auto" w:fill="auto"/>
          </w:tcPr>
          <w:p w14:paraId="1DCEB123" w14:textId="77777777" w:rsidR="003270D3" w:rsidRDefault="00450ADC">
            <w:pPr>
              <w:spacing w:after="160" w:line="259" w:lineRule="auto"/>
              <w:contextualSpacing/>
              <w:rPr>
                <w:szCs w:val="22"/>
                <w:lang w:eastAsia="en-US"/>
              </w:rPr>
            </w:pPr>
            <w:r>
              <w:rPr>
                <w:sz w:val="22"/>
                <w:szCs w:val="22"/>
                <w:lang w:eastAsia="en-US"/>
              </w:rPr>
              <w:t>Станция второго пилота</w:t>
            </w:r>
          </w:p>
        </w:tc>
        <w:tc>
          <w:tcPr>
            <w:tcW w:w="2835" w:type="dxa"/>
            <w:shd w:val="clear" w:color="auto" w:fill="auto"/>
            <w:vAlign w:val="center"/>
          </w:tcPr>
          <w:p w14:paraId="1D6E5FB6" w14:textId="77777777" w:rsidR="003270D3" w:rsidRDefault="00450ADC">
            <w:pPr>
              <w:spacing w:after="0" w:line="240" w:lineRule="auto"/>
              <w:jc w:val="center"/>
              <w:rPr>
                <w:bCs/>
                <w:szCs w:val="22"/>
              </w:rPr>
            </w:pPr>
            <w:r>
              <w:rPr>
                <w:bCs/>
                <w:sz w:val="22"/>
                <w:szCs w:val="22"/>
              </w:rPr>
              <w:t>наличие</w:t>
            </w:r>
          </w:p>
        </w:tc>
        <w:tc>
          <w:tcPr>
            <w:tcW w:w="2835" w:type="dxa"/>
            <w:shd w:val="clear" w:color="auto" w:fill="auto"/>
            <w:vAlign w:val="center"/>
          </w:tcPr>
          <w:p w14:paraId="2E5A9459" w14:textId="77777777" w:rsidR="003270D3" w:rsidRDefault="003270D3">
            <w:pPr>
              <w:spacing w:after="0" w:line="240" w:lineRule="auto"/>
              <w:jc w:val="center"/>
              <w:rPr>
                <w:bCs/>
                <w:szCs w:val="22"/>
              </w:rPr>
            </w:pPr>
          </w:p>
        </w:tc>
      </w:tr>
      <w:tr w:rsidR="003270D3" w14:paraId="2891C711" w14:textId="77777777">
        <w:trPr>
          <w:trHeight w:val="55"/>
        </w:trPr>
        <w:tc>
          <w:tcPr>
            <w:tcW w:w="4253" w:type="dxa"/>
            <w:shd w:val="clear" w:color="auto" w:fill="auto"/>
          </w:tcPr>
          <w:p w14:paraId="0375B790" w14:textId="77777777" w:rsidR="003270D3" w:rsidRDefault="00450ADC">
            <w:pPr>
              <w:spacing w:after="160" w:line="259" w:lineRule="auto"/>
              <w:contextualSpacing/>
              <w:rPr>
                <w:szCs w:val="22"/>
                <w:lang w:eastAsia="en-US"/>
              </w:rPr>
            </w:pPr>
            <w:r>
              <w:rPr>
                <w:sz w:val="22"/>
                <w:szCs w:val="22"/>
                <w:lang w:eastAsia="en-US"/>
              </w:rPr>
              <w:t>Усилитель руля</w:t>
            </w:r>
          </w:p>
        </w:tc>
        <w:tc>
          <w:tcPr>
            <w:tcW w:w="2835" w:type="dxa"/>
            <w:shd w:val="clear" w:color="auto" w:fill="auto"/>
            <w:vAlign w:val="center"/>
          </w:tcPr>
          <w:p w14:paraId="560FBAD8" w14:textId="77777777" w:rsidR="003270D3" w:rsidRDefault="00450ADC">
            <w:pPr>
              <w:spacing w:after="0" w:line="240" w:lineRule="auto"/>
              <w:jc w:val="center"/>
              <w:rPr>
                <w:bCs/>
                <w:szCs w:val="22"/>
              </w:rPr>
            </w:pPr>
            <w:r>
              <w:rPr>
                <w:bCs/>
                <w:sz w:val="22"/>
                <w:szCs w:val="22"/>
              </w:rPr>
              <w:t>---</w:t>
            </w:r>
          </w:p>
        </w:tc>
        <w:tc>
          <w:tcPr>
            <w:tcW w:w="2835" w:type="dxa"/>
            <w:shd w:val="clear" w:color="auto" w:fill="auto"/>
            <w:vAlign w:val="center"/>
          </w:tcPr>
          <w:p w14:paraId="347FDEC4" w14:textId="77777777" w:rsidR="003270D3" w:rsidRDefault="00450ADC">
            <w:pPr>
              <w:spacing w:after="0" w:line="240" w:lineRule="auto"/>
              <w:jc w:val="center"/>
              <w:rPr>
                <w:szCs w:val="22"/>
                <w:lang w:eastAsia="en-US"/>
              </w:rPr>
            </w:pPr>
            <w:r>
              <w:rPr>
                <w:sz w:val="22"/>
                <w:szCs w:val="22"/>
                <w:lang w:eastAsia="en-US"/>
              </w:rPr>
              <w:t>гидравлический</w:t>
            </w:r>
          </w:p>
        </w:tc>
      </w:tr>
      <w:tr w:rsidR="003270D3" w14:paraId="15FE7D79" w14:textId="77777777">
        <w:trPr>
          <w:trHeight w:val="3304"/>
        </w:trPr>
        <w:tc>
          <w:tcPr>
            <w:tcW w:w="4253" w:type="dxa"/>
            <w:shd w:val="clear" w:color="auto" w:fill="auto"/>
          </w:tcPr>
          <w:p w14:paraId="7B8EA40D" w14:textId="77777777" w:rsidR="003270D3" w:rsidRDefault="00450ADC">
            <w:pPr>
              <w:spacing w:after="160" w:line="259" w:lineRule="auto"/>
              <w:contextualSpacing/>
              <w:rPr>
                <w:szCs w:val="22"/>
                <w:lang w:eastAsia="en-US"/>
              </w:rPr>
            </w:pPr>
            <w:r>
              <w:rPr>
                <w:sz w:val="22"/>
                <w:szCs w:val="22"/>
                <w:lang w:eastAsia="en-US"/>
              </w:rPr>
              <w:t>Комплектация</w:t>
            </w:r>
          </w:p>
        </w:tc>
        <w:tc>
          <w:tcPr>
            <w:tcW w:w="2835" w:type="dxa"/>
            <w:shd w:val="clear" w:color="auto" w:fill="auto"/>
            <w:vAlign w:val="center"/>
          </w:tcPr>
          <w:p w14:paraId="2A386E80" w14:textId="77777777" w:rsidR="003270D3" w:rsidRDefault="00450ADC">
            <w:pPr>
              <w:spacing w:after="0" w:line="240" w:lineRule="auto"/>
              <w:jc w:val="center"/>
              <w:rPr>
                <w:szCs w:val="22"/>
                <w:lang w:eastAsia="en-US"/>
              </w:rPr>
            </w:pPr>
            <w:r>
              <w:rPr>
                <w:sz w:val="22"/>
                <w:szCs w:val="22"/>
                <w:lang w:eastAsia="en-US"/>
              </w:rPr>
              <w:t>система промывки льда, водяное полотенце с крепежом и автоматическим подъемом,</w:t>
            </w:r>
            <w:r>
              <w:rPr>
                <w:rFonts w:ascii="Calibri" w:hAnsi="Calibri"/>
                <w:sz w:val="22"/>
                <w:szCs w:val="22"/>
                <w:lang w:eastAsia="en-US"/>
              </w:rPr>
              <w:t xml:space="preserve"> </w:t>
            </w:r>
            <w:r>
              <w:rPr>
                <w:sz w:val="22"/>
                <w:szCs w:val="22"/>
                <w:lang w:eastAsia="en-US"/>
              </w:rPr>
              <w:t>нож для подрезки льда в количестве не менее 2-х штук, бортовая щетка, система контроля уровня воды</w:t>
            </w:r>
            <w:r>
              <w:rPr>
                <w:color w:val="000000"/>
                <w:sz w:val="22"/>
                <w:szCs w:val="22"/>
              </w:rPr>
              <w:t xml:space="preserve">, емкости для воды, набор </w:t>
            </w:r>
            <w:proofErr w:type="gramStart"/>
            <w:r>
              <w:rPr>
                <w:color w:val="000000"/>
                <w:sz w:val="22"/>
                <w:szCs w:val="22"/>
              </w:rPr>
              <w:t>инструментов,  сборник</w:t>
            </w:r>
            <w:proofErr w:type="gramEnd"/>
            <w:r>
              <w:rPr>
                <w:color w:val="000000"/>
                <w:sz w:val="22"/>
                <w:szCs w:val="22"/>
              </w:rPr>
              <w:t xml:space="preserve"> инструкций по управлению на русском языке, предупреждающие надписи на машине на русском языке, защитный ролик хоккейного борта.</w:t>
            </w:r>
          </w:p>
        </w:tc>
        <w:tc>
          <w:tcPr>
            <w:tcW w:w="2835" w:type="dxa"/>
            <w:shd w:val="clear" w:color="auto" w:fill="auto"/>
            <w:vAlign w:val="center"/>
          </w:tcPr>
          <w:p w14:paraId="51F3EE01" w14:textId="77777777" w:rsidR="003270D3" w:rsidRDefault="00450ADC">
            <w:pPr>
              <w:spacing w:after="0" w:line="240" w:lineRule="auto"/>
              <w:jc w:val="center"/>
              <w:rPr>
                <w:bCs/>
                <w:szCs w:val="22"/>
              </w:rPr>
            </w:pPr>
            <w:r>
              <w:rPr>
                <w:bCs/>
                <w:sz w:val="22"/>
                <w:szCs w:val="22"/>
              </w:rPr>
              <w:t>---</w:t>
            </w:r>
          </w:p>
        </w:tc>
      </w:tr>
      <w:tr w:rsidR="003270D3" w14:paraId="7BDE0C32" w14:textId="77777777">
        <w:trPr>
          <w:trHeight w:val="55"/>
        </w:trPr>
        <w:tc>
          <w:tcPr>
            <w:tcW w:w="4253" w:type="dxa"/>
            <w:shd w:val="clear" w:color="auto" w:fill="auto"/>
          </w:tcPr>
          <w:p w14:paraId="5F204E04" w14:textId="77777777" w:rsidR="003270D3" w:rsidRDefault="00450ADC">
            <w:pPr>
              <w:spacing w:after="160" w:line="259" w:lineRule="auto"/>
              <w:contextualSpacing/>
              <w:rPr>
                <w:szCs w:val="22"/>
                <w:lang w:eastAsia="en-US"/>
              </w:rPr>
            </w:pPr>
            <w:r>
              <w:rPr>
                <w:sz w:val="22"/>
                <w:szCs w:val="22"/>
                <w:lang w:eastAsia="en-US"/>
              </w:rPr>
              <w:t>Привод стояночного тормоза</w:t>
            </w:r>
          </w:p>
        </w:tc>
        <w:tc>
          <w:tcPr>
            <w:tcW w:w="2835" w:type="dxa"/>
            <w:shd w:val="clear" w:color="auto" w:fill="auto"/>
            <w:vAlign w:val="center"/>
          </w:tcPr>
          <w:p w14:paraId="755DDF18" w14:textId="77777777" w:rsidR="003270D3" w:rsidRDefault="00450ADC">
            <w:pPr>
              <w:spacing w:after="0" w:line="240" w:lineRule="auto"/>
              <w:jc w:val="center"/>
              <w:rPr>
                <w:bCs/>
                <w:szCs w:val="22"/>
              </w:rPr>
            </w:pPr>
            <w:r>
              <w:rPr>
                <w:bCs/>
                <w:sz w:val="22"/>
                <w:szCs w:val="22"/>
              </w:rPr>
              <w:t>---</w:t>
            </w:r>
          </w:p>
        </w:tc>
        <w:tc>
          <w:tcPr>
            <w:tcW w:w="2835" w:type="dxa"/>
            <w:shd w:val="clear" w:color="auto" w:fill="auto"/>
            <w:vAlign w:val="center"/>
          </w:tcPr>
          <w:p w14:paraId="2D448E49" w14:textId="77777777" w:rsidR="003270D3" w:rsidRDefault="00450ADC">
            <w:pPr>
              <w:spacing w:after="0" w:line="240" w:lineRule="auto"/>
              <w:jc w:val="center"/>
              <w:rPr>
                <w:szCs w:val="22"/>
                <w:lang w:eastAsia="en-US"/>
              </w:rPr>
            </w:pPr>
            <w:r>
              <w:rPr>
                <w:sz w:val="22"/>
                <w:szCs w:val="22"/>
                <w:lang w:eastAsia="en-US"/>
              </w:rPr>
              <w:t xml:space="preserve">механический </w:t>
            </w:r>
          </w:p>
          <w:p w14:paraId="3A135605" w14:textId="77777777" w:rsidR="003270D3" w:rsidRDefault="00450ADC">
            <w:pPr>
              <w:spacing w:after="0" w:line="240" w:lineRule="auto"/>
              <w:jc w:val="center"/>
              <w:rPr>
                <w:szCs w:val="22"/>
                <w:lang w:eastAsia="en-US"/>
              </w:rPr>
            </w:pPr>
            <w:r>
              <w:rPr>
                <w:sz w:val="22"/>
                <w:szCs w:val="22"/>
                <w:lang w:eastAsia="en-US"/>
              </w:rPr>
              <w:t xml:space="preserve">или </w:t>
            </w:r>
          </w:p>
          <w:p w14:paraId="12D7CCF2" w14:textId="77777777" w:rsidR="003270D3" w:rsidRDefault="00450ADC">
            <w:pPr>
              <w:spacing w:after="0" w:line="240" w:lineRule="auto"/>
              <w:jc w:val="center"/>
              <w:rPr>
                <w:szCs w:val="22"/>
                <w:lang w:eastAsia="en-US"/>
              </w:rPr>
            </w:pPr>
            <w:r>
              <w:rPr>
                <w:sz w:val="22"/>
                <w:szCs w:val="22"/>
                <w:lang w:eastAsia="en-US"/>
              </w:rPr>
              <w:t>гидравлический</w:t>
            </w:r>
          </w:p>
        </w:tc>
      </w:tr>
      <w:tr w:rsidR="003270D3" w14:paraId="792B6FB1" w14:textId="77777777">
        <w:trPr>
          <w:trHeight w:val="55"/>
        </w:trPr>
        <w:tc>
          <w:tcPr>
            <w:tcW w:w="4253" w:type="dxa"/>
            <w:shd w:val="clear" w:color="auto" w:fill="auto"/>
          </w:tcPr>
          <w:p w14:paraId="1086C16B" w14:textId="77777777" w:rsidR="003270D3" w:rsidRDefault="00450ADC">
            <w:pPr>
              <w:spacing w:after="160" w:line="259" w:lineRule="auto"/>
              <w:contextualSpacing/>
              <w:rPr>
                <w:szCs w:val="22"/>
                <w:lang w:eastAsia="en-US"/>
              </w:rPr>
            </w:pPr>
            <w:r>
              <w:rPr>
                <w:sz w:val="22"/>
                <w:szCs w:val="22"/>
                <w:lang w:eastAsia="en-US"/>
              </w:rPr>
              <w:t>Рычаги управления</w:t>
            </w:r>
          </w:p>
        </w:tc>
        <w:tc>
          <w:tcPr>
            <w:tcW w:w="2835" w:type="dxa"/>
            <w:shd w:val="clear" w:color="auto" w:fill="auto"/>
            <w:vAlign w:val="center"/>
          </w:tcPr>
          <w:p w14:paraId="1CB6E50A" w14:textId="77777777" w:rsidR="003270D3" w:rsidRDefault="00450ADC">
            <w:pPr>
              <w:spacing w:after="0" w:line="240" w:lineRule="auto"/>
              <w:jc w:val="center"/>
              <w:rPr>
                <w:szCs w:val="22"/>
                <w:lang w:eastAsia="en-US"/>
              </w:rPr>
            </w:pPr>
            <w:r>
              <w:rPr>
                <w:sz w:val="22"/>
                <w:szCs w:val="22"/>
                <w:lang w:eastAsia="en-US"/>
              </w:rPr>
              <w:t>Ручной подачи воды, управления боковой щёткой, опускания и поднятия ножа, опускания и поднятия кондиционера для льда, опускания и поднятия бункера для снега и передней крышки бункера. Все рычаги оснащены соответствующими пиктограммами</w:t>
            </w:r>
          </w:p>
        </w:tc>
        <w:tc>
          <w:tcPr>
            <w:tcW w:w="2835" w:type="dxa"/>
            <w:shd w:val="clear" w:color="auto" w:fill="auto"/>
            <w:vAlign w:val="center"/>
          </w:tcPr>
          <w:p w14:paraId="2F7D68D5" w14:textId="77777777" w:rsidR="003270D3" w:rsidRDefault="00450ADC">
            <w:pPr>
              <w:spacing w:after="0" w:line="240" w:lineRule="auto"/>
              <w:jc w:val="center"/>
              <w:rPr>
                <w:bCs/>
                <w:szCs w:val="22"/>
              </w:rPr>
            </w:pPr>
            <w:r>
              <w:rPr>
                <w:bCs/>
                <w:sz w:val="22"/>
                <w:szCs w:val="22"/>
              </w:rPr>
              <w:t>---</w:t>
            </w:r>
          </w:p>
        </w:tc>
      </w:tr>
      <w:tr w:rsidR="003270D3" w14:paraId="6228AA08" w14:textId="77777777">
        <w:trPr>
          <w:trHeight w:val="55"/>
        </w:trPr>
        <w:tc>
          <w:tcPr>
            <w:tcW w:w="4253" w:type="dxa"/>
            <w:shd w:val="clear" w:color="auto" w:fill="auto"/>
          </w:tcPr>
          <w:p w14:paraId="1268E1F9" w14:textId="77777777" w:rsidR="003270D3" w:rsidRDefault="00450ADC">
            <w:pPr>
              <w:spacing w:after="160" w:line="259" w:lineRule="auto"/>
              <w:contextualSpacing/>
              <w:rPr>
                <w:szCs w:val="22"/>
                <w:lang w:eastAsia="en-US"/>
              </w:rPr>
            </w:pPr>
            <w:r>
              <w:rPr>
                <w:sz w:val="22"/>
                <w:szCs w:val="22"/>
                <w:lang w:eastAsia="en-US"/>
              </w:rPr>
              <w:t>Сервисный центр в РФ</w:t>
            </w:r>
          </w:p>
        </w:tc>
        <w:tc>
          <w:tcPr>
            <w:tcW w:w="2835" w:type="dxa"/>
            <w:shd w:val="clear" w:color="auto" w:fill="auto"/>
          </w:tcPr>
          <w:p w14:paraId="5CB1CCEB" w14:textId="77777777" w:rsidR="003270D3" w:rsidRDefault="00450ADC">
            <w:pPr>
              <w:spacing w:after="0" w:line="240" w:lineRule="auto"/>
              <w:jc w:val="center"/>
              <w:rPr>
                <w:szCs w:val="22"/>
                <w:lang w:eastAsia="en-US"/>
              </w:rPr>
            </w:pPr>
            <w:r>
              <w:rPr>
                <w:sz w:val="22"/>
                <w:szCs w:val="22"/>
                <w:lang w:eastAsia="en-US"/>
              </w:rPr>
              <w:t>Наличие</w:t>
            </w:r>
          </w:p>
        </w:tc>
        <w:tc>
          <w:tcPr>
            <w:tcW w:w="2835" w:type="dxa"/>
            <w:shd w:val="clear" w:color="auto" w:fill="auto"/>
            <w:vAlign w:val="center"/>
          </w:tcPr>
          <w:p w14:paraId="2C0F4DCE" w14:textId="77777777" w:rsidR="003270D3" w:rsidRDefault="003270D3">
            <w:pPr>
              <w:spacing w:after="0" w:line="240" w:lineRule="auto"/>
              <w:jc w:val="center"/>
              <w:rPr>
                <w:bCs/>
                <w:szCs w:val="22"/>
              </w:rPr>
            </w:pPr>
          </w:p>
        </w:tc>
      </w:tr>
      <w:tr w:rsidR="003270D3" w14:paraId="43142873" w14:textId="77777777">
        <w:trPr>
          <w:trHeight w:val="55"/>
        </w:trPr>
        <w:tc>
          <w:tcPr>
            <w:tcW w:w="4253" w:type="dxa"/>
            <w:shd w:val="clear" w:color="auto" w:fill="auto"/>
          </w:tcPr>
          <w:p w14:paraId="4D0FD8B6" w14:textId="77777777" w:rsidR="003270D3" w:rsidRDefault="00450ADC">
            <w:pPr>
              <w:spacing w:after="160" w:line="259" w:lineRule="auto"/>
              <w:contextualSpacing/>
              <w:rPr>
                <w:szCs w:val="22"/>
                <w:lang w:eastAsia="en-US"/>
              </w:rPr>
            </w:pPr>
            <w:r>
              <w:rPr>
                <w:sz w:val="22"/>
                <w:szCs w:val="22"/>
                <w:lang w:eastAsia="en-US"/>
              </w:rPr>
              <w:t>Паспорт/инструкция по эксплуатации на русском языке</w:t>
            </w:r>
          </w:p>
        </w:tc>
        <w:tc>
          <w:tcPr>
            <w:tcW w:w="2835" w:type="dxa"/>
            <w:shd w:val="clear" w:color="auto" w:fill="auto"/>
            <w:vAlign w:val="center"/>
          </w:tcPr>
          <w:p w14:paraId="73F995DB" w14:textId="77777777" w:rsidR="003270D3" w:rsidRDefault="00450ADC">
            <w:pPr>
              <w:spacing w:after="0" w:line="240" w:lineRule="auto"/>
              <w:jc w:val="center"/>
              <w:rPr>
                <w:szCs w:val="22"/>
                <w:lang w:eastAsia="en-US"/>
              </w:rPr>
            </w:pPr>
            <w:r>
              <w:rPr>
                <w:sz w:val="22"/>
                <w:szCs w:val="22"/>
                <w:lang w:eastAsia="en-US"/>
              </w:rPr>
              <w:t>Наличие</w:t>
            </w:r>
          </w:p>
        </w:tc>
        <w:tc>
          <w:tcPr>
            <w:tcW w:w="2835" w:type="dxa"/>
            <w:shd w:val="clear" w:color="auto" w:fill="auto"/>
            <w:vAlign w:val="center"/>
          </w:tcPr>
          <w:p w14:paraId="48F6E74C" w14:textId="77777777" w:rsidR="003270D3" w:rsidRDefault="003270D3">
            <w:pPr>
              <w:spacing w:after="0" w:line="240" w:lineRule="auto"/>
              <w:jc w:val="center"/>
              <w:rPr>
                <w:bCs/>
                <w:szCs w:val="22"/>
              </w:rPr>
            </w:pPr>
          </w:p>
        </w:tc>
      </w:tr>
    </w:tbl>
    <w:p w14:paraId="77609572" w14:textId="77777777" w:rsidR="003270D3" w:rsidRDefault="00450ADC">
      <w:pPr>
        <w:tabs>
          <w:tab w:val="left" w:pos="426"/>
        </w:tabs>
        <w:spacing w:after="0" w:line="240" w:lineRule="auto"/>
        <w:jc w:val="both"/>
        <w:rPr>
          <w:bCs/>
          <w:i/>
          <w:iCs/>
          <w:sz w:val="22"/>
          <w:szCs w:val="22"/>
          <w:shd w:val="clear" w:color="auto" w:fill="F9FAFB"/>
          <w:lang w:eastAsia="en-US"/>
        </w:rPr>
      </w:pPr>
      <w:r>
        <w:rPr>
          <w:bCs/>
          <w:i/>
          <w:iCs/>
          <w:sz w:val="22"/>
          <w:szCs w:val="22"/>
          <w:highlight w:val="yellow"/>
          <w:shd w:val="clear" w:color="auto" w:fill="F9FAFB"/>
          <w:lang w:eastAsia="en-US"/>
        </w:rPr>
        <w:t>В стоимость договора включен выезд специалиста для ввода в эксплуатацию, обучение специалистов Заказчика работе на машине, оплата утилизационного сбора.</w:t>
      </w:r>
    </w:p>
    <w:p w14:paraId="4F52362B" w14:textId="77777777" w:rsidR="003270D3" w:rsidRDefault="003270D3">
      <w:pPr>
        <w:tabs>
          <w:tab w:val="left" w:pos="426"/>
        </w:tabs>
        <w:spacing w:after="0" w:line="240" w:lineRule="auto"/>
        <w:jc w:val="both"/>
        <w:rPr>
          <w:bCs/>
          <w:i/>
          <w:iCs/>
          <w:sz w:val="22"/>
          <w:szCs w:val="22"/>
          <w:shd w:val="clear" w:color="auto" w:fill="F9FAFB"/>
          <w:lang w:eastAsia="en-US"/>
        </w:rPr>
      </w:pPr>
    </w:p>
    <w:p w14:paraId="1FF4DDEC" w14:textId="77777777" w:rsidR="003270D3" w:rsidRDefault="00450ADC">
      <w:pPr>
        <w:pStyle w:val="afb"/>
        <w:numPr>
          <w:ilvl w:val="0"/>
          <w:numId w:val="1"/>
        </w:numPr>
        <w:tabs>
          <w:tab w:val="left" w:pos="426"/>
        </w:tabs>
        <w:spacing w:after="0" w:line="240" w:lineRule="auto"/>
        <w:ind w:hanging="720"/>
        <w:jc w:val="both"/>
        <w:rPr>
          <w:sz w:val="22"/>
          <w:szCs w:val="22"/>
        </w:rPr>
      </w:pPr>
      <w:r>
        <w:rPr>
          <w:b/>
          <w:sz w:val="22"/>
          <w:szCs w:val="22"/>
        </w:rPr>
        <w:t>Место поставки Товара по адресу:</w:t>
      </w:r>
      <w:r>
        <w:rPr>
          <w:sz w:val="22"/>
          <w:szCs w:val="22"/>
        </w:rPr>
        <w:t xml:space="preserve"> 169300, Россия, Коми </w:t>
      </w:r>
      <w:proofErr w:type="spellStart"/>
      <w:r>
        <w:rPr>
          <w:sz w:val="22"/>
          <w:szCs w:val="22"/>
        </w:rPr>
        <w:t>Респ</w:t>
      </w:r>
      <w:proofErr w:type="spellEnd"/>
      <w:r>
        <w:rPr>
          <w:sz w:val="22"/>
          <w:szCs w:val="22"/>
        </w:rPr>
        <w:t xml:space="preserve">., г. Ухта, ул. Мира, 3Б. </w:t>
      </w:r>
    </w:p>
    <w:p w14:paraId="0FF27975" w14:textId="77777777" w:rsidR="003270D3" w:rsidRDefault="00450ADC">
      <w:pPr>
        <w:pStyle w:val="afb"/>
        <w:numPr>
          <w:ilvl w:val="0"/>
          <w:numId w:val="1"/>
        </w:numPr>
        <w:tabs>
          <w:tab w:val="left" w:pos="426"/>
        </w:tabs>
        <w:spacing w:after="0" w:line="240" w:lineRule="auto"/>
        <w:ind w:hanging="720"/>
        <w:jc w:val="both"/>
        <w:rPr>
          <w:sz w:val="22"/>
          <w:szCs w:val="22"/>
        </w:rPr>
      </w:pPr>
      <w:r>
        <w:rPr>
          <w:b/>
          <w:sz w:val="22"/>
          <w:szCs w:val="22"/>
        </w:rPr>
        <w:t>Срок поставки Товара:</w:t>
      </w:r>
      <w:r>
        <w:rPr>
          <w:sz w:val="22"/>
          <w:szCs w:val="22"/>
        </w:rPr>
        <w:t xml:space="preserve"> с 20 августа 2026 г. по 30 сентября 2026 г.</w:t>
      </w:r>
    </w:p>
    <w:p w14:paraId="642A455C" w14:textId="77777777" w:rsidR="003270D3" w:rsidRDefault="00450ADC">
      <w:pPr>
        <w:spacing w:after="0" w:line="240" w:lineRule="auto"/>
        <w:jc w:val="both"/>
        <w:rPr>
          <w:rFonts w:eastAsia="Calibri"/>
          <w:b/>
          <w:sz w:val="22"/>
          <w:szCs w:val="22"/>
          <w:lang w:eastAsia="en-US"/>
        </w:rPr>
      </w:pPr>
      <w:r>
        <w:rPr>
          <w:rFonts w:eastAsia="Calibri"/>
          <w:sz w:val="22"/>
          <w:szCs w:val="22"/>
          <w:lang w:eastAsia="en-US"/>
        </w:rPr>
        <w:t>4.</w:t>
      </w:r>
      <w:r>
        <w:rPr>
          <w:rFonts w:eastAsia="Calibri"/>
          <w:b/>
          <w:sz w:val="22"/>
          <w:szCs w:val="22"/>
          <w:lang w:eastAsia="en-US"/>
        </w:rPr>
        <w:t xml:space="preserve">    Требования к качеству, безопасности поставляемого товара:</w:t>
      </w:r>
    </w:p>
    <w:p w14:paraId="44B3BBAE" w14:textId="77777777" w:rsidR="003270D3" w:rsidRDefault="00450ADC">
      <w:pPr>
        <w:spacing w:after="0" w:line="240" w:lineRule="auto"/>
        <w:ind w:firstLine="708"/>
        <w:jc w:val="both"/>
        <w:rPr>
          <w:rFonts w:eastAsia="Calibri"/>
          <w:sz w:val="22"/>
          <w:szCs w:val="22"/>
          <w:lang w:eastAsia="en-US"/>
        </w:rPr>
      </w:pPr>
      <w:r>
        <w:rPr>
          <w:rFonts w:eastAsia="Calibri"/>
          <w:sz w:val="22"/>
          <w:szCs w:val="22"/>
          <w:lang w:eastAsia="en-US"/>
        </w:rPr>
        <w:t>4.1. Поставляемый товар должен соответствовать заданным функциональным и качественным характеристикам;</w:t>
      </w:r>
    </w:p>
    <w:p w14:paraId="3E33D335" w14:textId="77777777" w:rsidR="003270D3" w:rsidRDefault="00450ADC">
      <w:pPr>
        <w:spacing w:after="0" w:line="240" w:lineRule="auto"/>
        <w:ind w:firstLine="708"/>
        <w:jc w:val="both"/>
        <w:rPr>
          <w:rFonts w:eastAsia="Calibri"/>
          <w:sz w:val="22"/>
          <w:szCs w:val="22"/>
          <w:lang w:eastAsia="en-US"/>
        </w:rPr>
      </w:pPr>
      <w:r>
        <w:rPr>
          <w:rFonts w:eastAsia="Calibri"/>
          <w:sz w:val="22"/>
          <w:szCs w:val="22"/>
          <w:lang w:eastAsia="en-US"/>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53A7FA7" w14:textId="0802B363" w:rsidR="003270D3" w:rsidRDefault="00450ADC">
      <w:pPr>
        <w:spacing w:after="0" w:line="240" w:lineRule="auto"/>
        <w:ind w:firstLine="708"/>
        <w:jc w:val="both"/>
        <w:rPr>
          <w:rFonts w:eastAsia="Calibri"/>
          <w:sz w:val="22"/>
          <w:szCs w:val="22"/>
          <w:lang w:eastAsia="en-US"/>
        </w:rPr>
      </w:pPr>
      <w:r>
        <w:rPr>
          <w:rFonts w:eastAsia="Calibri"/>
          <w:sz w:val="22"/>
          <w:szCs w:val="22"/>
          <w:lang w:eastAsia="en-US"/>
        </w:rPr>
        <w:t>4.3. Поставляемый Товар должен являться новым, ранее не использованным, год выпуска: не ранее 202</w:t>
      </w:r>
      <w:r w:rsidR="00F95931">
        <w:rPr>
          <w:rFonts w:eastAsia="Calibri"/>
          <w:sz w:val="22"/>
          <w:szCs w:val="22"/>
          <w:lang w:eastAsia="en-US"/>
        </w:rPr>
        <w:t>6</w:t>
      </w:r>
      <w:r>
        <w:rPr>
          <w:rFonts w:eastAsia="Calibri"/>
          <w:sz w:val="22"/>
          <w:szCs w:val="22"/>
          <w:lang w:eastAsia="en-US"/>
        </w:rPr>
        <w:t xml:space="preserve"> года, не должен иметь дефектов;</w:t>
      </w:r>
    </w:p>
    <w:p w14:paraId="10401CFC" w14:textId="77777777" w:rsidR="003270D3" w:rsidRDefault="00450ADC">
      <w:pPr>
        <w:spacing w:after="0" w:line="240" w:lineRule="auto"/>
        <w:ind w:firstLine="708"/>
        <w:jc w:val="both"/>
        <w:rPr>
          <w:rFonts w:eastAsia="Calibri"/>
          <w:sz w:val="22"/>
          <w:szCs w:val="22"/>
          <w:lang w:eastAsia="en-US"/>
        </w:rPr>
      </w:pPr>
      <w:r>
        <w:rPr>
          <w:rFonts w:eastAsia="Calibri"/>
          <w:sz w:val="22"/>
          <w:szCs w:val="22"/>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6A4B7EE" w14:textId="77777777" w:rsidR="003270D3" w:rsidRDefault="00450ADC">
      <w:pPr>
        <w:spacing w:after="0" w:line="240" w:lineRule="auto"/>
        <w:ind w:firstLine="708"/>
        <w:jc w:val="both"/>
        <w:rPr>
          <w:rFonts w:eastAsia="Calibri"/>
          <w:sz w:val="22"/>
          <w:szCs w:val="22"/>
          <w:lang w:eastAsia="en-US"/>
        </w:rPr>
      </w:pPr>
      <w:r>
        <w:rPr>
          <w:rFonts w:eastAsia="Calibri"/>
          <w:sz w:val="22"/>
          <w:szCs w:val="22"/>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830EAC4" w14:textId="77777777" w:rsidR="003270D3" w:rsidRDefault="00450ADC">
      <w:pPr>
        <w:spacing w:after="0" w:line="240" w:lineRule="auto"/>
        <w:jc w:val="both"/>
        <w:rPr>
          <w:rFonts w:eastAsia="Calibri"/>
          <w:b/>
          <w:sz w:val="22"/>
          <w:szCs w:val="22"/>
          <w:lang w:eastAsia="en-US"/>
        </w:rPr>
      </w:pPr>
      <w:r>
        <w:rPr>
          <w:rFonts w:eastAsia="Calibri"/>
          <w:b/>
          <w:sz w:val="22"/>
          <w:szCs w:val="22"/>
          <w:lang w:eastAsia="en-US"/>
        </w:rPr>
        <w:t>5. Требования к гарантийному сроку товара и (или) объему предоставления гарантий качества товара:</w:t>
      </w:r>
    </w:p>
    <w:p w14:paraId="07AB6215" w14:textId="5B9F80C8" w:rsidR="003270D3" w:rsidRDefault="00450ADC">
      <w:pPr>
        <w:spacing w:after="0" w:line="240" w:lineRule="auto"/>
        <w:ind w:firstLine="709"/>
        <w:jc w:val="both"/>
        <w:rPr>
          <w:highlight w:val="yellow"/>
          <w:lang w:eastAsia="ar-SA"/>
        </w:rPr>
      </w:pPr>
      <w:r>
        <w:rPr>
          <w:highlight w:val="yellow"/>
          <w:lang w:eastAsia="ar-SA"/>
        </w:rPr>
        <w:t>5.1. На машину для обработки льда (</w:t>
      </w:r>
      <w:proofErr w:type="spellStart"/>
      <w:r>
        <w:rPr>
          <w:highlight w:val="yellow"/>
          <w:lang w:eastAsia="ar-SA"/>
        </w:rPr>
        <w:t>ледозаливочная</w:t>
      </w:r>
      <w:proofErr w:type="spellEnd"/>
      <w:r>
        <w:rPr>
          <w:highlight w:val="yellow"/>
          <w:lang w:eastAsia="ar-SA"/>
        </w:rPr>
        <w:t xml:space="preserve"> машина) устанавливается гарантия производителя – не менее </w:t>
      </w:r>
      <w:r w:rsidR="00F95931">
        <w:rPr>
          <w:highlight w:val="yellow"/>
          <w:lang w:eastAsia="ar-SA"/>
        </w:rPr>
        <w:t>12</w:t>
      </w:r>
      <w:r>
        <w:rPr>
          <w:highlight w:val="yellow"/>
          <w:lang w:eastAsia="ar-SA"/>
        </w:rPr>
        <w:t xml:space="preserve"> (</w:t>
      </w:r>
      <w:r w:rsidR="00F95931">
        <w:rPr>
          <w:highlight w:val="yellow"/>
          <w:lang w:eastAsia="ar-SA"/>
        </w:rPr>
        <w:t>двенадцати</w:t>
      </w:r>
      <w:r>
        <w:rPr>
          <w:highlight w:val="yellow"/>
          <w:lang w:eastAsia="ar-SA"/>
        </w:rPr>
        <w:t>) месяцев с даты подписания акта приема-передачи товара</w:t>
      </w:r>
      <w:r w:rsidR="006C2502">
        <w:rPr>
          <w:highlight w:val="yellow"/>
          <w:lang w:eastAsia="ar-SA"/>
        </w:rPr>
        <w:t>, но не менее срока установленного производителем (изготовителем)</w:t>
      </w:r>
      <w:r>
        <w:rPr>
          <w:highlight w:val="yellow"/>
          <w:lang w:eastAsia="ar-SA"/>
        </w:rPr>
        <w:t>.</w:t>
      </w:r>
    </w:p>
    <w:p w14:paraId="54DE834A" w14:textId="77777777" w:rsidR="003270D3" w:rsidRDefault="00450ADC">
      <w:pPr>
        <w:spacing w:after="0" w:line="240" w:lineRule="auto"/>
        <w:ind w:firstLine="709"/>
        <w:jc w:val="both"/>
        <w:rPr>
          <w:highlight w:val="yellow"/>
          <w:lang w:eastAsia="ar-SA"/>
        </w:rPr>
      </w:pPr>
      <w:r>
        <w:rPr>
          <w:highlight w:val="yellow"/>
          <w:lang w:eastAsia="ar-SA"/>
        </w:rPr>
        <w:t>5.2.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775F888B" w14:textId="77777777" w:rsidR="003270D3" w:rsidRDefault="00450ADC">
      <w:pPr>
        <w:spacing w:after="0" w:line="240" w:lineRule="auto"/>
        <w:ind w:firstLine="709"/>
        <w:jc w:val="both"/>
        <w:rPr>
          <w:highlight w:val="yellow"/>
          <w:lang w:eastAsia="ar-SA"/>
        </w:rPr>
      </w:pPr>
      <w:r>
        <w:rPr>
          <w:highlight w:val="yellow"/>
          <w:lang w:eastAsia="ar-SA"/>
        </w:rPr>
        <w:t>5.3. Поставщик гарантирует возможность безопасного использования Товара по назначению в течение всего гарантийного срока.</w:t>
      </w:r>
    </w:p>
    <w:p w14:paraId="27063475" w14:textId="77777777" w:rsidR="003270D3" w:rsidRDefault="00450ADC">
      <w:pPr>
        <w:spacing w:after="0" w:line="240" w:lineRule="auto"/>
        <w:ind w:firstLine="709"/>
        <w:jc w:val="both"/>
        <w:rPr>
          <w:highlight w:val="yellow"/>
          <w:lang w:eastAsia="ar-SA"/>
        </w:rPr>
      </w:pPr>
      <w:r>
        <w:rPr>
          <w:highlight w:val="yellow"/>
          <w:lang w:eastAsia="ar-SA"/>
        </w:rPr>
        <w:t>5.4.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34173F00" w14:textId="77777777" w:rsidR="003270D3" w:rsidRDefault="00450ADC">
      <w:pPr>
        <w:spacing w:after="0" w:line="240" w:lineRule="auto"/>
        <w:ind w:firstLine="709"/>
        <w:jc w:val="both"/>
        <w:rPr>
          <w:highlight w:val="yellow"/>
          <w:lang w:eastAsia="ar-SA"/>
        </w:rPr>
      </w:pPr>
      <w:r>
        <w:rPr>
          <w:highlight w:val="yellow"/>
          <w:lang w:eastAsia="ar-SA"/>
        </w:rPr>
        <w:t>5.5. В течение гарантийного срока в случае возникновения неисправностей в работе поставленного Товара представитель Поставщика должен прибыть в течение 5 (пяти)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67BD36AE" w14:textId="3D8BE79B" w:rsidR="003270D3" w:rsidRDefault="00450ADC">
      <w:pPr>
        <w:spacing w:after="0" w:line="240" w:lineRule="auto"/>
        <w:ind w:firstLine="709"/>
        <w:jc w:val="both"/>
        <w:rPr>
          <w:lang w:eastAsia="ar-SA"/>
        </w:rPr>
      </w:pPr>
      <w:r>
        <w:rPr>
          <w:highlight w:val="yellow"/>
          <w:lang w:eastAsia="ar-SA"/>
        </w:rPr>
        <w:t>5.</w:t>
      </w:r>
      <w:r w:rsidR="007204CF">
        <w:rPr>
          <w:highlight w:val="yellow"/>
          <w:lang w:eastAsia="ar-SA"/>
        </w:rPr>
        <w:t>6</w:t>
      </w:r>
      <w:r>
        <w:rPr>
          <w:highlight w:val="yellow"/>
          <w:lang w:eastAsia="ar-SA"/>
        </w:rPr>
        <w:t>.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60E7A785" w14:textId="77777777" w:rsidR="003270D3" w:rsidRDefault="003270D3">
      <w:pPr>
        <w:widowControl w:val="0"/>
        <w:spacing w:after="0" w:line="240" w:lineRule="auto"/>
        <w:jc w:val="both"/>
        <w:rPr>
          <w:b/>
          <w:sz w:val="22"/>
          <w:szCs w:val="22"/>
          <w:shd w:val="clear" w:color="auto" w:fill="F9FAFB"/>
          <w:lang w:eastAsia="en-US"/>
        </w:rPr>
      </w:pPr>
    </w:p>
    <w:sectPr w:rsidR="003270D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2DA4" w14:textId="77777777" w:rsidR="00E351FE" w:rsidRDefault="00E351FE">
      <w:pPr>
        <w:spacing w:after="0" w:line="240" w:lineRule="auto"/>
      </w:pPr>
      <w:r>
        <w:separator/>
      </w:r>
    </w:p>
  </w:endnote>
  <w:endnote w:type="continuationSeparator" w:id="0">
    <w:p w14:paraId="45E5EEE1" w14:textId="77777777" w:rsidR="00E351FE" w:rsidRDefault="00E3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CEB2" w14:textId="77777777" w:rsidR="00E351FE" w:rsidRDefault="00E351FE">
      <w:pPr>
        <w:spacing w:after="0" w:line="240" w:lineRule="auto"/>
      </w:pPr>
      <w:r>
        <w:separator/>
      </w:r>
    </w:p>
  </w:footnote>
  <w:footnote w:type="continuationSeparator" w:id="0">
    <w:p w14:paraId="68B73F98" w14:textId="77777777" w:rsidR="00E351FE" w:rsidRDefault="00E35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27208"/>
    <w:multiLevelType w:val="hybridMultilevel"/>
    <w:tmpl w:val="DABCF184"/>
    <w:lvl w:ilvl="0" w:tplc="19AE72C2">
      <w:start w:val="1"/>
      <w:numFmt w:val="decimal"/>
      <w:lvlText w:val="%1."/>
      <w:lvlJc w:val="left"/>
      <w:pPr>
        <w:ind w:left="720" w:hanging="360"/>
      </w:pPr>
      <w:rPr>
        <w:rFonts w:hint="default"/>
      </w:rPr>
    </w:lvl>
    <w:lvl w:ilvl="1" w:tplc="F64A03F8">
      <w:start w:val="1"/>
      <w:numFmt w:val="lowerLetter"/>
      <w:lvlText w:val="%2."/>
      <w:lvlJc w:val="left"/>
      <w:pPr>
        <w:ind w:left="1440" w:hanging="360"/>
      </w:pPr>
    </w:lvl>
    <w:lvl w:ilvl="2" w:tplc="79DA33A2">
      <w:start w:val="1"/>
      <w:numFmt w:val="lowerRoman"/>
      <w:lvlText w:val="%3."/>
      <w:lvlJc w:val="right"/>
      <w:pPr>
        <w:ind w:left="2160" w:hanging="180"/>
      </w:pPr>
    </w:lvl>
    <w:lvl w:ilvl="3" w:tplc="4AE6B736">
      <w:start w:val="1"/>
      <w:numFmt w:val="decimal"/>
      <w:lvlText w:val="%4."/>
      <w:lvlJc w:val="left"/>
      <w:pPr>
        <w:ind w:left="2880" w:hanging="360"/>
      </w:pPr>
    </w:lvl>
    <w:lvl w:ilvl="4" w:tplc="4246F3A6">
      <w:start w:val="1"/>
      <w:numFmt w:val="lowerLetter"/>
      <w:lvlText w:val="%5."/>
      <w:lvlJc w:val="left"/>
      <w:pPr>
        <w:ind w:left="3600" w:hanging="360"/>
      </w:pPr>
    </w:lvl>
    <w:lvl w:ilvl="5" w:tplc="DBEEDF74">
      <w:start w:val="1"/>
      <w:numFmt w:val="lowerRoman"/>
      <w:lvlText w:val="%6."/>
      <w:lvlJc w:val="right"/>
      <w:pPr>
        <w:ind w:left="4320" w:hanging="180"/>
      </w:pPr>
    </w:lvl>
    <w:lvl w:ilvl="6" w:tplc="1FBE3948">
      <w:start w:val="1"/>
      <w:numFmt w:val="decimal"/>
      <w:lvlText w:val="%7."/>
      <w:lvlJc w:val="left"/>
      <w:pPr>
        <w:ind w:left="5040" w:hanging="360"/>
      </w:pPr>
    </w:lvl>
    <w:lvl w:ilvl="7" w:tplc="E5BA9F70">
      <w:start w:val="1"/>
      <w:numFmt w:val="lowerLetter"/>
      <w:lvlText w:val="%8."/>
      <w:lvlJc w:val="left"/>
      <w:pPr>
        <w:ind w:left="5760" w:hanging="360"/>
      </w:pPr>
    </w:lvl>
    <w:lvl w:ilvl="8" w:tplc="1B3E7D0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D3"/>
    <w:rsid w:val="001D3F42"/>
    <w:rsid w:val="0030715E"/>
    <w:rsid w:val="003270D3"/>
    <w:rsid w:val="00450ADC"/>
    <w:rsid w:val="006C2502"/>
    <w:rsid w:val="007204CF"/>
    <w:rsid w:val="00E351FE"/>
    <w:rsid w:val="00F168C6"/>
    <w:rsid w:val="00F959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C7CA"/>
  <w15:docId w15:val="{8E7B82BC-962E-461F-AF9B-47F8A1D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0"/>
      <w:lang w:eastAsia="ru-RU"/>
    </w:rPr>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Balloon Text"/>
    <w:basedOn w:val="a"/>
    <w:link w:val="af6"/>
    <w:uiPriority w:val="99"/>
    <w:semiHidden/>
    <w:unhideWhenUse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Tahoma" w:eastAsia="Times New Roman" w:hAnsi="Tahoma" w:cs="Tahoma"/>
      <w:sz w:val="16"/>
      <w:szCs w:val="16"/>
      <w:lang w:eastAsia="ru-RU"/>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rPr>
      <w:rFonts w:ascii="Times New Roman" w:eastAsia="Times New Roman" w:hAnsi="Times New Roman" w:cs="Times New Roman"/>
      <w:sz w:val="24"/>
      <w:szCs w:val="20"/>
      <w:lang w:eastAsia="ru-RU"/>
    </w:rPr>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rPr>
      <w:rFonts w:ascii="Times New Roman" w:eastAsia="Times New Roman" w:hAnsi="Times New Roman" w:cs="Times New Roman"/>
      <w:sz w:val="24"/>
      <w:szCs w:val="20"/>
      <w:lang w:eastAsia="ru-RU"/>
    </w:rPr>
  </w:style>
  <w:style w:type="paragraph" w:customStyle="1" w:styleId="docdata">
    <w:name w:val="docdata"/>
    <w:basedOn w:val="a"/>
    <w:pPr>
      <w:spacing w:before="100" w:beforeAutospacing="1" w:after="100" w:afterAutospacing="1" w:line="240" w:lineRule="auto"/>
    </w:pPr>
    <w:rPr>
      <w:szCs w:val="24"/>
    </w:rPr>
  </w:style>
  <w:style w:type="paragraph" w:customStyle="1" w:styleId="ConsNormal">
    <w:name w:val="ConsNormal"/>
    <w:pPr>
      <w:spacing w:after="0" w:line="240" w:lineRule="auto"/>
      <w:jc w:val="both"/>
    </w:pPr>
    <w:rPr>
      <w:rFonts w:ascii="Courier New" w:eastAsia="Times New Roman" w:hAnsi="Courier New" w:cs="Courier New"/>
      <w:sz w:val="20"/>
      <w:szCs w:val="20"/>
      <w:lang w:eastAsia="ru-RU"/>
    </w:rPr>
  </w:style>
  <w:style w:type="paragraph" w:styleId="afb">
    <w:name w:val="List Paragraph"/>
    <w:basedOn w:val="a"/>
    <w:uiPriority w:val="34"/>
    <w:qFormat/>
    <w:pPr>
      <w:ind w:left="720"/>
      <w:contextualSpacing/>
    </w:pPr>
  </w:style>
  <w:style w:type="character" w:styleId="afc">
    <w:name w:val="Hyperlink"/>
    <w:basedOn w:val="a0"/>
    <w:uiPriority w:val="99"/>
    <w:semiHidden/>
    <w:unhideWhenUsed/>
    <w:rPr>
      <w:color w:val="0000FF"/>
      <w:u w:val="single"/>
    </w:rPr>
  </w:style>
  <w:style w:type="character" w:customStyle="1" w:styleId="2065">
    <w:name w:val="206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EB824-D2EB-4466-A865-52790137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DOC-MARKER-a3PvzOHr56PN9-buiEiaeA</dc:description>
  <cp:lastModifiedBy>User</cp:lastModifiedBy>
  <cp:revision>4</cp:revision>
  <dcterms:created xsi:type="dcterms:W3CDTF">2026-02-24T10:14:00Z</dcterms:created>
  <dcterms:modified xsi:type="dcterms:W3CDTF">2026-02-25T12:06:00Z</dcterms:modified>
</cp:coreProperties>
</file>