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57598C6" w14:textId="77777777" w:rsidR="00E24B5C" w:rsidRPr="00E24B5C" w:rsidRDefault="00E24B5C" w:rsidP="00E24B5C">
      <w:pPr>
        <w:keepNext/>
        <w:keepLines/>
        <w:widowControl w:val="0"/>
        <w:suppressLineNumbers/>
        <w:spacing w:after="0"/>
        <w:jc w:val="right"/>
        <w:rPr>
          <w:rFonts w:ascii="Times New Roman" w:eastAsia="Calibri" w:hAnsi="Times New Roman" w:cs="Times New Roman"/>
          <w:b/>
          <w:color w:val="000000"/>
        </w:rPr>
      </w:pPr>
      <w:r w:rsidRPr="00E24B5C">
        <w:rPr>
          <w:rFonts w:ascii="Times New Roman" w:eastAsia="Calibri" w:hAnsi="Times New Roman" w:cs="Times New Roman"/>
          <w:b/>
          <w:color w:val="000000"/>
        </w:rPr>
        <w:t>Директор</w:t>
      </w:r>
    </w:p>
    <w:p w14:paraId="6B72C350" w14:textId="2D1B0774" w:rsidR="00E24B5C" w:rsidRPr="00E24B5C" w:rsidRDefault="00E24B5C" w:rsidP="00E24B5C">
      <w:pPr>
        <w:keepNext/>
        <w:keepLines/>
        <w:widowControl w:val="0"/>
        <w:suppressLineNumbers/>
        <w:spacing w:after="0"/>
        <w:jc w:val="right"/>
        <w:rPr>
          <w:rFonts w:ascii="Times New Roman" w:eastAsia="Calibri" w:hAnsi="Times New Roman" w:cs="Times New Roman"/>
          <w:b/>
          <w:color w:val="000000"/>
        </w:rPr>
      </w:pPr>
      <w:r w:rsidRPr="00E24B5C">
        <w:rPr>
          <w:rFonts w:ascii="Times New Roman" w:eastAsia="Calibri" w:hAnsi="Times New Roman" w:cs="Times New Roman"/>
          <w:b/>
          <w:color w:val="000000"/>
        </w:rPr>
        <w:t>МАОУ «Светловская СОШ имени Солёнова Б.А.»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3-2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1FF35F6" w:rsidR="00B935D1" w:rsidRPr="00F02ACD" w:rsidRDefault="00E24B5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25.03‌﻿​‌﻿⁠‍‌‌‌‌‌‍‌⁠​‍‍​﻿⁠﻿﻿​‍﻿‍‍‌‌‍﻿‌​﻿⁠﻿﻿​‌​‌‌​.2026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85AD11A" w14:textId="1B06481A" w:rsidR="00B935D1" w:rsidRPr="00E24B5C"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24B5C" w:rsidRPr="00E24B5C">
        <w:rPr>
          <w:rFonts w:ascii="Times New Roman" w:eastAsia="Calibri" w:hAnsi="Times New Roman" w:cs="Times New Roman"/>
          <w:b/>
          <w:color w:val="000000"/>
        </w:rPr>
        <w:t>поставку сушильных шкафов для нужд МАОУ "СВЕТЛОВСКАЯ СОШ ИМЕНИ СОЛЁНОВА Б.А</w:t>
      </w:r>
      <w:r w:rsidR="00E24B5C">
        <w:rPr>
          <w:rFonts w:ascii="Times New Roman" w:eastAsia="Calibri" w:hAnsi="Times New Roman" w:cs="Times New Roman"/>
          <w:b/>
          <w:color w:val="000000"/>
        </w:rPr>
        <w:t>.</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E24B5C">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4596D51A" w:rsidR="00252418" w:rsidRPr="00E24B5C" w:rsidRDefault="00E24B5C" w:rsidP="00CD6114">
            <w:pPr>
              <w:widowControl w:val="0"/>
              <w:contextualSpacing/>
              <w:jc w:val="both"/>
              <w:rPr>
                <w:rFonts w:ascii="Times New Roman" w:eastAsia="Times New Roman" w:hAnsi="Times New Roman"/>
                <w:iCs/>
                <w:sz w:val="22"/>
                <w:szCs w:val="22"/>
              </w:rPr>
            </w:pPr>
            <w:r w:rsidRPr="00E24B5C">
              <w:rPr>
                <w:rFonts w:ascii="Times New Roman" w:eastAsia="Times New Roman" w:hAnsi="Times New Roman"/>
                <w:iCs/>
                <w:sz w:val="22"/>
                <w:szCs w:val="22"/>
              </w:rPr>
              <w:t>Муниципальное автономное общеобразовательное учреждение «Светловская средняя общеобразовательная школа имени Солёнова Бориса Александровича</w:t>
            </w:r>
          </w:p>
        </w:tc>
      </w:tr>
      <w:tr w:rsidR="000900AC" w14:paraId="19401141" w14:textId="77777777" w:rsidTr="00E24B5C">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6FECB190" w:rsidR="000900AC" w:rsidRPr="00E24B5C" w:rsidRDefault="00E24B5C" w:rsidP="00CD6114">
            <w:pPr>
              <w:widowControl w:val="0"/>
              <w:contextualSpacing/>
              <w:jc w:val="both"/>
              <w:rPr>
                <w:rFonts w:ascii="Times New Roman" w:eastAsia="Times New Roman" w:hAnsi="Times New Roman"/>
                <w:iCs/>
                <w:sz w:val="22"/>
                <w:szCs w:val="22"/>
              </w:rPr>
            </w:pPr>
            <w:r w:rsidRPr="00E24B5C">
              <w:rPr>
                <w:rFonts w:ascii="Times New Roman" w:eastAsia="Times New Roman" w:hAnsi="Times New Roman"/>
                <w:iCs/>
                <w:sz w:val="22"/>
                <w:szCs w:val="22"/>
              </w:rPr>
              <w:t>МАОУ «Светловская СОШ имени Солёнова Б.А.</w:t>
            </w:r>
          </w:p>
        </w:tc>
      </w:tr>
      <w:tr w:rsidR="00E24B5C" w14:paraId="75A19E24" w14:textId="77777777" w:rsidTr="00E24B5C">
        <w:tc>
          <w:tcPr>
            <w:tcW w:w="4258" w:type="dxa"/>
            <w:shd w:val="clear" w:color="auto" w:fill="D9E2F3" w:themeFill="accent1" w:themeFillTint="33"/>
          </w:tcPr>
          <w:p w14:paraId="79B0AB9E" w14:textId="6D9C80DC" w:rsidR="00E24B5C" w:rsidRPr="00BC6C35" w:rsidRDefault="00E24B5C" w:rsidP="00E24B5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14:paraId="09B4BC1F" w14:textId="0B62AFFF" w:rsidR="00E24B5C" w:rsidRPr="00E24B5C" w:rsidRDefault="00E24B5C" w:rsidP="00E24B5C">
            <w:pPr>
              <w:widowControl w:val="0"/>
              <w:contextualSpacing/>
              <w:jc w:val="both"/>
              <w:rPr>
                <w:rFonts w:ascii="Times New Roman" w:eastAsia="Times New Roman" w:hAnsi="Times New Roman"/>
                <w:iCs/>
                <w:sz w:val="22"/>
                <w:szCs w:val="22"/>
              </w:rPr>
            </w:pPr>
            <w:r w:rsidRPr="00E24B5C">
              <w:rPr>
                <w:rFonts w:ascii="Times New Roman" w:eastAsia="Times New Roman" w:hAnsi="Times New Roman"/>
                <w:iCs/>
                <w:sz w:val="22"/>
                <w:szCs w:val="22"/>
              </w:rPr>
              <w:t>628147, Ханты-Мансийский автономный округ - Югра, Березовский район, поселок Светлый, улица Первопроходцев, дом 67А.</w:t>
            </w:r>
          </w:p>
        </w:tc>
      </w:tr>
      <w:tr w:rsidR="00E24B5C" w14:paraId="6C9A4930" w14:textId="77777777" w:rsidTr="00E24B5C">
        <w:tc>
          <w:tcPr>
            <w:tcW w:w="4258" w:type="dxa"/>
            <w:shd w:val="clear" w:color="auto" w:fill="D9E2F3" w:themeFill="accent1" w:themeFillTint="33"/>
          </w:tcPr>
          <w:p w14:paraId="543CC3B6" w14:textId="1661049B" w:rsidR="00E24B5C" w:rsidRPr="00BC6C35" w:rsidRDefault="00E24B5C" w:rsidP="00E24B5C">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68848CFF" w:rsidR="00E24B5C" w:rsidRPr="00E24B5C" w:rsidRDefault="00E24B5C" w:rsidP="00E24B5C">
            <w:pPr>
              <w:widowControl w:val="0"/>
              <w:contextualSpacing/>
              <w:jc w:val="both"/>
              <w:rPr>
                <w:rFonts w:ascii="Times New Roman" w:eastAsia="Times New Roman" w:hAnsi="Times New Roman"/>
                <w:iCs/>
                <w:sz w:val="22"/>
                <w:szCs w:val="22"/>
              </w:rPr>
            </w:pPr>
            <w:r w:rsidRPr="00E24B5C">
              <w:rPr>
                <w:rFonts w:ascii="Times New Roman" w:eastAsia="Times New Roman" w:hAnsi="Times New Roman"/>
                <w:iCs/>
                <w:sz w:val="22"/>
                <w:szCs w:val="22"/>
              </w:rPr>
              <w:t>628147, Ханты-Мансийский автономный округ - Югра, Березовский район, поселок Светлый, улица Первопроходцев, дом 67А.</w:t>
            </w:r>
          </w:p>
        </w:tc>
      </w:tr>
      <w:tr w:rsidR="00252418" w14:paraId="6EC92FCB" w14:textId="77777777" w:rsidTr="00E24B5C">
        <w:tc>
          <w:tcPr>
            <w:tcW w:w="4258"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11E3E4B2" w14:textId="667C5229" w:rsidR="00252418" w:rsidRPr="00E24B5C" w:rsidRDefault="00E24B5C" w:rsidP="00E24B5C">
            <w:pPr>
              <w:jc w:val="both"/>
              <w:rPr>
                <w:rFonts w:ascii="Times New Roman" w:eastAsia="Times New Roman" w:hAnsi="Times New Roman"/>
                <w:iCs/>
                <w:sz w:val="22"/>
                <w:szCs w:val="22"/>
              </w:rPr>
            </w:pPr>
            <w:r w:rsidRPr="00E24B5C">
              <w:rPr>
                <w:rFonts w:ascii="Times New Roman" w:eastAsia="Times New Roman" w:hAnsi="Times New Roman"/>
                <w:iCs/>
                <w:sz w:val="22"/>
                <w:szCs w:val="22"/>
              </w:rPr>
              <w:t>86sch-svetlyii@mail.ru</w:t>
            </w:r>
          </w:p>
        </w:tc>
      </w:tr>
      <w:tr w:rsidR="00252418" w14:paraId="1B39348C" w14:textId="77777777" w:rsidTr="00E24B5C">
        <w:tc>
          <w:tcPr>
            <w:tcW w:w="4258"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14:paraId="7C35137A" w14:textId="78AC3EEC" w:rsidR="00252418" w:rsidRPr="00E24B5C" w:rsidRDefault="00E24B5C" w:rsidP="00CD6114">
            <w:pPr>
              <w:widowControl w:val="0"/>
              <w:contextualSpacing/>
              <w:jc w:val="both"/>
              <w:rPr>
                <w:rFonts w:ascii="Times New Roman" w:eastAsia="Times New Roman" w:hAnsi="Times New Roman"/>
                <w:iCs/>
                <w:sz w:val="22"/>
                <w:szCs w:val="22"/>
              </w:rPr>
            </w:pPr>
            <w:r w:rsidRPr="00E24B5C">
              <w:rPr>
                <w:rFonts w:ascii="Times New Roman" w:eastAsia="Times New Roman" w:hAnsi="Times New Roman"/>
                <w:iCs/>
                <w:sz w:val="22"/>
                <w:szCs w:val="22"/>
              </w:rPr>
              <w:t>8-34674-2-49-82</w:t>
            </w:r>
          </w:p>
        </w:tc>
      </w:tr>
      <w:tr w:rsidR="00252418" w14:paraId="3863AABC" w14:textId="77777777" w:rsidTr="00E24B5C">
        <w:tc>
          <w:tcPr>
            <w:tcW w:w="4258"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14:paraId="5D3E4180" w14:textId="3C1BEE06" w:rsidR="00252418" w:rsidRPr="00E24B5C" w:rsidRDefault="00E24B5C" w:rsidP="00CD6114">
            <w:pPr>
              <w:widowControl w:val="0"/>
              <w:contextualSpacing/>
              <w:jc w:val="both"/>
              <w:rPr>
                <w:rFonts w:ascii="Times New Roman" w:eastAsia="Times New Roman" w:hAnsi="Times New Roman"/>
                <w:iCs/>
                <w:sz w:val="22"/>
                <w:szCs w:val="22"/>
              </w:rPr>
            </w:pPr>
            <w:r w:rsidRPr="00E24B5C">
              <w:rPr>
                <w:rFonts w:ascii="Times New Roman" w:eastAsia="Times New Roman" w:hAnsi="Times New Roman"/>
                <w:iCs/>
                <w:sz w:val="22"/>
                <w:szCs w:val="22"/>
              </w:rPr>
              <w:t>Петрова Юлия Геннадьевна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96F7B2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3625E963" w:rsidR="00E24B5C" w:rsidRPr="00BF5CF1" w:rsidRDefault="00E24B5C" w:rsidP="00D407F7">
            <w:pPr>
              <w:widowControl w:val="0"/>
              <w:jc w:val="both"/>
              <w:rPr>
                <w:rStyle w:val="1f4"/>
              </w:rPr>
            </w:pPr>
            <w:r>
              <w:rPr>
                <w:rStyle w:val="a6"/>
                <w:rFonts w:ascii="Times New Roman" w:eastAsia="Times New Roman" w:hAnsi="Times New Roman"/>
                <w:iCs/>
              </w:rPr>
              <w:t>25.03.2026г.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02EA6130" w14:textId="505FA69E" w:rsidR="00D407F7" w:rsidRPr="00BF5CF1" w:rsidRDefault="00613528" w:rsidP="00D407F7">
                <w:pPr>
                  <w:widowControl w:val="0"/>
                  <w:tabs>
                    <w:tab w:val="left" w:pos="247"/>
                    <w:tab w:val="left" w:pos="1130"/>
                  </w:tabs>
                  <w:ind w:left="33"/>
                  <w:contextualSpacing/>
                  <w:jc w:val="both"/>
                  <w:rPr>
                    <w:rStyle w:val="1f4"/>
                  </w:rPr>
                </w:pPr>
                <w:r>
                  <w:rPr>
                    <w:rStyle w:val="1f4"/>
                  </w:rPr>
                  <w:t>10.04.2026</w:t>
                </w:r>
              </w:p>
            </w:sdtContent>
          </w:sdt>
          <w:p w14:paraId="749F231C" w14:textId="62385C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13528">
              <w:rPr>
                <w:rFonts w:ascii="Times New Roman" w:eastAsia="Times New Roman" w:hAnsi="Times New Roman"/>
                <w:iCs/>
              </w:rPr>
              <w:t>10</w:t>
            </w:r>
            <w:r w:rsidRPr="00BF5CF1">
              <w:rPr>
                <w:rFonts w:ascii="Times New Roman" w:eastAsia="Times New Roman" w:hAnsi="Times New Roman"/>
                <w:iCs/>
              </w:rPr>
              <w:t>:</w:t>
            </w:r>
            <w:r w:rsidR="00613528">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15E900F8" w14:textId="7A597EA5" w:rsidR="00D407F7" w:rsidRPr="00BF5CF1" w:rsidRDefault="00613528" w:rsidP="00D407F7">
                <w:pPr>
                  <w:widowControl w:val="0"/>
                  <w:tabs>
                    <w:tab w:val="left" w:pos="247"/>
                    <w:tab w:val="left" w:pos="1130"/>
                  </w:tabs>
                  <w:ind w:left="33"/>
                  <w:contextualSpacing/>
                  <w:jc w:val="both"/>
                  <w:rPr>
                    <w:rStyle w:val="1f4"/>
                  </w:rPr>
                </w:pPr>
                <w:r>
                  <w:rPr>
                    <w:rStyle w:val="1f4"/>
                  </w:rPr>
                  <w:t>10.04.2026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4-13T00:00:00Z">
                <w:dateFormat w:val="dd.MM.yyyy"/>
                <w:lid w:val="ru-RU"/>
                <w:storeMappedDataAs w:val="dateTime"/>
                <w:calendar w:val="gregorian"/>
              </w:date>
            </w:sdtPr>
            <w:sdtEndPr>
              <w:rPr>
                <w:rStyle w:val="a0"/>
                <w:rFonts w:ascii="Calibri" w:eastAsia="Times New Roman" w:hAnsi="Calibri"/>
              </w:rPr>
            </w:sdtEndPr>
            <w:sdtContent>
              <w:p w14:paraId="4178798E" w14:textId="33F2311B" w:rsidR="00D407F7" w:rsidRPr="00BF5CF1" w:rsidRDefault="00613528" w:rsidP="00D407F7">
                <w:pPr>
                  <w:widowControl w:val="0"/>
                  <w:tabs>
                    <w:tab w:val="left" w:pos="247"/>
                    <w:tab w:val="left" w:pos="1130"/>
                  </w:tabs>
                  <w:ind w:left="33"/>
                  <w:contextualSpacing/>
                  <w:jc w:val="both"/>
                  <w:rPr>
                    <w:rStyle w:val="1f4"/>
                  </w:rPr>
                </w:pPr>
                <w:r>
                  <w:rPr>
                    <w:rStyle w:val="1f4"/>
                  </w:rPr>
                  <w:t>13.04.2026</w:t>
                </w:r>
              </w:p>
            </w:sdtContent>
          </w:sdt>
          <w:p w14:paraId="45DC14ED" w14:textId="518AE56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13528">
              <w:rPr>
                <w:rFonts w:ascii="Times New Roman" w:eastAsia="Times New Roman" w:hAnsi="Times New Roman"/>
                <w:iCs/>
              </w:rPr>
              <w:t>10</w:t>
            </w:r>
            <w:r w:rsidRPr="00BF5CF1">
              <w:rPr>
                <w:rFonts w:ascii="Times New Roman" w:eastAsia="Times New Roman" w:hAnsi="Times New Roman"/>
                <w:iCs/>
              </w:rPr>
              <w:t>:</w:t>
            </w:r>
            <w:r w:rsidR="0061352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4-13T00:00:00Z">
                <w:dateFormat w:val="dd.MM.yyyy"/>
                <w:lid w:val="ru-RU"/>
                <w:storeMappedDataAs w:val="dateTime"/>
                <w:calendar w:val="gregorian"/>
              </w:date>
            </w:sdtPr>
            <w:sdtEndPr>
              <w:rPr>
                <w:rStyle w:val="a0"/>
                <w:rFonts w:ascii="Calibri" w:eastAsia="Times New Roman" w:hAnsi="Calibri"/>
              </w:rPr>
            </w:sdtEndPr>
            <w:sdtContent>
              <w:p w14:paraId="7ADF8FAC" w14:textId="74DE6661" w:rsidR="00D407F7" w:rsidRPr="00BF5CF1" w:rsidRDefault="00613528" w:rsidP="00D407F7">
                <w:pPr>
                  <w:widowControl w:val="0"/>
                  <w:tabs>
                    <w:tab w:val="left" w:pos="247"/>
                    <w:tab w:val="left" w:pos="1130"/>
                  </w:tabs>
                  <w:ind w:left="33"/>
                  <w:contextualSpacing/>
                  <w:jc w:val="both"/>
                  <w:rPr>
                    <w:rStyle w:val="1f4"/>
                  </w:rPr>
                </w:pPr>
                <w:r>
                  <w:rPr>
                    <w:rStyle w:val="1f4"/>
                  </w:rPr>
                  <w:t>13.04.2026</w:t>
                </w:r>
              </w:p>
            </w:sdtContent>
          </w:sdt>
          <w:p w14:paraId="6D97A54E" w14:textId="130A7D38"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4-10T00:00:00Z">
                <w:dateFormat w:val="dd.MM.yyyy"/>
                <w:lid w:val="ru-RU"/>
                <w:storeMappedDataAs w:val="dateTime"/>
                <w:calendar w:val="gregorian"/>
              </w:date>
            </w:sdtPr>
            <w:sdtEndPr>
              <w:rPr>
                <w:rStyle w:val="a0"/>
                <w:rFonts w:ascii="Calibri" w:eastAsia="Times New Roman" w:hAnsi="Calibri"/>
              </w:rPr>
            </w:sdtEndPr>
            <w:sdtContent>
              <w:p w14:paraId="6B3A6AE6" w14:textId="1F067360" w:rsidR="00D407F7" w:rsidRPr="00BF5CF1" w:rsidRDefault="00C9704F" w:rsidP="00D407F7">
                <w:pPr>
                  <w:widowControl w:val="0"/>
                  <w:tabs>
                    <w:tab w:val="left" w:pos="247"/>
                    <w:tab w:val="left" w:pos="1130"/>
                  </w:tabs>
                  <w:ind w:left="33"/>
                  <w:contextualSpacing/>
                  <w:jc w:val="both"/>
                  <w:rPr>
                    <w:rStyle w:val="1f4"/>
                  </w:rPr>
                </w:pPr>
                <w:r>
                  <w:rPr>
                    <w:rStyle w:val="1f4"/>
                  </w:rPr>
                  <w:t>10.04.2026</w:t>
                </w:r>
              </w:p>
            </w:sdtContent>
          </w:sdt>
          <w:p w14:paraId="3B23D831" w14:textId="28D1DA2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613528">
              <w:rPr>
                <w:rFonts w:ascii="Times New Roman" w:eastAsia="Times New Roman" w:hAnsi="Times New Roman"/>
                <w:iCs/>
              </w:rPr>
              <w:t>09</w:t>
            </w:r>
            <w:r w:rsidRPr="00BF5CF1">
              <w:rPr>
                <w:rFonts w:ascii="Times New Roman" w:eastAsia="Times New Roman" w:hAnsi="Times New Roman"/>
                <w:iCs/>
              </w:rPr>
              <w:t>:</w:t>
            </w:r>
            <w:r w:rsidR="0061352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2B56F80" w:rsidR="00D407F7" w:rsidRPr="00613528" w:rsidRDefault="00613528" w:rsidP="00D407F7">
            <w:pPr>
              <w:widowControl w:val="0"/>
              <w:jc w:val="both"/>
              <w:rPr>
                <w:rFonts w:ascii="Times New Roman" w:eastAsia="Times New Roman" w:hAnsi="Times New Roman"/>
                <w:iCs/>
              </w:rPr>
            </w:pPr>
            <w:r w:rsidRPr="0061352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ACFEB0B" w:rsidR="00D407F7" w:rsidRPr="00613528"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D525F">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160DDF6" w:rsidR="00D407F7" w:rsidRPr="00613528" w:rsidRDefault="00613528" w:rsidP="00D407F7">
            <w:pPr>
              <w:widowControl w:val="0"/>
              <w:jc w:val="both"/>
              <w:rPr>
                <w:rFonts w:ascii="Times New Roman" w:eastAsia="Times New Roman" w:hAnsi="Times New Roman"/>
                <w:iCs/>
              </w:rPr>
            </w:pPr>
            <w:r w:rsidRPr="00613528">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ABE75C2" w:rsidR="00D407F7" w:rsidRPr="00613528"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D525F">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96218F9" w:rsidR="00D407F7" w:rsidRPr="00613528" w:rsidRDefault="00613528" w:rsidP="00D407F7">
            <w:pPr>
              <w:widowControl w:val="0"/>
              <w:jc w:val="both"/>
              <w:rPr>
                <w:rFonts w:ascii="Times New Roman" w:eastAsia="Times New Roman" w:hAnsi="Times New Roman"/>
                <w:iCs/>
              </w:rPr>
            </w:pPr>
            <w:r w:rsidRPr="00613528">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758245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8D525F">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B5D1A39" w:rsidR="00364BED" w:rsidRPr="00BF5CF1" w:rsidRDefault="002F058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60C8D86" w:rsidR="00EA396D" w:rsidRPr="00BF5CF1" w:rsidRDefault="002F058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75D9654" w14:textId="77777777" w:rsidR="00E768CE" w:rsidRDefault="00E768CE" w:rsidP="00E768CE">
            <w:pPr>
              <w:spacing w:after="0"/>
              <w:ind w:right="310"/>
              <w:jc w:val="center"/>
              <w:rPr>
                <w:rFonts w:ascii="Times New Roman" w:eastAsia="Times New Roman" w:hAnsi="Times New Roman" w:cs="Times New Roman"/>
                <w:b/>
                <w:sz w:val="20"/>
                <w:szCs w:val="20"/>
                <w:lang w:eastAsia="ru-RU"/>
              </w:rPr>
            </w:pPr>
            <w:r w:rsidRPr="00E768CE">
              <w:rPr>
                <w:rFonts w:ascii="Times New Roman" w:eastAsia="Times New Roman" w:hAnsi="Times New Roman" w:cs="Times New Roman"/>
                <w:b/>
                <w:sz w:val="20"/>
                <w:szCs w:val="20"/>
                <w:lang w:eastAsia="ru-RU"/>
              </w:rPr>
              <w:t xml:space="preserve">Поставка сушильных шкафов для нужд МАОУ </w:t>
            </w:r>
          </w:p>
          <w:p w14:paraId="35E342FA" w14:textId="3290BE87" w:rsidR="0024495D" w:rsidRPr="00E768CE" w:rsidRDefault="00E768CE" w:rsidP="00E768CE">
            <w:pPr>
              <w:spacing w:after="0"/>
              <w:ind w:right="310"/>
              <w:jc w:val="center"/>
              <w:rPr>
                <w:rFonts w:ascii="Times New Roman" w:eastAsia="Times New Roman" w:hAnsi="Times New Roman" w:cs="Times New Roman"/>
                <w:b/>
                <w:sz w:val="20"/>
                <w:szCs w:val="20"/>
                <w:lang w:eastAsia="ru-RU"/>
              </w:rPr>
            </w:pPr>
            <w:r w:rsidRPr="00E768CE">
              <w:rPr>
                <w:rFonts w:ascii="Times New Roman" w:eastAsia="Times New Roman" w:hAnsi="Times New Roman" w:cs="Times New Roman"/>
                <w:b/>
                <w:sz w:val="20"/>
                <w:szCs w:val="20"/>
                <w:lang w:eastAsia="ru-RU"/>
              </w:rPr>
              <w:t>"СВЕТЛОВСКАЯ СОШ ИМЕНИ СОЛЁНОВА Б.А."</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F85D535"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FF071E" w:rsidRPr="00FF071E">
              <w:rPr>
                <w:rFonts w:ascii="Times New Roman" w:hAnsi="Times New Roman" w:cs="Times New Roman"/>
                <w:b/>
                <w:bCs/>
                <w:sz w:val="20"/>
                <w:szCs w:val="20"/>
              </w:rPr>
              <w:t>488 150,00 рублей.</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C22CCAE" w:rsidR="0024495D" w:rsidRPr="00F47A2E" w:rsidRDefault="0024495D" w:rsidP="00BF5CF1">
            <w:pPr>
              <w:pStyle w:val="2f"/>
              <w:ind w:firstLine="521"/>
              <w:jc w:val="both"/>
              <w:rPr>
                <w:rStyle w:val="2f0"/>
                <w:sz w:val="20"/>
              </w:rPr>
            </w:pPr>
            <w:r w:rsidRPr="00F47A2E">
              <w:rPr>
                <w:bCs/>
                <w:color w:val="auto"/>
                <w:sz w:val="20"/>
              </w:rPr>
              <w:t xml:space="preserve">Начальная (максимальная) цена договора </w:t>
            </w:r>
            <w:r w:rsidRPr="00F47A2E">
              <w:rPr>
                <w:color w:val="auto"/>
                <w:sz w:val="20"/>
              </w:rPr>
              <w:t xml:space="preserve">сформирована в соответствии с </w:t>
            </w:r>
            <w:r w:rsidRPr="00F47A2E">
              <w:rPr>
                <w:b/>
                <w:bCs/>
                <w:color w:val="auto"/>
                <w:sz w:val="20"/>
              </w:rPr>
              <w:t>Техническим заданием (</w:t>
            </w:r>
            <w:r w:rsidR="00BF5CF1" w:rsidRPr="00F47A2E">
              <w:rPr>
                <w:b/>
                <w:bCs/>
                <w:color w:val="auto"/>
                <w:sz w:val="20"/>
              </w:rPr>
              <w:t>прилагается отдельным файлом</w:t>
            </w:r>
            <w:r w:rsidRPr="00F47A2E">
              <w:rPr>
                <w:b/>
                <w:bCs/>
                <w:color w:val="auto"/>
                <w:sz w:val="20"/>
              </w:rPr>
              <w:t>)</w:t>
            </w:r>
            <w:r w:rsidR="00F47A2E" w:rsidRPr="00F47A2E">
              <w:rPr>
                <w:color w:val="auto"/>
                <w:sz w:val="20"/>
              </w:rPr>
              <w:t xml:space="preserve"> и </w:t>
            </w:r>
            <w:r w:rsidR="00F47A2E" w:rsidRPr="00F47A2E">
              <w:rPr>
                <w:bCs/>
                <w:color w:val="auto"/>
                <w:sz w:val="20"/>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r w:rsidR="00F47A2E" w:rsidRPr="00F47A2E">
              <w:rPr>
                <w:sz w:val="20"/>
              </w:rPr>
              <w:t>.</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35BA9">
              <w:rPr>
                <w:rStyle w:val="2f0"/>
                <w:rFonts w:ascii="Times New Roman" w:eastAsia="Calibri" w:hAnsi="Times New Roman" w:cs="Times New Roman"/>
                <w:b/>
                <w:bCs/>
                <w:color w:val="000000"/>
                <w:sz w:val="20"/>
                <w:szCs w:val="20"/>
                <w:lang w:eastAsia="ru-RU"/>
              </w:rPr>
              <w:t>:</w:t>
            </w:r>
            <w:r w:rsidRPr="00D35BA9">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73387B">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1AFAF2A" w:rsidR="0024495D" w:rsidRPr="0073387B" w:rsidRDefault="00EE70E3" w:rsidP="00EE70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E70E3">
              <w:rPr>
                <w:rFonts w:ascii="Times New Roman" w:eastAsia="Times New Roman" w:hAnsi="Times New Roman" w:cs="Times New Roman"/>
                <w:bCs/>
                <w:sz w:val="20"/>
                <w:szCs w:val="20"/>
                <w:lang w:eastAsia="ru-RU"/>
              </w:rPr>
              <w:t>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EE70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3D5F640" w:rsidR="0024495D" w:rsidRPr="0073387B" w:rsidRDefault="00EE70E3" w:rsidP="00EE70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E70E3">
              <w:rPr>
                <w:rFonts w:ascii="Times New Roman" w:eastAsia="Times New Roman" w:hAnsi="Times New Roman" w:cs="Times New Roman"/>
                <w:bCs/>
                <w:sz w:val="20"/>
                <w:szCs w:val="20"/>
                <w:lang w:eastAsia="ru-RU"/>
              </w:rPr>
              <w:t>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EE70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B03D23E" w:rsidR="0024495D" w:rsidRPr="0073387B" w:rsidRDefault="00EE70E3" w:rsidP="00EE70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EE70E3">
              <w:rPr>
                <w:rFonts w:ascii="Times New Roman" w:eastAsia="Times New Roman" w:hAnsi="Times New Roman" w:cs="Times New Roman"/>
                <w:bCs/>
                <w:sz w:val="20"/>
                <w:szCs w:val="20"/>
                <w:lang w:eastAsia="ru-RU"/>
              </w:rPr>
              <w:t>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F071E"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FF071E">
              <w:rPr>
                <w:rFonts w:ascii="Times New Roman" w:eastAsia="Times New Roman" w:hAnsi="Times New Roman" w:cs="Times New Roman"/>
                <w:b/>
                <w:bCs/>
                <w:sz w:val="20"/>
                <w:szCs w:val="20"/>
                <w:lang w:eastAsia="ru-RU"/>
              </w:rPr>
              <w:t>Единые (обязательные) требования к участникам закупки:</w:t>
            </w:r>
          </w:p>
          <w:p w14:paraId="368D2E25" w14:textId="666856B4" w:rsidR="00026AA5" w:rsidRPr="00026AA5" w:rsidRDefault="00026AA5" w:rsidP="00026AA5">
            <w:pPr>
              <w:spacing w:after="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026AA5">
              <w:rPr>
                <w:rFonts w:ascii="Times New Roman" w:eastAsia="Times New Roman" w:hAnsi="Times New Roman" w:cs="Times New Roman"/>
                <w:sz w:val="20"/>
                <w:szCs w:val="20"/>
                <w:lang w:eastAsia="ru-RU"/>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61300F71" w14:textId="0922B557" w:rsidR="00026AA5" w:rsidRPr="00026AA5" w:rsidRDefault="00026AA5" w:rsidP="00026AA5">
            <w:pPr>
              <w:spacing w:after="0"/>
              <w:jc w:val="both"/>
              <w:rPr>
                <w:rFonts w:ascii="Times New Roman" w:eastAsia="Times New Roman" w:hAnsi="Times New Roman" w:cs="Times New Roman"/>
                <w:sz w:val="20"/>
                <w:szCs w:val="20"/>
                <w:lang w:eastAsia="ru-RU"/>
              </w:rPr>
            </w:pPr>
            <w:r w:rsidRPr="00026AA5">
              <w:rPr>
                <w:rFonts w:ascii="Times New Roman" w:eastAsia="Times New Roman" w:hAnsi="Times New Roman" w:cs="Times New Roman"/>
                <w:sz w:val="20"/>
                <w:szCs w:val="20"/>
                <w:lang w:eastAsia="ru-RU"/>
              </w:rPr>
              <w:t xml:space="preserve">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w:t>
            </w:r>
            <w:r w:rsidR="00EC5B8D" w:rsidRPr="00026AA5">
              <w:rPr>
                <w:rFonts w:ascii="Times New Roman" w:eastAsia="Times New Roman" w:hAnsi="Times New Roman" w:cs="Times New Roman"/>
                <w:sz w:val="20"/>
                <w:szCs w:val="20"/>
                <w:lang w:eastAsia="ru-RU"/>
              </w:rPr>
              <w:t>производства;</w:t>
            </w:r>
            <w:r w:rsidRPr="00026AA5">
              <w:rPr>
                <w:rFonts w:ascii="Times New Roman" w:eastAsia="Times New Roman" w:hAnsi="Times New Roman" w:cs="Times New Roman"/>
                <w:sz w:val="20"/>
                <w:szCs w:val="20"/>
                <w:lang w:eastAsia="ru-RU"/>
              </w:rPr>
              <w:t xml:space="preserve"> </w:t>
            </w:r>
          </w:p>
          <w:p w14:paraId="0BCD3F44" w14:textId="77777777" w:rsidR="00026AA5" w:rsidRPr="00026AA5" w:rsidRDefault="00026AA5" w:rsidP="00026AA5">
            <w:pPr>
              <w:spacing w:after="0"/>
              <w:jc w:val="both"/>
              <w:rPr>
                <w:rFonts w:ascii="Times New Roman" w:eastAsia="Times New Roman" w:hAnsi="Times New Roman" w:cs="Times New Roman"/>
                <w:sz w:val="20"/>
                <w:szCs w:val="20"/>
                <w:lang w:eastAsia="ru-RU"/>
              </w:rPr>
            </w:pPr>
            <w:r w:rsidRPr="00026AA5">
              <w:rPr>
                <w:rFonts w:ascii="Times New Roman" w:eastAsia="Times New Roman" w:hAnsi="Times New Roman" w:cs="Times New Roman"/>
                <w:sz w:val="20"/>
                <w:szCs w:val="20"/>
                <w:lang w:eastAsia="ru-RU"/>
              </w:rPr>
              <w:t xml:space="preserve">3) не приостановление деятельности участника закупки в порядке, предусмотренном Кодексом Российской Федерации об административных правонарушениях; </w:t>
            </w:r>
          </w:p>
          <w:p w14:paraId="5C00C5AE" w14:textId="77777777" w:rsidR="00026AA5" w:rsidRPr="00026AA5" w:rsidRDefault="00026AA5" w:rsidP="00026AA5">
            <w:pPr>
              <w:spacing w:after="0"/>
              <w:jc w:val="both"/>
              <w:rPr>
                <w:rFonts w:ascii="Times New Roman" w:eastAsia="Times New Roman" w:hAnsi="Times New Roman" w:cs="Times New Roman"/>
                <w:sz w:val="20"/>
                <w:szCs w:val="20"/>
                <w:lang w:eastAsia="ru-RU"/>
              </w:rPr>
            </w:pPr>
            <w:r w:rsidRPr="00026AA5">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24AC83F9" w14:textId="77777777" w:rsidR="00026AA5" w:rsidRPr="00026AA5" w:rsidRDefault="00026AA5" w:rsidP="00026AA5">
            <w:pPr>
              <w:spacing w:after="0"/>
              <w:jc w:val="both"/>
              <w:rPr>
                <w:rFonts w:ascii="Times New Roman" w:eastAsia="Times New Roman" w:hAnsi="Times New Roman" w:cs="Times New Roman"/>
                <w:sz w:val="20"/>
                <w:szCs w:val="20"/>
                <w:lang w:eastAsia="ru-RU"/>
              </w:rPr>
            </w:pPr>
            <w:r w:rsidRPr="00026AA5">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52B294" w14:textId="77777777" w:rsidR="00026AA5" w:rsidRPr="00026AA5" w:rsidRDefault="00026AA5" w:rsidP="00026AA5">
            <w:pPr>
              <w:spacing w:after="0"/>
              <w:jc w:val="both"/>
              <w:rPr>
                <w:rFonts w:ascii="Times New Roman" w:eastAsia="Times New Roman" w:hAnsi="Times New Roman" w:cs="Times New Roman"/>
                <w:sz w:val="20"/>
                <w:szCs w:val="20"/>
                <w:lang w:eastAsia="ru-RU"/>
              </w:rPr>
            </w:pPr>
            <w:r w:rsidRPr="00026AA5">
              <w:rPr>
                <w:rFonts w:ascii="Times New Roman" w:eastAsia="Times New Roman" w:hAnsi="Times New Roman" w:cs="Times New Roman"/>
                <w:sz w:val="20"/>
                <w:szCs w:val="20"/>
                <w:lang w:eastAsia="ru-RU"/>
              </w:rPr>
              <w:t xml:space="preserve"> 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26AA5">
              <w:rPr>
                <w:rFonts w:ascii="Times New Roman" w:eastAsia="Times New Roman" w:hAnsi="Times New Roman" w:cs="Times New Roman"/>
                <w:sz w:val="20"/>
                <w:szCs w:val="20"/>
                <w:lang w:eastAsia="ru-RU"/>
              </w:rPr>
              <w:t>неполнородными</w:t>
            </w:r>
            <w:proofErr w:type="spellEnd"/>
            <w:r w:rsidRPr="00026AA5">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8572E90" w14:textId="77777777" w:rsidR="00026AA5" w:rsidRDefault="00026AA5" w:rsidP="00026AA5">
            <w:pPr>
              <w:spacing w:after="0"/>
              <w:jc w:val="both"/>
              <w:rPr>
                <w:rFonts w:ascii="Times New Roman" w:eastAsia="Times New Roman" w:hAnsi="Times New Roman" w:cs="Times New Roman"/>
                <w:sz w:val="20"/>
                <w:szCs w:val="20"/>
                <w:lang w:eastAsia="ru-RU"/>
              </w:rPr>
            </w:pPr>
            <w:r w:rsidRPr="00026AA5">
              <w:rPr>
                <w:rFonts w:ascii="Times New Roman" w:eastAsia="Times New Roman" w:hAnsi="Times New Roman" w:cs="Times New Roman"/>
                <w:sz w:val="20"/>
                <w:szCs w:val="20"/>
                <w:lang w:eastAsia="ru-RU"/>
              </w:rPr>
              <w:t>7) отсутствие сведений об участнике закупки в реестре недобросовестных поставщиков, предусмотренном Законом № 223-ФЗ;</w:t>
            </w:r>
          </w:p>
          <w:p w14:paraId="65B8F57C" w14:textId="5214E3B0" w:rsidR="00026AA5" w:rsidRPr="0073387B" w:rsidRDefault="00026AA5" w:rsidP="00026AA5">
            <w:pPr>
              <w:spacing w:after="0"/>
              <w:jc w:val="both"/>
              <w:rPr>
                <w:rFonts w:ascii="Times New Roman" w:eastAsia="Times New Roman" w:hAnsi="Times New Roman" w:cs="Times New Roman"/>
                <w:sz w:val="20"/>
                <w:szCs w:val="20"/>
                <w:lang w:eastAsia="ru-RU"/>
              </w:rPr>
            </w:pPr>
            <w:r w:rsidRPr="00026AA5">
              <w:rPr>
                <w:rFonts w:ascii="Times New Roman" w:eastAsia="Times New Roman" w:hAnsi="Times New Roman" w:cs="Times New Roman"/>
                <w:sz w:val="20"/>
                <w:szCs w:val="20"/>
                <w:lang w:eastAsia="ru-RU"/>
              </w:rPr>
              <w:lastRenderedPageBreak/>
              <w:t>8) отсутствие сведений об участниках закупки в реестре недобросовестных поставщиков, предусмотренном Законом №</w:t>
            </w:r>
            <w:r w:rsidR="00E276B0">
              <w:rPr>
                <w:rFonts w:ascii="Times New Roman" w:eastAsia="Times New Roman" w:hAnsi="Times New Roman" w:cs="Times New Roman"/>
                <w:sz w:val="20"/>
                <w:szCs w:val="20"/>
                <w:lang w:eastAsia="ru-RU"/>
              </w:rPr>
              <w:t xml:space="preserve"> 223</w:t>
            </w:r>
            <w:bookmarkStart w:id="0" w:name="_GoBack"/>
            <w:bookmarkEnd w:id="0"/>
            <w:r w:rsidRPr="00026AA5">
              <w:rPr>
                <w:rFonts w:ascii="Times New Roman" w:eastAsia="Times New Roman" w:hAnsi="Times New Roman" w:cs="Times New Roman"/>
                <w:sz w:val="20"/>
                <w:szCs w:val="20"/>
                <w:lang w:eastAsia="ru-RU"/>
              </w:rPr>
              <w:t>-ФЗ,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E4687FF" w:rsidR="0024495D" w:rsidRPr="0073387B" w:rsidRDefault="00026AA5" w:rsidP="00026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E94F35" w14:textId="77777777" w:rsidR="00B635D8" w:rsidRPr="00B635D8" w:rsidRDefault="00B635D8" w:rsidP="00B635D8">
            <w:pPr>
              <w:spacing w:after="0" w:line="240" w:lineRule="auto"/>
              <w:jc w:val="both"/>
              <w:rPr>
                <w:rFonts w:ascii="Times New Roman" w:eastAsia="Times New Roman" w:hAnsi="Times New Roman" w:cs="Times New Roman"/>
                <w:sz w:val="20"/>
                <w:szCs w:val="20"/>
                <w:lang w:eastAsia="ru-RU"/>
              </w:rPr>
            </w:pPr>
            <w:r w:rsidRPr="00B635D8">
              <w:rPr>
                <w:rFonts w:ascii="Times New Roman" w:eastAsia="Times New Roman" w:hAnsi="Times New Roman" w:cs="Times New Roman"/>
                <w:sz w:val="20"/>
                <w:szCs w:val="20"/>
                <w:lang w:eastAsia="ru-RU"/>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электронной площадки, в случае, если это предусмотрено функционалом электронной площадки), наименование страны происхождения поставляемого товара в соответствии с общероссийским классификатором, используемым для идентификации стран мира (при осуществлении закупки товара,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A9064C4" w14:textId="77777777" w:rsidR="00B635D8" w:rsidRPr="00B635D8" w:rsidRDefault="00B635D8" w:rsidP="00B635D8">
            <w:pPr>
              <w:spacing w:after="0" w:line="240" w:lineRule="auto"/>
              <w:jc w:val="both"/>
              <w:rPr>
                <w:rFonts w:ascii="Times New Roman" w:eastAsia="Times New Roman" w:hAnsi="Times New Roman" w:cs="Times New Roman"/>
                <w:sz w:val="20"/>
                <w:szCs w:val="20"/>
                <w:lang w:eastAsia="ru-RU"/>
              </w:rPr>
            </w:pPr>
            <w:r w:rsidRPr="00B635D8">
              <w:rPr>
                <w:rFonts w:ascii="Times New Roman" w:eastAsia="Times New Roman" w:hAnsi="Times New Roman" w:cs="Times New Roman"/>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40769C1A" w14:textId="77777777" w:rsidR="00B635D8" w:rsidRPr="00B635D8" w:rsidRDefault="00B635D8" w:rsidP="00B635D8">
            <w:pPr>
              <w:spacing w:after="0" w:line="240" w:lineRule="auto"/>
              <w:jc w:val="both"/>
              <w:rPr>
                <w:rFonts w:ascii="Times New Roman" w:eastAsia="Times New Roman" w:hAnsi="Times New Roman" w:cs="Times New Roman"/>
                <w:sz w:val="20"/>
                <w:szCs w:val="20"/>
                <w:lang w:eastAsia="ru-RU"/>
              </w:rPr>
            </w:pPr>
            <w:r w:rsidRPr="00B635D8">
              <w:rPr>
                <w:rFonts w:ascii="Times New Roman" w:eastAsia="Times New Roman" w:hAnsi="Times New Roman" w:cs="Times New Roman"/>
                <w:sz w:val="20"/>
                <w:szCs w:val="20"/>
                <w:lang w:eastAsia="ru-RU"/>
              </w:rPr>
              <w:t>-наименование страны происхождения поставляемого товара в соответствии с общероссийским классификатором, используемым для идентификации стран мира (в том числе поставляемого заказчику при выполнении закупаемых работ, оказании закупаемых услуг),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37973337" w14:textId="77777777" w:rsidR="00B635D8" w:rsidRDefault="00B635D8" w:rsidP="00B635D8">
            <w:pPr>
              <w:spacing w:after="0" w:line="240" w:lineRule="auto"/>
              <w:jc w:val="both"/>
              <w:rPr>
                <w:rFonts w:ascii="Times New Roman" w:eastAsia="Times New Roman" w:hAnsi="Times New Roman" w:cs="Times New Roman"/>
                <w:sz w:val="20"/>
                <w:szCs w:val="20"/>
                <w:lang w:eastAsia="ru-RU"/>
              </w:rPr>
            </w:pPr>
            <w:r w:rsidRPr="00B635D8">
              <w:rPr>
                <w:rFonts w:ascii="Times New Roman" w:eastAsia="Times New Roman" w:hAnsi="Times New Roman" w:cs="Times New Roman"/>
                <w:sz w:val="20"/>
                <w:szCs w:val="20"/>
                <w:lang w:eastAsia="ru-RU"/>
              </w:rPr>
              <w:t>-конкретные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p>
          <w:p w14:paraId="1386A9F0" w14:textId="3E94A963" w:rsidR="008371DA" w:rsidRPr="00B635D8" w:rsidRDefault="00B635D8" w:rsidP="00B635D8">
            <w:pPr>
              <w:spacing w:after="0" w:line="240" w:lineRule="auto"/>
              <w:jc w:val="both"/>
              <w:rPr>
                <w:rFonts w:ascii="Times New Roman" w:eastAsia="Times New Roman" w:hAnsi="Times New Roman" w:cs="Times New Roman"/>
                <w:sz w:val="20"/>
                <w:szCs w:val="20"/>
                <w:lang w:eastAsia="ru-RU"/>
              </w:rPr>
            </w:pPr>
            <w:r w:rsidRPr="00B635D8">
              <w:rPr>
                <w:rFonts w:ascii="Times New Roman" w:eastAsia="Times New Roman" w:hAnsi="Times New Roman" w:cs="Times New Roman"/>
                <w:sz w:val="20"/>
                <w:szCs w:val="20"/>
                <w:lang w:eastAsia="ru-RU"/>
              </w:rPr>
              <w:t>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06CFDA" w14:textId="77777777"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1)</w:t>
            </w:r>
            <w:r w:rsidRPr="002939B9">
              <w:rPr>
                <w:rFonts w:ascii="Times New Roman" w:eastAsia="Times New Roman" w:hAnsi="Times New Roman" w:cs="Times New Roman"/>
                <w:sz w:val="20"/>
                <w:szCs w:val="20"/>
                <w:lang w:eastAsia="ru-RU"/>
              </w:rPr>
              <w:tab/>
              <w:t>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E609858" w14:textId="77777777"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2)</w:t>
            </w:r>
            <w:r w:rsidRPr="002939B9">
              <w:rPr>
                <w:rFonts w:ascii="Times New Roman" w:eastAsia="Times New Roman" w:hAnsi="Times New Roman" w:cs="Times New Roman"/>
                <w:sz w:val="20"/>
                <w:szCs w:val="20"/>
                <w:lang w:eastAsia="ru-RU"/>
              </w:rPr>
              <w:tab/>
              <w:t xml:space="preserve">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w:t>
            </w:r>
            <w:r w:rsidRPr="002939B9">
              <w:rPr>
                <w:rFonts w:ascii="Times New Roman" w:eastAsia="Times New Roman" w:hAnsi="Times New Roman" w:cs="Times New Roman"/>
                <w:sz w:val="20"/>
                <w:szCs w:val="20"/>
                <w:lang w:eastAsia="ru-RU"/>
              </w:rPr>
              <w:lastRenderedPageBreak/>
              <w:t>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7AC119A5" w14:textId="77777777"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3)</w:t>
            </w:r>
            <w:r w:rsidRPr="002939B9">
              <w:rPr>
                <w:rFonts w:ascii="Times New Roman" w:eastAsia="Times New Roman" w:hAnsi="Times New Roman" w:cs="Times New Roman"/>
                <w:sz w:val="20"/>
                <w:szCs w:val="20"/>
                <w:lang w:eastAsia="ru-RU"/>
              </w:rPr>
              <w:tab/>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5D01B930" w14:textId="77777777"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4)</w:t>
            </w:r>
            <w:r w:rsidRPr="002939B9">
              <w:rPr>
                <w:rFonts w:ascii="Times New Roman" w:eastAsia="Times New Roman" w:hAnsi="Times New Roman" w:cs="Times New Roman"/>
                <w:sz w:val="20"/>
                <w:szCs w:val="20"/>
                <w:lang w:eastAsia="ru-RU"/>
              </w:rPr>
              <w:tab/>
              <w:t xml:space="preserve">копии учредительных документов участника аукциона (для юридических лиц); </w:t>
            </w:r>
          </w:p>
          <w:p w14:paraId="16BB2C49" w14:textId="77777777"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5)</w:t>
            </w:r>
            <w:r w:rsidRPr="002939B9">
              <w:rPr>
                <w:rFonts w:ascii="Times New Roman" w:eastAsia="Times New Roman" w:hAnsi="Times New Roman" w:cs="Times New Roman"/>
                <w:sz w:val="20"/>
                <w:szCs w:val="20"/>
                <w:lang w:eastAsia="ru-RU"/>
              </w:rPr>
              <w:tab/>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 , обеспечения исполнения договора, обеспечения гарантийных обязательств  является крупной сделкой;</w:t>
            </w:r>
          </w:p>
          <w:p w14:paraId="259E99C7" w14:textId="7E5E16F9"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6)</w:t>
            </w:r>
            <w:r w:rsidRPr="002939B9">
              <w:rPr>
                <w:rFonts w:ascii="Times New Roman" w:eastAsia="Times New Roman" w:hAnsi="Times New Roman" w:cs="Times New Roman"/>
                <w:sz w:val="20"/>
                <w:szCs w:val="20"/>
                <w:lang w:eastAsia="ru-RU"/>
              </w:rPr>
              <w:tab/>
              <w:t>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w:t>
            </w:r>
            <w:r w:rsidR="00EC5B8D">
              <w:rPr>
                <w:rFonts w:ascii="Times New Roman" w:eastAsia="Times New Roman" w:hAnsi="Times New Roman" w:cs="Times New Roman"/>
                <w:sz w:val="20"/>
                <w:szCs w:val="20"/>
                <w:lang w:eastAsia="ru-RU"/>
              </w:rPr>
              <w:t xml:space="preserve"> </w:t>
            </w:r>
            <w:proofErr w:type="gramStart"/>
            <w:r w:rsidR="00EC5B8D">
              <w:rPr>
                <w:rFonts w:ascii="Times New Roman" w:eastAsia="Times New Roman" w:hAnsi="Times New Roman" w:cs="Times New Roman"/>
                <w:sz w:val="20"/>
                <w:szCs w:val="20"/>
                <w:lang w:eastAsia="ru-RU"/>
              </w:rPr>
              <w:t>18</w:t>
            </w:r>
            <w:r w:rsidRPr="002939B9">
              <w:rPr>
                <w:rFonts w:ascii="Times New Roman" w:eastAsia="Times New Roman" w:hAnsi="Times New Roman" w:cs="Times New Roman"/>
                <w:sz w:val="20"/>
                <w:szCs w:val="20"/>
                <w:lang w:eastAsia="ru-RU"/>
              </w:rPr>
              <w:t xml:space="preserve">  настоящей</w:t>
            </w:r>
            <w:proofErr w:type="gramEnd"/>
            <w:r w:rsidRPr="002939B9">
              <w:rPr>
                <w:rFonts w:ascii="Times New Roman" w:eastAsia="Times New Roman" w:hAnsi="Times New Roman" w:cs="Times New Roman"/>
                <w:sz w:val="20"/>
                <w:szCs w:val="20"/>
                <w:lang w:eastAsia="ru-RU"/>
              </w:rPr>
              <w:t xml:space="preserve"> документации, или копии таких документов, а также декларация о соответствии участника аукциона требованиям, установленным в соответствии с подпунктами 2 – 8 пункта </w:t>
            </w:r>
            <w:r w:rsidR="00EC5B8D">
              <w:rPr>
                <w:rFonts w:ascii="Times New Roman" w:eastAsia="Times New Roman" w:hAnsi="Times New Roman" w:cs="Times New Roman"/>
                <w:sz w:val="20"/>
                <w:szCs w:val="20"/>
                <w:lang w:eastAsia="ru-RU"/>
              </w:rPr>
              <w:t>18</w:t>
            </w:r>
            <w:r w:rsidRPr="002939B9">
              <w:rPr>
                <w:rFonts w:ascii="Times New Roman" w:eastAsia="Times New Roman" w:hAnsi="Times New Roman" w:cs="Times New Roman"/>
                <w:sz w:val="20"/>
                <w:szCs w:val="20"/>
                <w:lang w:eastAsia="ru-RU"/>
              </w:rPr>
              <w:t xml:space="preserve"> настоящей документации;</w:t>
            </w:r>
          </w:p>
          <w:p w14:paraId="507E360B" w14:textId="77777777"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7)</w:t>
            </w:r>
            <w:r w:rsidRPr="002939B9">
              <w:rPr>
                <w:rFonts w:ascii="Times New Roman" w:eastAsia="Times New Roman" w:hAnsi="Times New Roman" w:cs="Times New Roman"/>
                <w:sz w:val="20"/>
                <w:szCs w:val="20"/>
                <w:lang w:eastAsia="ru-RU"/>
              </w:rPr>
              <w:tab/>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4EC1A2B" w14:textId="449C9FEE" w:rsidR="002939B9" w:rsidRPr="002939B9" w:rsidRDefault="002939B9" w:rsidP="002939B9">
            <w:pPr>
              <w:spacing w:after="0" w:line="240" w:lineRule="auto"/>
              <w:jc w:val="both"/>
              <w:rPr>
                <w:rFonts w:ascii="Times New Roman" w:eastAsia="Times New Roman" w:hAnsi="Times New Roman" w:cs="Times New Roman"/>
                <w:sz w:val="20"/>
                <w:szCs w:val="20"/>
                <w:lang w:eastAsia="ru-RU"/>
              </w:rPr>
            </w:pPr>
            <w:r w:rsidRPr="002939B9">
              <w:rPr>
                <w:rFonts w:ascii="Times New Roman" w:eastAsia="Times New Roman" w:hAnsi="Times New Roman" w:cs="Times New Roman"/>
                <w:sz w:val="20"/>
                <w:szCs w:val="20"/>
                <w:lang w:eastAsia="ru-RU"/>
              </w:rPr>
              <w:t>8)</w:t>
            </w:r>
            <w:r w:rsidRPr="002939B9">
              <w:rPr>
                <w:rFonts w:ascii="Times New Roman" w:eastAsia="Times New Roman" w:hAnsi="Times New Roman" w:cs="Times New Roman"/>
                <w:sz w:val="20"/>
                <w:szCs w:val="20"/>
                <w:lang w:eastAsia="ru-RU"/>
              </w:rPr>
              <w:tab/>
              <w:t>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r>
              <w:rPr>
                <w:rFonts w:ascii="Times New Roman" w:eastAsia="Times New Roman" w:hAnsi="Times New Roman" w:cs="Times New Roman"/>
                <w:sz w:val="20"/>
                <w:szCs w:val="20"/>
                <w:lang w:eastAsia="ru-RU"/>
              </w:rPr>
              <w:t>.</w:t>
            </w:r>
          </w:p>
          <w:p w14:paraId="3E70AB05" w14:textId="0ACA82C1" w:rsidR="008371DA" w:rsidRPr="002939B9" w:rsidRDefault="008371DA" w:rsidP="002939B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B4D3A46" w14:textId="77777777" w:rsidR="00640AD5" w:rsidRPr="00EC5B8D" w:rsidRDefault="00640AD5" w:rsidP="00640AD5">
            <w:pPr>
              <w:widowControl w:val="0"/>
              <w:spacing w:after="0" w:line="240" w:lineRule="auto"/>
              <w:jc w:val="both"/>
              <w:rPr>
                <w:rFonts w:ascii="Times New Roman" w:eastAsia="Times New Roman" w:hAnsi="Times New Roman" w:cs="Times New Roman"/>
                <w:b/>
                <w:bCs/>
                <w:sz w:val="20"/>
                <w:szCs w:val="20"/>
                <w:lang w:eastAsia="ru-RU"/>
              </w:rPr>
            </w:pPr>
            <w:r w:rsidRPr="00EC5B8D">
              <w:rPr>
                <w:rFonts w:ascii="Times New Roman" w:eastAsia="Times New Roman" w:hAnsi="Times New Roman" w:cs="Times New Roman"/>
                <w:b/>
                <w:bCs/>
                <w:sz w:val="20"/>
                <w:szCs w:val="20"/>
                <w:lang w:eastAsia="ru-RU"/>
              </w:rPr>
              <w:t>для «ОГРАНИЧЕНИЙ»:</w:t>
            </w:r>
          </w:p>
          <w:p w14:paraId="3CC16646"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27D52E9"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CE2996B"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lastRenderedPageBreak/>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C24A9D7"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ИЛИ</w:t>
            </w:r>
          </w:p>
          <w:p w14:paraId="45945C45"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67A4A1A0"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1D959CF"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A571623" w14:textId="77777777" w:rsidR="00640AD5"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ИЛИ</w:t>
            </w:r>
          </w:p>
          <w:p w14:paraId="21070D2B" w14:textId="274F6E79" w:rsidR="0024495D" w:rsidRPr="00640AD5" w:rsidRDefault="00640AD5" w:rsidP="00640AD5">
            <w:pPr>
              <w:widowControl w:val="0"/>
              <w:spacing w:after="0" w:line="240" w:lineRule="auto"/>
              <w:jc w:val="both"/>
              <w:rPr>
                <w:rFonts w:ascii="Times New Roman" w:eastAsia="Times New Roman" w:hAnsi="Times New Roman" w:cs="Times New Roman"/>
                <w:sz w:val="20"/>
                <w:szCs w:val="20"/>
                <w:lang w:eastAsia="ru-RU"/>
              </w:rPr>
            </w:pPr>
            <w:r w:rsidRPr="00640AD5">
              <w:rPr>
                <w:rFonts w:ascii="Times New Roman" w:eastAsia="Times New Roman" w:hAnsi="Times New Roman" w:cs="Times New Roman"/>
                <w:sz w:val="20"/>
                <w:szCs w:val="20"/>
                <w:lang w:eastAsia="ru-RU"/>
              </w:rPr>
              <w:t>Иными документами и информацией, установленными в Постановлении Правительства РФ от 23.12.2024 № 1875.</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4EBF9602" w:rsidR="0024495D" w:rsidRPr="0073387B" w:rsidRDefault="00934723" w:rsidP="0093472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934723">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ACF146"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процедуре закупки в следующих случаях:</w:t>
            </w:r>
          </w:p>
          <w:p w14:paraId="36B0F760" w14:textId="085DA378"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AC6EF3">
              <w:rPr>
                <w:rFonts w:ascii="Times New Roman" w:eastAsia="Times New Roman" w:hAnsi="Times New Roman" w:cs="Times New Roman"/>
                <w:sz w:val="20"/>
                <w:szCs w:val="20"/>
                <w:lang w:eastAsia="ru-RU"/>
              </w:rPr>
              <w:t>1</w:t>
            </w:r>
            <w:r w:rsidR="007B399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14:paraId="3E0EFBC3"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14:paraId="5FDD322B"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3DA7CA7"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FECF520"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D98B263" w14:textId="77777777" w:rsidR="00690B8D" w:rsidRPr="00390F7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2" w:name="OLE_LINK3"/>
            <w:bookmarkStart w:id="3"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2"/>
            <w:bookmarkEnd w:id="3"/>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4" w:name="OLE_LINK5"/>
            <w:bookmarkStart w:id="5"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4"/>
            <w:bookmarkEnd w:id="5"/>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w:t>
            </w:r>
            <w:r w:rsidRPr="0045454A">
              <w:rPr>
                <w:rFonts w:ascii="Times New Roman" w:eastAsia="Times New Roman" w:hAnsi="Times New Roman" w:cs="Times New Roman"/>
                <w:bCs/>
                <w:sz w:val="20"/>
                <w:szCs w:val="20"/>
                <w:lang w:eastAsia="ru-RU"/>
              </w:rPr>
              <w:lastRenderedPageBreak/>
              <w:t>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144BAABE" w:rsidR="0024495D" w:rsidRPr="007B399E" w:rsidRDefault="0024495D" w:rsidP="007B399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DD8B23A" w:rsidR="0024495D" w:rsidRPr="0073387B" w:rsidRDefault="007B399E" w:rsidP="007B399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69C48" w14:textId="77777777" w:rsidR="00CA5340" w:rsidRDefault="00CA5340">
      <w:pPr>
        <w:spacing w:after="0" w:line="240" w:lineRule="auto"/>
      </w:pPr>
      <w:r>
        <w:separator/>
      </w:r>
    </w:p>
  </w:endnote>
  <w:endnote w:type="continuationSeparator" w:id="0">
    <w:p w14:paraId="644AD117" w14:textId="77777777" w:rsidR="00CA5340" w:rsidRDefault="00CA5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sidR="00E276B0">
      <w:rPr>
        <w:noProof/>
      </w:rPr>
      <w:t>13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63734" w14:textId="77777777" w:rsidR="00CA5340" w:rsidRDefault="00CA5340">
      <w:pPr>
        <w:spacing w:after="0" w:line="240" w:lineRule="auto"/>
      </w:pPr>
      <w:r>
        <w:separator/>
      </w:r>
    </w:p>
  </w:footnote>
  <w:footnote w:type="continuationSeparator" w:id="0">
    <w:p w14:paraId="0319D172" w14:textId="77777777" w:rsidR="00CA5340" w:rsidRDefault="00CA534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6AA5"/>
    <w:rsid w:val="000306BD"/>
    <w:rsid w:val="00031C6E"/>
    <w:rsid w:val="00070675"/>
    <w:rsid w:val="00075766"/>
    <w:rsid w:val="00076944"/>
    <w:rsid w:val="000900AC"/>
    <w:rsid w:val="000A334C"/>
    <w:rsid w:val="0015530A"/>
    <w:rsid w:val="00164454"/>
    <w:rsid w:val="00190446"/>
    <w:rsid w:val="001935A9"/>
    <w:rsid w:val="001F7182"/>
    <w:rsid w:val="0024495D"/>
    <w:rsid w:val="00252418"/>
    <w:rsid w:val="0025284C"/>
    <w:rsid w:val="00256C00"/>
    <w:rsid w:val="00266BD6"/>
    <w:rsid w:val="002939B9"/>
    <w:rsid w:val="002A73D5"/>
    <w:rsid w:val="002C0075"/>
    <w:rsid w:val="002F058B"/>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E2157"/>
    <w:rsid w:val="004E5BC2"/>
    <w:rsid w:val="004F40AA"/>
    <w:rsid w:val="005125C6"/>
    <w:rsid w:val="005175B0"/>
    <w:rsid w:val="005211CF"/>
    <w:rsid w:val="00531BBD"/>
    <w:rsid w:val="0054310E"/>
    <w:rsid w:val="005467B3"/>
    <w:rsid w:val="005660A5"/>
    <w:rsid w:val="00612C81"/>
    <w:rsid w:val="00613528"/>
    <w:rsid w:val="00626B5B"/>
    <w:rsid w:val="00640AD5"/>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6250A"/>
    <w:rsid w:val="007B399E"/>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D525F"/>
    <w:rsid w:val="008E092F"/>
    <w:rsid w:val="008E42F2"/>
    <w:rsid w:val="00914A56"/>
    <w:rsid w:val="00934723"/>
    <w:rsid w:val="0098502E"/>
    <w:rsid w:val="009C6964"/>
    <w:rsid w:val="00A04C30"/>
    <w:rsid w:val="00A53448"/>
    <w:rsid w:val="00A94B82"/>
    <w:rsid w:val="00A9761B"/>
    <w:rsid w:val="00AA3102"/>
    <w:rsid w:val="00AC6EF3"/>
    <w:rsid w:val="00B23783"/>
    <w:rsid w:val="00B635D8"/>
    <w:rsid w:val="00B935D1"/>
    <w:rsid w:val="00B95529"/>
    <w:rsid w:val="00B96737"/>
    <w:rsid w:val="00BA0CDF"/>
    <w:rsid w:val="00BB0229"/>
    <w:rsid w:val="00BC5E90"/>
    <w:rsid w:val="00BC6C35"/>
    <w:rsid w:val="00BE07E0"/>
    <w:rsid w:val="00BF5CF1"/>
    <w:rsid w:val="00C03FD5"/>
    <w:rsid w:val="00C1140E"/>
    <w:rsid w:val="00C24106"/>
    <w:rsid w:val="00C4222B"/>
    <w:rsid w:val="00C461E7"/>
    <w:rsid w:val="00C74129"/>
    <w:rsid w:val="00C9704F"/>
    <w:rsid w:val="00CA5340"/>
    <w:rsid w:val="00CB0FCC"/>
    <w:rsid w:val="00CC2ED0"/>
    <w:rsid w:val="00CD6114"/>
    <w:rsid w:val="00D274C9"/>
    <w:rsid w:val="00D35BA9"/>
    <w:rsid w:val="00D407F7"/>
    <w:rsid w:val="00D4767B"/>
    <w:rsid w:val="00D55FB8"/>
    <w:rsid w:val="00D64674"/>
    <w:rsid w:val="00D720E3"/>
    <w:rsid w:val="00D72AA2"/>
    <w:rsid w:val="00D850BC"/>
    <w:rsid w:val="00D858EB"/>
    <w:rsid w:val="00DA6D2F"/>
    <w:rsid w:val="00DD537F"/>
    <w:rsid w:val="00DF0802"/>
    <w:rsid w:val="00E02BB5"/>
    <w:rsid w:val="00E24B5C"/>
    <w:rsid w:val="00E276B0"/>
    <w:rsid w:val="00E72B6B"/>
    <w:rsid w:val="00E73795"/>
    <w:rsid w:val="00E768CE"/>
    <w:rsid w:val="00EA31CB"/>
    <w:rsid w:val="00EA396D"/>
    <w:rsid w:val="00EA3ED0"/>
    <w:rsid w:val="00EB0B39"/>
    <w:rsid w:val="00EB1284"/>
    <w:rsid w:val="00EB77AB"/>
    <w:rsid w:val="00EC5B8D"/>
    <w:rsid w:val="00EE059E"/>
    <w:rsid w:val="00EE70E3"/>
    <w:rsid w:val="00EE7A23"/>
    <w:rsid w:val="00EF1BED"/>
    <w:rsid w:val="00EF554F"/>
    <w:rsid w:val="00F02ACD"/>
    <w:rsid w:val="00F06942"/>
    <w:rsid w:val="00F20D13"/>
    <w:rsid w:val="00F220F5"/>
    <w:rsid w:val="00F406AD"/>
    <w:rsid w:val="00F47A2E"/>
    <w:rsid w:val="00F52C6F"/>
    <w:rsid w:val="00F73068"/>
    <w:rsid w:val="00F809C0"/>
    <w:rsid w:val="00F84B33"/>
    <w:rsid w:val="00FB52DC"/>
    <w:rsid w:val="00FC6785"/>
    <w:rsid w:val="00FE3F2A"/>
    <w:rsid w:val="00FF071E"/>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15062D"/>
    <w:rsid w:val="00152590"/>
    <w:rsid w:val="002F3217"/>
    <w:rsid w:val="00383FE3"/>
    <w:rsid w:val="00391C29"/>
    <w:rsid w:val="00392E16"/>
    <w:rsid w:val="004513CA"/>
    <w:rsid w:val="00520195"/>
    <w:rsid w:val="00535AB8"/>
    <w:rsid w:val="005E0CB2"/>
    <w:rsid w:val="0074636A"/>
    <w:rsid w:val="007E059C"/>
    <w:rsid w:val="00851BFF"/>
    <w:rsid w:val="00AE7A7A"/>
    <w:rsid w:val="00BB0FAB"/>
    <w:rsid w:val="00BD0860"/>
    <w:rsid w:val="00BF119F"/>
    <w:rsid w:val="00C06FB2"/>
    <w:rsid w:val="00C37B34"/>
    <w:rsid w:val="00CD2F2A"/>
    <w:rsid w:val="00DF0B68"/>
    <w:rsid w:val="00DF6E1F"/>
    <w:rsid w:val="00E4028D"/>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9D79-216A-4A25-83C9-0F822ED8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6376</Words>
  <Characters>36347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DOC-MARKER-Ae4lkkgXwJMYGwaGQ4DjoQ</dc:description>
  <cp:lastModifiedBy>admin</cp:lastModifiedBy>
  <cp:revision>42</cp:revision>
  <dcterms:created xsi:type="dcterms:W3CDTF">2025-09-06T11:06:00Z</dcterms:created>
  <dcterms:modified xsi:type="dcterms:W3CDTF">2026-03-25T06:42:00Z</dcterms:modified>
</cp:coreProperties>
</file>