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0" w:type="dxa"/>
        <w:jc w:val="center"/>
        <w:tblLook w:val="04A0" w:firstRow="1" w:lastRow="0" w:firstColumn="1" w:lastColumn="0" w:noHBand="0" w:noVBand="1"/>
      </w:tblPr>
      <w:tblGrid>
        <w:gridCol w:w="567"/>
        <w:gridCol w:w="4250"/>
        <w:gridCol w:w="1984"/>
        <w:gridCol w:w="1701"/>
        <w:gridCol w:w="1506"/>
        <w:gridCol w:w="222"/>
      </w:tblGrid>
      <w:tr w:rsidR="00FE415D" w:rsidRPr="006908D8" w14:paraId="451D62F1" w14:textId="77777777" w:rsidTr="00FE415D">
        <w:trPr>
          <w:gridAfter w:val="1"/>
          <w:wAfter w:w="222" w:type="dxa"/>
          <w:trHeight w:val="408"/>
          <w:jc w:val="center"/>
        </w:trPr>
        <w:tc>
          <w:tcPr>
            <w:tcW w:w="10008" w:type="dxa"/>
            <w:gridSpan w:val="5"/>
            <w:tcBorders>
              <w:bottom w:val="single" w:sz="4" w:space="0" w:color="auto"/>
            </w:tcBorders>
            <w:noWrap/>
            <w:vAlign w:val="center"/>
          </w:tcPr>
          <w:p w14:paraId="1261AED0" w14:textId="77777777" w:rsidR="00FE415D" w:rsidRDefault="00FE415D" w:rsidP="006908D8">
            <w:pPr>
              <w:spacing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Техническое задание</w:t>
            </w:r>
          </w:p>
          <w:p w14:paraId="7EEF8063" w14:textId="7E7328D9" w:rsidR="00AB40F3" w:rsidRPr="006908D8" w:rsidRDefault="00AB40F3" w:rsidP="006908D8">
            <w:pPr>
              <w:spacing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на поставку канцелярских товаров и товаров для творчества</w:t>
            </w:r>
          </w:p>
        </w:tc>
      </w:tr>
      <w:tr w:rsidR="006908D8" w:rsidRPr="006908D8" w14:paraId="527ABDBB" w14:textId="77777777" w:rsidTr="00FF000E">
        <w:trPr>
          <w:gridAfter w:val="1"/>
          <w:wAfter w:w="222" w:type="dxa"/>
          <w:trHeight w:val="507"/>
          <w:jc w:val="center"/>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27BBCB77"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w:t>
            </w:r>
          </w:p>
        </w:tc>
        <w:tc>
          <w:tcPr>
            <w:tcW w:w="4250" w:type="dxa"/>
            <w:vMerge w:val="restart"/>
            <w:tcBorders>
              <w:top w:val="single" w:sz="4" w:space="0" w:color="auto"/>
              <w:left w:val="single" w:sz="4" w:space="0" w:color="auto"/>
              <w:bottom w:val="single" w:sz="4" w:space="0" w:color="auto"/>
              <w:right w:val="single" w:sz="4" w:space="0" w:color="000000"/>
            </w:tcBorders>
            <w:noWrap/>
            <w:vAlign w:val="center"/>
            <w:hideMark/>
          </w:tcPr>
          <w:p w14:paraId="6A79599D" w14:textId="77777777" w:rsidR="006908D8" w:rsidRPr="006908D8" w:rsidRDefault="006908D8"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Наименование товара, услуги (работы)</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4C6FBD84" w14:textId="35817F08" w:rsidR="006908D8" w:rsidRPr="006908D8" w:rsidRDefault="006908D8"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ОКПД2</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75C656DA"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Единица измерения</w:t>
            </w:r>
          </w:p>
        </w:tc>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14:paraId="54FEEA98"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Кол-во</w:t>
            </w:r>
          </w:p>
        </w:tc>
      </w:tr>
      <w:tr w:rsidR="006908D8" w:rsidRPr="006908D8" w14:paraId="34E41127" w14:textId="77777777" w:rsidTr="00FF000E">
        <w:trPr>
          <w:trHeight w:val="498"/>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CD9A15"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4250" w:type="dxa"/>
            <w:vMerge/>
            <w:tcBorders>
              <w:top w:val="single" w:sz="4" w:space="0" w:color="auto"/>
              <w:left w:val="single" w:sz="4" w:space="0" w:color="auto"/>
              <w:bottom w:val="single" w:sz="4" w:space="0" w:color="000000"/>
              <w:right w:val="single" w:sz="4" w:space="0" w:color="000000"/>
            </w:tcBorders>
            <w:vAlign w:val="center"/>
            <w:hideMark/>
          </w:tcPr>
          <w:p w14:paraId="6F9CE7BA"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172AB13"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19F64E"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1A0AF8A9"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222" w:type="dxa"/>
            <w:tcBorders>
              <w:top w:val="nil"/>
              <w:left w:val="nil"/>
              <w:bottom w:val="nil"/>
              <w:right w:val="nil"/>
            </w:tcBorders>
            <w:noWrap/>
            <w:vAlign w:val="bottom"/>
            <w:hideMark/>
          </w:tcPr>
          <w:p w14:paraId="31F23B92" w14:textId="14D2067B" w:rsidR="006908D8" w:rsidRPr="006908D8" w:rsidRDefault="006908D8" w:rsidP="006908D8">
            <w:pPr>
              <w:spacing w:after="0"/>
              <w:jc w:val="center"/>
              <w:rPr>
                <w:rFonts w:eastAsia="Times New Roman" w:cs="Times New Roman"/>
                <w:color w:val="000000"/>
                <w:kern w:val="0"/>
                <w:sz w:val="24"/>
                <w:szCs w:val="24"/>
                <w:lang w:eastAsia="ru-RU"/>
                <w14:ligatures w14:val="none"/>
              </w:rPr>
            </w:pPr>
          </w:p>
        </w:tc>
      </w:tr>
      <w:tr w:rsidR="005D7416" w:rsidRPr="006908D8" w14:paraId="6A8DE35F" w14:textId="77777777" w:rsidTr="009D2664">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14774C04" w14:textId="2922B4B5" w:rsidR="005D7416" w:rsidRPr="00FF000E" w:rsidRDefault="005D7416" w:rsidP="005D7416">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3FAC01BB" w14:textId="408640DD" w:rsidR="005D7416" w:rsidRPr="001B5833" w:rsidRDefault="005D7416" w:rsidP="005D7416">
            <w:pPr>
              <w:spacing w:after="0"/>
              <w:rPr>
                <w:rFonts w:eastAsia="Times New Roman" w:cs="Times New Roman"/>
                <w:color w:val="000000"/>
                <w:kern w:val="0"/>
                <w:sz w:val="22"/>
                <w:lang w:eastAsia="ru-RU"/>
                <w14:ligatures w14:val="none"/>
              </w:rPr>
            </w:pPr>
            <w:r>
              <w:rPr>
                <w:rFonts w:ascii="Arial" w:hAnsi="Arial" w:cs="Arial"/>
                <w:color w:val="000000"/>
                <w:sz w:val="20"/>
                <w:szCs w:val="20"/>
              </w:rPr>
              <w:t>Бумага гофрированная/креповая, 32 г/м2, 50х250 см, АССОРТИ 10 цветов, BRAUBERG</w:t>
            </w:r>
          </w:p>
        </w:tc>
        <w:tc>
          <w:tcPr>
            <w:tcW w:w="1984" w:type="dxa"/>
            <w:tcBorders>
              <w:top w:val="nil"/>
              <w:left w:val="nil"/>
              <w:bottom w:val="single" w:sz="4" w:space="0" w:color="auto"/>
              <w:right w:val="single" w:sz="4" w:space="0" w:color="auto"/>
            </w:tcBorders>
            <w:noWrap/>
            <w:hideMark/>
          </w:tcPr>
          <w:p w14:paraId="4DB3CFA1" w14:textId="04B9239E" w:rsidR="005D7416" w:rsidRPr="005D7416" w:rsidRDefault="005D7416" w:rsidP="00077A35">
            <w:pPr>
              <w:jc w:val="center"/>
              <w:rPr>
                <w:rStyle w:val="af0"/>
                <w:rFonts w:ascii="Arial" w:eastAsia="Arial" w:hAnsi="Arial" w:cs="Arial"/>
                <w:color w:val="auto"/>
                <w:sz w:val="20"/>
                <w:szCs w:val="16"/>
                <w:u w:val="none"/>
              </w:rPr>
            </w:pPr>
            <w:r w:rsidRPr="005D7416">
              <w:rPr>
                <w:rFonts w:ascii="Arial" w:eastAsia="Arial" w:hAnsi="Arial" w:cs="Arial"/>
                <w:sz w:val="20"/>
                <w:szCs w:val="16"/>
              </w:rPr>
              <w:fldChar w:fldCharType="begin"/>
            </w:r>
            <w:r w:rsidRPr="005D7416">
              <w:rPr>
                <w:rFonts w:ascii="Arial" w:eastAsia="Arial" w:hAnsi="Arial" w:cs="Arial"/>
                <w:sz w:val="20"/>
                <w:szCs w:val="16"/>
              </w:rPr>
              <w:instrText>HYPERLINK "https://moy-zakupki.ru/okpd-2/17.12.72.110/" \t "_blank"</w:instrText>
            </w:r>
            <w:r w:rsidRPr="005D7416">
              <w:rPr>
                <w:rFonts w:ascii="Arial" w:eastAsia="Arial" w:hAnsi="Arial" w:cs="Arial"/>
                <w:sz w:val="20"/>
                <w:szCs w:val="16"/>
              </w:rPr>
            </w:r>
            <w:r w:rsidRPr="005D7416">
              <w:rPr>
                <w:rFonts w:ascii="Arial" w:eastAsia="Arial" w:hAnsi="Arial" w:cs="Arial"/>
                <w:sz w:val="20"/>
                <w:szCs w:val="16"/>
              </w:rPr>
              <w:fldChar w:fldCharType="separate"/>
            </w:r>
            <w:r w:rsidRPr="005D7416">
              <w:rPr>
                <w:rStyle w:val="af0"/>
                <w:rFonts w:ascii="Arial" w:eastAsia="Arial" w:hAnsi="Arial" w:cs="Arial"/>
                <w:color w:val="auto"/>
                <w:sz w:val="20"/>
                <w:szCs w:val="16"/>
                <w:u w:val="none"/>
              </w:rPr>
              <w:t xml:space="preserve">17.12.72.110 </w:t>
            </w:r>
            <w:r>
              <w:rPr>
                <w:rStyle w:val="af0"/>
                <w:rFonts w:ascii="Arial" w:eastAsia="Arial" w:hAnsi="Arial" w:cs="Arial"/>
                <w:color w:val="auto"/>
                <w:sz w:val="20"/>
                <w:szCs w:val="16"/>
                <w:u w:val="none"/>
              </w:rPr>
              <w:t>(запрет)</w:t>
            </w:r>
          </w:p>
          <w:p w14:paraId="44CB3953" w14:textId="06312AB5" w:rsidR="005D7416" w:rsidRPr="005D7416" w:rsidRDefault="005D7416" w:rsidP="005D7416">
            <w:pPr>
              <w:spacing w:after="0"/>
              <w:ind w:firstLineChars="100" w:firstLine="200"/>
              <w:jc w:val="center"/>
              <w:rPr>
                <w:rFonts w:eastAsia="Times New Roman" w:cs="Times New Roman"/>
                <w:kern w:val="0"/>
                <w:sz w:val="20"/>
                <w:szCs w:val="16"/>
                <w:lang w:eastAsia="ru-RU"/>
                <w14:ligatures w14:val="none"/>
              </w:rPr>
            </w:pPr>
            <w:r w:rsidRPr="005D7416">
              <w:rPr>
                <w:rFonts w:ascii="Arial" w:eastAsia="Arial" w:hAnsi="Arial" w:cs="Arial"/>
                <w:sz w:val="20"/>
                <w:szCs w:val="16"/>
              </w:rPr>
              <w:fldChar w:fldCharType="end"/>
            </w:r>
          </w:p>
        </w:tc>
        <w:tc>
          <w:tcPr>
            <w:tcW w:w="1701" w:type="dxa"/>
            <w:tcBorders>
              <w:top w:val="nil"/>
              <w:left w:val="nil"/>
              <w:bottom w:val="single" w:sz="4" w:space="0" w:color="auto"/>
              <w:right w:val="single" w:sz="4" w:space="0" w:color="auto"/>
            </w:tcBorders>
            <w:noWrap/>
            <w:vAlign w:val="center"/>
            <w:hideMark/>
          </w:tcPr>
          <w:p w14:paraId="43630F8D" w14:textId="3D0A003F" w:rsidR="005D7416" w:rsidRPr="006908D8" w:rsidRDefault="005D7416" w:rsidP="005D7416">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A586B5D" w14:textId="09B19C24" w:rsidR="005D7416" w:rsidRPr="006908D8" w:rsidRDefault="005D7416" w:rsidP="005D7416">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200</w:t>
            </w:r>
          </w:p>
        </w:tc>
        <w:tc>
          <w:tcPr>
            <w:tcW w:w="222" w:type="dxa"/>
            <w:vAlign w:val="center"/>
            <w:hideMark/>
          </w:tcPr>
          <w:p w14:paraId="3D1BB224" w14:textId="77777777" w:rsidR="005D7416" w:rsidRPr="006908D8" w:rsidRDefault="005D7416" w:rsidP="005D7416">
            <w:pPr>
              <w:spacing w:after="0"/>
              <w:rPr>
                <w:rFonts w:eastAsia="Times New Roman" w:cs="Times New Roman"/>
                <w:kern w:val="0"/>
                <w:sz w:val="20"/>
                <w:szCs w:val="20"/>
                <w:lang w:eastAsia="ru-RU"/>
                <w14:ligatures w14:val="none"/>
              </w:rPr>
            </w:pPr>
          </w:p>
        </w:tc>
      </w:tr>
      <w:tr w:rsidR="005D7416" w:rsidRPr="006908D8" w14:paraId="486CD160" w14:textId="77777777" w:rsidTr="009D2664">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60589A9D" w14:textId="337B459E" w:rsidR="005D7416" w:rsidRPr="00FF000E" w:rsidRDefault="005D7416" w:rsidP="005D7416">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4230507A" w14:textId="55CC8352" w:rsidR="005D7416" w:rsidRPr="001B5833" w:rsidRDefault="005D7416" w:rsidP="005D7416">
            <w:pPr>
              <w:spacing w:after="0"/>
              <w:rPr>
                <w:rFonts w:eastAsia="Times New Roman" w:cs="Times New Roman"/>
                <w:color w:val="000000"/>
                <w:kern w:val="0"/>
                <w:sz w:val="22"/>
                <w:lang w:eastAsia="ru-RU"/>
                <w14:ligatures w14:val="none"/>
              </w:rPr>
            </w:pPr>
            <w:r>
              <w:rPr>
                <w:rFonts w:ascii="Arial" w:hAnsi="Arial" w:cs="Arial"/>
                <w:color w:val="000000"/>
                <w:sz w:val="20"/>
                <w:szCs w:val="20"/>
              </w:rPr>
              <w:t>Гипс скульптурный для творчества, 1 кг, прочность Г-16, пакет, ОСТРОВ СОКРОВИЩ</w:t>
            </w:r>
          </w:p>
        </w:tc>
        <w:tc>
          <w:tcPr>
            <w:tcW w:w="1984" w:type="dxa"/>
            <w:tcBorders>
              <w:top w:val="nil"/>
              <w:left w:val="nil"/>
              <w:bottom w:val="single" w:sz="4" w:space="0" w:color="auto"/>
              <w:right w:val="single" w:sz="4" w:space="0" w:color="auto"/>
            </w:tcBorders>
            <w:noWrap/>
            <w:hideMark/>
          </w:tcPr>
          <w:p w14:paraId="62F3ADA7" w14:textId="77777777" w:rsidR="005D7416" w:rsidRPr="005D7416" w:rsidRDefault="005D7416" w:rsidP="005D7416">
            <w:pPr>
              <w:jc w:val="center"/>
              <w:rPr>
                <w:rFonts w:ascii="Arial" w:eastAsia="Arial" w:hAnsi="Arial" w:cs="Arial"/>
                <w:sz w:val="20"/>
                <w:szCs w:val="16"/>
              </w:rPr>
            </w:pPr>
            <w:r w:rsidRPr="005D7416">
              <w:rPr>
                <w:rFonts w:ascii="Arial" w:eastAsia="Arial" w:hAnsi="Arial" w:cs="Arial"/>
                <w:sz w:val="20"/>
                <w:szCs w:val="16"/>
              </w:rPr>
              <w:t>23.52.20.140</w:t>
            </w:r>
          </w:p>
          <w:p w14:paraId="528C312F" w14:textId="274025B7" w:rsidR="005D7416" w:rsidRPr="005D7416" w:rsidRDefault="005D7416" w:rsidP="005D7416">
            <w:pPr>
              <w:spacing w:after="0"/>
              <w:ind w:firstLineChars="100" w:firstLine="200"/>
              <w:jc w:val="center"/>
              <w:rPr>
                <w:rFonts w:eastAsia="Times New Roman" w:cs="Times New Roman"/>
                <w:kern w:val="0"/>
                <w:sz w:val="20"/>
                <w:szCs w:val="16"/>
                <w:lang w:eastAsia="ru-RU"/>
                <w14:ligatures w14:val="none"/>
              </w:rPr>
            </w:pPr>
          </w:p>
        </w:tc>
        <w:tc>
          <w:tcPr>
            <w:tcW w:w="1701" w:type="dxa"/>
            <w:tcBorders>
              <w:top w:val="nil"/>
              <w:left w:val="nil"/>
              <w:bottom w:val="single" w:sz="4" w:space="0" w:color="auto"/>
              <w:right w:val="single" w:sz="4" w:space="0" w:color="auto"/>
            </w:tcBorders>
            <w:noWrap/>
            <w:vAlign w:val="center"/>
            <w:hideMark/>
          </w:tcPr>
          <w:p w14:paraId="6747C23F" w14:textId="0E06AB0B" w:rsidR="005D7416" w:rsidRPr="006908D8" w:rsidRDefault="005D7416" w:rsidP="005D7416">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6F3D37D" w14:textId="42401D9C" w:rsidR="005D7416" w:rsidRPr="006908D8" w:rsidRDefault="005D7416" w:rsidP="005D7416">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5</w:t>
            </w:r>
          </w:p>
        </w:tc>
        <w:tc>
          <w:tcPr>
            <w:tcW w:w="222" w:type="dxa"/>
            <w:vAlign w:val="center"/>
            <w:hideMark/>
          </w:tcPr>
          <w:p w14:paraId="13052BC5" w14:textId="77777777" w:rsidR="005D7416" w:rsidRPr="006908D8" w:rsidRDefault="005D7416" w:rsidP="005D7416">
            <w:pPr>
              <w:spacing w:after="0"/>
              <w:rPr>
                <w:rFonts w:eastAsia="Times New Roman" w:cs="Times New Roman"/>
                <w:kern w:val="0"/>
                <w:sz w:val="20"/>
                <w:szCs w:val="20"/>
                <w:lang w:eastAsia="ru-RU"/>
                <w14:ligatures w14:val="none"/>
              </w:rPr>
            </w:pPr>
          </w:p>
        </w:tc>
      </w:tr>
      <w:tr w:rsidR="005D7416" w:rsidRPr="006908D8" w14:paraId="11962D28" w14:textId="77777777" w:rsidTr="009D2664">
        <w:trPr>
          <w:trHeight w:val="659"/>
          <w:jc w:val="center"/>
        </w:trPr>
        <w:tc>
          <w:tcPr>
            <w:tcW w:w="567" w:type="dxa"/>
            <w:tcBorders>
              <w:top w:val="nil"/>
              <w:left w:val="single" w:sz="4" w:space="0" w:color="auto"/>
              <w:bottom w:val="single" w:sz="4" w:space="0" w:color="auto"/>
              <w:right w:val="single" w:sz="4" w:space="0" w:color="auto"/>
            </w:tcBorders>
            <w:noWrap/>
            <w:vAlign w:val="center"/>
          </w:tcPr>
          <w:p w14:paraId="11A91B2E" w14:textId="0CA22791" w:rsidR="005D7416" w:rsidRPr="00FF000E" w:rsidRDefault="005D7416" w:rsidP="005D7416">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1F847C3E" w14:textId="4618C048" w:rsidR="005D7416" w:rsidRPr="001B5833" w:rsidRDefault="005D7416" w:rsidP="005D7416">
            <w:pPr>
              <w:spacing w:after="0"/>
              <w:rPr>
                <w:rFonts w:eastAsia="Times New Roman" w:cs="Times New Roman"/>
                <w:color w:val="000000"/>
                <w:kern w:val="0"/>
                <w:sz w:val="22"/>
                <w:lang w:eastAsia="ru-RU"/>
                <w14:ligatures w14:val="none"/>
              </w:rPr>
            </w:pPr>
            <w:r>
              <w:rPr>
                <w:rFonts w:ascii="Arial" w:hAnsi="Arial" w:cs="Arial"/>
                <w:color w:val="000000"/>
                <w:sz w:val="20"/>
                <w:szCs w:val="20"/>
              </w:rPr>
              <w:t>Гуашь BRAUBERG "МАГИЯ ЦВЕТА", 12 цветов по 20 мл</w:t>
            </w:r>
          </w:p>
        </w:tc>
        <w:tc>
          <w:tcPr>
            <w:tcW w:w="1984" w:type="dxa"/>
            <w:tcBorders>
              <w:top w:val="nil"/>
              <w:left w:val="nil"/>
              <w:bottom w:val="single" w:sz="4" w:space="0" w:color="auto"/>
              <w:right w:val="single" w:sz="4" w:space="0" w:color="auto"/>
            </w:tcBorders>
            <w:noWrap/>
            <w:hideMark/>
          </w:tcPr>
          <w:p w14:paraId="4439AA5C" w14:textId="026BB2A6" w:rsidR="005D7416" w:rsidRPr="005D7416" w:rsidRDefault="005D7416" w:rsidP="005D7416">
            <w:pPr>
              <w:jc w:val="center"/>
              <w:rPr>
                <w:rFonts w:ascii="Arial" w:eastAsia="Arial" w:hAnsi="Arial" w:cs="Arial"/>
                <w:sz w:val="20"/>
                <w:szCs w:val="16"/>
              </w:rPr>
            </w:pPr>
            <w:r w:rsidRPr="005D7416">
              <w:rPr>
                <w:rFonts w:ascii="Arial" w:eastAsia="Arial" w:hAnsi="Arial" w:cs="Arial"/>
                <w:sz w:val="20"/>
                <w:szCs w:val="16"/>
              </w:rPr>
              <w:t xml:space="preserve">20.30.23.130 </w:t>
            </w:r>
            <w:r>
              <w:rPr>
                <w:rFonts w:ascii="Arial" w:eastAsia="Arial" w:hAnsi="Arial" w:cs="Arial"/>
                <w:sz w:val="20"/>
                <w:szCs w:val="16"/>
              </w:rPr>
              <w:t>(запрет)</w:t>
            </w:r>
          </w:p>
          <w:p w14:paraId="389F29C5" w14:textId="3959C725" w:rsidR="005D7416" w:rsidRPr="005D7416" w:rsidRDefault="005D7416" w:rsidP="005D7416">
            <w:pPr>
              <w:spacing w:after="0"/>
              <w:ind w:firstLineChars="100" w:firstLine="200"/>
              <w:jc w:val="center"/>
              <w:rPr>
                <w:rFonts w:eastAsia="Times New Roman" w:cs="Times New Roman"/>
                <w:kern w:val="0"/>
                <w:sz w:val="20"/>
                <w:szCs w:val="16"/>
                <w:lang w:eastAsia="ru-RU"/>
                <w14:ligatures w14:val="none"/>
              </w:rPr>
            </w:pPr>
          </w:p>
        </w:tc>
        <w:tc>
          <w:tcPr>
            <w:tcW w:w="1701" w:type="dxa"/>
            <w:tcBorders>
              <w:top w:val="nil"/>
              <w:left w:val="nil"/>
              <w:bottom w:val="single" w:sz="4" w:space="0" w:color="auto"/>
              <w:right w:val="single" w:sz="4" w:space="0" w:color="auto"/>
            </w:tcBorders>
            <w:noWrap/>
            <w:vAlign w:val="center"/>
            <w:hideMark/>
          </w:tcPr>
          <w:p w14:paraId="4D123CD6" w14:textId="139C5BED" w:rsidR="005D7416" w:rsidRPr="006908D8" w:rsidRDefault="005D7416" w:rsidP="005D7416">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FB4C884" w14:textId="5499CAC7" w:rsidR="005D7416" w:rsidRPr="006908D8" w:rsidRDefault="005D7416" w:rsidP="005D7416">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12</w:t>
            </w:r>
          </w:p>
        </w:tc>
        <w:tc>
          <w:tcPr>
            <w:tcW w:w="222" w:type="dxa"/>
            <w:vAlign w:val="center"/>
            <w:hideMark/>
          </w:tcPr>
          <w:p w14:paraId="657D4392" w14:textId="77777777" w:rsidR="005D7416" w:rsidRPr="006908D8" w:rsidRDefault="005D7416" w:rsidP="005D7416">
            <w:pPr>
              <w:spacing w:after="0"/>
              <w:rPr>
                <w:rFonts w:eastAsia="Times New Roman" w:cs="Times New Roman"/>
                <w:kern w:val="0"/>
                <w:sz w:val="20"/>
                <w:szCs w:val="20"/>
                <w:lang w:eastAsia="ru-RU"/>
                <w14:ligatures w14:val="none"/>
              </w:rPr>
            </w:pPr>
          </w:p>
        </w:tc>
      </w:tr>
      <w:tr w:rsidR="005D7416" w:rsidRPr="006908D8" w14:paraId="4E8DF3DF" w14:textId="77777777" w:rsidTr="009D2664">
        <w:trPr>
          <w:trHeight w:val="447"/>
          <w:jc w:val="center"/>
        </w:trPr>
        <w:tc>
          <w:tcPr>
            <w:tcW w:w="567" w:type="dxa"/>
            <w:tcBorders>
              <w:top w:val="nil"/>
              <w:left w:val="single" w:sz="4" w:space="0" w:color="auto"/>
              <w:bottom w:val="single" w:sz="4" w:space="0" w:color="auto"/>
              <w:right w:val="single" w:sz="4" w:space="0" w:color="auto"/>
            </w:tcBorders>
            <w:noWrap/>
            <w:vAlign w:val="center"/>
          </w:tcPr>
          <w:p w14:paraId="494F0756" w14:textId="43D4A07F" w:rsidR="005D7416" w:rsidRPr="00FF000E" w:rsidRDefault="005D7416" w:rsidP="005D7416">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77D943BB" w14:textId="02D10ED5" w:rsidR="005D7416" w:rsidRPr="001B5833" w:rsidRDefault="005D7416" w:rsidP="005D7416">
            <w:pPr>
              <w:spacing w:after="0"/>
              <w:rPr>
                <w:rFonts w:eastAsia="Times New Roman" w:cs="Times New Roman"/>
                <w:color w:val="000000"/>
                <w:kern w:val="0"/>
                <w:sz w:val="22"/>
                <w:lang w:eastAsia="ru-RU"/>
                <w14:ligatures w14:val="none"/>
              </w:rPr>
            </w:pPr>
            <w:r>
              <w:rPr>
                <w:rFonts w:ascii="Arial" w:hAnsi="Arial" w:cs="Arial"/>
                <w:color w:val="000000"/>
                <w:sz w:val="20"/>
                <w:szCs w:val="20"/>
              </w:rPr>
              <w:t>Гуашь BRAUBERG KIDS "NEW", 24 цвета по 20 мл</w:t>
            </w:r>
          </w:p>
        </w:tc>
        <w:tc>
          <w:tcPr>
            <w:tcW w:w="1984" w:type="dxa"/>
            <w:tcBorders>
              <w:top w:val="nil"/>
              <w:left w:val="nil"/>
              <w:bottom w:val="single" w:sz="4" w:space="0" w:color="auto"/>
              <w:right w:val="single" w:sz="4" w:space="0" w:color="auto"/>
            </w:tcBorders>
            <w:noWrap/>
            <w:hideMark/>
          </w:tcPr>
          <w:p w14:paraId="6442700A" w14:textId="4106A591" w:rsidR="005D7416" w:rsidRPr="005D7416" w:rsidRDefault="005D7416" w:rsidP="005D7416">
            <w:pPr>
              <w:jc w:val="center"/>
              <w:rPr>
                <w:rFonts w:ascii="Arial" w:eastAsia="Arial" w:hAnsi="Arial" w:cs="Arial"/>
                <w:sz w:val="20"/>
                <w:szCs w:val="16"/>
              </w:rPr>
            </w:pPr>
            <w:r w:rsidRPr="005D7416">
              <w:rPr>
                <w:rFonts w:ascii="Arial" w:eastAsia="Arial" w:hAnsi="Arial" w:cs="Arial"/>
                <w:sz w:val="20"/>
                <w:szCs w:val="16"/>
              </w:rPr>
              <w:t xml:space="preserve">20.30.23.130 </w:t>
            </w:r>
            <w:r>
              <w:rPr>
                <w:rFonts w:ascii="Arial" w:eastAsia="Arial" w:hAnsi="Arial" w:cs="Arial"/>
                <w:sz w:val="20"/>
                <w:szCs w:val="16"/>
              </w:rPr>
              <w:t>(запрет)</w:t>
            </w:r>
          </w:p>
          <w:p w14:paraId="650866CD" w14:textId="7349760B" w:rsidR="005D7416" w:rsidRPr="005D7416" w:rsidRDefault="005D7416" w:rsidP="005D7416">
            <w:pPr>
              <w:spacing w:after="0"/>
              <w:ind w:firstLineChars="100" w:firstLine="200"/>
              <w:jc w:val="center"/>
              <w:rPr>
                <w:rFonts w:eastAsia="Times New Roman" w:cs="Times New Roman"/>
                <w:kern w:val="0"/>
                <w:sz w:val="20"/>
                <w:szCs w:val="16"/>
                <w:lang w:eastAsia="ru-RU"/>
                <w14:ligatures w14:val="none"/>
              </w:rPr>
            </w:pPr>
          </w:p>
        </w:tc>
        <w:tc>
          <w:tcPr>
            <w:tcW w:w="1701" w:type="dxa"/>
            <w:tcBorders>
              <w:top w:val="nil"/>
              <w:left w:val="nil"/>
              <w:bottom w:val="single" w:sz="4" w:space="0" w:color="auto"/>
              <w:right w:val="single" w:sz="4" w:space="0" w:color="auto"/>
            </w:tcBorders>
            <w:noWrap/>
            <w:vAlign w:val="center"/>
            <w:hideMark/>
          </w:tcPr>
          <w:p w14:paraId="0E5CA8B5" w14:textId="60C5A46A" w:rsidR="005D7416" w:rsidRPr="006908D8" w:rsidRDefault="005D7416" w:rsidP="005D7416">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13C0E041" w14:textId="7E632458" w:rsidR="005D7416" w:rsidRPr="006908D8" w:rsidRDefault="005D7416" w:rsidP="005D7416">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9</w:t>
            </w:r>
          </w:p>
        </w:tc>
        <w:tc>
          <w:tcPr>
            <w:tcW w:w="222" w:type="dxa"/>
            <w:vAlign w:val="center"/>
            <w:hideMark/>
          </w:tcPr>
          <w:p w14:paraId="6967CF70" w14:textId="77777777" w:rsidR="005D7416" w:rsidRPr="006908D8" w:rsidRDefault="005D7416" w:rsidP="005D7416">
            <w:pPr>
              <w:spacing w:after="0"/>
              <w:rPr>
                <w:rFonts w:eastAsia="Times New Roman" w:cs="Times New Roman"/>
                <w:kern w:val="0"/>
                <w:sz w:val="20"/>
                <w:szCs w:val="20"/>
                <w:lang w:eastAsia="ru-RU"/>
                <w14:ligatures w14:val="none"/>
              </w:rPr>
            </w:pPr>
          </w:p>
        </w:tc>
      </w:tr>
      <w:tr w:rsidR="005D7416" w:rsidRPr="006908D8" w14:paraId="32C6CC35" w14:textId="77777777" w:rsidTr="009D2664">
        <w:trPr>
          <w:trHeight w:val="567"/>
          <w:jc w:val="center"/>
        </w:trPr>
        <w:tc>
          <w:tcPr>
            <w:tcW w:w="567" w:type="dxa"/>
            <w:tcBorders>
              <w:top w:val="nil"/>
              <w:left w:val="single" w:sz="4" w:space="0" w:color="auto"/>
              <w:bottom w:val="single" w:sz="4" w:space="0" w:color="auto"/>
              <w:right w:val="single" w:sz="4" w:space="0" w:color="auto"/>
            </w:tcBorders>
            <w:noWrap/>
            <w:vAlign w:val="center"/>
          </w:tcPr>
          <w:p w14:paraId="36D19957" w14:textId="4F1DF22A" w:rsidR="005D7416" w:rsidRPr="00FF000E" w:rsidRDefault="005D7416" w:rsidP="005D7416">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21F46497" w14:textId="189ECF41" w:rsidR="005D7416" w:rsidRPr="001B5833" w:rsidRDefault="005D7416" w:rsidP="005D7416">
            <w:pPr>
              <w:spacing w:after="0"/>
              <w:rPr>
                <w:rFonts w:eastAsia="Times New Roman" w:cs="Times New Roman"/>
                <w:color w:val="000000"/>
                <w:kern w:val="0"/>
                <w:sz w:val="22"/>
                <w:lang w:eastAsia="ru-RU"/>
                <w14:ligatures w14:val="none"/>
              </w:rPr>
            </w:pPr>
            <w:r>
              <w:rPr>
                <w:rFonts w:ascii="Arial" w:hAnsi="Arial" w:cs="Arial"/>
                <w:color w:val="000000"/>
                <w:sz w:val="20"/>
                <w:szCs w:val="20"/>
              </w:rPr>
              <w:t>Клей ПВА BRAUBERG, 0,5 кг, универсальный (бумага, картон, дерево)</w:t>
            </w:r>
          </w:p>
        </w:tc>
        <w:tc>
          <w:tcPr>
            <w:tcW w:w="1984" w:type="dxa"/>
            <w:tcBorders>
              <w:top w:val="nil"/>
              <w:left w:val="nil"/>
              <w:bottom w:val="single" w:sz="4" w:space="0" w:color="auto"/>
              <w:right w:val="single" w:sz="4" w:space="0" w:color="auto"/>
            </w:tcBorders>
            <w:noWrap/>
            <w:hideMark/>
          </w:tcPr>
          <w:p w14:paraId="6ABD7B11" w14:textId="2829FC37" w:rsidR="005D7416" w:rsidRPr="005D7416" w:rsidRDefault="005D7416" w:rsidP="005D7416">
            <w:pPr>
              <w:jc w:val="center"/>
              <w:rPr>
                <w:rFonts w:ascii="Arial" w:eastAsia="Arial" w:hAnsi="Arial" w:cs="Arial"/>
                <w:sz w:val="20"/>
                <w:szCs w:val="16"/>
              </w:rPr>
            </w:pPr>
            <w:r w:rsidRPr="005D7416">
              <w:rPr>
                <w:rFonts w:ascii="Arial" w:eastAsia="Arial" w:hAnsi="Arial" w:cs="Arial"/>
                <w:sz w:val="20"/>
                <w:szCs w:val="16"/>
              </w:rPr>
              <w:t xml:space="preserve">20.52.10.190 </w:t>
            </w:r>
            <w:r>
              <w:rPr>
                <w:rFonts w:ascii="Arial" w:eastAsia="Arial" w:hAnsi="Arial" w:cs="Arial"/>
                <w:sz w:val="20"/>
                <w:szCs w:val="16"/>
              </w:rPr>
              <w:t>(запрет)</w:t>
            </w:r>
          </w:p>
          <w:p w14:paraId="37C3C15C" w14:textId="63D12D23" w:rsidR="005D7416" w:rsidRPr="005D7416" w:rsidRDefault="005D7416" w:rsidP="005D7416">
            <w:pPr>
              <w:spacing w:after="0"/>
              <w:ind w:firstLineChars="100" w:firstLine="200"/>
              <w:jc w:val="center"/>
              <w:rPr>
                <w:rFonts w:eastAsia="Times New Roman" w:cs="Times New Roman"/>
                <w:kern w:val="0"/>
                <w:sz w:val="20"/>
                <w:szCs w:val="16"/>
                <w:lang w:eastAsia="ru-RU"/>
                <w14:ligatures w14:val="none"/>
              </w:rPr>
            </w:pPr>
          </w:p>
        </w:tc>
        <w:tc>
          <w:tcPr>
            <w:tcW w:w="1701" w:type="dxa"/>
            <w:tcBorders>
              <w:top w:val="nil"/>
              <w:left w:val="nil"/>
              <w:bottom w:val="single" w:sz="4" w:space="0" w:color="auto"/>
              <w:right w:val="single" w:sz="4" w:space="0" w:color="auto"/>
            </w:tcBorders>
            <w:noWrap/>
            <w:vAlign w:val="center"/>
            <w:hideMark/>
          </w:tcPr>
          <w:p w14:paraId="6BDDAB5B" w14:textId="7ADF2A8D" w:rsidR="005D7416" w:rsidRPr="006908D8" w:rsidRDefault="005D7416" w:rsidP="005D7416">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3203A018" w14:textId="20221DBC" w:rsidR="005D7416" w:rsidRPr="006908D8" w:rsidRDefault="005D7416" w:rsidP="005D7416">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6</w:t>
            </w:r>
          </w:p>
        </w:tc>
        <w:tc>
          <w:tcPr>
            <w:tcW w:w="222" w:type="dxa"/>
            <w:vAlign w:val="center"/>
            <w:hideMark/>
          </w:tcPr>
          <w:p w14:paraId="5021910F" w14:textId="77777777" w:rsidR="005D7416" w:rsidRPr="006908D8" w:rsidRDefault="005D7416" w:rsidP="005D7416">
            <w:pPr>
              <w:spacing w:after="0"/>
              <w:rPr>
                <w:rFonts w:eastAsia="Times New Roman" w:cs="Times New Roman"/>
                <w:kern w:val="0"/>
                <w:sz w:val="20"/>
                <w:szCs w:val="20"/>
                <w:lang w:eastAsia="ru-RU"/>
                <w14:ligatures w14:val="none"/>
              </w:rPr>
            </w:pPr>
          </w:p>
        </w:tc>
      </w:tr>
      <w:tr w:rsidR="005D7416" w:rsidRPr="006908D8" w14:paraId="04488447" w14:textId="77777777" w:rsidTr="009D2664">
        <w:trPr>
          <w:trHeight w:val="607"/>
          <w:jc w:val="center"/>
        </w:trPr>
        <w:tc>
          <w:tcPr>
            <w:tcW w:w="567" w:type="dxa"/>
            <w:tcBorders>
              <w:top w:val="nil"/>
              <w:left w:val="single" w:sz="4" w:space="0" w:color="auto"/>
              <w:bottom w:val="single" w:sz="4" w:space="0" w:color="auto"/>
              <w:right w:val="single" w:sz="4" w:space="0" w:color="auto"/>
            </w:tcBorders>
            <w:noWrap/>
            <w:vAlign w:val="center"/>
          </w:tcPr>
          <w:p w14:paraId="0F94EC57" w14:textId="4AE020C8" w:rsidR="005D7416" w:rsidRPr="00FF000E" w:rsidRDefault="005D7416" w:rsidP="005D7416">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5F3B8C56" w14:textId="4CEDE79A" w:rsidR="005D7416" w:rsidRPr="001B5833" w:rsidRDefault="005D7416" w:rsidP="005D7416">
            <w:pPr>
              <w:spacing w:after="0"/>
              <w:rPr>
                <w:rFonts w:eastAsia="Times New Roman" w:cs="Times New Roman"/>
                <w:color w:val="000000"/>
                <w:kern w:val="0"/>
                <w:sz w:val="22"/>
                <w:lang w:eastAsia="ru-RU"/>
                <w14:ligatures w14:val="none"/>
              </w:rPr>
            </w:pPr>
            <w:r>
              <w:rPr>
                <w:rFonts w:ascii="Arial" w:hAnsi="Arial" w:cs="Arial"/>
                <w:color w:val="000000"/>
                <w:sz w:val="20"/>
                <w:szCs w:val="20"/>
              </w:rPr>
              <w:t>Шары воздушные ЗОЛОТАЯ СКАЗКА, 10" (25 см), КОМПЛЕКТ 50 штук, ассорти 10 цветов, пакет</w:t>
            </w:r>
          </w:p>
        </w:tc>
        <w:tc>
          <w:tcPr>
            <w:tcW w:w="1984" w:type="dxa"/>
            <w:tcBorders>
              <w:top w:val="nil"/>
              <w:left w:val="nil"/>
              <w:bottom w:val="single" w:sz="4" w:space="0" w:color="auto"/>
              <w:right w:val="single" w:sz="4" w:space="0" w:color="auto"/>
            </w:tcBorders>
            <w:noWrap/>
            <w:hideMark/>
          </w:tcPr>
          <w:p w14:paraId="3549137B" w14:textId="6E880758" w:rsidR="005D7416" w:rsidRPr="005D7416" w:rsidRDefault="005D7416" w:rsidP="005D7416">
            <w:pPr>
              <w:jc w:val="center"/>
              <w:rPr>
                <w:rFonts w:ascii="Arial" w:eastAsia="Arial" w:hAnsi="Arial" w:cs="Arial"/>
                <w:sz w:val="20"/>
                <w:szCs w:val="16"/>
              </w:rPr>
            </w:pPr>
            <w:r w:rsidRPr="005D7416">
              <w:rPr>
                <w:rFonts w:ascii="Arial" w:eastAsia="Arial" w:hAnsi="Arial" w:cs="Arial"/>
                <w:sz w:val="20"/>
                <w:szCs w:val="16"/>
              </w:rPr>
              <w:t>32.40.39.217 (</w:t>
            </w:r>
            <w:r>
              <w:rPr>
                <w:rFonts w:ascii="Arial" w:eastAsia="Arial" w:hAnsi="Arial" w:cs="Arial"/>
                <w:sz w:val="20"/>
                <w:szCs w:val="16"/>
              </w:rPr>
              <w:t>ограничение</w:t>
            </w:r>
            <w:r w:rsidRPr="005D7416">
              <w:rPr>
                <w:rFonts w:ascii="Arial" w:eastAsia="Arial" w:hAnsi="Arial" w:cs="Arial"/>
                <w:sz w:val="20"/>
                <w:szCs w:val="16"/>
              </w:rPr>
              <w:t>)</w:t>
            </w:r>
          </w:p>
          <w:p w14:paraId="0A83AB11" w14:textId="022735D6" w:rsidR="005D7416" w:rsidRPr="005D7416" w:rsidRDefault="005D7416" w:rsidP="005D7416">
            <w:pPr>
              <w:spacing w:after="0"/>
              <w:ind w:firstLineChars="100" w:firstLine="200"/>
              <w:jc w:val="center"/>
              <w:rPr>
                <w:rFonts w:eastAsia="Times New Roman" w:cs="Times New Roman"/>
                <w:kern w:val="0"/>
                <w:sz w:val="20"/>
                <w:szCs w:val="16"/>
                <w:lang w:eastAsia="ru-RU"/>
                <w14:ligatures w14:val="none"/>
              </w:rPr>
            </w:pPr>
          </w:p>
        </w:tc>
        <w:tc>
          <w:tcPr>
            <w:tcW w:w="1701" w:type="dxa"/>
            <w:tcBorders>
              <w:top w:val="nil"/>
              <w:left w:val="nil"/>
              <w:bottom w:val="single" w:sz="4" w:space="0" w:color="auto"/>
              <w:right w:val="single" w:sz="4" w:space="0" w:color="auto"/>
            </w:tcBorders>
            <w:noWrap/>
            <w:vAlign w:val="center"/>
            <w:hideMark/>
          </w:tcPr>
          <w:p w14:paraId="78466D42" w14:textId="1794EA81" w:rsidR="005D7416" w:rsidRPr="006908D8" w:rsidRDefault="005D7416" w:rsidP="005D7416">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0DA851F" w14:textId="18495A5A" w:rsidR="005D7416" w:rsidRPr="006908D8" w:rsidRDefault="005D7416" w:rsidP="005D7416">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6</w:t>
            </w:r>
          </w:p>
        </w:tc>
        <w:tc>
          <w:tcPr>
            <w:tcW w:w="222" w:type="dxa"/>
            <w:vAlign w:val="center"/>
            <w:hideMark/>
          </w:tcPr>
          <w:p w14:paraId="1A31D1C0" w14:textId="77777777" w:rsidR="005D7416" w:rsidRPr="006908D8" w:rsidRDefault="005D7416" w:rsidP="005D7416">
            <w:pPr>
              <w:spacing w:after="0"/>
              <w:rPr>
                <w:rFonts w:eastAsia="Times New Roman" w:cs="Times New Roman"/>
                <w:kern w:val="0"/>
                <w:sz w:val="20"/>
                <w:szCs w:val="20"/>
                <w:lang w:eastAsia="ru-RU"/>
                <w14:ligatures w14:val="none"/>
              </w:rPr>
            </w:pPr>
          </w:p>
        </w:tc>
      </w:tr>
    </w:tbl>
    <w:p w14:paraId="5559A654" w14:textId="77777777" w:rsidR="00FF000E" w:rsidRDefault="00FF000E" w:rsidP="00FF000E">
      <w:pPr>
        <w:spacing w:after="0"/>
        <w:jc w:val="both"/>
        <w:rPr>
          <w:rFonts w:eastAsia="Calibri" w:cs="Times New Roman"/>
        </w:rPr>
      </w:pPr>
    </w:p>
    <w:p w14:paraId="054C97AF" w14:textId="775A1161" w:rsidR="00FF000E" w:rsidRPr="00FF000E" w:rsidRDefault="00FF000E" w:rsidP="00FF000E">
      <w:pPr>
        <w:spacing w:after="0"/>
        <w:ind w:left="-567" w:firstLine="426"/>
        <w:jc w:val="both"/>
        <w:rPr>
          <w:rFonts w:eastAsia="Calibri" w:cs="Times New Roman"/>
          <w:sz w:val="22"/>
        </w:rPr>
      </w:pPr>
      <w:r w:rsidRPr="00FF000E">
        <w:rPr>
          <w:rFonts w:eastAsia="Calibri" w:cs="Times New Roman"/>
          <w:sz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63D769" w14:textId="77777777" w:rsidR="00FF000E" w:rsidRPr="00FF000E" w:rsidRDefault="00FF000E" w:rsidP="00FF000E">
      <w:pPr>
        <w:spacing w:after="0"/>
        <w:ind w:left="-567" w:firstLine="426"/>
        <w:jc w:val="both"/>
        <w:rPr>
          <w:rFonts w:eastAsia="Calibri" w:cs="Times New Roman"/>
          <w:sz w:val="22"/>
        </w:rPr>
      </w:pPr>
    </w:p>
    <w:p w14:paraId="1F4BB1E3" w14:textId="77777777" w:rsidR="00FF000E" w:rsidRPr="00FF000E" w:rsidRDefault="00FF000E" w:rsidP="00FF000E">
      <w:pPr>
        <w:spacing w:after="0"/>
        <w:ind w:left="-567" w:firstLine="426"/>
        <w:jc w:val="both"/>
        <w:rPr>
          <w:rFonts w:cs="Times New Roman"/>
          <w:bCs/>
          <w:sz w:val="22"/>
          <w:shd w:val="clear" w:color="auto" w:fill="F9FAFB"/>
        </w:rPr>
      </w:pPr>
      <w:r w:rsidRPr="00FF000E">
        <w:rPr>
          <w:rFonts w:cs="Times New Roman"/>
          <w:b/>
          <w:sz w:val="22"/>
          <w:shd w:val="clear" w:color="auto" w:fill="F9FAFB"/>
        </w:rPr>
        <w:t xml:space="preserve">2. Место поставки: </w:t>
      </w:r>
      <w:r w:rsidRPr="00FF000E">
        <w:rPr>
          <w:rFonts w:eastAsia="NSimSun" w:cs="Times New Roman"/>
          <w:sz w:val="22"/>
        </w:rPr>
        <w:t>Саратовская область, Хвалынский район, поселок Черемшаны №1.</w:t>
      </w:r>
    </w:p>
    <w:p w14:paraId="0F5588CE" w14:textId="559BDD2D" w:rsidR="00904187" w:rsidRPr="00904187" w:rsidRDefault="00FF000E" w:rsidP="00904187">
      <w:pPr>
        <w:spacing w:after="0"/>
        <w:ind w:left="-567" w:firstLine="426"/>
        <w:jc w:val="both"/>
        <w:rPr>
          <w:rFonts w:cs="Times New Roman"/>
          <w:b/>
          <w:sz w:val="22"/>
          <w:highlight w:val="yellow"/>
          <w:shd w:val="clear" w:color="auto" w:fill="F9FAFB"/>
        </w:rPr>
      </w:pPr>
      <w:r w:rsidRPr="00FF000E">
        <w:rPr>
          <w:rFonts w:cs="Times New Roman"/>
          <w:b/>
          <w:sz w:val="22"/>
          <w:shd w:val="clear" w:color="auto" w:fill="F9FAFB"/>
        </w:rPr>
        <w:t xml:space="preserve">3. Срок поставки: </w:t>
      </w:r>
      <w:r w:rsidR="00B24F9F" w:rsidRPr="00B24F9F">
        <w:rPr>
          <w:rFonts w:cs="Times New Roman"/>
          <w:sz w:val="22"/>
          <w:highlight w:val="yellow"/>
          <w:shd w:val="clear" w:color="auto" w:fill="F9FAFB"/>
        </w:rPr>
        <w:t xml:space="preserve">В течении 14 рабочих дней </w:t>
      </w:r>
      <w:proofErr w:type="gramStart"/>
      <w:r w:rsidR="00B24F9F" w:rsidRPr="00B24F9F">
        <w:rPr>
          <w:rFonts w:cs="Times New Roman"/>
          <w:sz w:val="22"/>
          <w:highlight w:val="yellow"/>
          <w:shd w:val="clear" w:color="auto" w:fill="F9FAFB"/>
        </w:rPr>
        <w:t>по  Заявкам</w:t>
      </w:r>
      <w:proofErr w:type="gramEnd"/>
      <w:r w:rsidR="00B24F9F" w:rsidRPr="00B24F9F">
        <w:rPr>
          <w:rFonts w:cs="Times New Roman"/>
          <w:sz w:val="22"/>
          <w:highlight w:val="yellow"/>
          <w:shd w:val="clear" w:color="auto" w:fill="F9FAFB"/>
        </w:rPr>
        <w:t xml:space="preserve"> Заказчика</w:t>
      </w:r>
      <w:r w:rsidR="00904187" w:rsidRPr="00B24F9F">
        <w:rPr>
          <w:rFonts w:cs="Times New Roman"/>
          <w:sz w:val="22"/>
          <w:highlight w:val="yellow"/>
          <w:shd w:val="clear" w:color="auto" w:fill="F9FAFB"/>
        </w:rPr>
        <w:t>.</w:t>
      </w:r>
      <w:r w:rsidR="00904187" w:rsidRPr="00904187">
        <w:rPr>
          <w:rFonts w:cs="Times New Roman"/>
          <w:b/>
          <w:sz w:val="22"/>
          <w:highlight w:val="yellow"/>
          <w:shd w:val="clear" w:color="auto" w:fill="F9FAFB"/>
        </w:rPr>
        <w:t xml:space="preserve"> </w:t>
      </w:r>
    </w:p>
    <w:p w14:paraId="6D3D856B"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 xml:space="preserve">4. Требования к качеству, безопасности товара: </w:t>
      </w:r>
    </w:p>
    <w:p w14:paraId="6C3452F4" w14:textId="77777777" w:rsidR="00FF000E" w:rsidRPr="00FF000E" w:rsidRDefault="00FF000E" w:rsidP="00FF000E">
      <w:pPr>
        <w:spacing w:after="0"/>
        <w:ind w:left="-567" w:firstLine="426"/>
        <w:jc w:val="both"/>
        <w:rPr>
          <w:rFonts w:eastAsia="DejaVu Sans" w:cs="Times New Roman"/>
          <w:b/>
          <w:sz w:val="22"/>
          <w:lang w:eastAsia="zh-CN"/>
        </w:rPr>
      </w:pPr>
      <w:r w:rsidRPr="00FF000E">
        <w:rPr>
          <w:rFonts w:eastAsia="NSimSun" w:cs="Times New Roman"/>
          <w:sz w:val="22"/>
        </w:rPr>
        <w:t xml:space="preserve">4.1. Поставляемый товар должен соответствовать заданным функциональным и качественным характеристикам; </w:t>
      </w:r>
    </w:p>
    <w:p w14:paraId="2E5F48DD" w14:textId="77777777" w:rsidR="00FF000E" w:rsidRPr="00FF000E" w:rsidRDefault="00FF000E" w:rsidP="00FF000E">
      <w:pPr>
        <w:spacing w:after="0"/>
        <w:ind w:left="-567" w:right="57" w:firstLine="426"/>
        <w:jc w:val="both"/>
        <w:rPr>
          <w:rFonts w:cs="Times New Roman"/>
          <w:b/>
          <w:sz w:val="22"/>
        </w:rPr>
      </w:pPr>
      <w:r w:rsidRPr="00FF000E">
        <w:rPr>
          <w:rFonts w:eastAsia="NSimSun" w:cs="Times New Roman"/>
          <w:sz w:val="22"/>
        </w:rPr>
        <w:t xml:space="preserve">4.2. Поставляемый товар должен быть разрешен к использованию на территории Российской Федерации, </w:t>
      </w:r>
      <w:r w:rsidRPr="00FF000E">
        <w:rPr>
          <w:rFonts w:eastAsia="NSimSun" w:cs="Times New Roman"/>
          <w:spacing w:val="-1"/>
          <w:sz w:val="22"/>
        </w:rPr>
        <w:t xml:space="preserve">иметь торговую </w:t>
      </w:r>
      <w:r w:rsidRPr="00FF000E">
        <w:rPr>
          <w:rFonts w:eastAsia="NSimSun" w:cs="Times New Roman"/>
          <w:sz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87B0142"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1EBF294" w14:textId="77777777" w:rsidR="00FF000E" w:rsidRPr="00FF000E" w:rsidRDefault="00FF000E" w:rsidP="00FF000E">
      <w:pPr>
        <w:widowControl w:val="0"/>
        <w:shd w:val="clear" w:color="auto" w:fill="FFFFFF"/>
        <w:tabs>
          <w:tab w:val="left" w:pos="0"/>
        </w:tabs>
        <w:spacing w:after="0"/>
        <w:ind w:left="-567" w:firstLine="426"/>
        <w:jc w:val="both"/>
        <w:rPr>
          <w:rFonts w:eastAsia="DejaVu Sans" w:cs="Times New Roman"/>
          <w:b/>
          <w:sz w:val="22"/>
        </w:rPr>
      </w:pPr>
      <w:r w:rsidRPr="00FF000E">
        <w:rPr>
          <w:rFonts w:eastAsia="NSimSun" w:cs="Times New Roman"/>
          <w:sz w:val="22"/>
        </w:rPr>
        <w:t>4.4. На товаре не должно быть следов механических повреждений, изменений вида комплектующих;</w:t>
      </w:r>
    </w:p>
    <w:p w14:paraId="13C5FB0C" w14:textId="77777777" w:rsidR="00FF000E" w:rsidRPr="00FF000E" w:rsidRDefault="00FF000E" w:rsidP="00FF000E">
      <w:pPr>
        <w:spacing w:after="0"/>
        <w:ind w:left="-567" w:firstLine="426"/>
        <w:jc w:val="both"/>
        <w:rPr>
          <w:rFonts w:eastAsia="DejaVu Sans" w:cs="Times New Roman"/>
          <w:b/>
          <w:sz w:val="22"/>
        </w:rPr>
      </w:pPr>
      <w:r w:rsidRPr="00FF000E">
        <w:rPr>
          <w:rFonts w:eastAsia="NSimSun" w:cs="Times New Roman"/>
          <w:sz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D3CC8B0"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EBCCCD" w14:textId="77777777" w:rsidR="00FF000E" w:rsidRPr="00FF000E" w:rsidRDefault="00FF000E" w:rsidP="00FF000E">
      <w:pPr>
        <w:spacing w:after="0"/>
        <w:ind w:left="-567" w:firstLine="426"/>
        <w:jc w:val="both"/>
        <w:rPr>
          <w:rFonts w:cs="Times New Roman"/>
          <w:sz w:val="22"/>
        </w:rPr>
      </w:pPr>
      <w:r w:rsidRPr="00FF000E">
        <w:rPr>
          <w:rFonts w:cs="Times New Roman"/>
          <w:sz w:val="22"/>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w:t>
      </w:r>
      <w:r w:rsidRPr="00FF000E">
        <w:rPr>
          <w:rFonts w:cs="Times New Roman"/>
          <w:sz w:val="22"/>
        </w:rPr>
        <w:lastRenderedPageBreak/>
        <w:t>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641C852D" w14:textId="77777777" w:rsidR="00FF000E" w:rsidRPr="00FF000E" w:rsidRDefault="00FF000E" w:rsidP="00FF000E">
      <w:pPr>
        <w:spacing w:after="0"/>
        <w:ind w:left="-567" w:firstLine="426"/>
        <w:jc w:val="both"/>
        <w:rPr>
          <w:rFonts w:eastAsia="DejaVu Sans" w:cs="Times New Roman"/>
          <w:b/>
          <w:sz w:val="22"/>
        </w:rPr>
      </w:pPr>
      <w:r w:rsidRPr="00FF000E">
        <w:rPr>
          <w:rFonts w:cs="Times New Roman"/>
          <w:sz w:val="22"/>
        </w:rPr>
        <w:t>4.8. Поставляемые Товары должны быть совместимы между собой и обеспечивать совместное бесперебойное функционирование.</w:t>
      </w:r>
    </w:p>
    <w:p w14:paraId="352DEBBC"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5. Требования к упаковке, маркировке товара:</w:t>
      </w:r>
    </w:p>
    <w:p w14:paraId="3DB963B6" w14:textId="77777777" w:rsidR="00FF000E" w:rsidRPr="00FF000E" w:rsidRDefault="00FF000E" w:rsidP="00FF000E">
      <w:pPr>
        <w:tabs>
          <w:tab w:val="left" w:pos="0"/>
        </w:tabs>
        <w:spacing w:after="0"/>
        <w:ind w:left="-567" w:right="57" w:firstLine="426"/>
        <w:jc w:val="both"/>
        <w:rPr>
          <w:rFonts w:eastAsia="DejaVu Sans" w:cs="Times New Roman"/>
          <w:b/>
          <w:sz w:val="22"/>
          <w:lang w:eastAsia="zh-CN"/>
        </w:rPr>
      </w:pPr>
      <w:r w:rsidRPr="00FF000E">
        <w:rPr>
          <w:rFonts w:eastAsia="NSimSun"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3323D9" w14:textId="77777777" w:rsidR="00FF000E" w:rsidRPr="00FF000E" w:rsidRDefault="00FF000E" w:rsidP="00FF000E">
      <w:pPr>
        <w:spacing w:after="0"/>
        <w:ind w:left="-567" w:firstLine="426"/>
        <w:jc w:val="both"/>
        <w:rPr>
          <w:rFonts w:cs="Times New Roman"/>
          <w:b/>
          <w:sz w:val="22"/>
        </w:rPr>
      </w:pPr>
      <w:r w:rsidRPr="00FF000E">
        <w:rPr>
          <w:rFonts w:eastAsia="NSimSun" w:cs="Times New Roman"/>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F2F0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2FE99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5.4. Поставщик несет ответственность за ненадлежащую упаковку, не обеспечивающую сохранность товара при его хранении и транспортировании;</w:t>
      </w:r>
    </w:p>
    <w:p w14:paraId="1C50F943"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A1FDAA" w14:textId="77777777" w:rsidR="00F12C76" w:rsidRPr="00FF000E" w:rsidRDefault="00F12C76" w:rsidP="00FF000E">
      <w:pPr>
        <w:spacing w:after="0"/>
        <w:ind w:left="-567" w:firstLine="426"/>
        <w:jc w:val="both"/>
        <w:rPr>
          <w:sz w:val="22"/>
        </w:rPr>
      </w:pPr>
    </w:p>
    <w:sectPr w:rsidR="00F12C76" w:rsidRPr="00FF000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A3C0" w14:textId="77777777" w:rsidR="008E3A22" w:rsidRDefault="008E3A22" w:rsidP="001A593E">
      <w:pPr>
        <w:spacing w:after="0"/>
      </w:pPr>
      <w:r>
        <w:separator/>
      </w:r>
    </w:p>
  </w:endnote>
  <w:endnote w:type="continuationSeparator" w:id="0">
    <w:p w14:paraId="73E6A07D" w14:textId="77777777" w:rsidR="008E3A22" w:rsidRDefault="008E3A22" w:rsidP="001A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altName w:val="Times New Roman"/>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6697" w14:textId="77777777" w:rsidR="008E3A22" w:rsidRDefault="008E3A22" w:rsidP="001A593E">
      <w:pPr>
        <w:spacing w:after="0"/>
      </w:pPr>
      <w:r>
        <w:separator/>
      </w:r>
    </w:p>
  </w:footnote>
  <w:footnote w:type="continuationSeparator" w:id="0">
    <w:p w14:paraId="66CB7BBB" w14:textId="77777777" w:rsidR="008E3A22" w:rsidRDefault="008E3A22" w:rsidP="001A59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740A6"/>
    <w:multiLevelType w:val="hybridMultilevel"/>
    <w:tmpl w:val="A990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3D0309"/>
    <w:multiLevelType w:val="hybridMultilevel"/>
    <w:tmpl w:val="452AE77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5756333">
    <w:abstractNumId w:val="0"/>
  </w:num>
  <w:num w:numId="2" w16cid:durableId="40560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9"/>
    <w:rsid w:val="00015184"/>
    <w:rsid w:val="00030E09"/>
    <w:rsid w:val="00077A35"/>
    <w:rsid w:val="000B6EAA"/>
    <w:rsid w:val="001102AC"/>
    <w:rsid w:val="001A593E"/>
    <w:rsid w:val="001A796F"/>
    <w:rsid w:val="001B5833"/>
    <w:rsid w:val="001E5528"/>
    <w:rsid w:val="00202FA2"/>
    <w:rsid w:val="00253374"/>
    <w:rsid w:val="00263C99"/>
    <w:rsid w:val="00266EE8"/>
    <w:rsid w:val="00271DE2"/>
    <w:rsid w:val="002864A8"/>
    <w:rsid w:val="002D5F4B"/>
    <w:rsid w:val="002E0521"/>
    <w:rsid w:val="00303C98"/>
    <w:rsid w:val="00350D34"/>
    <w:rsid w:val="0038098D"/>
    <w:rsid w:val="004505B0"/>
    <w:rsid w:val="004674FF"/>
    <w:rsid w:val="004A52B3"/>
    <w:rsid w:val="00536509"/>
    <w:rsid w:val="00543EB6"/>
    <w:rsid w:val="005D6990"/>
    <w:rsid w:val="005D7416"/>
    <w:rsid w:val="00634521"/>
    <w:rsid w:val="00687296"/>
    <w:rsid w:val="006908D8"/>
    <w:rsid w:val="006C0B77"/>
    <w:rsid w:val="006D3EC2"/>
    <w:rsid w:val="006F6D47"/>
    <w:rsid w:val="0071013C"/>
    <w:rsid w:val="00735045"/>
    <w:rsid w:val="00744507"/>
    <w:rsid w:val="0075342A"/>
    <w:rsid w:val="007A1392"/>
    <w:rsid w:val="008242FF"/>
    <w:rsid w:val="008320E9"/>
    <w:rsid w:val="00842478"/>
    <w:rsid w:val="00856F54"/>
    <w:rsid w:val="0087060D"/>
    <w:rsid w:val="00870751"/>
    <w:rsid w:val="008978B0"/>
    <w:rsid w:val="008A037A"/>
    <w:rsid w:val="008B0CBF"/>
    <w:rsid w:val="008C2B29"/>
    <w:rsid w:val="008C796D"/>
    <w:rsid w:val="008E3A22"/>
    <w:rsid w:val="008E6D78"/>
    <w:rsid w:val="00904187"/>
    <w:rsid w:val="009166AA"/>
    <w:rsid w:val="00922C48"/>
    <w:rsid w:val="00954025"/>
    <w:rsid w:val="00994703"/>
    <w:rsid w:val="009D6A5A"/>
    <w:rsid w:val="009E1067"/>
    <w:rsid w:val="00AB40F3"/>
    <w:rsid w:val="00AE6440"/>
    <w:rsid w:val="00B24F9F"/>
    <w:rsid w:val="00B912AA"/>
    <w:rsid w:val="00B915B7"/>
    <w:rsid w:val="00BC696F"/>
    <w:rsid w:val="00C00066"/>
    <w:rsid w:val="00C305DC"/>
    <w:rsid w:val="00C30E21"/>
    <w:rsid w:val="00CD00BC"/>
    <w:rsid w:val="00CF0DC6"/>
    <w:rsid w:val="00D8178E"/>
    <w:rsid w:val="00DE75A5"/>
    <w:rsid w:val="00E756DC"/>
    <w:rsid w:val="00E92611"/>
    <w:rsid w:val="00EA59DF"/>
    <w:rsid w:val="00ED3F55"/>
    <w:rsid w:val="00EE4070"/>
    <w:rsid w:val="00EF5BAC"/>
    <w:rsid w:val="00F0084D"/>
    <w:rsid w:val="00F12C76"/>
    <w:rsid w:val="00F470D0"/>
    <w:rsid w:val="00F60704"/>
    <w:rsid w:val="00FE415D"/>
    <w:rsid w:val="00FF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B05C"/>
  <w15:chartTrackingRefBased/>
  <w15:docId w15:val="{C62126FB-54CC-4351-98CB-CB4070B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C2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2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B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C2B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C2B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C2B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C2B2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C2B2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C2B2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B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2B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B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B2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C2B2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C2B2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2B2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2B2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2B29"/>
    <w:rPr>
      <w:rFonts w:eastAsiaTheme="majorEastAsia" w:cstheme="majorBidi"/>
      <w:color w:val="272727" w:themeColor="text1" w:themeTint="D8"/>
      <w:sz w:val="28"/>
    </w:rPr>
  </w:style>
  <w:style w:type="paragraph" w:styleId="a3">
    <w:name w:val="Title"/>
    <w:basedOn w:val="a"/>
    <w:next w:val="a"/>
    <w:link w:val="a4"/>
    <w:uiPriority w:val="10"/>
    <w:qFormat/>
    <w:rsid w:val="008C2B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2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C2B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B29"/>
    <w:pPr>
      <w:spacing w:before="160"/>
      <w:jc w:val="center"/>
    </w:pPr>
    <w:rPr>
      <w:i/>
      <w:iCs/>
      <w:color w:val="404040" w:themeColor="text1" w:themeTint="BF"/>
    </w:rPr>
  </w:style>
  <w:style w:type="character" w:customStyle="1" w:styleId="22">
    <w:name w:val="Цитата 2 Знак"/>
    <w:basedOn w:val="a0"/>
    <w:link w:val="21"/>
    <w:uiPriority w:val="29"/>
    <w:rsid w:val="008C2B29"/>
    <w:rPr>
      <w:rFonts w:ascii="Times New Roman" w:hAnsi="Times New Roman"/>
      <w:i/>
      <w:iCs/>
      <w:color w:val="404040" w:themeColor="text1" w:themeTint="BF"/>
      <w:sz w:val="28"/>
    </w:rPr>
  </w:style>
  <w:style w:type="paragraph" w:styleId="a7">
    <w:name w:val="List Paragraph"/>
    <w:basedOn w:val="a"/>
    <w:uiPriority w:val="34"/>
    <w:qFormat/>
    <w:rsid w:val="008C2B29"/>
    <w:pPr>
      <w:ind w:left="720"/>
      <w:contextualSpacing/>
    </w:pPr>
  </w:style>
  <w:style w:type="character" w:styleId="a8">
    <w:name w:val="Intense Emphasis"/>
    <w:basedOn w:val="a0"/>
    <w:uiPriority w:val="21"/>
    <w:qFormat/>
    <w:rsid w:val="008C2B29"/>
    <w:rPr>
      <w:i/>
      <w:iCs/>
      <w:color w:val="2F5496" w:themeColor="accent1" w:themeShade="BF"/>
    </w:rPr>
  </w:style>
  <w:style w:type="paragraph" w:styleId="a9">
    <w:name w:val="Intense Quote"/>
    <w:basedOn w:val="a"/>
    <w:next w:val="a"/>
    <w:link w:val="aa"/>
    <w:uiPriority w:val="30"/>
    <w:qFormat/>
    <w:rsid w:val="008C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B29"/>
    <w:rPr>
      <w:rFonts w:ascii="Times New Roman" w:hAnsi="Times New Roman"/>
      <w:i/>
      <w:iCs/>
      <w:color w:val="2F5496" w:themeColor="accent1" w:themeShade="BF"/>
      <w:sz w:val="28"/>
    </w:rPr>
  </w:style>
  <w:style w:type="character" w:styleId="ab">
    <w:name w:val="Intense Reference"/>
    <w:basedOn w:val="a0"/>
    <w:uiPriority w:val="32"/>
    <w:qFormat/>
    <w:rsid w:val="008C2B29"/>
    <w:rPr>
      <w:b/>
      <w:bCs/>
      <w:smallCaps/>
      <w:color w:val="2F5496" w:themeColor="accent1" w:themeShade="BF"/>
      <w:spacing w:val="5"/>
    </w:rPr>
  </w:style>
  <w:style w:type="paragraph" w:styleId="ac">
    <w:name w:val="header"/>
    <w:basedOn w:val="a"/>
    <w:link w:val="ad"/>
    <w:uiPriority w:val="99"/>
    <w:unhideWhenUsed/>
    <w:rsid w:val="001A593E"/>
    <w:pPr>
      <w:tabs>
        <w:tab w:val="center" w:pos="4677"/>
        <w:tab w:val="right" w:pos="9355"/>
      </w:tabs>
      <w:spacing w:after="0"/>
    </w:pPr>
  </w:style>
  <w:style w:type="character" w:customStyle="1" w:styleId="ad">
    <w:name w:val="Верхний колонтитул Знак"/>
    <w:basedOn w:val="a0"/>
    <w:link w:val="ac"/>
    <w:uiPriority w:val="99"/>
    <w:rsid w:val="001A593E"/>
    <w:rPr>
      <w:rFonts w:ascii="Times New Roman" w:hAnsi="Times New Roman"/>
      <w:sz w:val="28"/>
    </w:rPr>
  </w:style>
  <w:style w:type="paragraph" w:styleId="ae">
    <w:name w:val="footer"/>
    <w:basedOn w:val="a"/>
    <w:link w:val="af"/>
    <w:uiPriority w:val="99"/>
    <w:unhideWhenUsed/>
    <w:rsid w:val="001A593E"/>
    <w:pPr>
      <w:tabs>
        <w:tab w:val="center" w:pos="4677"/>
        <w:tab w:val="right" w:pos="9355"/>
      </w:tabs>
      <w:spacing w:after="0"/>
    </w:pPr>
  </w:style>
  <w:style w:type="character" w:customStyle="1" w:styleId="af">
    <w:name w:val="Нижний колонтитул Знак"/>
    <w:basedOn w:val="a0"/>
    <w:link w:val="ae"/>
    <w:uiPriority w:val="99"/>
    <w:rsid w:val="001A593E"/>
    <w:rPr>
      <w:rFonts w:ascii="Times New Roman" w:hAnsi="Times New Roman"/>
      <w:sz w:val="28"/>
    </w:rPr>
  </w:style>
  <w:style w:type="character" w:styleId="af0">
    <w:name w:val="Hyperlink"/>
    <w:rsid w:val="005D7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0000">
      <w:bodyDiv w:val="1"/>
      <w:marLeft w:val="0"/>
      <w:marRight w:val="0"/>
      <w:marTop w:val="0"/>
      <w:marBottom w:val="0"/>
      <w:divBdr>
        <w:top w:val="none" w:sz="0" w:space="0" w:color="auto"/>
        <w:left w:val="none" w:sz="0" w:space="0" w:color="auto"/>
        <w:bottom w:val="none" w:sz="0" w:space="0" w:color="auto"/>
        <w:right w:val="none" w:sz="0" w:space="0" w:color="auto"/>
      </w:divBdr>
    </w:div>
    <w:div w:id="351296934">
      <w:bodyDiv w:val="1"/>
      <w:marLeft w:val="0"/>
      <w:marRight w:val="0"/>
      <w:marTop w:val="0"/>
      <w:marBottom w:val="0"/>
      <w:divBdr>
        <w:top w:val="none" w:sz="0" w:space="0" w:color="auto"/>
        <w:left w:val="none" w:sz="0" w:space="0" w:color="auto"/>
        <w:bottom w:val="none" w:sz="0" w:space="0" w:color="auto"/>
        <w:right w:val="none" w:sz="0" w:space="0" w:color="auto"/>
      </w:divBdr>
    </w:div>
    <w:div w:id="460002943">
      <w:bodyDiv w:val="1"/>
      <w:marLeft w:val="0"/>
      <w:marRight w:val="0"/>
      <w:marTop w:val="0"/>
      <w:marBottom w:val="0"/>
      <w:divBdr>
        <w:top w:val="none" w:sz="0" w:space="0" w:color="auto"/>
        <w:left w:val="none" w:sz="0" w:space="0" w:color="auto"/>
        <w:bottom w:val="none" w:sz="0" w:space="0" w:color="auto"/>
        <w:right w:val="none" w:sz="0" w:space="0" w:color="auto"/>
      </w:divBdr>
    </w:div>
    <w:div w:id="534121178">
      <w:bodyDiv w:val="1"/>
      <w:marLeft w:val="0"/>
      <w:marRight w:val="0"/>
      <w:marTop w:val="0"/>
      <w:marBottom w:val="0"/>
      <w:divBdr>
        <w:top w:val="none" w:sz="0" w:space="0" w:color="auto"/>
        <w:left w:val="none" w:sz="0" w:space="0" w:color="auto"/>
        <w:bottom w:val="none" w:sz="0" w:space="0" w:color="auto"/>
        <w:right w:val="none" w:sz="0" w:space="0" w:color="auto"/>
      </w:divBdr>
    </w:div>
    <w:div w:id="722169645">
      <w:bodyDiv w:val="1"/>
      <w:marLeft w:val="0"/>
      <w:marRight w:val="0"/>
      <w:marTop w:val="0"/>
      <w:marBottom w:val="0"/>
      <w:divBdr>
        <w:top w:val="none" w:sz="0" w:space="0" w:color="auto"/>
        <w:left w:val="none" w:sz="0" w:space="0" w:color="auto"/>
        <w:bottom w:val="none" w:sz="0" w:space="0" w:color="auto"/>
        <w:right w:val="none" w:sz="0" w:space="0" w:color="auto"/>
      </w:divBdr>
    </w:div>
    <w:div w:id="1136751470">
      <w:bodyDiv w:val="1"/>
      <w:marLeft w:val="0"/>
      <w:marRight w:val="0"/>
      <w:marTop w:val="0"/>
      <w:marBottom w:val="0"/>
      <w:divBdr>
        <w:top w:val="none" w:sz="0" w:space="0" w:color="auto"/>
        <w:left w:val="none" w:sz="0" w:space="0" w:color="auto"/>
        <w:bottom w:val="none" w:sz="0" w:space="0" w:color="auto"/>
        <w:right w:val="none" w:sz="0" w:space="0" w:color="auto"/>
      </w:divBdr>
    </w:div>
    <w:div w:id="11829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Олег Лоскутов</cp:lastModifiedBy>
  <cp:revision>11</cp:revision>
  <cp:lastPrinted>2026-03-11T05:14:00Z</cp:lastPrinted>
  <dcterms:created xsi:type="dcterms:W3CDTF">2025-08-01T06:32:00Z</dcterms:created>
  <dcterms:modified xsi:type="dcterms:W3CDTF">2026-03-11T06:15:00Z</dcterms:modified>
</cp:coreProperties>
</file>