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550A63" w14:textId="77777777" w:rsidR="000A4934" w:rsidRPr="005A3E05" w:rsidRDefault="000A4934" w:rsidP="000A4934">
      <w:pPr>
        <w:ind w:left="5670"/>
        <w:contextualSpacing/>
        <w:jc w:val="right"/>
        <w:rPr>
          <w:sz w:val="20"/>
          <w:szCs w:val="20"/>
        </w:rPr>
      </w:pPr>
      <w:r w:rsidRPr="005A3E05">
        <w:rPr>
          <w:sz w:val="20"/>
          <w:szCs w:val="20"/>
        </w:rPr>
        <w:t>Приложение № 2</w:t>
      </w:r>
    </w:p>
    <w:p w14:paraId="547C40CB" w14:textId="77777777" w:rsidR="000A4934" w:rsidRPr="005A3E05" w:rsidRDefault="000A4934" w:rsidP="000A4934">
      <w:pPr>
        <w:ind w:left="5670"/>
        <w:contextualSpacing/>
        <w:jc w:val="right"/>
        <w:rPr>
          <w:sz w:val="20"/>
          <w:szCs w:val="20"/>
        </w:rPr>
      </w:pPr>
      <w:r w:rsidRPr="005A3E05">
        <w:rPr>
          <w:sz w:val="20"/>
          <w:szCs w:val="20"/>
        </w:rPr>
        <w:t>к Извещению о проведении запроса</w:t>
      </w:r>
    </w:p>
    <w:p w14:paraId="3DCE9ADD" w14:textId="77777777" w:rsidR="000A4934" w:rsidRPr="005A3E05" w:rsidRDefault="000A4934" w:rsidP="000A4934">
      <w:pPr>
        <w:ind w:left="5670"/>
        <w:contextualSpacing/>
        <w:jc w:val="right"/>
        <w:rPr>
          <w:sz w:val="20"/>
          <w:szCs w:val="20"/>
        </w:rPr>
      </w:pPr>
      <w:r w:rsidRPr="005A3E05">
        <w:rPr>
          <w:sz w:val="20"/>
          <w:szCs w:val="20"/>
        </w:rPr>
        <w:t>котировок в электронной форме</w:t>
      </w:r>
    </w:p>
    <w:p w14:paraId="3614FE8E" w14:textId="77777777" w:rsidR="00844049" w:rsidRDefault="00844049" w:rsidP="00055ADE">
      <w:pPr>
        <w:jc w:val="center"/>
        <w:rPr>
          <w:b/>
          <w:bCs/>
        </w:rPr>
      </w:pPr>
    </w:p>
    <w:p w14:paraId="44A2A698" w14:textId="15DDA4F5" w:rsidR="000A4934" w:rsidRDefault="000A4934" w:rsidP="00055ADE">
      <w:pPr>
        <w:jc w:val="center"/>
        <w:rPr>
          <w:b/>
          <w:bCs/>
        </w:rPr>
      </w:pPr>
      <w:r w:rsidRPr="005A3E05">
        <w:rPr>
          <w:rFonts w:eastAsiaTheme="majorEastAsia" w:cstheme="majorBidi"/>
          <w:b/>
        </w:rPr>
        <w:t>ПРОЕКТ ДОГОВОРА</w:t>
      </w:r>
    </w:p>
    <w:p w14:paraId="5E7656CA" w14:textId="77777777" w:rsidR="00844049" w:rsidRDefault="00844049" w:rsidP="00055ADE">
      <w:pPr>
        <w:jc w:val="center"/>
        <w:rPr>
          <w:b/>
          <w:bCs/>
        </w:rPr>
      </w:pPr>
    </w:p>
    <w:p w14:paraId="4E570D1D" w14:textId="730E024C" w:rsidR="00F33C6F" w:rsidRPr="00C54490" w:rsidRDefault="00205A99" w:rsidP="00055ADE">
      <w:pPr>
        <w:jc w:val="center"/>
      </w:pPr>
      <w:r w:rsidRPr="00C54490">
        <w:rPr>
          <w:b/>
          <w:bCs/>
        </w:rPr>
        <w:t>ДОГОВОР КУПЛИ-ПРОДАЖИ</w:t>
      </w:r>
      <w:r w:rsidR="00F33C6F" w:rsidRPr="00C54490">
        <w:rPr>
          <w:b/>
          <w:bCs/>
        </w:rPr>
        <w:t xml:space="preserve"> </w:t>
      </w:r>
      <w:r w:rsidR="00F63D83" w:rsidRPr="00C54490">
        <w:rPr>
          <w:b/>
          <w:bCs/>
        </w:rPr>
        <w:t xml:space="preserve">№ </w:t>
      </w:r>
      <w:r w:rsidR="000A4934">
        <w:rPr>
          <w:b/>
          <w:bCs/>
        </w:rPr>
        <w:t>________________</w:t>
      </w:r>
    </w:p>
    <w:p w14:paraId="7C9EDF62" w14:textId="77777777" w:rsidR="00F33C6F" w:rsidRPr="00C54490" w:rsidRDefault="00F33C6F" w:rsidP="00055ADE">
      <w:pPr>
        <w:widowControl w:val="0"/>
        <w:autoSpaceDE w:val="0"/>
        <w:autoSpaceDN w:val="0"/>
        <w:adjustRightInd w:val="0"/>
      </w:pPr>
    </w:p>
    <w:p w14:paraId="75ECA83C" w14:textId="3A373160" w:rsidR="00F33C6F" w:rsidRPr="00C54490" w:rsidRDefault="00F33C6F" w:rsidP="00055ADE">
      <w:pPr>
        <w:jc w:val="both"/>
      </w:pPr>
      <w:r w:rsidRPr="00C54490">
        <w:t>г.</w:t>
      </w:r>
      <w:r w:rsidR="00E5176D">
        <w:t xml:space="preserve"> Магадан</w:t>
      </w:r>
      <w:r w:rsidRPr="00C54490">
        <w:tab/>
      </w:r>
      <w:r w:rsidRPr="00C54490">
        <w:tab/>
      </w:r>
      <w:r w:rsidRPr="00C54490">
        <w:tab/>
      </w:r>
      <w:r w:rsidRPr="00C54490">
        <w:tab/>
      </w:r>
      <w:r w:rsidRPr="00C54490">
        <w:tab/>
      </w:r>
      <w:r w:rsidR="00844049">
        <w:tab/>
      </w:r>
      <w:r w:rsidR="00844049">
        <w:tab/>
      </w:r>
      <w:r w:rsidR="00844049">
        <w:tab/>
      </w:r>
      <w:r w:rsidR="00844049">
        <w:tab/>
      </w:r>
      <w:r w:rsidR="00844049">
        <w:tab/>
        <w:t>__.__.</w:t>
      </w:r>
      <w:r w:rsidRPr="00C54490">
        <w:t xml:space="preserve"> </w:t>
      </w:r>
      <w:r w:rsidR="00400B9B">
        <w:t xml:space="preserve">2026 </w:t>
      </w:r>
      <w:r w:rsidRPr="00C54490">
        <w:t>года</w:t>
      </w:r>
    </w:p>
    <w:p w14:paraId="5D9E73D9" w14:textId="18B1ACC6" w:rsidR="00F33C6F" w:rsidRPr="00C54490" w:rsidRDefault="00F33C6F" w:rsidP="00055ADE"/>
    <w:p w14:paraId="22CF30B0" w14:textId="7B113E62" w:rsidR="00F33C6F" w:rsidRPr="00C54490" w:rsidRDefault="00ED23BB" w:rsidP="007407FB">
      <w:pPr>
        <w:ind w:firstLine="708"/>
        <w:jc w:val="both"/>
      </w:pPr>
      <w:bookmarkStart w:id="0" w:name="_Hlk224911464"/>
      <w:r>
        <w:rPr>
          <w:b/>
        </w:rPr>
        <w:t>_____________________</w:t>
      </w:r>
      <w:r w:rsidR="00F33C6F" w:rsidRPr="00C54490">
        <w:rPr>
          <w:b/>
        </w:rPr>
        <w:t xml:space="preserve">, </w:t>
      </w:r>
      <w:r w:rsidR="00F33C6F" w:rsidRPr="00C54490">
        <w:t xml:space="preserve">именуемое далее </w:t>
      </w:r>
      <w:r w:rsidR="00F33C6F" w:rsidRPr="00C54490">
        <w:rPr>
          <w:b/>
        </w:rPr>
        <w:t>«Поставщик»,</w:t>
      </w:r>
      <w:r w:rsidR="00F33C6F" w:rsidRPr="00C54490">
        <w:t xml:space="preserve"> в лице </w:t>
      </w:r>
      <w:r>
        <w:t>_______________________</w:t>
      </w:r>
      <w:r w:rsidR="00F33C6F" w:rsidRPr="00C54490">
        <w:t xml:space="preserve"> де</w:t>
      </w:r>
      <w:r w:rsidR="00CD47D5" w:rsidRPr="00C54490">
        <w:t xml:space="preserve">йствующего на основании </w:t>
      </w:r>
      <w:r w:rsidR="00844049">
        <w:t>________________</w:t>
      </w:r>
      <w:r w:rsidR="00CD47D5" w:rsidRPr="00C54490">
        <w:t>,</w:t>
      </w:r>
      <w:r w:rsidR="00F33C6F" w:rsidRPr="00C54490">
        <w:t xml:space="preserve"> с одной стороны, и</w:t>
      </w:r>
    </w:p>
    <w:bookmarkEnd w:id="0"/>
    <w:p w14:paraId="630BEAD9" w14:textId="60A53C7C" w:rsidR="00F33C6F" w:rsidRPr="00C54490" w:rsidRDefault="001765D6" w:rsidP="007407FB">
      <w:pPr>
        <w:ind w:firstLine="708"/>
        <w:jc w:val="both"/>
      </w:pPr>
      <w:r w:rsidRPr="005E7AC3">
        <w:rPr>
          <w:b/>
          <w:color w:val="262626"/>
          <w:shd w:val="clear" w:color="auto" w:fill="FFFFFF"/>
        </w:rPr>
        <w:t xml:space="preserve">Общество с ограниченной ответственностью «Магаданская образовательная концессия - </w:t>
      </w:r>
      <w:r>
        <w:rPr>
          <w:b/>
          <w:color w:val="262626"/>
          <w:shd w:val="clear" w:color="auto" w:fill="FFFFFF"/>
        </w:rPr>
        <w:t>2</w:t>
      </w:r>
      <w:r w:rsidRPr="005E7AC3">
        <w:rPr>
          <w:b/>
          <w:color w:val="262626"/>
          <w:shd w:val="clear" w:color="auto" w:fill="FFFFFF"/>
        </w:rPr>
        <w:t>»</w:t>
      </w:r>
      <w:r w:rsidRPr="005E7AC3">
        <w:rPr>
          <w:bCs/>
        </w:rPr>
        <w:t xml:space="preserve">, </w:t>
      </w:r>
      <w:r w:rsidRPr="005E7AC3">
        <w:t xml:space="preserve">именуемое в дальнейшем </w:t>
      </w:r>
      <w:r w:rsidRPr="005E7AC3">
        <w:rPr>
          <w:b/>
          <w:bCs/>
        </w:rPr>
        <w:t>«</w:t>
      </w:r>
      <w:bookmarkStart w:id="1" w:name="_Hlk226465601"/>
      <w:r w:rsidR="00DE2EA8">
        <w:rPr>
          <w:b/>
          <w:bCs/>
        </w:rPr>
        <w:t>Покупатель</w:t>
      </w:r>
      <w:bookmarkEnd w:id="1"/>
      <w:r w:rsidRPr="005E7AC3">
        <w:rPr>
          <w:b/>
          <w:bCs/>
        </w:rPr>
        <w:t>»</w:t>
      </w:r>
      <w:r w:rsidRPr="005E7AC3">
        <w:t xml:space="preserve">, в лице </w:t>
      </w:r>
      <w:r w:rsidRPr="005E7AC3">
        <w:rPr>
          <w:color w:val="262626"/>
          <w:shd w:val="clear" w:color="auto" w:fill="FFFFFF"/>
        </w:rPr>
        <w:t xml:space="preserve">генерального директора </w:t>
      </w:r>
      <w:r w:rsidRPr="005E7AC3">
        <w:t>ООО «УК «ГЕОЛОГ» - управляющей организации ООО «Магаданская образовательная концессия - 2»</w:t>
      </w:r>
      <w:r>
        <w:t xml:space="preserve"> </w:t>
      </w:r>
      <w:r w:rsidR="00ED23BB" w:rsidRPr="0067760B">
        <w:t>Миняйло Елены Викторовны, действующей на ос</w:t>
      </w:r>
      <w:r w:rsidR="00ED23BB" w:rsidRPr="00E60786">
        <w:t xml:space="preserve">новании Устава и договора о передаче полномочий единоличного исполнительного органа управляющей организации от </w:t>
      </w:r>
      <w:r w:rsidR="00ED23BB">
        <w:t>08.12.2021</w:t>
      </w:r>
      <w:r w:rsidR="00ED23BB" w:rsidRPr="00E60786">
        <w:t xml:space="preserve"> г.,</w:t>
      </w:r>
      <w:r w:rsidR="007C1488" w:rsidRPr="00C54490">
        <w:t xml:space="preserve"> </w:t>
      </w:r>
      <w:r w:rsidR="00205A99" w:rsidRPr="00C54490">
        <w:t xml:space="preserve">с другой стороны, </w:t>
      </w:r>
      <w:r w:rsidR="00F33C6F" w:rsidRPr="00C54490">
        <w:t>в дальнейшем, совместно и раздельно именуемые соответственно «Стороны»/«Сторона»</w:t>
      </w:r>
      <w:r w:rsidR="006545C4">
        <w:t>,</w:t>
      </w:r>
      <w:r w:rsidR="00F33C6F" w:rsidRPr="00C54490">
        <w:t xml:space="preserve"> </w:t>
      </w:r>
      <w:r w:rsidR="006545C4" w:rsidRPr="00A20340">
        <w:rPr>
          <w:sz w:val="23"/>
          <w:szCs w:val="23"/>
        </w:rPr>
        <w:t>с соблюдением требований Федерального закона от 18.07.2011 № 223-ФЗ «О закупках товаров, работ, услуг отдельными видами юридических лиц», Положения о закупке Заказчика заключили настоящий Договор купли-продажи (далее - Договор) о нижеследующем</w:t>
      </w:r>
      <w:r w:rsidR="0068577B" w:rsidRPr="00A20340">
        <w:t>:</w:t>
      </w:r>
    </w:p>
    <w:p w14:paraId="6BA998FD" w14:textId="77777777" w:rsidR="00A776F5" w:rsidRPr="00C54490" w:rsidRDefault="00A776F5" w:rsidP="00055ADE">
      <w:pPr>
        <w:ind w:firstLine="348"/>
        <w:jc w:val="both"/>
      </w:pPr>
    </w:p>
    <w:p w14:paraId="2DD54514" w14:textId="65141C38" w:rsidR="00A776F5" w:rsidRPr="00C54490" w:rsidRDefault="00F33C6F" w:rsidP="00055ADE">
      <w:pPr>
        <w:pStyle w:val="a3"/>
        <w:numPr>
          <w:ilvl w:val="0"/>
          <w:numId w:val="2"/>
        </w:numPr>
        <w:ind w:left="0" w:hanging="11"/>
        <w:jc w:val="center"/>
        <w:rPr>
          <w:b/>
          <w:bCs/>
        </w:rPr>
      </w:pPr>
      <w:r w:rsidRPr="00C54490">
        <w:rPr>
          <w:b/>
          <w:bCs/>
        </w:rPr>
        <w:t xml:space="preserve">ПРЕДМЕТ ДОГОВОРА. </w:t>
      </w:r>
    </w:p>
    <w:p w14:paraId="7978B3B3" w14:textId="2A1977CE" w:rsidR="0091274F" w:rsidRPr="00C54490" w:rsidRDefault="00F33C6F" w:rsidP="00311549">
      <w:pPr>
        <w:ind w:firstLine="709"/>
        <w:jc w:val="both"/>
      </w:pPr>
      <w:r w:rsidRPr="00C54490">
        <w:t xml:space="preserve">1.1. </w:t>
      </w:r>
      <w:r w:rsidR="002A2134" w:rsidRPr="00C54490">
        <w:t>Предметом настоящего договора является купля-продажа</w:t>
      </w:r>
      <w:r w:rsidR="00765D0E">
        <w:t>, а также доставка,</w:t>
      </w:r>
      <w:r w:rsidR="002A2134" w:rsidRPr="00C54490">
        <w:t xml:space="preserve"> </w:t>
      </w:r>
      <w:r w:rsidR="0091274F">
        <w:t xml:space="preserve">бывшей в эксплуатации снегоуплотнительной машины </w:t>
      </w:r>
      <w:r w:rsidR="00B87BD9">
        <w:t>(типа</w:t>
      </w:r>
      <w:r w:rsidR="00A3119A">
        <w:t xml:space="preserve"> ратрак) </w:t>
      </w:r>
      <w:r w:rsidR="0091274F">
        <w:t xml:space="preserve">марки </w:t>
      </w:r>
      <w:r w:rsidR="00A3119A">
        <w:t>_________</w:t>
      </w:r>
      <w:r w:rsidR="0091274F">
        <w:t xml:space="preserve">, </w:t>
      </w:r>
      <w:r w:rsidR="00A3119A">
        <w:t>______</w:t>
      </w:r>
      <w:r w:rsidR="0091274F">
        <w:t xml:space="preserve"> </w:t>
      </w:r>
      <w:r w:rsidR="006F2CC7">
        <w:t xml:space="preserve">года </w:t>
      </w:r>
      <w:r w:rsidR="0091274F">
        <w:t xml:space="preserve">выпуска, серийный номер </w:t>
      </w:r>
      <w:r w:rsidR="00A3119A">
        <w:t>_______________</w:t>
      </w:r>
      <w:r w:rsidR="0091274F">
        <w:rPr>
          <w:color w:val="000000"/>
          <w:sz w:val="23"/>
          <w:szCs w:val="23"/>
          <w:shd w:val="clear" w:color="auto" w:fill="FFFFFF"/>
        </w:rPr>
        <w:t>,</w:t>
      </w:r>
      <w:r w:rsidR="0091274F">
        <w:t xml:space="preserve"> именуем</w:t>
      </w:r>
      <w:r w:rsidR="004A470D">
        <w:t>ой</w:t>
      </w:r>
      <w:r w:rsidR="0091274F">
        <w:t xml:space="preserve"> в дальнейшем «Оборудование».</w:t>
      </w:r>
    </w:p>
    <w:p w14:paraId="1B29FDF3" w14:textId="18FBBF00" w:rsidR="002A2134" w:rsidRPr="00C54490" w:rsidRDefault="002A2134" w:rsidP="00311549">
      <w:pPr>
        <w:ind w:firstLine="709"/>
        <w:jc w:val="both"/>
      </w:pPr>
      <w:r w:rsidRPr="00C54490">
        <w:t>Подробное описание Оборудования и его технические характеристики содержатся в Спецификации на Оборудование, которая является Приложением № 1 к настоящему Договору.</w:t>
      </w:r>
    </w:p>
    <w:p w14:paraId="04B64861" w14:textId="3786D1A3" w:rsidR="00013CA5" w:rsidRPr="00C54490" w:rsidRDefault="00013CA5" w:rsidP="00311549">
      <w:pPr>
        <w:ind w:firstLine="709"/>
        <w:jc w:val="both"/>
      </w:pPr>
      <w:r w:rsidRPr="00C54490">
        <w:t xml:space="preserve">1.2. Оборудование пригодно для эксплуатации в соответствии со своим назначением, Оборудование свободно от прав третьих лиц, под арестом или в залоге не состоит. </w:t>
      </w:r>
      <w:r w:rsidR="00671D31" w:rsidRPr="00671D31">
        <w:t>Оборудование имеет следы естественной эксплуатации, что не является дефектами или её недостатками, все узлы и агрегаты Оборудования проверены, находятся в работоспособном состоянии</w:t>
      </w:r>
      <w:r w:rsidR="00671D31">
        <w:t>.</w:t>
      </w:r>
    </w:p>
    <w:p w14:paraId="7ABBA7AB" w14:textId="0FC7C7EE" w:rsidR="006F32FA" w:rsidRPr="00C54490" w:rsidRDefault="006F32FA" w:rsidP="00311549">
      <w:pPr>
        <w:ind w:firstLine="709"/>
        <w:jc w:val="both"/>
      </w:pPr>
      <w:r w:rsidRPr="00C54490">
        <w:t>1.3. Поставщик обязуется предоставить Покупателю Оборудование, надлежащим образом</w:t>
      </w:r>
      <w:r w:rsidR="00917A63" w:rsidRPr="00C54490">
        <w:rPr>
          <w:bCs/>
        </w:rPr>
        <w:t xml:space="preserve"> прошедшее </w:t>
      </w:r>
      <w:r w:rsidRPr="00C54490">
        <w:rPr>
          <w:bCs/>
        </w:rPr>
        <w:t>таможенное</w:t>
      </w:r>
      <w:r w:rsidRPr="00C54490">
        <w:t xml:space="preserve"> оформление, предпродажную подготовку, с уплаченными соответствующими налогами, сборами, платежами.</w:t>
      </w:r>
    </w:p>
    <w:p w14:paraId="0C1C33CD" w14:textId="040094BE" w:rsidR="006F32FA" w:rsidRPr="00C54490" w:rsidRDefault="006F32FA" w:rsidP="00311549">
      <w:pPr>
        <w:ind w:firstLine="709"/>
        <w:jc w:val="both"/>
      </w:pPr>
      <w:r w:rsidRPr="00C54490">
        <w:t xml:space="preserve">1.4. Поставщик гарантирует, что </w:t>
      </w:r>
      <w:r w:rsidRPr="00C54490">
        <w:rPr>
          <w:bCs/>
        </w:rPr>
        <w:t>Оборудование</w:t>
      </w:r>
      <w:r w:rsidRPr="00C54490">
        <w:t xml:space="preserve"> принадле</w:t>
      </w:r>
      <w:r w:rsidR="00917A63" w:rsidRPr="00C54490">
        <w:t xml:space="preserve">жит ему на праве собственности, </w:t>
      </w:r>
      <w:r w:rsidRPr="00C54490">
        <w:t>никому другому не продано, не заложено, не является предметом спора, под арестом или запретом не состоит и свободно от любых иных прав третьих лиц.</w:t>
      </w:r>
    </w:p>
    <w:p w14:paraId="32B81EA6" w14:textId="77777777" w:rsidR="00A776F5" w:rsidRPr="00C54490" w:rsidRDefault="00A776F5" w:rsidP="00055ADE">
      <w:pPr>
        <w:ind w:firstLine="567"/>
        <w:jc w:val="both"/>
      </w:pPr>
    </w:p>
    <w:p w14:paraId="33636543" w14:textId="428148C4" w:rsidR="00A776F5" w:rsidRPr="00C54490" w:rsidRDefault="00F33C6F" w:rsidP="00055ADE">
      <w:pPr>
        <w:pStyle w:val="a3"/>
        <w:numPr>
          <w:ilvl w:val="0"/>
          <w:numId w:val="2"/>
        </w:numPr>
        <w:ind w:left="0" w:hanging="11"/>
        <w:jc w:val="center"/>
        <w:rPr>
          <w:b/>
          <w:bCs/>
        </w:rPr>
      </w:pPr>
      <w:r w:rsidRPr="00C54490">
        <w:rPr>
          <w:b/>
          <w:bCs/>
        </w:rPr>
        <w:t xml:space="preserve">ЦЕНА ОБОРУДОВАНИЯ. </w:t>
      </w:r>
    </w:p>
    <w:p w14:paraId="4917ACF3" w14:textId="7C861B98" w:rsidR="002A2134" w:rsidRDefault="00F33C6F" w:rsidP="00055ADE">
      <w:pPr>
        <w:ind w:firstLine="708"/>
        <w:jc w:val="both"/>
      </w:pPr>
      <w:r w:rsidRPr="00C54490">
        <w:t xml:space="preserve">2.1. </w:t>
      </w:r>
      <w:r w:rsidR="002A2134" w:rsidRPr="00C54490">
        <w:t xml:space="preserve">Цена Оборудования (цена договора) согласована </w:t>
      </w:r>
      <w:r w:rsidR="00C456A1" w:rsidRPr="00C54490">
        <w:t xml:space="preserve">сторонами и </w:t>
      </w:r>
      <w:r w:rsidR="004A470D" w:rsidRPr="005F0EC7">
        <w:t xml:space="preserve">составляет </w:t>
      </w:r>
      <w:r w:rsidR="004A470D" w:rsidRPr="0067104E">
        <w:rPr>
          <w:bCs/>
          <w:iCs/>
        </w:rPr>
        <w:t xml:space="preserve">______________ (_________________) рублей__ копеек, в </w:t>
      </w:r>
      <w:proofErr w:type="spellStart"/>
      <w:r w:rsidR="004A470D" w:rsidRPr="0067104E">
        <w:rPr>
          <w:bCs/>
          <w:iCs/>
        </w:rPr>
        <w:t>т.ч</w:t>
      </w:r>
      <w:proofErr w:type="spellEnd"/>
      <w:r w:rsidR="004A470D" w:rsidRPr="0067104E">
        <w:rPr>
          <w:bCs/>
          <w:iCs/>
        </w:rPr>
        <w:t>. НДС __ % в размере ______________ (_________________) рублей __ копеек (НДС не облагается в связи с применением УСН согласно Главе 26.2 Налогового кодекса РФ)</w:t>
      </w:r>
      <w:r w:rsidR="0091274F">
        <w:t>.</w:t>
      </w:r>
    </w:p>
    <w:p w14:paraId="090402E4" w14:textId="2B82BECF" w:rsidR="0078150E" w:rsidRDefault="0078150E" w:rsidP="00055ADE">
      <w:pPr>
        <w:ind w:firstLine="708"/>
        <w:jc w:val="both"/>
      </w:pPr>
      <w:r>
        <w:t>2.2. Цена является твердой и не подлежит изменению в течение всего срока действия Договора.</w:t>
      </w:r>
    </w:p>
    <w:p w14:paraId="6C70878C" w14:textId="77777777" w:rsidR="00A776F5" w:rsidRPr="00C54490" w:rsidRDefault="00A776F5" w:rsidP="00055ADE">
      <w:pPr>
        <w:ind w:firstLine="708"/>
        <w:jc w:val="both"/>
      </w:pPr>
    </w:p>
    <w:p w14:paraId="6F52EC26" w14:textId="0915DA92" w:rsidR="00A776F5" w:rsidRPr="00C54490" w:rsidRDefault="00F33C6F" w:rsidP="00055ADE">
      <w:pPr>
        <w:pStyle w:val="a3"/>
        <w:numPr>
          <w:ilvl w:val="0"/>
          <w:numId w:val="2"/>
        </w:numPr>
        <w:ind w:left="0" w:firstLine="0"/>
        <w:jc w:val="center"/>
        <w:rPr>
          <w:b/>
          <w:bCs/>
        </w:rPr>
      </w:pPr>
      <w:r w:rsidRPr="00C54490">
        <w:rPr>
          <w:b/>
          <w:bCs/>
        </w:rPr>
        <w:t>ПОРЯДОК ОПЛАТЫ.</w:t>
      </w:r>
    </w:p>
    <w:p w14:paraId="6AED0E20" w14:textId="5A187185" w:rsidR="0068577B" w:rsidRPr="00C54490" w:rsidRDefault="00F17A2E" w:rsidP="00311549">
      <w:pPr>
        <w:pStyle w:val="a3"/>
        <w:ind w:left="0" w:firstLine="709"/>
        <w:jc w:val="both"/>
      </w:pPr>
      <w:r w:rsidRPr="00C54490">
        <w:lastRenderedPageBreak/>
        <w:t xml:space="preserve">3.1. Оплата Оборудования по настоящему договору </w:t>
      </w:r>
      <w:r w:rsidR="0068577B" w:rsidRPr="00C54490">
        <w:t>производится по безналичному расчету платежными поручениями путем перечисления Покупателем денежных средств на расчетный счет Поставщика.</w:t>
      </w:r>
    </w:p>
    <w:p w14:paraId="26E917D7" w14:textId="3C3C2891" w:rsidR="00E11502" w:rsidRPr="00C54490" w:rsidRDefault="00F17A2E" w:rsidP="00311549">
      <w:pPr>
        <w:pStyle w:val="a3"/>
        <w:ind w:left="0" w:firstLine="709"/>
        <w:jc w:val="both"/>
      </w:pPr>
      <w:r w:rsidRPr="00C54490">
        <w:t>3.2.</w:t>
      </w:r>
      <w:r w:rsidR="00EA05E3" w:rsidRPr="00C54490">
        <w:t xml:space="preserve"> Оплата по Договору осуществляется в следующем порядке:</w:t>
      </w:r>
    </w:p>
    <w:p w14:paraId="457E711E" w14:textId="2BA681CD" w:rsidR="0091274F" w:rsidRPr="00C54490" w:rsidRDefault="00E11502" w:rsidP="00311549">
      <w:pPr>
        <w:ind w:firstLine="709"/>
        <w:jc w:val="both"/>
      </w:pPr>
      <w:r w:rsidRPr="00E510BA">
        <w:t>3</w:t>
      </w:r>
      <w:r w:rsidR="005051EB" w:rsidRPr="00E510BA">
        <w:t>.2</w:t>
      </w:r>
      <w:r w:rsidRPr="00E510BA">
        <w:t xml:space="preserve">.1. </w:t>
      </w:r>
      <w:proofErr w:type="gramStart"/>
      <w:r w:rsidR="0091274F" w:rsidRPr="00E510BA">
        <w:t xml:space="preserve">Оплата в размере 100 % от суммы Договора, указанной в п. 2.1, что </w:t>
      </w:r>
      <w:r w:rsidR="00671D31" w:rsidRPr="00E510BA">
        <w:t xml:space="preserve">составляет </w:t>
      </w:r>
      <w:r w:rsidR="004A470D" w:rsidRPr="0067104E">
        <w:rPr>
          <w:bCs/>
          <w:iCs/>
        </w:rPr>
        <w:t xml:space="preserve">______________ (_________________) рублей__ копеек, в </w:t>
      </w:r>
      <w:proofErr w:type="spellStart"/>
      <w:r w:rsidR="004A470D" w:rsidRPr="0067104E">
        <w:rPr>
          <w:bCs/>
          <w:iCs/>
        </w:rPr>
        <w:t>т.ч</w:t>
      </w:r>
      <w:proofErr w:type="spellEnd"/>
      <w:r w:rsidR="004A470D" w:rsidRPr="0067104E">
        <w:rPr>
          <w:bCs/>
          <w:iCs/>
        </w:rPr>
        <w:t>. НДС __ % в размере ______________ (_________________) рублей __ копеек (НДС не облагается в связи с применением УСН согласно Главе 26.2 Налогового кодекса РФ)</w:t>
      </w:r>
      <w:r w:rsidR="0091274F" w:rsidRPr="00E510BA">
        <w:t>,</w:t>
      </w:r>
      <w:r w:rsidR="0091274F" w:rsidRPr="00E510BA">
        <w:rPr>
          <w:b/>
          <w:color w:val="000000"/>
          <w:szCs w:val="22"/>
          <w:shd w:val="clear" w:color="auto" w:fill="FFFFFF"/>
        </w:rPr>
        <w:t xml:space="preserve"> </w:t>
      </w:r>
      <w:r w:rsidR="00A20340" w:rsidRPr="00A20340">
        <w:t xml:space="preserve">Покупатель оплачивает в течение 5 (Пяти) рабочих дней после подписания УПД и Акта приема-передачи </w:t>
      </w:r>
      <w:r w:rsidR="00E91EEE">
        <w:t>Оборудования</w:t>
      </w:r>
      <w:r w:rsidR="00A20340" w:rsidRPr="00A20340">
        <w:t>.</w:t>
      </w:r>
      <w:proofErr w:type="gramEnd"/>
    </w:p>
    <w:p w14:paraId="3A682A49" w14:textId="57DA504E" w:rsidR="0091274F" w:rsidRPr="00C54490" w:rsidRDefault="0091274F" w:rsidP="00311549">
      <w:pPr>
        <w:pStyle w:val="a3"/>
        <w:shd w:val="clear" w:color="auto" w:fill="FFFFFF"/>
        <w:tabs>
          <w:tab w:val="left" w:pos="0"/>
          <w:tab w:val="left" w:pos="142"/>
        </w:tabs>
        <w:ind w:left="0" w:firstLine="709"/>
        <w:contextualSpacing/>
        <w:jc w:val="both"/>
        <w:rPr>
          <w:color w:val="000000"/>
        </w:rPr>
      </w:pPr>
      <w:r w:rsidRPr="00C54490">
        <w:t>3.3. Платежи по настоящему Договору производятся Покупателем в российских рублях по курсу ЦБ РФ на день списания денежных средств с расчетного счета Покупателя путем перечисления денежных средств на расчетный счет Поставщика, указанный в п.1</w:t>
      </w:r>
      <w:r w:rsidR="00671D31">
        <w:t>1</w:t>
      </w:r>
      <w:r w:rsidRPr="00C54490">
        <w:t xml:space="preserve"> настоящего Договора.</w:t>
      </w:r>
    </w:p>
    <w:p w14:paraId="6C060558" w14:textId="77777777" w:rsidR="00AE5408" w:rsidRPr="00C54490" w:rsidRDefault="00AE5408" w:rsidP="00357733">
      <w:pPr>
        <w:jc w:val="both"/>
      </w:pPr>
    </w:p>
    <w:p w14:paraId="6C392D6F" w14:textId="2EA105CD" w:rsidR="00A776F5" w:rsidRPr="00227635" w:rsidRDefault="00F33C6F" w:rsidP="00055ADE">
      <w:pPr>
        <w:pStyle w:val="a3"/>
        <w:numPr>
          <w:ilvl w:val="0"/>
          <w:numId w:val="2"/>
        </w:numPr>
        <w:jc w:val="center"/>
        <w:rPr>
          <w:b/>
          <w:bCs/>
        </w:rPr>
      </w:pPr>
      <w:r w:rsidRPr="00227635">
        <w:rPr>
          <w:b/>
          <w:bCs/>
        </w:rPr>
        <w:t>ПЕРЕДАЧА ОБОРУДОВАНИЯ.</w:t>
      </w:r>
    </w:p>
    <w:p w14:paraId="740D501A" w14:textId="2159548E" w:rsidR="00BF11A6" w:rsidRDefault="00F33C6F" w:rsidP="00311549">
      <w:pPr>
        <w:shd w:val="clear" w:color="auto" w:fill="FFFFFF"/>
        <w:ind w:firstLine="709"/>
        <w:jc w:val="both"/>
        <w:rPr>
          <w:color w:val="000000"/>
        </w:rPr>
      </w:pPr>
      <w:r w:rsidRPr="00227635">
        <w:t>4.1</w:t>
      </w:r>
      <w:r w:rsidR="00A3119A">
        <w:t>.</w:t>
      </w:r>
      <w:r w:rsidR="001E7678" w:rsidRPr="001E7678">
        <w:t xml:space="preserve"> </w:t>
      </w:r>
      <w:r w:rsidR="001E7678" w:rsidRPr="00C54490">
        <w:t xml:space="preserve">Поставщик обязуется обеспечить отгрузку </w:t>
      </w:r>
      <w:r w:rsidR="00E510BA">
        <w:t xml:space="preserve">и доставку </w:t>
      </w:r>
      <w:r w:rsidR="001E7678" w:rsidRPr="00C54490">
        <w:t xml:space="preserve">Оборудования, указанного в п. 1.1. настоящего Договора в течение </w:t>
      </w:r>
      <w:r w:rsidR="001E7678">
        <w:t>5 (Пяти)</w:t>
      </w:r>
      <w:r w:rsidR="001E7678" w:rsidRPr="00C54490">
        <w:t xml:space="preserve"> </w:t>
      </w:r>
      <w:r w:rsidR="001E7678">
        <w:rPr>
          <w:color w:val="000000"/>
        </w:rPr>
        <w:t>календарны</w:t>
      </w:r>
      <w:r w:rsidR="001E7678" w:rsidRPr="00C54490">
        <w:rPr>
          <w:color w:val="000000"/>
        </w:rPr>
        <w:t xml:space="preserve">х дней после </w:t>
      </w:r>
      <w:r w:rsidR="001E7678">
        <w:rPr>
          <w:color w:val="000000"/>
        </w:rPr>
        <w:t>подписания</w:t>
      </w:r>
      <w:r w:rsidR="001E7678" w:rsidRPr="00C54490">
        <w:rPr>
          <w:color w:val="000000"/>
        </w:rPr>
        <w:t xml:space="preserve"> настоящего Договора.</w:t>
      </w:r>
    </w:p>
    <w:p w14:paraId="65665B44" w14:textId="706A9636" w:rsidR="001E7678" w:rsidRPr="00C54490" w:rsidRDefault="001E7678" w:rsidP="00311549">
      <w:pPr>
        <w:shd w:val="clear" w:color="auto" w:fill="FFFFFF"/>
        <w:ind w:firstLine="709"/>
        <w:jc w:val="both"/>
      </w:pPr>
      <w:r w:rsidRPr="00C54490">
        <w:t>Оборуд</w:t>
      </w:r>
      <w:r>
        <w:t>ование передается на основании А</w:t>
      </w:r>
      <w:r w:rsidRPr="00C54490">
        <w:t>кта приема-передачи,</w:t>
      </w:r>
      <w:r>
        <w:t xml:space="preserve"> а также УПД</w:t>
      </w:r>
      <w:r w:rsidRPr="006E2622">
        <w:t>,</w:t>
      </w:r>
      <w:r w:rsidRPr="00C54490">
        <w:t xml:space="preserve"> подписанн</w:t>
      </w:r>
      <w:r>
        <w:t>ых</w:t>
      </w:r>
      <w:r w:rsidRPr="00C54490">
        <w:t xml:space="preserve"> уполномоченными представителями Сторон</w:t>
      </w:r>
      <w:r w:rsidR="00E510BA">
        <w:t xml:space="preserve">, по факту доставки </w:t>
      </w:r>
      <w:r w:rsidR="00BF11A6">
        <w:t xml:space="preserve">его </w:t>
      </w:r>
      <w:r w:rsidR="00E510BA">
        <w:t>на объект Покупателя, указанного в п. 4.2 Договора.</w:t>
      </w:r>
    </w:p>
    <w:p w14:paraId="22C8259C" w14:textId="7B4E5861" w:rsidR="001E7678" w:rsidRPr="001E7678" w:rsidRDefault="001E7678" w:rsidP="00311549">
      <w:pPr>
        <w:shd w:val="clear" w:color="auto" w:fill="FFFFFF"/>
        <w:ind w:firstLine="709"/>
        <w:jc w:val="both"/>
      </w:pPr>
      <w:r w:rsidRPr="00C54490">
        <w:t xml:space="preserve">4.2. </w:t>
      </w:r>
      <w:r w:rsidR="00C23B2E">
        <w:t>Д</w:t>
      </w:r>
      <w:r w:rsidRPr="00533693">
        <w:t xml:space="preserve">оставка </w:t>
      </w:r>
      <w:r w:rsidR="00C23B2E">
        <w:t xml:space="preserve">осуществляется </w:t>
      </w:r>
      <w:r>
        <w:t>силами и за</w:t>
      </w:r>
      <w:r w:rsidRPr="00533693">
        <w:t xml:space="preserve"> счёт Поставщика по адресу: </w:t>
      </w:r>
      <w:r>
        <w:t>г. Магадан,</w:t>
      </w:r>
      <w:r w:rsidRPr="001E7678">
        <w:t xml:space="preserve"> </w:t>
      </w:r>
      <w:r>
        <w:t xml:space="preserve">земельный участок </w:t>
      </w:r>
      <w:r w:rsidRPr="001E7678">
        <w:t>49:09:031607:231</w:t>
      </w:r>
      <w:r>
        <w:t>, Всесезонный трамплинный комплекс для подготовки спортивного резерва в г. Магадане.</w:t>
      </w:r>
    </w:p>
    <w:p w14:paraId="73578658" w14:textId="35984A29" w:rsidR="001E7678" w:rsidRPr="00C54490" w:rsidRDefault="001E7678" w:rsidP="00311549">
      <w:pPr>
        <w:shd w:val="clear" w:color="auto" w:fill="FFFFFF"/>
        <w:ind w:firstLine="709"/>
        <w:jc w:val="both"/>
      </w:pPr>
      <w:r w:rsidRPr="00C54490">
        <w:t>4.3. Погрузочные работы на складе Поставщика осуществляются за счет Поставщика</w:t>
      </w:r>
      <w:r w:rsidR="00F40FC3">
        <w:t xml:space="preserve">. </w:t>
      </w:r>
      <w:r w:rsidR="00F40FC3" w:rsidRPr="00F40FC3">
        <w:t>Разгрузка и сборка (при необходимости) Оборудования по адресу поставки, указанному в п. 4.2, производится силами и за счет Поставщика.</w:t>
      </w:r>
    </w:p>
    <w:p w14:paraId="7FC9D267" w14:textId="77777777" w:rsidR="001E7678" w:rsidRPr="00C54490" w:rsidRDefault="001E7678" w:rsidP="00311549">
      <w:pPr>
        <w:shd w:val="clear" w:color="auto" w:fill="FFFFFF"/>
        <w:ind w:firstLine="709"/>
        <w:jc w:val="both"/>
      </w:pPr>
      <w:r w:rsidRPr="00C54490">
        <w:t>4.4. Поставщик обязуется предоставить Покупателю, его представителю - следующие документы:</w:t>
      </w:r>
    </w:p>
    <w:p w14:paraId="7C99C41B" w14:textId="77777777" w:rsidR="001E7678" w:rsidRPr="00C54490" w:rsidRDefault="001E7678" w:rsidP="0031154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709"/>
        <w:jc w:val="both"/>
      </w:pPr>
      <w:r w:rsidRPr="00C54490">
        <w:t>Товарно-транспортные документы (универсальный передаточный документ) оформляются Поставщиком и предоставляются Покупателю вместе с Оборудованием.</w:t>
      </w:r>
    </w:p>
    <w:p w14:paraId="32054867" w14:textId="77777777" w:rsidR="001E7678" w:rsidRPr="00C54490" w:rsidRDefault="001E7678" w:rsidP="0031154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709"/>
        <w:jc w:val="both"/>
      </w:pPr>
      <w:r>
        <w:t>Электронный п</w:t>
      </w:r>
      <w:r w:rsidRPr="00C54490">
        <w:t>аспорт самоходной машины (</w:t>
      </w:r>
      <w:proofErr w:type="spellStart"/>
      <w:r>
        <w:t>э</w:t>
      </w:r>
      <w:r w:rsidRPr="00C54490">
        <w:t>ПСМ</w:t>
      </w:r>
      <w:proofErr w:type="spellEnd"/>
      <w:r w:rsidRPr="00C54490">
        <w:t>);</w:t>
      </w:r>
    </w:p>
    <w:p w14:paraId="0FB7765B" w14:textId="5FD3ECCC" w:rsidR="001E7678" w:rsidRPr="00C54490" w:rsidRDefault="001E7678" w:rsidP="00311549">
      <w:pPr>
        <w:pStyle w:val="a3"/>
        <w:numPr>
          <w:ilvl w:val="0"/>
          <w:numId w:val="1"/>
        </w:numPr>
        <w:shd w:val="clear" w:color="auto" w:fill="FFFFFF"/>
        <w:tabs>
          <w:tab w:val="left" w:pos="284"/>
        </w:tabs>
        <w:ind w:left="0" w:firstLine="709"/>
        <w:jc w:val="both"/>
      </w:pPr>
      <w:r w:rsidRPr="00C54490">
        <w:t>Инструкцию по эксплуатации на русском языке в бумажном виде</w:t>
      </w:r>
      <w:r w:rsidR="00E91EEE">
        <w:t>.</w:t>
      </w:r>
    </w:p>
    <w:p w14:paraId="0C4439DC" w14:textId="7B0D7DA2" w:rsidR="001E7678" w:rsidRPr="00C54490" w:rsidRDefault="001E7678" w:rsidP="00311549">
      <w:pPr>
        <w:shd w:val="clear" w:color="auto" w:fill="FFFFFF"/>
        <w:ind w:firstLine="709"/>
        <w:jc w:val="both"/>
      </w:pPr>
      <w:r w:rsidRPr="00C54490">
        <w:t xml:space="preserve">4.5. В случае поставки ненадлежащего Оборудования (несоответствие по наименованию, качеству, количеству, комплектности), Поставщик обеспечивает допоставку, ремонт, либо </w:t>
      </w:r>
      <w:r>
        <w:t>замену неисправных деталей и узлов</w:t>
      </w:r>
      <w:r w:rsidRPr="00C54490">
        <w:t xml:space="preserve"> не позднее 14 </w:t>
      </w:r>
      <w:r>
        <w:t xml:space="preserve">(четырнадцати) </w:t>
      </w:r>
      <w:r w:rsidRPr="00C54490">
        <w:t>календарных дней со дня поступления претензии в адрес Поставщика.</w:t>
      </w:r>
    </w:p>
    <w:p w14:paraId="306C5443" w14:textId="77777777" w:rsidR="001E7678" w:rsidRPr="00C54490" w:rsidRDefault="001E7678" w:rsidP="00311549">
      <w:pPr>
        <w:shd w:val="clear" w:color="auto" w:fill="FFFFFF"/>
        <w:ind w:firstLine="709"/>
        <w:jc w:val="both"/>
      </w:pPr>
      <w:r w:rsidRPr="00C54490">
        <w:t xml:space="preserve">4.6. Переход права собственности на Оборудование от Поставщика к Покупателю, </w:t>
      </w:r>
      <w:r w:rsidRPr="00C54490">
        <w:rPr>
          <w:color w:val="000000"/>
        </w:rPr>
        <w:t>происходит после полной оплаты стоимости Оборудования</w:t>
      </w:r>
      <w:r w:rsidRPr="00C54490">
        <w:t xml:space="preserve">, риск случайной гибели или повреждения Оборудования переходит Покупателю в момент передачи Оборудования Покупателю. </w:t>
      </w:r>
    </w:p>
    <w:p w14:paraId="7BA9F44F" w14:textId="46E94FAD" w:rsidR="00AE0CF5" w:rsidRPr="00C54490" w:rsidRDefault="00AE0CF5" w:rsidP="001E7678">
      <w:pPr>
        <w:shd w:val="clear" w:color="auto" w:fill="FFFFFF"/>
        <w:ind w:firstLine="709"/>
        <w:jc w:val="both"/>
      </w:pPr>
    </w:p>
    <w:p w14:paraId="54773E77" w14:textId="08412DCA" w:rsidR="00A776F5" w:rsidRPr="00C54490" w:rsidRDefault="008B2FCD" w:rsidP="00055ADE">
      <w:pPr>
        <w:pStyle w:val="a3"/>
        <w:numPr>
          <w:ilvl w:val="0"/>
          <w:numId w:val="2"/>
        </w:numPr>
        <w:ind w:left="0" w:hanging="11"/>
        <w:jc w:val="center"/>
        <w:rPr>
          <w:b/>
          <w:bCs/>
        </w:rPr>
      </w:pPr>
      <w:r w:rsidRPr="00C54490">
        <w:rPr>
          <w:b/>
          <w:bCs/>
        </w:rPr>
        <w:t>ОБЯЗАННОСТИ СТОРОН.</w:t>
      </w:r>
    </w:p>
    <w:p w14:paraId="504A620C" w14:textId="77777777" w:rsidR="00511688" w:rsidRPr="00C54490" w:rsidRDefault="00511688" w:rsidP="00511688">
      <w:pPr>
        <w:ind w:firstLine="708"/>
        <w:jc w:val="both"/>
      </w:pPr>
      <w:r w:rsidRPr="00C54490">
        <w:t>5.1. Поставщик обязуется:</w:t>
      </w:r>
    </w:p>
    <w:p w14:paraId="50A03D0D" w14:textId="77777777" w:rsidR="00511688" w:rsidRPr="00C54490" w:rsidRDefault="00511688" w:rsidP="00511688">
      <w:pPr>
        <w:ind w:firstLine="708"/>
        <w:jc w:val="both"/>
      </w:pPr>
      <w:r w:rsidRPr="00C54490">
        <w:t>5.1.1.</w:t>
      </w:r>
      <w:r>
        <w:t xml:space="preserve"> О</w:t>
      </w:r>
      <w:r w:rsidRPr="00C54490">
        <w:t>существить предпродажную подготовку Оборудования перед началом отправки её и передачей Покупателю.</w:t>
      </w:r>
    </w:p>
    <w:p w14:paraId="2E52FBA2" w14:textId="77777777" w:rsidR="00511688" w:rsidRPr="00C54490" w:rsidRDefault="00511688" w:rsidP="00511688">
      <w:pPr>
        <w:ind w:firstLine="708"/>
        <w:jc w:val="both"/>
      </w:pPr>
      <w:r w:rsidRPr="00C54490">
        <w:t>5.1.2.</w:t>
      </w:r>
      <w:r>
        <w:t xml:space="preserve"> П</w:t>
      </w:r>
      <w:r w:rsidRPr="00C54490">
        <w:t xml:space="preserve">ередать Покупателю Оборудование в технически исправном состоянии без недостатков качества материалов и сборки в сроки и на условиях, предусмотренных настоящим Договором. </w:t>
      </w:r>
    </w:p>
    <w:p w14:paraId="408C3C82" w14:textId="77777777" w:rsidR="00511688" w:rsidRPr="00C54490" w:rsidRDefault="00511688" w:rsidP="00511688">
      <w:pPr>
        <w:ind w:firstLine="708"/>
        <w:jc w:val="both"/>
      </w:pPr>
      <w:r w:rsidRPr="00C54490">
        <w:t>5.1.3.</w:t>
      </w:r>
      <w:r>
        <w:t xml:space="preserve"> О</w:t>
      </w:r>
      <w:r w:rsidRPr="00C54490">
        <w:t>беспечить хранение Оборудования до согласованной даты передачи её Покупателю.</w:t>
      </w:r>
    </w:p>
    <w:p w14:paraId="5EFA2C14" w14:textId="30296E7F" w:rsidR="00511688" w:rsidRDefault="00511688" w:rsidP="00511688">
      <w:pPr>
        <w:ind w:firstLine="708"/>
        <w:jc w:val="both"/>
      </w:pPr>
      <w:r w:rsidRPr="00C54490">
        <w:t>5.1.4.</w:t>
      </w:r>
      <w:r>
        <w:t xml:space="preserve"> О</w:t>
      </w:r>
      <w:r w:rsidRPr="00C54490">
        <w:t>дновременно с Оборудованием передать инструкцию по эксплуатации, паспорт самоходной машины и комплект ключей</w:t>
      </w:r>
      <w:r>
        <w:t>;</w:t>
      </w:r>
    </w:p>
    <w:p w14:paraId="4080DC66" w14:textId="27278EA2" w:rsidR="00511688" w:rsidRPr="00C54490" w:rsidRDefault="00511688" w:rsidP="00511688">
      <w:pPr>
        <w:ind w:firstLine="708"/>
        <w:jc w:val="both"/>
      </w:pPr>
      <w:r>
        <w:lastRenderedPageBreak/>
        <w:t>5.1.5. Осуществить поставку Оборудования по адресу, указанному в пункте 4.2 Договора.</w:t>
      </w:r>
    </w:p>
    <w:p w14:paraId="3E79E7D6" w14:textId="77777777" w:rsidR="00511688" w:rsidRPr="00C54490" w:rsidRDefault="00511688" w:rsidP="00511688">
      <w:pPr>
        <w:ind w:firstLine="708"/>
        <w:jc w:val="both"/>
      </w:pPr>
      <w:r w:rsidRPr="00C54490">
        <w:t>5.2. Покупатель обязуется:</w:t>
      </w:r>
    </w:p>
    <w:p w14:paraId="65BFDE26" w14:textId="77777777" w:rsidR="00511688" w:rsidRPr="00C54490" w:rsidRDefault="00511688" w:rsidP="00511688">
      <w:pPr>
        <w:ind w:firstLine="708"/>
        <w:jc w:val="both"/>
      </w:pPr>
      <w:r w:rsidRPr="00C54490">
        <w:t>5.2.1.</w:t>
      </w:r>
      <w:r>
        <w:t xml:space="preserve"> П</w:t>
      </w:r>
      <w:r w:rsidRPr="00C54490">
        <w:t>ринять Оборудование, принадлежности и документацию на Оборудование в установленные настоящим Договором сроки и порядке.</w:t>
      </w:r>
    </w:p>
    <w:p w14:paraId="0CBA36BE" w14:textId="77777777" w:rsidR="00511688" w:rsidRPr="00C54490" w:rsidRDefault="00511688" w:rsidP="00511688">
      <w:pPr>
        <w:ind w:firstLine="708"/>
        <w:jc w:val="both"/>
      </w:pPr>
      <w:r w:rsidRPr="00C54490">
        <w:t>5.2.2.</w:t>
      </w:r>
      <w:r>
        <w:t xml:space="preserve"> О</w:t>
      </w:r>
      <w:r w:rsidRPr="00C54490">
        <w:t>платить стоимость Оборудования в установленные настоящим Договором сроки и порядке.</w:t>
      </w:r>
    </w:p>
    <w:p w14:paraId="5ED2CFD1" w14:textId="77777777" w:rsidR="00511688" w:rsidRPr="00C54490" w:rsidRDefault="00511688" w:rsidP="00511688">
      <w:pPr>
        <w:ind w:firstLine="708"/>
        <w:jc w:val="both"/>
      </w:pPr>
      <w:r w:rsidRPr="00C54490">
        <w:t>5.2.3.</w:t>
      </w:r>
      <w:r>
        <w:t xml:space="preserve"> В</w:t>
      </w:r>
      <w:r w:rsidRPr="00C54490">
        <w:t>ернуть Оборудование в случае расторжения договора по основаниям, предусмотренным настоящим Договором.</w:t>
      </w:r>
    </w:p>
    <w:p w14:paraId="303538C6" w14:textId="77777777" w:rsidR="00F20DBC" w:rsidRPr="00C54490" w:rsidRDefault="00F20DBC" w:rsidP="00055ADE">
      <w:pPr>
        <w:ind w:firstLine="708"/>
        <w:jc w:val="both"/>
      </w:pPr>
    </w:p>
    <w:p w14:paraId="60148EAA" w14:textId="1D1A5E8A" w:rsidR="00357733" w:rsidRPr="00E8240D" w:rsidRDefault="00805403" w:rsidP="00E8240D">
      <w:pPr>
        <w:pStyle w:val="a3"/>
        <w:numPr>
          <w:ilvl w:val="0"/>
          <w:numId w:val="2"/>
        </w:numPr>
        <w:jc w:val="center"/>
        <w:rPr>
          <w:b/>
          <w:color w:val="000000"/>
          <w:spacing w:val="5"/>
        </w:rPr>
      </w:pPr>
      <w:r w:rsidRPr="00C54490">
        <w:rPr>
          <w:b/>
          <w:color w:val="000000"/>
          <w:spacing w:val="5"/>
        </w:rPr>
        <w:t>ГАРАНТИЙНЫЕ ОБЯЗАТЕЛЬСТВА.</w:t>
      </w:r>
    </w:p>
    <w:p w14:paraId="46944E39" w14:textId="76C7E0D7" w:rsidR="00805403" w:rsidRPr="00C54490" w:rsidRDefault="00805403" w:rsidP="00055ADE">
      <w:pPr>
        <w:ind w:firstLine="708"/>
        <w:jc w:val="both"/>
      </w:pPr>
      <w:r w:rsidRPr="00C54490">
        <w:rPr>
          <w:color w:val="000000"/>
        </w:rPr>
        <w:t xml:space="preserve">6.1. </w:t>
      </w:r>
      <w:r w:rsidRPr="00C54490">
        <w:t xml:space="preserve">Гарантийный срок на поставляемое оборудование составляет </w:t>
      </w:r>
      <w:r w:rsidR="00533693">
        <w:t>1</w:t>
      </w:r>
      <w:r w:rsidR="00A826D7">
        <w:t xml:space="preserve"> </w:t>
      </w:r>
      <w:r w:rsidR="00533693">
        <w:t>(один</w:t>
      </w:r>
      <w:r w:rsidR="00A826D7">
        <w:t>)</w:t>
      </w:r>
      <w:r w:rsidR="00533693">
        <w:t xml:space="preserve"> год</w:t>
      </w:r>
      <w:r w:rsidRPr="00C54490">
        <w:t xml:space="preserve"> или </w:t>
      </w:r>
      <w:r w:rsidR="00533693">
        <w:t>50</w:t>
      </w:r>
      <w:r w:rsidRPr="00C54490">
        <w:t xml:space="preserve">0 </w:t>
      </w:r>
      <w:r w:rsidR="00533693">
        <w:t>(пятьсот</w:t>
      </w:r>
      <w:r w:rsidR="00A826D7">
        <w:t xml:space="preserve">) </w:t>
      </w:r>
      <w:r w:rsidRPr="00C54490">
        <w:t xml:space="preserve">моточасов </w:t>
      </w:r>
      <w:r w:rsidR="006114EE">
        <w:t xml:space="preserve">в зависимости от того, что наступит ранее </w:t>
      </w:r>
      <w:r w:rsidRPr="00C54490">
        <w:t>и начинает действовать с момента подписания акта приема-передачи оборудования</w:t>
      </w:r>
      <w:r w:rsidR="006630DC" w:rsidRPr="00C54490">
        <w:t xml:space="preserve"> /или товарной накладной</w:t>
      </w:r>
      <w:r w:rsidRPr="00C54490">
        <w:t>.</w:t>
      </w:r>
      <w:r w:rsidR="001F6277">
        <w:t xml:space="preserve"> </w:t>
      </w:r>
      <w:r w:rsidR="006114EE" w:rsidRPr="00E561D9">
        <w:t xml:space="preserve">В </w:t>
      </w:r>
      <w:r w:rsidR="001F6277" w:rsidRPr="00E561D9">
        <w:t>гарантийн</w:t>
      </w:r>
      <w:r w:rsidR="006114EE" w:rsidRPr="00E561D9">
        <w:t>ый</w:t>
      </w:r>
      <w:r w:rsidR="001F6277" w:rsidRPr="00E561D9">
        <w:t xml:space="preserve"> </w:t>
      </w:r>
      <w:r w:rsidR="006114EE" w:rsidRPr="00E561D9">
        <w:t>период</w:t>
      </w:r>
      <w:r w:rsidR="001F6277" w:rsidRPr="00E561D9">
        <w:t xml:space="preserve"> Поставщик обязуется </w:t>
      </w:r>
      <w:r w:rsidR="006114EE" w:rsidRPr="00E561D9">
        <w:t>оказать услуги по регламентному</w:t>
      </w:r>
      <w:r w:rsidR="001F6277" w:rsidRPr="00E561D9">
        <w:t xml:space="preserve"> техническо</w:t>
      </w:r>
      <w:r w:rsidR="006114EE" w:rsidRPr="00E561D9">
        <w:t>му</w:t>
      </w:r>
      <w:r w:rsidR="001F6277" w:rsidRPr="00E561D9">
        <w:t xml:space="preserve"> обслуживани</w:t>
      </w:r>
      <w:r w:rsidR="006114EE" w:rsidRPr="00E561D9">
        <w:t>ю Оборудования, при условии возмещения Покупателем сопутствующих расходов</w:t>
      </w:r>
      <w:r w:rsidR="00A77B43" w:rsidRPr="00E561D9">
        <w:t>: проезд специалистов Исполнителя на место оказания услуг и обратно, возмещения стоимости расходных материалов.</w:t>
      </w:r>
    </w:p>
    <w:p w14:paraId="4289B5FA" w14:textId="2809D0AB" w:rsidR="00805403" w:rsidRPr="00C54490" w:rsidRDefault="00805403" w:rsidP="00055ADE">
      <w:pPr>
        <w:ind w:firstLine="708"/>
        <w:jc w:val="both"/>
      </w:pPr>
      <w:r w:rsidRPr="00C54490">
        <w:t>6.1.1</w:t>
      </w:r>
      <w:r w:rsidR="00D44BE1" w:rsidRPr="00D44BE1">
        <w:t>.</w:t>
      </w:r>
      <w:r w:rsidRPr="00C54490">
        <w:t xml:space="preserve"> В период гарантийного срока, Поставщик обязуется за свой </w:t>
      </w:r>
      <w:r w:rsidR="00AE0CF5" w:rsidRPr="00C54490">
        <w:t>счет</w:t>
      </w:r>
      <w:r w:rsidRPr="00C54490">
        <w:t xml:space="preserve"> пров</w:t>
      </w:r>
      <w:r w:rsidR="00AE0CF5" w:rsidRPr="00C54490">
        <w:t xml:space="preserve">одить необходимый ремонт </w:t>
      </w:r>
      <w:r w:rsidRPr="00C54490">
        <w:t>или замену</w:t>
      </w:r>
      <w:r w:rsidR="00AE0CF5" w:rsidRPr="00C54490">
        <w:t xml:space="preserve">, за исключением неисправностей или брака, возникших по вине </w:t>
      </w:r>
      <w:r w:rsidRPr="00C54490">
        <w:t>Покупателя.  При этом, Поставщик обязан направить своего представителя п</w:t>
      </w:r>
      <w:r w:rsidR="006630DC" w:rsidRPr="00C54490">
        <w:t>о месту нахождения О</w:t>
      </w:r>
      <w:r w:rsidRPr="00C54490">
        <w:t>борудования не позднее 10 (десяти) рабочих дней после получения от Покупателя соответствующей информации о ремонте или замене оборудования.</w:t>
      </w:r>
    </w:p>
    <w:p w14:paraId="3817066C" w14:textId="77777777" w:rsidR="00805403" w:rsidRPr="00C54490" w:rsidRDefault="00805403" w:rsidP="00055ADE">
      <w:pPr>
        <w:ind w:firstLine="708"/>
        <w:jc w:val="both"/>
      </w:pPr>
      <w:r w:rsidRPr="00C54490">
        <w:t>Поставщик гарантирует что поставляемое Оборудование исправно и готово к использованию по прямому назначению в соответствии с инструкцией по эксплуатации.</w:t>
      </w:r>
    </w:p>
    <w:p w14:paraId="665E2577" w14:textId="41B7AF97" w:rsidR="00805403" w:rsidRPr="00C54490" w:rsidRDefault="006630DC" w:rsidP="00055ADE">
      <w:pPr>
        <w:ind w:firstLine="708"/>
        <w:jc w:val="both"/>
      </w:pPr>
      <w:r w:rsidRPr="00C54490">
        <w:t>Качество о</w:t>
      </w:r>
      <w:r w:rsidR="00805403" w:rsidRPr="00C54490">
        <w:t>борудования должно соответствовать стандартам и техническим условиям производителя Оборудования.</w:t>
      </w:r>
    </w:p>
    <w:p w14:paraId="44D023F7" w14:textId="4F99BCF1" w:rsidR="00805403" w:rsidRPr="00C54490" w:rsidRDefault="00805403" w:rsidP="00055ADE">
      <w:pPr>
        <w:ind w:firstLine="708"/>
        <w:jc w:val="both"/>
      </w:pPr>
      <w:r w:rsidRPr="00C54490">
        <w:t>6.1.2. Оборудование поставляется в комплекте с инструкцией по эксплуатации на русском языке.</w:t>
      </w:r>
    </w:p>
    <w:p w14:paraId="00009D7D" w14:textId="57F24496" w:rsidR="00805403" w:rsidRPr="00C54490" w:rsidRDefault="006630DC" w:rsidP="00055ADE">
      <w:pPr>
        <w:ind w:firstLine="708"/>
        <w:jc w:val="both"/>
      </w:pPr>
      <w:r w:rsidRPr="00EF03BF">
        <w:t>6.1.3. Приемка О</w:t>
      </w:r>
      <w:r w:rsidR="00805403" w:rsidRPr="00EF03BF">
        <w:t>борудования по количеству и качеству (комплектности</w:t>
      </w:r>
      <w:r w:rsidR="00ED6CDB">
        <w:t>, внешнему виду</w:t>
      </w:r>
      <w:r w:rsidR="00805403" w:rsidRPr="00EF03BF">
        <w:t xml:space="preserve">) проводится в момент </w:t>
      </w:r>
      <w:r w:rsidR="00ED6CDB">
        <w:t>доставки перевозчиком на адрес</w:t>
      </w:r>
      <w:r w:rsidR="00805403" w:rsidRPr="00EF03BF">
        <w:t xml:space="preserve"> Покупател</w:t>
      </w:r>
      <w:r w:rsidR="00ED6CDB">
        <w:t>я</w:t>
      </w:r>
      <w:r w:rsidR="00805403" w:rsidRPr="00EF03BF">
        <w:t>.</w:t>
      </w:r>
      <w:r w:rsidR="00805403" w:rsidRPr="00C54490">
        <w:t xml:space="preserve"> Претензии по качеству и/или комплектности оборудования, за исключением скрытых дефектов изготовления, могут быть заявлены Покупателем не позднее </w:t>
      </w:r>
      <w:r w:rsidR="006114EE">
        <w:t>10 (десяти)</w:t>
      </w:r>
      <w:r w:rsidR="00805403" w:rsidRPr="00C54490">
        <w:t xml:space="preserve"> дней с момента </w:t>
      </w:r>
      <w:r w:rsidR="00AE0CF5" w:rsidRPr="00C54490">
        <w:t xml:space="preserve">его </w:t>
      </w:r>
      <w:r w:rsidR="006114EE">
        <w:t>передачи Покупателю</w:t>
      </w:r>
      <w:r w:rsidR="00805403" w:rsidRPr="00C54490">
        <w:t xml:space="preserve">. Претензии по скрытым дефектам изготовления рассматриваются Поставщиком в течение гарантийного срока эксплуатации. </w:t>
      </w:r>
    </w:p>
    <w:p w14:paraId="32A68752" w14:textId="4BD309AC" w:rsidR="00805403" w:rsidRPr="00C54490" w:rsidRDefault="00805403" w:rsidP="00055ADE">
      <w:pPr>
        <w:ind w:firstLine="708"/>
        <w:jc w:val="both"/>
      </w:pPr>
      <w:r w:rsidRPr="00C54490">
        <w:t>6.1.4. Поставщик обязан рассмотреть полученную претензию и дать ответ по существу в течение пяти дней с момента ее получения.</w:t>
      </w:r>
    </w:p>
    <w:p w14:paraId="39A2367F" w14:textId="1AE8C689" w:rsidR="00805403" w:rsidRPr="00C54490" w:rsidRDefault="00805403" w:rsidP="00055ADE">
      <w:pPr>
        <w:ind w:firstLine="708"/>
        <w:jc w:val="both"/>
      </w:pPr>
      <w:r w:rsidRPr="00C54490">
        <w:t>6.1.5. Брак</w:t>
      </w:r>
      <w:r w:rsidR="006630DC" w:rsidRPr="00C54490">
        <w:t>ованные детали</w:t>
      </w:r>
      <w:r w:rsidRPr="00C54490">
        <w:t xml:space="preserve"> </w:t>
      </w:r>
      <w:r w:rsidR="006114EE">
        <w:t xml:space="preserve">и узлы </w:t>
      </w:r>
      <w:r w:rsidRPr="00C54490">
        <w:t>подлеж</w:t>
      </w:r>
      <w:r w:rsidR="006630DC" w:rsidRPr="00C54490">
        <w:t>а</w:t>
      </w:r>
      <w:r w:rsidRPr="00C54490">
        <w:t>т замене в течение</w:t>
      </w:r>
      <w:r w:rsidR="006114EE">
        <w:t xml:space="preserve"> 10</w:t>
      </w:r>
      <w:r w:rsidRPr="00C54490">
        <w:t xml:space="preserve"> </w:t>
      </w:r>
      <w:r w:rsidR="006114EE">
        <w:t>(</w:t>
      </w:r>
      <w:r w:rsidRPr="00C54490">
        <w:t>десяти</w:t>
      </w:r>
      <w:r w:rsidR="006114EE">
        <w:t>)</w:t>
      </w:r>
      <w:r w:rsidRPr="00C54490">
        <w:t xml:space="preserve"> календарных дней, расходы, связанные с заменой брака, несет Поставщик.</w:t>
      </w:r>
    </w:p>
    <w:p w14:paraId="1F11885F" w14:textId="70633DBE" w:rsidR="00805403" w:rsidRPr="00C54490" w:rsidRDefault="00805403" w:rsidP="00055ADE">
      <w:pPr>
        <w:ind w:firstLine="708"/>
        <w:jc w:val="both"/>
      </w:pPr>
      <w:r w:rsidRPr="00C54490">
        <w:t>6.1.6</w:t>
      </w:r>
      <w:r w:rsidR="006630DC" w:rsidRPr="00C54490">
        <w:t>. В случае, если после приёмки О</w:t>
      </w:r>
      <w:r w:rsidRPr="00C54490">
        <w:t xml:space="preserve">борудования обнаружатся недостатки, которые не могли быть установлены при обычном способе приёмки (скрытые недостатки), Покупатель </w:t>
      </w:r>
      <w:r w:rsidR="006630DC" w:rsidRPr="00C54490">
        <w:t xml:space="preserve">письменно </w:t>
      </w:r>
      <w:r w:rsidRPr="00C54490">
        <w:t xml:space="preserve">извещает об этом Поставщика в течение 2 (двух) рабочих дней со дня обнаружения таких недостатков. Поставщик производит замену </w:t>
      </w:r>
      <w:r w:rsidR="006630DC" w:rsidRPr="00C54490">
        <w:t>бракованных деталей в</w:t>
      </w:r>
      <w:r w:rsidRPr="00C54490">
        <w:t xml:space="preserve"> течение 10 (десяти) дней со дня получения такого извещения.</w:t>
      </w:r>
    </w:p>
    <w:p w14:paraId="7EA95D01" w14:textId="60E5E176" w:rsidR="00805403" w:rsidRPr="00C54490" w:rsidRDefault="00805403" w:rsidP="00055ADE">
      <w:pPr>
        <w:ind w:firstLine="708"/>
        <w:jc w:val="both"/>
      </w:pPr>
      <w:r w:rsidRPr="00C54490">
        <w:t xml:space="preserve">6.1.7. Для сохранения гарантии на </w:t>
      </w:r>
      <w:r w:rsidR="006114EE">
        <w:t xml:space="preserve">Оборудование и </w:t>
      </w:r>
      <w:r w:rsidRPr="00C54490">
        <w:t>результат работ Покупатель обязан соблюдать следующие условия:</w:t>
      </w:r>
    </w:p>
    <w:p w14:paraId="4261EDEB" w14:textId="043E22EF" w:rsidR="00805403" w:rsidRPr="00C54490" w:rsidRDefault="00805403" w:rsidP="00055ADE">
      <w:pPr>
        <w:ind w:firstLine="708"/>
        <w:jc w:val="both"/>
      </w:pPr>
      <w:r w:rsidRPr="00C54490">
        <w:t xml:space="preserve">- техническое обслуживание и ремонт </w:t>
      </w:r>
      <w:r w:rsidR="006114EE">
        <w:t>Оборудования</w:t>
      </w:r>
      <w:r w:rsidRPr="00C54490">
        <w:t xml:space="preserve"> должен производиться исключительно специалистами Поставщика</w:t>
      </w:r>
      <w:r w:rsidR="00F9070E" w:rsidRPr="00C54490">
        <w:t xml:space="preserve"> </w:t>
      </w:r>
      <w:r w:rsidR="00F9070E" w:rsidRPr="00D111C1">
        <w:t>либо аттестованного сервисного центра</w:t>
      </w:r>
      <w:r w:rsidRPr="00C54490">
        <w:t>, в соответствии с приложенными руководством по эксплуатации и инструкцией по техническому обслуживанию;</w:t>
      </w:r>
    </w:p>
    <w:p w14:paraId="41F12245" w14:textId="7B02DFEC" w:rsidR="00805403" w:rsidRPr="00C54490" w:rsidRDefault="00805403" w:rsidP="00055ADE">
      <w:pPr>
        <w:ind w:firstLine="708"/>
        <w:jc w:val="both"/>
      </w:pPr>
      <w:r w:rsidRPr="00C54490">
        <w:t xml:space="preserve">- </w:t>
      </w:r>
      <w:r w:rsidR="006630DC" w:rsidRPr="00C54490">
        <w:t xml:space="preserve">эксплуатация </w:t>
      </w:r>
      <w:r w:rsidR="006114EE">
        <w:t>Оборудования</w:t>
      </w:r>
      <w:r w:rsidRPr="00C54490">
        <w:t xml:space="preserve"> должна осуществляться строго в соответствии с </w:t>
      </w:r>
      <w:r w:rsidR="006630DC" w:rsidRPr="00C54490">
        <w:t>инструкцией завода-изготовителя, водителем имеющем соответствующее удостоверение</w:t>
      </w:r>
    </w:p>
    <w:p w14:paraId="5ABC78FF" w14:textId="5ECEE8A3" w:rsidR="00805403" w:rsidRPr="00C54490" w:rsidRDefault="00805403" w:rsidP="00055ADE">
      <w:pPr>
        <w:ind w:firstLine="708"/>
        <w:jc w:val="both"/>
      </w:pPr>
      <w:r w:rsidRPr="00C54490">
        <w:t>-</w:t>
      </w:r>
      <w:r w:rsidR="00A3119A">
        <w:t xml:space="preserve"> </w:t>
      </w:r>
      <w:r w:rsidRPr="00C54490">
        <w:t>предписанное техническое обслуживание и периодичность смазки должны быть выполнены и зарегистрированы в журнале технического обслуживания;</w:t>
      </w:r>
    </w:p>
    <w:p w14:paraId="0B7AB6DE" w14:textId="39A561B6" w:rsidR="00805403" w:rsidRPr="00C54490" w:rsidRDefault="00805403" w:rsidP="00055ADE">
      <w:pPr>
        <w:ind w:firstLine="708"/>
        <w:jc w:val="both"/>
      </w:pPr>
      <w:r w:rsidRPr="00C54490">
        <w:lastRenderedPageBreak/>
        <w:t xml:space="preserve">6.1.8. Поставщик вправе отказать Покупателю в проведении гарантийного ремонта в рамках исполнения настоящего Договора в случае если обнаружится, что Покупатель после подписания </w:t>
      </w:r>
      <w:r w:rsidR="006114EE">
        <w:t xml:space="preserve">акта пуско-наладки </w:t>
      </w:r>
      <w:r w:rsidRPr="00C54490">
        <w:t xml:space="preserve">и/или акта приема-передачи осуществлял обслуживание и/или ремонт </w:t>
      </w:r>
      <w:r w:rsidR="006114EE">
        <w:t>Оборудования</w:t>
      </w:r>
      <w:r w:rsidRPr="00C54490">
        <w:t xml:space="preserve"> самостоятельно </w:t>
      </w:r>
      <w:r w:rsidRPr="00D111C1">
        <w:t xml:space="preserve">или </w:t>
      </w:r>
      <w:r w:rsidR="00F9070E" w:rsidRPr="00D111C1">
        <w:t>в не аттестованных станциях технического обслуживания (Сервисах)</w:t>
      </w:r>
      <w:r w:rsidRPr="00C54490">
        <w:t>, а также использовал при проведении работ самостоятельно приобретенные запас</w:t>
      </w:r>
      <w:r w:rsidR="006114EE">
        <w:t>ные части и расходные материалы либо не соблюдал инструкцию по эксплуатации.</w:t>
      </w:r>
    </w:p>
    <w:p w14:paraId="7DC60928" w14:textId="77777777" w:rsidR="00805403" w:rsidRPr="00C54490" w:rsidRDefault="00805403" w:rsidP="00055ADE">
      <w:pPr>
        <w:ind w:firstLine="708"/>
        <w:jc w:val="both"/>
      </w:pPr>
      <w:r w:rsidRPr="00C54490">
        <w:t>6.1.9. Под действие гарантии не подпадают:</w:t>
      </w:r>
    </w:p>
    <w:p w14:paraId="315A51AC" w14:textId="67C76113" w:rsidR="00805403" w:rsidRPr="00C54490" w:rsidRDefault="00805403" w:rsidP="00055ADE">
      <w:pPr>
        <w:ind w:firstLine="708"/>
        <w:jc w:val="both"/>
      </w:pPr>
      <w:r w:rsidRPr="00C54490">
        <w:t xml:space="preserve">- преднамеренные поломки, умышленные порчи, ненадлежащие условия хранения оборудования, ненадлежащая эксплуатация </w:t>
      </w:r>
      <w:r w:rsidR="006114EE">
        <w:t>Оборудования</w:t>
      </w:r>
      <w:r w:rsidRPr="00C54490">
        <w:t xml:space="preserve"> персоналом Покупателя;</w:t>
      </w:r>
    </w:p>
    <w:p w14:paraId="70FBFCFD" w14:textId="77777777" w:rsidR="00805403" w:rsidRPr="00C54490" w:rsidRDefault="00805403" w:rsidP="00055ADE">
      <w:pPr>
        <w:ind w:firstLine="708"/>
        <w:jc w:val="both"/>
      </w:pPr>
      <w:r w:rsidRPr="00C54490">
        <w:t>- детали, материалы, которые были заменены Покупателем без согласования с Поставщиком или поломки, вызванные их изменением;</w:t>
      </w:r>
    </w:p>
    <w:p w14:paraId="0E255705" w14:textId="6A3A037E" w:rsidR="00805403" w:rsidRPr="00C54490" w:rsidRDefault="00805403" w:rsidP="00055ADE">
      <w:pPr>
        <w:ind w:firstLine="708"/>
        <w:jc w:val="both"/>
      </w:pPr>
      <w:r w:rsidRPr="00C54490">
        <w:t>- выход из строя: шин, звездочек, деталей, относящихся к гусеницам (траки, ленты, замки), продольных рычагов и ступиц, валов фрезы, финишеров, резинотехнических изделий, рукавов высокого давления, приводных ремней, рамы.</w:t>
      </w:r>
    </w:p>
    <w:p w14:paraId="49881DE1" w14:textId="77777777" w:rsidR="00805403" w:rsidRPr="00C54490" w:rsidRDefault="00805403" w:rsidP="00055ADE">
      <w:pPr>
        <w:ind w:firstLine="708"/>
        <w:jc w:val="both"/>
      </w:pPr>
      <w:r w:rsidRPr="00C54490">
        <w:t xml:space="preserve">- поломки, если их причиной послужили природные явления (снежная лавина, обвалы, и др.) и форс-мажорные обстоятельства. </w:t>
      </w:r>
    </w:p>
    <w:p w14:paraId="05EF0A06" w14:textId="77777777" w:rsidR="00805403" w:rsidRPr="00C54490" w:rsidRDefault="00805403" w:rsidP="00055ADE">
      <w:pPr>
        <w:ind w:firstLine="708"/>
        <w:jc w:val="both"/>
      </w:pPr>
      <w:r w:rsidRPr="00C54490">
        <w:t>- простой ремонт: замена лампочек и плавких предохранителей, повторное затягивание винтов, замена клемм и щеток стеклоочистителя.</w:t>
      </w:r>
    </w:p>
    <w:p w14:paraId="3E602E05" w14:textId="77777777" w:rsidR="00805403" w:rsidRPr="00C54490" w:rsidRDefault="00805403" w:rsidP="00055ADE">
      <w:pPr>
        <w:ind w:firstLine="708"/>
        <w:jc w:val="both"/>
      </w:pPr>
      <w:r w:rsidRPr="00C54490">
        <w:t xml:space="preserve">6.1.10. Детали, относящиеся к гарантийному обязательству: </w:t>
      </w:r>
    </w:p>
    <w:p w14:paraId="3FB723AE" w14:textId="3DEED9D5" w:rsidR="00805403" w:rsidRDefault="00805403" w:rsidP="00055ADE">
      <w:pPr>
        <w:ind w:firstLine="708"/>
        <w:jc w:val="both"/>
      </w:pPr>
      <w:r w:rsidRPr="00C54490">
        <w:t>Дизельный двигатель, распределительный редуктор, гидравлические насосы, гидравлические моторы, планетарный редуктор (но: без уплотнительных элементов), рама.</w:t>
      </w:r>
    </w:p>
    <w:p w14:paraId="0F279D25" w14:textId="1BDCBCCB" w:rsidR="005E28C5" w:rsidRPr="00C54490" w:rsidRDefault="005E28C5" w:rsidP="00055ADE">
      <w:pPr>
        <w:ind w:firstLine="708"/>
        <w:jc w:val="both"/>
      </w:pPr>
      <w:r>
        <w:t xml:space="preserve">6.1.11. </w:t>
      </w:r>
      <w:r w:rsidRPr="005E28C5">
        <w:t>При смене собственника</w:t>
      </w:r>
      <w:r>
        <w:t xml:space="preserve"> Оборудования</w:t>
      </w:r>
      <w:r w:rsidRPr="005E28C5">
        <w:t xml:space="preserve"> гарантийный срок на </w:t>
      </w:r>
      <w:r>
        <w:t>него</w:t>
      </w:r>
      <w:r w:rsidRPr="005E28C5">
        <w:t xml:space="preserve"> сохраняется и переходит к новому владельцу.</w:t>
      </w:r>
    </w:p>
    <w:p w14:paraId="3347E987" w14:textId="77777777" w:rsidR="00AE5408" w:rsidRPr="00AE5408" w:rsidRDefault="00AE5408" w:rsidP="00CB196A">
      <w:pPr>
        <w:suppressAutoHyphens/>
        <w:autoSpaceDE w:val="0"/>
        <w:contextualSpacing/>
        <w:rPr>
          <w:b/>
          <w:bCs/>
        </w:rPr>
      </w:pPr>
    </w:p>
    <w:p w14:paraId="73ACEDA3" w14:textId="18EFB822" w:rsidR="00AE5408" w:rsidRPr="00E8240D" w:rsidRDefault="00AE5408" w:rsidP="00E8240D">
      <w:pPr>
        <w:pStyle w:val="a3"/>
        <w:numPr>
          <w:ilvl w:val="0"/>
          <w:numId w:val="5"/>
        </w:numPr>
        <w:suppressAutoHyphens/>
        <w:autoSpaceDE w:val="0"/>
        <w:contextualSpacing/>
        <w:jc w:val="center"/>
        <w:rPr>
          <w:b/>
          <w:bCs/>
        </w:rPr>
      </w:pPr>
      <w:r w:rsidRPr="00C54490">
        <w:rPr>
          <w:b/>
          <w:bCs/>
        </w:rPr>
        <w:t>ОТВЕТСТВЕННОСТЬ СТОРОН.</w:t>
      </w:r>
    </w:p>
    <w:p w14:paraId="543E76BC" w14:textId="0C01DF11" w:rsidR="00F33C6F" w:rsidRPr="00C54490" w:rsidRDefault="00FA373B" w:rsidP="00055ADE">
      <w:pPr>
        <w:autoSpaceDE w:val="0"/>
        <w:ind w:firstLine="708"/>
        <w:jc w:val="both"/>
      </w:pPr>
      <w:r>
        <w:t>7</w:t>
      </w:r>
      <w:r w:rsidR="00F33C6F" w:rsidRPr="00C54490">
        <w:t>.1.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РФ.</w:t>
      </w:r>
    </w:p>
    <w:p w14:paraId="7B5DDCF1" w14:textId="6341910B" w:rsidR="00F33C6F" w:rsidRPr="00C54490" w:rsidRDefault="00FA373B" w:rsidP="00055ADE">
      <w:pPr>
        <w:autoSpaceDE w:val="0"/>
        <w:ind w:firstLine="708"/>
        <w:jc w:val="both"/>
      </w:pPr>
      <w:r>
        <w:t>7</w:t>
      </w:r>
      <w:r w:rsidR="00F33C6F" w:rsidRPr="00C54490">
        <w:t>.2. В случае задержки Покупателем платеж</w:t>
      </w:r>
      <w:r w:rsidR="00671D31">
        <w:t>а</w:t>
      </w:r>
      <w:r w:rsidR="00F33C6F" w:rsidRPr="00C54490">
        <w:t>, предусмотренн</w:t>
      </w:r>
      <w:r w:rsidR="00671D31">
        <w:t>ого</w:t>
      </w:r>
      <w:r w:rsidR="00F33C6F" w:rsidRPr="00C54490">
        <w:t xml:space="preserve"> п. </w:t>
      </w:r>
      <w:r w:rsidR="00963143" w:rsidRPr="00C54490">
        <w:t>3.</w:t>
      </w:r>
      <w:r w:rsidR="00BD2879" w:rsidRPr="00C54490">
        <w:t>2.</w:t>
      </w:r>
      <w:r w:rsidR="00533693">
        <w:t xml:space="preserve">1. </w:t>
      </w:r>
      <w:r w:rsidR="000875EC" w:rsidRPr="00C54490">
        <w:t xml:space="preserve">настоящего </w:t>
      </w:r>
      <w:r w:rsidR="00671D31">
        <w:t>Д</w:t>
      </w:r>
      <w:r w:rsidR="000875EC" w:rsidRPr="00C54490">
        <w:t>оговора</w:t>
      </w:r>
      <w:r w:rsidR="00F33C6F" w:rsidRPr="00C54490">
        <w:t xml:space="preserve"> он уплачивает Поставщ</w:t>
      </w:r>
      <w:r w:rsidR="00F63D83" w:rsidRPr="00C54490">
        <w:t>ику неустойку в размере 0,</w:t>
      </w:r>
      <w:r w:rsidR="00941D94">
        <w:t>0</w:t>
      </w:r>
      <w:r w:rsidR="00F63D83" w:rsidRPr="00C54490">
        <w:t>1% от</w:t>
      </w:r>
      <w:r w:rsidR="00963143" w:rsidRPr="00C54490">
        <w:t xml:space="preserve"> суммы</w:t>
      </w:r>
      <w:r w:rsidR="00F63D83" w:rsidRPr="00C54490">
        <w:t xml:space="preserve"> договора</w:t>
      </w:r>
      <w:r w:rsidR="00101EB9" w:rsidRPr="00C54490">
        <w:t xml:space="preserve"> за каждый день просрочки.</w:t>
      </w:r>
    </w:p>
    <w:p w14:paraId="5AF1F0CD" w14:textId="211422E4" w:rsidR="00F33C6F" w:rsidRPr="00C54490" w:rsidRDefault="00FA373B" w:rsidP="00055ADE">
      <w:pPr>
        <w:autoSpaceDE w:val="0"/>
        <w:ind w:firstLine="708"/>
        <w:jc w:val="both"/>
      </w:pPr>
      <w:r>
        <w:t>7</w:t>
      </w:r>
      <w:r w:rsidR="00F33C6F" w:rsidRPr="00C54490">
        <w:t>.3. В случае нарушения Поставщиком сроков</w:t>
      </w:r>
      <w:r w:rsidR="00F63D83" w:rsidRPr="00C54490">
        <w:t>,</w:t>
      </w:r>
      <w:r w:rsidR="00F33C6F" w:rsidRPr="00C54490">
        <w:t xml:space="preserve"> предусмотренных п. 4.1. </w:t>
      </w:r>
      <w:r w:rsidR="00671D31">
        <w:t xml:space="preserve">настоящего </w:t>
      </w:r>
      <w:r w:rsidR="00F33C6F" w:rsidRPr="00C54490">
        <w:t>Договора, он уплачивает Покупателю неустойку в размере 0,1% от суммы Договора за каждый день просрочки</w:t>
      </w:r>
      <w:r w:rsidR="00E32C46" w:rsidRPr="00C54490">
        <w:t>.</w:t>
      </w:r>
    </w:p>
    <w:p w14:paraId="0EAFCE01" w14:textId="2817EAAD" w:rsidR="00F33C6F" w:rsidRPr="00C54490" w:rsidRDefault="00FA373B" w:rsidP="00055ADE">
      <w:pPr>
        <w:ind w:firstLine="708"/>
        <w:jc w:val="both"/>
      </w:pPr>
      <w:r>
        <w:t>7</w:t>
      </w:r>
      <w:r w:rsidR="00F33C6F" w:rsidRPr="00C54490">
        <w:t xml:space="preserve">.4. </w:t>
      </w:r>
      <w:r w:rsidR="001208C3" w:rsidRPr="00C54490">
        <w:t>В случае неисполнения Покупателем обязательств по оплате и/или нарушения сроков оплаты любого платежа более чем 10 (Десяти) дней Поставщик вправе потребовать досрочной оплаты стоимости Оборудования или в одностороннем порядке отказаться от исполнения настоящего Договора.</w:t>
      </w:r>
    </w:p>
    <w:p w14:paraId="5CE1B4A1" w14:textId="7046EF55" w:rsidR="00F33C6F" w:rsidRDefault="00FA373B" w:rsidP="00055ADE">
      <w:pPr>
        <w:ind w:firstLine="708"/>
        <w:jc w:val="both"/>
      </w:pPr>
      <w:r>
        <w:t>7</w:t>
      </w:r>
      <w:r w:rsidR="00F33C6F" w:rsidRPr="00C54490">
        <w:t>.</w:t>
      </w:r>
      <w:r w:rsidR="001208C3">
        <w:t>5</w:t>
      </w:r>
      <w:r w:rsidR="00F33C6F" w:rsidRPr="00C54490">
        <w:t xml:space="preserve">. </w:t>
      </w:r>
      <w:bookmarkStart w:id="2" w:name="_Hlk224910908"/>
      <w:r w:rsidR="001208C3" w:rsidRPr="001208C3">
        <w:t xml:space="preserve">В случае неисполнения </w:t>
      </w:r>
      <w:r w:rsidR="001208C3">
        <w:t>Поставщиком</w:t>
      </w:r>
      <w:r w:rsidR="001208C3" w:rsidRPr="001208C3">
        <w:t xml:space="preserve"> обязательств по </w:t>
      </w:r>
      <w:r w:rsidR="001208C3">
        <w:t>передаче оборудования</w:t>
      </w:r>
      <w:r w:rsidR="001208C3" w:rsidRPr="001208C3">
        <w:t xml:space="preserve"> более чем </w:t>
      </w:r>
      <w:r w:rsidR="00AE0DDF">
        <w:t>30</w:t>
      </w:r>
      <w:r w:rsidR="001208C3" w:rsidRPr="001208C3">
        <w:t xml:space="preserve"> (</w:t>
      </w:r>
      <w:r w:rsidR="00AE0DDF">
        <w:t>тридцать</w:t>
      </w:r>
      <w:r w:rsidR="001208C3" w:rsidRPr="001208C3">
        <w:t xml:space="preserve">) дней </w:t>
      </w:r>
      <w:r w:rsidR="001208C3">
        <w:t>Покупатель</w:t>
      </w:r>
      <w:r w:rsidR="001208C3" w:rsidRPr="001208C3">
        <w:t xml:space="preserve"> вправе в одностороннем порядке отказаться от исполнения настоящего Договора.</w:t>
      </w:r>
    </w:p>
    <w:bookmarkEnd w:id="2"/>
    <w:p w14:paraId="40C00017" w14:textId="1CD0050D" w:rsidR="001208C3" w:rsidRDefault="00FA373B" w:rsidP="001208C3">
      <w:pPr>
        <w:ind w:firstLine="708"/>
        <w:jc w:val="both"/>
      </w:pPr>
      <w:r>
        <w:t>7</w:t>
      </w:r>
      <w:r w:rsidR="001208C3">
        <w:t>.6.</w:t>
      </w:r>
      <w:r w:rsidR="001208C3" w:rsidRPr="001208C3">
        <w:t xml:space="preserve"> </w:t>
      </w:r>
      <w:r w:rsidR="001208C3">
        <w:t>Сторона</w:t>
      </w:r>
      <w:r w:rsidR="001208C3" w:rsidRPr="00C54490">
        <w:t xml:space="preserve"> компенсирует убытки </w:t>
      </w:r>
      <w:r w:rsidR="001208C3">
        <w:t>другой Стороне</w:t>
      </w:r>
      <w:r w:rsidR="001208C3" w:rsidRPr="00C54490">
        <w:t xml:space="preserve">, возникшие вследствие ненадлежащего исполнения </w:t>
      </w:r>
      <w:r w:rsidR="001208C3">
        <w:t>Стороной</w:t>
      </w:r>
      <w:r w:rsidR="001208C3" w:rsidRPr="00C54490">
        <w:t xml:space="preserve"> обязательств, предусмотренных условиями договора.</w:t>
      </w:r>
    </w:p>
    <w:p w14:paraId="3CA8BA10" w14:textId="0B6E616D" w:rsidR="002E6D9E" w:rsidRPr="00C54490" w:rsidRDefault="00FA373B" w:rsidP="00055ADE">
      <w:pPr>
        <w:ind w:firstLine="708"/>
        <w:jc w:val="both"/>
      </w:pPr>
      <w:r>
        <w:t>7</w:t>
      </w:r>
      <w:r w:rsidR="00BD2879" w:rsidRPr="00C54490">
        <w:t>.7</w:t>
      </w:r>
      <w:r w:rsidR="002E6D9E" w:rsidRPr="00C54490">
        <w:t>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</w:t>
      </w:r>
      <w:r w:rsidR="00805403" w:rsidRPr="00C54490">
        <w:t xml:space="preserve">стей, государственных органов, </w:t>
      </w:r>
      <w:r w:rsidR="002E6D9E" w:rsidRPr="00C54490">
        <w:t>гражданские волнения, эпидемии, блокада, эмбарго, землетрясения, наводнения, пожары или другие стихийные бедствия.</w:t>
      </w:r>
    </w:p>
    <w:p w14:paraId="6A99B369" w14:textId="4256E083" w:rsidR="00A21AC2" w:rsidRDefault="002E6D9E" w:rsidP="00A21AC2">
      <w:pPr>
        <w:ind w:firstLine="708"/>
        <w:jc w:val="both"/>
      </w:pPr>
      <w:r w:rsidRPr="00C54490">
        <w:t>В случае наступления этих обстоятельств Сторона обязана в течение 30 (Тридцати) рабочих дней уведомить об этом другую Сторону.</w:t>
      </w:r>
    </w:p>
    <w:p w14:paraId="19EFD909" w14:textId="77777777" w:rsidR="00A21AC2" w:rsidRDefault="00A21AC2" w:rsidP="00A21AC2">
      <w:pPr>
        <w:ind w:firstLine="708"/>
        <w:jc w:val="both"/>
      </w:pPr>
    </w:p>
    <w:p w14:paraId="2C6248FF" w14:textId="201AFD25" w:rsidR="00A21AC2" w:rsidRPr="00AE5408" w:rsidRDefault="00A21AC2" w:rsidP="00A21AC2">
      <w:pPr>
        <w:pStyle w:val="a3"/>
        <w:numPr>
          <w:ilvl w:val="0"/>
          <w:numId w:val="5"/>
        </w:numPr>
        <w:suppressAutoHyphens/>
        <w:autoSpaceDE w:val="0"/>
        <w:contextualSpacing/>
        <w:jc w:val="center"/>
        <w:rPr>
          <w:b/>
          <w:bCs/>
        </w:rPr>
      </w:pPr>
      <w:r w:rsidRPr="00AE5408">
        <w:rPr>
          <w:b/>
          <w:bCs/>
        </w:rPr>
        <w:t>ПУСКО-НАЛАДОЧНЫЕ РАБОТЫ</w:t>
      </w:r>
      <w:r w:rsidR="003653C0">
        <w:rPr>
          <w:b/>
          <w:bCs/>
        </w:rPr>
        <w:t>, СБОРКА ОБОРУДОВАНИЯ.</w:t>
      </w:r>
    </w:p>
    <w:p w14:paraId="5197346E" w14:textId="77777777" w:rsidR="00A21AC2" w:rsidRDefault="00A21AC2" w:rsidP="00A21AC2">
      <w:pPr>
        <w:pStyle w:val="a3"/>
        <w:suppressAutoHyphens/>
        <w:autoSpaceDE w:val="0"/>
        <w:contextualSpacing/>
        <w:rPr>
          <w:b/>
          <w:bCs/>
        </w:rPr>
      </w:pPr>
    </w:p>
    <w:p w14:paraId="30C338FA" w14:textId="74F91122" w:rsidR="00A21AC2" w:rsidRPr="00AE5408" w:rsidRDefault="00A21AC2" w:rsidP="00A21AC2">
      <w:pPr>
        <w:ind w:firstLine="708"/>
        <w:jc w:val="both"/>
      </w:pPr>
      <w:r>
        <w:lastRenderedPageBreak/>
        <w:t>8</w:t>
      </w:r>
      <w:r w:rsidRPr="00AE5408">
        <w:t>.1. Поставщик обязуется оказать предусмотренные договором услуги (</w:t>
      </w:r>
      <w:r w:rsidR="0078150E">
        <w:t xml:space="preserve">сборка и </w:t>
      </w:r>
      <w:r w:rsidRPr="00AE5408">
        <w:t>пуско-наладочные работы Оборудования) в течение 10 (десяти) календарных дней после получения письменного уведомления от Покупателя о готовности принять специалиста и обеспечить все условия для выполнения данных услуг на территории Покупателя.</w:t>
      </w:r>
    </w:p>
    <w:p w14:paraId="4C6DA091" w14:textId="5C16D132" w:rsidR="00A21AC2" w:rsidRPr="00AE5408" w:rsidRDefault="00A21AC2" w:rsidP="00A21AC2">
      <w:pPr>
        <w:ind w:firstLine="708"/>
        <w:jc w:val="both"/>
      </w:pPr>
      <w:r>
        <w:t>8</w:t>
      </w:r>
      <w:r w:rsidRPr="00AE5408">
        <w:t>.2. Пуско-наладочные работы включают в себя:</w:t>
      </w:r>
    </w:p>
    <w:p w14:paraId="24B5BB09" w14:textId="77777777" w:rsidR="00A21AC2" w:rsidRPr="00AE5408" w:rsidRDefault="00A21AC2" w:rsidP="00A21AC2">
      <w:pPr>
        <w:ind w:firstLine="708"/>
        <w:jc w:val="both"/>
      </w:pPr>
      <w:r w:rsidRPr="00AE5408">
        <w:t>- установка навесного оборудования;</w:t>
      </w:r>
    </w:p>
    <w:p w14:paraId="6AD5125F" w14:textId="77777777" w:rsidR="00A21AC2" w:rsidRPr="00AE5408" w:rsidRDefault="00A21AC2" w:rsidP="00A21AC2">
      <w:pPr>
        <w:ind w:firstLine="708"/>
        <w:jc w:val="both"/>
      </w:pPr>
      <w:r w:rsidRPr="00AE5408">
        <w:t>- установка траков;</w:t>
      </w:r>
    </w:p>
    <w:p w14:paraId="0B2EB901" w14:textId="77777777" w:rsidR="00A21AC2" w:rsidRPr="00AE5408" w:rsidRDefault="00A21AC2" w:rsidP="00A21AC2">
      <w:pPr>
        <w:ind w:firstLine="708"/>
        <w:jc w:val="both"/>
      </w:pPr>
      <w:r w:rsidRPr="00AE5408">
        <w:t>- проверка работоспособности всех систем;</w:t>
      </w:r>
    </w:p>
    <w:p w14:paraId="1A7C23D2" w14:textId="77777777" w:rsidR="00A21AC2" w:rsidRPr="00AE5408" w:rsidRDefault="00A21AC2" w:rsidP="00A21AC2">
      <w:pPr>
        <w:ind w:firstLine="708"/>
        <w:jc w:val="both"/>
      </w:pPr>
      <w:r w:rsidRPr="00AE5408">
        <w:t>- ходовые испытания;</w:t>
      </w:r>
    </w:p>
    <w:p w14:paraId="2776FB91" w14:textId="77777777" w:rsidR="00A21AC2" w:rsidRPr="00AE5408" w:rsidRDefault="00A21AC2" w:rsidP="00A21AC2">
      <w:pPr>
        <w:ind w:firstLine="708"/>
        <w:jc w:val="both"/>
      </w:pPr>
      <w:r w:rsidRPr="00AE5408">
        <w:t>- рекомендации по эксплуатации и обслуживанию снегоуплотнительной машины.</w:t>
      </w:r>
    </w:p>
    <w:p w14:paraId="1A9DC012" w14:textId="0B36AEDC" w:rsidR="00A21AC2" w:rsidRPr="00AE5408" w:rsidRDefault="00A21AC2" w:rsidP="00A21AC2">
      <w:pPr>
        <w:ind w:firstLine="708"/>
        <w:jc w:val="both"/>
      </w:pPr>
      <w:r>
        <w:t>8</w:t>
      </w:r>
      <w:r w:rsidRPr="00AE5408">
        <w:t>.3. Результатом выполнения работ является ввод снегоуплотнительной машины в эксплуатацию, проверка работоспособности и вводный курс эксплуатации и вождения.</w:t>
      </w:r>
    </w:p>
    <w:p w14:paraId="30DE3693" w14:textId="3F77235E" w:rsidR="00A21AC2" w:rsidRPr="00AE5408" w:rsidRDefault="00A21AC2" w:rsidP="00A21AC2">
      <w:pPr>
        <w:ind w:firstLine="708"/>
        <w:jc w:val="both"/>
      </w:pPr>
      <w:r>
        <w:t>8</w:t>
      </w:r>
      <w:r w:rsidRPr="00AE5408">
        <w:t xml:space="preserve">.4. Выполнение работ по пуско-наладке осуществляется в месте нахождения Оборудования специалистами Поставщика, которые после выполнения работ составляют и подписывают со стороны Поставщика Акт пуско-наладочных работ. Акт пуско-наладочных работ со стороны Покупателя должен быть подписан сразу после оказания услуг. </w:t>
      </w:r>
    </w:p>
    <w:p w14:paraId="57E07C8B" w14:textId="57DD2058" w:rsidR="00A21AC2" w:rsidRPr="00AE5408" w:rsidRDefault="00A21AC2" w:rsidP="00A21AC2">
      <w:pPr>
        <w:ind w:firstLine="708"/>
        <w:jc w:val="both"/>
      </w:pPr>
      <w:r>
        <w:t>8</w:t>
      </w:r>
      <w:r w:rsidRPr="00AE5408">
        <w:t>.5. В случае, если после окончания приемки работ, Покупатель не подписал Акт пуско-наладочных работ и не направил Поставщику мотивированный отказ от его подписания, работы считаются принятыми без замечаний по одностороннему Акту.</w:t>
      </w:r>
    </w:p>
    <w:p w14:paraId="3A3646DC" w14:textId="184A9804" w:rsidR="00A21AC2" w:rsidRPr="00C54490" w:rsidRDefault="00A21AC2" w:rsidP="00A21AC2">
      <w:pPr>
        <w:pStyle w:val="a3"/>
        <w:jc w:val="both"/>
      </w:pPr>
    </w:p>
    <w:p w14:paraId="211A57AA" w14:textId="6B5AA4FD" w:rsidR="00AE5408" w:rsidRPr="00E8240D" w:rsidRDefault="00F33C6F" w:rsidP="00E8240D">
      <w:pPr>
        <w:pStyle w:val="a3"/>
        <w:numPr>
          <w:ilvl w:val="0"/>
          <w:numId w:val="5"/>
        </w:numPr>
        <w:autoSpaceDE w:val="0"/>
        <w:jc w:val="center"/>
        <w:rPr>
          <w:b/>
          <w:bCs/>
          <w:lang w:val="en-US"/>
        </w:rPr>
      </w:pPr>
      <w:r w:rsidRPr="00C54490">
        <w:rPr>
          <w:b/>
          <w:bCs/>
        </w:rPr>
        <w:t>ПРОЧИЕ УСЛОВИЯ</w:t>
      </w:r>
      <w:r w:rsidR="00CD47D5" w:rsidRPr="00C54490">
        <w:rPr>
          <w:b/>
          <w:bCs/>
          <w:lang w:val="en-US"/>
        </w:rPr>
        <w:t>.</w:t>
      </w:r>
    </w:p>
    <w:p w14:paraId="0CF38134" w14:textId="6D9A02DA" w:rsidR="00F33C6F" w:rsidRPr="00C54490" w:rsidRDefault="00A21AC2" w:rsidP="00055ADE">
      <w:pPr>
        <w:autoSpaceDE w:val="0"/>
        <w:ind w:firstLine="708"/>
        <w:jc w:val="both"/>
      </w:pPr>
      <w:r>
        <w:t>9</w:t>
      </w:r>
      <w:r w:rsidR="00F33C6F" w:rsidRPr="00C54490">
        <w:t>.1. Ни одна из Сторон не будет нести ответственность за полное или частичное неисполнение своих обязанностей, если неисполнение будет являться следствием таких обстоятельств, как: наводнение, пожар, землетрясение и другие стихийные бедствия, война или военные действия, возникшие после заключения Договора.</w:t>
      </w:r>
    </w:p>
    <w:p w14:paraId="74B04FE7" w14:textId="004459C6" w:rsidR="00F33C6F" w:rsidRPr="00C54490" w:rsidRDefault="00A21AC2" w:rsidP="00055ADE">
      <w:pPr>
        <w:autoSpaceDE w:val="0"/>
        <w:ind w:firstLine="708"/>
        <w:jc w:val="both"/>
      </w:pPr>
      <w:r>
        <w:t>9</w:t>
      </w:r>
      <w:r w:rsidR="00F33C6F" w:rsidRPr="00C54490">
        <w:t xml:space="preserve">.2. Все споры, возникшие в процессе исполнения Договора, разрешаются путем переговоров. В случае не достижения Сторонами соглашения, споры разрешаются в Арбитражном суде </w:t>
      </w:r>
      <w:r w:rsidR="00094A51">
        <w:t>Магаданской</w:t>
      </w:r>
      <w:r w:rsidR="00671D31">
        <w:t xml:space="preserve"> области</w:t>
      </w:r>
      <w:r w:rsidR="00101EB9" w:rsidRPr="00D111C1">
        <w:t>.</w:t>
      </w:r>
    </w:p>
    <w:p w14:paraId="2AF6361C" w14:textId="54A97A96" w:rsidR="00F33C6F" w:rsidRPr="00C54490" w:rsidRDefault="00A21AC2" w:rsidP="00055ADE">
      <w:pPr>
        <w:autoSpaceDE w:val="0"/>
        <w:ind w:firstLine="708"/>
        <w:jc w:val="both"/>
      </w:pPr>
      <w:r>
        <w:t>9</w:t>
      </w:r>
      <w:r w:rsidR="00F33C6F" w:rsidRPr="00C54490">
        <w:t>.3. Все дополнения и изменения к Договору действительны и являются неотъемлемой его частью, если подписаны уполномоченными представителями Сторон.</w:t>
      </w:r>
    </w:p>
    <w:p w14:paraId="4286A2AB" w14:textId="53254114" w:rsidR="00F33C6F" w:rsidRPr="00C54490" w:rsidRDefault="00A21AC2" w:rsidP="00055ADE">
      <w:pPr>
        <w:autoSpaceDE w:val="0"/>
        <w:ind w:firstLine="708"/>
        <w:jc w:val="both"/>
      </w:pPr>
      <w:r>
        <w:t>9</w:t>
      </w:r>
      <w:r w:rsidR="00F33C6F" w:rsidRPr="00C54490">
        <w:t>.4. Согласно ст. 434 ГК РФ Договор может быть заключен путем обмена документами посредством электронной связи, позволяющие достоверно установить, что документ исходит от стороны по Договору, в этом случае оригиналы документов (Договоров) должны быть переданы почтой заказным письмом с уведомлением о получении. До получения оригинала копия, переданная посредством электронной связи, действительны для обеих Сторон.</w:t>
      </w:r>
    </w:p>
    <w:p w14:paraId="6486C824" w14:textId="06BADB2E" w:rsidR="00266570" w:rsidRPr="00C54490" w:rsidRDefault="00A21AC2" w:rsidP="00055ADE">
      <w:pPr>
        <w:autoSpaceDE w:val="0"/>
        <w:ind w:firstLine="708"/>
        <w:jc w:val="both"/>
      </w:pPr>
      <w:r>
        <w:t>9.</w:t>
      </w:r>
      <w:r w:rsidR="00266570" w:rsidRPr="00C54490">
        <w:t>5. В случае внесения изменений в действующее законодательство, в части таможенного оформления, порядка выдачи паспортов самоходных машин, действий государственных органов стороны подписывают дополнительное соглашение, которым уточняют перечень документов, передаваемых одновременно со снегоуплотнительной машиной.</w:t>
      </w:r>
    </w:p>
    <w:p w14:paraId="1575269F" w14:textId="4A576BF1" w:rsidR="00A21AC2" w:rsidRPr="00C54490" w:rsidRDefault="00A21AC2" w:rsidP="00A21AC2">
      <w:pPr>
        <w:autoSpaceDE w:val="0"/>
        <w:ind w:firstLine="708"/>
        <w:jc w:val="both"/>
      </w:pPr>
      <w:r>
        <w:t>9</w:t>
      </w:r>
      <w:r w:rsidR="00F33C6F" w:rsidRPr="00C54490">
        <w:t>.</w:t>
      </w:r>
      <w:r w:rsidR="00266570" w:rsidRPr="00C54490">
        <w:t>6</w:t>
      </w:r>
      <w:r w:rsidR="00F33C6F" w:rsidRPr="00C54490">
        <w:t>. В части, не урегулированной Договором, отношения Сторон регулируются действующим законодательством РФ.</w:t>
      </w:r>
    </w:p>
    <w:p w14:paraId="2A160BFA" w14:textId="764EDC8C" w:rsidR="00A776F5" w:rsidRPr="00C54490" w:rsidRDefault="00F33C6F" w:rsidP="00A21AC2">
      <w:pPr>
        <w:pStyle w:val="a3"/>
        <w:numPr>
          <w:ilvl w:val="0"/>
          <w:numId w:val="5"/>
        </w:numPr>
        <w:autoSpaceDE w:val="0"/>
        <w:spacing w:before="240"/>
        <w:jc w:val="center"/>
        <w:rPr>
          <w:b/>
          <w:bCs/>
        </w:rPr>
      </w:pPr>
      <w:r w:rsidRPr="00C54490">
        <w:rPr>
          <w:b/>
          <w:bCs/>
        </w:rPr>
        <w:t>СРОК ДЕЙСТВИЯ ДОГОВОРА</w:t>
      </w:r>
    </w:p>
    <w:p w14:paraId="72C5F0F3" w14:textId="561EEF69" w:rsidR="00F33C6F" w:rsidRPr="00C54490" w:rsidRDefault="00A21AC2" w:rsidP="00A21AC2">
      <w:pPr>
        <w:autoSpaceDE w:val="0"/>
        <w:spacing w:before="240"/>
        <w:ind w:firstLine="708"/>
        <w:jc w:val="both"/>
      </w:pPr>
      <w:r>
        <w:t>10</w:t>
      </w:r>
      <w:r w:rsidR="00F33C6F" w:rsidRPr="00C54490">
        <w:t>.1. Настоящий Договор подписан в двух экземплярах, по одному для каждой из Сторон, вступает в силу со дня подписания уполномоченными представителями Сторон и действует до полного выполнения Сторонами своих обязательств и проведения взаиморасчетов.</w:t>
      </w:r>
    </w:p>
    <w:p w14:paraId="555CC0CA" w14:textId="22265AA4" w:rsidR="00421891" w:rsidRDefault="00A21AC2" w:rsidP="00421891">
      <w:pPr>
        <w:ind w:firstLine="708"/>
      </w:pPr>
      <w:r>
        <w:t>10</w:t>
      </w:r>
      <w:r w:rsidR="00F33C6F" w:rsidRPr="00C54490">
        <w:t>.</w:t>
      </w:r>
      <w:r w:rsidR="00E32C46" w:rsidRPr="00C54490">
        <w:t>2</w:t>
      </w:r>
      <w:r w:rsidR="00F33C6F" w:rsidRPr="00C54490">
        <w:t>. Настоящий договор имеет приложения, являющиеся неотъемлемой частью настоящего договора:</w:t>
      </w:r>
    </w:p>
    <w:p w14:paraId="1DF2DA44" w14:textId="0A27FE90" w:rsidR="00F33C6F" w:rsidRDefault="00F33C6F" w:rsidP="00421891">
      <w:pPr>
        <w:ind w:firstLine="708"/>
      </w:pPr>
      <w:r w:rsidRPr="00C54490">
        <w:t>-</w:t>
      </w:r>
      <w:r w:rsidR="00C85D1B">
        <w:t xml:space="preserve"> </w:t>
      </w:r>
      <w:r w:rsidRPr="00C54490">
        <w:t>прило</w:t>
      </w:r>
      <w:r w:rsidR="00D6586F" w:rsidRPr="00C54490">
        <w:t>жение № 1- Спецификация на Оборудование</w:t>
      </w:r>
      <w:r w:rsidRPr="00C54490">
        <w:t>;</w:t>
      </w:r>
    </w:p>
    <w:p w14:paraId="2242447B" w14:textId="2D5191C1" w:rsidR="00421891" w:rsidRDefault="00421891" w:rsidP="00421891">
      <w:pPr>
        <w:ind w:firstLine="708"/>
      </w:pPr>
      <w:r>
        <w:t>- приложение № 2 – Акт приема-передачи Оборудования.</w:t>
      </w:r>
    </w:p>
    <w:p w14:paraId="02CD2198" w14:textId="77777777" w:rsidR="00F33C6F" w:rsidRPr="00C54490" w:rsidRDefault="00F33C6F" w:rsidP="00055ADE">
      <w:pPr>
        <w:spacing w:line="276" w:lineRule="auto"/>
        <w:rPr>
          <w:b/>
        </w:rPr>
      </w:pPr>
    </w:p>
    <w:p w14:paraId="128E8256" w14:textId="0EF0D258" w:rsidR="00F33C6F" w:rsidRPr="00C54490" w:rsidRDefault="00C84440" w:rsidP="00A85D58">
      <w:pPr>
        <w:spacing w:line="276" w:lineRule="auto"/>
        <w:jc w:val="center"/>
        <w:rPr>
          <w:b/>
        </w:rPr>
      </w:pPr>
      <w:r>
        <w:rPr>
          <w:b/>
        </w:rPr>
        <w:lastRenderedPageBreak/>
        <w:t>1</w:t>
      </w:r>
      <w:r w:rsidR="008D2B4C">
        <w:rPr>
          <w:b/>
        </w:rPr>
        <w:t>1</w:t>
      </w:r>
      <w:r w:rsidR="00F33C6F" w:rsidRPr="00C54490">
        <w:rPr>
          <w:b/>
        </w:rPr>
        <w:t>. АДРЕСА И БАНКОВСКИЕ РЕКВИЗИТЫ СТОРОН</w:t>
      </w:r>
    </w:p>
    <w:p w14:paraId="002AE6FA" w14:textId="77777777" w:rsidR="00F33C6F" w:rsidRPr="00C54490" w:rsidRDefault="00F33C6F" w:rsidP="00A85D58">
      <w:pPr>
        <w:pStyle w:val="a3"/>
        <w:spacing w:line="276" w:lineRule="auto"/>
        <w:rPr>
          <w:b/>
        </w:rPr>
      </w:pPr>
    </w:p>
    <w:tbl>
      <w:tblPr>
        <w:tblW w:w="10313" w:type="dxa"/>
        <w:tblLayout w:type="fixed"/>
        <w:tblLook w:val="0000" w:firstRow="0" w:lastRow="0" w:firstColumn="0" w:lastColumn="0" w:noHBand="0" w:noVBand="0"/>
      </w:tblPr>
      <w:tblGrid>
        <w:gridCol w:w="4962"/>
        <w:gridCol w:w="5351"/>
      </w:tblGrid>
      <w:tr w:rsidR="00F33C6F" w:rsidRPr="00C54490" w14:paraId="17FC2F47" w14:textId="77777777" w:rsidTr="00CD47D5">
        <w:tc>
          <w:tcPr>
            <w:tcW w:w="4962" w:type="dxa"/>
            <w:shd w:val="clear" w:color="auto" w:fill="auto"/>
          </w:tcPr>
          <w:p w14:paraId="08EBC51D" w14:textId="49ED7834" w:rsidR="00F33C6F" w:rsidRPr="00C54490" w:rsidRDefault="00B74E4F" w:rsidP="00311549">
            <w:pPr>
              <w:widowControl w:val="0"/>
              <w:jc w:val="both"/>
              <w:rPr>
                <w:b/>
              </w:rPr>
            </w:pPr>
            <w:r>
              <w:rPr>
                <w:b/>
                <w:bCs/>
              </w:rPr>
              <w:t>Покупатель</w:t>
            </w:r>
            <w:r w:rsidR="00F33C6F" w:rsidRPr="00C54490">
              <w:rPr>
                <w:b/>
                <w:bCs/>
              </w:rPr>
              <w:t>:</w:t>
            </w:r>
          </w:p>
          <w:p w14:paraId="547292C4" w14:textId="77777777" w:rsidR="00CB196A" w:rsidRPr="00D6232C" w:rsidRDefault="00CB196A" w:rsidP="00311549">
            <w:pPr>
              <w:contextualSpacing/>
            </w:pPr>
            <w:r w:rsidRPr="00D6232C">
              <w:t xml:space="preserve">ООО «Магаданская образовательная концессия - </w:t>
            </w:r>
            <w:r>
              <w:t>2</w:t>
            </w:r>
            <w:r w:rsidRPr="00D6232C">
              <w:t>»</w:t>
            </w:r>
          </w:p>
          <w:p w14:paraId="4A754E35" w14:textId="77777777" w:rsidR="00CB196A" w:rsidRPr="00474648" w:rsidRDefault="00CB196A" w:rsidP="00311549">
            <w:pPr>
              <w:contextualSpacing/>
            </w:pPr>
            <w:r w:rsidRPr="00474648">
              <w:t>Юридический адрес: 685000, г. Магадан, ул. Пролетарская д. 84 корп. 2</w:t>
            </w:r>
          </w:p>
          <w:p w14:paraId="11461B67" w14:textId="77777777" w:rsidR="00CB196A" w:rsidRPr="00474648" w:rsidRDefault="00CB196A" w:rsidP="00311549">
            <w:pPr>
              <w:contextualSpacing/>
            </w:pPr>
            <w:r w:rsidRPr="00474648">
              <w:t>Телефон: 8 (4132) 22-00-10</w:t>
            </w:r>
          </w:p>
          <w:p w14:paraId="4995F138" w14:textId="77777777" w:rsidR="00CB196A" w:rsidRPr="00474648" w:rsidRDefault="00CB196A" w:rsidP="00311549">
            <w:pPr>
              <w:contextualSpacing/>
            </w:pPr>
            <w:r w:rsidRPr="00474648">
              <w:rPr>
                <w:lang w:val="en-US"/>
              </w:rPr>
              <w:t>E</w:t>
            </w:r>
            <w:r w:rsidRPr="00474648">
              <w:t>-</w:t>
            </w:r>
            <w:r w:rsidRPr="00474648">
              <w:rPr>
                <w:lang w:val="en-US"/>
              </w:rPr>
              <w:t>mail</w:t>
            </w:r>
            <w:r w:rsidRPr="00474648">
              <w:t xml:space="preserve">: </w:t>
            </w:r>
            <w:proofErr w:type="spellStart"/>
            <w:r w:rsidRPr="00474648">
              <w:rPr>
                <w:lang w:val="en-US"/>
              </w:rPr>
              <w:t>ukgeolog</w:t>
            </w:r>
            <w:proofErr w:type="spellEnd"/>
            <w:r w:rsidRPr="00474648">
              <w:t>@</w:t>
            </w:r>
            <w:r w:rsidRPr="00474648">
              <w:rPr>
                <w:lang w:val="en-US"/>
              </w:rPr>
              <w:t>mail</w:t>
            </w:r>
            <w:r w:rsidRPr="00474648">
              <w:t>.</w:t>
            </w:r>
            <w:proofErr w:type="spellStart"/>
            <w:r w:rsidRPr="00474648">
              <w:rPr>
                <w:lang w:val="en-US"/>
              </w:rPr>
              <w:t>ru</w:t>
            </w:r>
            <w:proofErr w:type="spellEnd"/>
          </w:p>
          <w:p w14:paraId="1853D108" w14:textId="77777777" w:rsidR="00CB196A" w:rsidRPr="00474648" w:rsidRDefault="00CB196A" w:rsidP="00311549">
            <w:pPr>
              <w:contextualSpacing/>
            </w:pPr>
            <w:r w:rsidRPr="00474648">
              <w:t>ИНН/КПП: 4900010993/490001001</w:t>
            </w:r>
          </w:p>
          <w:p w14:paraId="6286D1A8" w14:textId="77777777" w:rsidR="00CB196A" w:rsidRPr="00474648" w:rsidRDefault="00CB196A" w:rsidP="00311549">
            <w:pPr>
              <w:contextualSpacing/>
            </w:pPr>
            <w:r w:rsidRPr="00474648">
              <w:t>Банковские реквизиты:</w:t>
            </w:r>
          </w:p>
          <w:p w14:paraId="69260B3F" w14:textId="77777777" w:rsidR="00CB196A" w:rsidRPr="00474648" w:rsidRDefault="00CB196A" w:rsidP="00311549">
            <w:pPr>
              <w:contextualSpacing/>
            </w:pPr>
            <w:r w:rsidRPr="00474648">
              <w:t>Банк: АО "Банк ДОМ.РФ</w:t>
            </w:r>
          </w:p>
          <w:p w14:paraId="738A5B55" w14:textId="77777777" w:rsidR="00CB196A" w:rsidRPr="00474648" w:rsidRDefault="00CB196A" w:rsidP="00311549">
            <w:pPr>
              <w:contextualSpacing/>
            </w:pPr>
            <w:r w:rsidRPr="00474648">
              <w:t xml:space="preserve">р/с: </w:t>
            </w:r>
            <w:r w:rsidRPr="00474648">
              <w:rPr>
                <w:bCs/>
              </w:rPr>
              <w:t>40702810000480022802</w:t>
            </w:r>
          </w:p>
          <w:p w14:paraId="1DDEB7DA" w14:textId="77777777" w:rsidR="00CB196A" w:rsidRPr="00474648" w:rsidRDefault="00CB196A" w:rsidP="00311549">
            <w:pPr>
              <w:contextualSpacing/>
            </w:pPr>
            <w:r w:rsidRPr="00474648">
              <w:t>к/с: 30101810345250000266</w:t>
            </w:r>
          </w:p>
          <w:p w14:paraId="06783B14" w14:textId="043FF64C" w:rsidR="003A2330" w:rsidRDefault="00CB196A" w:rsidP="00311549">
            <w:pPr>
              <w:widowControl w:val="0"/>
              <w:jc w:val="both"/>
            </w:pPr>
            <w:r w:rsidRPr="00474648">
              <w:rPr>
                <w:rFonts w:eastAsiaTheme="minorEastAsia"/>
              </w:rPr>
              <w:t xml:space="preserve">БИК: </w:t>
            </w:r>
            <w:r w:rsidRPr="00474648">
              <w:rPr>
                <w:rFonts w:eastAsiaTheme="minorEastAsia"/>
                <w:bCs/>
              </w:rPr>
              <w:t>044525266</w:t>
            </w:r>
          </w:p>
          <w:p w14:paraId="095894A6" w14:textId="77777777" w:rsidR="00924BE3" w:rsidRPr="00924BE3" w:rsidRDefault="00924BE3" w:rsidP="00311549">
            <w:pPr>
              <w:widowControl w:val="0"/>
              <w:jc w:val="both"/>
              <w:rPr>
                <w:sz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365"/>
            </w:tblGrid>
            <w:tr w:rsidR="00B74E4F" w:rsidRPr="00E60786" w14:paraId="5AB87138" w14:textId="77777777" w:rsidTr="00B90388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DCCF3FA" w14:textId="0E8CDF61" w:rsidR="00B74E4F" w:rsidRPr="00E60786" w:rsidRDefault="00B74E4F" w:rsidP="00311549">
                  <w:pPr>
                    <w:pStyle w:val="ConsPlusNormal"/>
                    <w:rPr>
                      <w:bCs/>
                      <w:iCs/>
                      <w:szCs w:val="24"/>
                    </w:rPr>
                  </w:pPr>
                  <w:r w:rsidRPr="00E60786">
                    <w:rPr>
                      <w:bCs/>
                      <w:iCs/>
                      <w:szCs w:val="24"/>
                    </w:rPr>
                    <w:t xml:space="preserve">Генеральный директор ООО «УК «ГЕОЛОГ» - управляющей организации </w:t>
                  </w:r>
                  <w:r w:rsidR="00CB196A" w:rsidRPr="00717018">
                    <w:rPr>
                      <w:bCs/>
                      <w:iCs/>
                      <w:szCs w:val="24"/>
                    </w:rPr>
                    <w:t xml:space="preserve">ООО «Магаданская образовательная концессия - </w:t>
                  </w:r>
                  <w:r w:rsidR="00CB196A">
                    <w:rPr>
                      <w:bCs/>
                      <w:iCs/>
                      <w:szCs w:val="24"/>
                    </w:rPr>
                    <w:t>2</w:t>
                  </w:r>
                  <w:r w:rsidR="00CB196A" w:rsidRPr="00717018">
                    <w:rPr>
                      <w:bCs/>
                      <w:iCs/>
                      <w:szCs w:val="24"/>
                    </w:rPr>
                    <w:t>»</w:t>
                  </w:r>
                  <w:r w:rsidRPr="00E60786">
                    <w:rPr>
                      <w:bCs/>
                      <w:iCs/>
                      <w:szCs w:val="24"/>
                    </w:rPr>
                    <w:t xml:space="preserve"> </w:t>
                  </w:r>
                </w:p>
              </w:tc>
            </w:tr>
            <w:tr w:rsidR="00B74E4F" w:rsidRPr="00F6506D" w14:paraId="22A281E2" w14:textId="77777777" w:rsidTr="00B90388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0DC6268" w14:textId="77777777" w:rsidR="00B74E4F" w:rsidRPr="00F6506D" w:rsidRDefault="00B74E4F" w:rsidP="00311549">
                  <w:pPr>
                    <w:pStyle w:val="ConsPlusNormal"/>
                    <w:rPr>
                      <w:bCs/>
                      <w:iCs/>
                      <w:szCs w:val="24"/>
                    </w:rPr>
                  </w:pPr>
                </w:p>
                <w:p w14:paraId="1631DD2C" w14:textId="77777777" w:rsidR="00B74E4F" w:rsidRDefault="00B74E4F" w:rsidP="00311549">
                  <w:pPr>
                    <w:pStyle w:val="ConsPlusNormal"/>
                    <w:rPr>
                      <w:bCs/>
                      <w:iCs/>
                      <w:szCs w:val="24"/>
                    </w:rPr>
                  </w:pPr>
                  <w:r w:rsidRPr="00F6506D">
                    <w:rPr>
                      <w:szCs w:val="24"/>
                    </w:rPr>
                    <w:t>_______________</w:t>
                  </w:r>
                  <w:r w:rsidRPr="00F6506D">
                    <w:rPr>
                      <w:bCs/>
                      <w:iCs/>
                      <w:szCs w:val="24"/>
                    </w:rPr>
                    <w:t xml:space="preserve"> / Е.В. Миняйло</w:t>
                  </w:r>
                </w:p>
                <w:p w14:paraId="51B833A7" w14:textId="4F003214" w:rsidR="00B74E4F" w:rsidRPr="00F6506D" w:rsidRDefault="00B74E4F" w:rsidP="00311549">
                  <w:pPr>
                    <w:pStyle w:val="ConsPlusNormal"/>
                    <w:rPr>
                      <w:bCs/>
                      <w:iCs/>
                      <w:szCs w:val="24"/>
                    </w:rPr>
                  </w:pPr>
                </w:p>
              </w:tc>
            </w:tr>
          </w:tbl>
          <w:p w14:paraId="56E7E0EC" w14:textId="73B6EF01" w:rsidR="00F33C6F" w:rsidRPr="00C54490" w:rsidRDefault="00F33C6F" w:rsidP="00311549">
            <w:pPr>
              <w:widowControl w:val="0"/>
              <w:jc w:val="both"/>
            </w:pPr>
          </w:p>
        </w:tc>
        <w:tc>
          <w:tcPr>
            <w:tcW w:w="5351" w:type="dxa"/>
            <w:shd w:val="clear" w:color="auto" w:fill="auto"/>
          </w:tcPr>
          <w:p w14:paraId="18ACAB82" w14:textId="7FFCED22" w:rsidR="00F33C6F" w:rsidRPr="00C54490" w:rsidRDefault="00B74E4F" w:rsidP="00311549">
            <w:pPr>
              <w:widowControl w:val="0"/>
              <w:ind w:left="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Поставщик:</w:t>
            </w:r>
          </w:p>
          <w:p w14:paraId="37C88449" w14:textId="74AC4159" w:rsidR="00101EB9" w:rsidRDefault="00101EB9" w:rsidP="00311549">
            <w:pPr>
              <w:rPr>
                <w:b/>
              </w:rPr>
            </w:pPr>
          </w:p>
          <w:p w14:paraId="0F53F629" w14:textId="23173C11" w:rsidR="00085D6D" w:rsidRDefault="00085D6D" w:rsidP="00311549">
            <w:pPr>
              <w:rPr>
                <w:b/>
              </w:rPr>
            </w:pPr>
          </w:p>
          <w:p w14:paraId="4D68225B" w14:textId="2EFAD028" w:rsidR="00085D6D" w:rsidRDefault="00085D6D" w:rsidP="00311549">
            <w:pPr>
              <w:rPr>
                <w:b/>
              </w:rPr>
            </w:pPr>
          </w:p>
          <w:p w14:paraId="671052DD" w14:textId="7847DB4C" w:rsidR="00085D6D" w:rsidRDefault="00085D6D" w:rsidP="00311549">
            <w:pPr>
              <w:rPr>
                <w:b/>
              </w:rPr>
            </w:pPr>
          </w:p>
          <w:p w14:paraId="77B4EBD7" w14:textId="72C89369" w:rsidR="00085D6D" w:rsidRDefault="00085D6D" w:rsidP="00311549">
            <w:pPr>
              <w:rPr>
                <w:b/>
              </w:rPr>
            </w:pPr>
          </w:p>
          <w:p w14:paraId="13CC0A2D" w14:textId="15AF0A89" w:rsidR="00085D6D" w:rsidRDefault="00085D6D" w:rsidP="00311549">
            <w:pPr>
              <w:rPr>
                <w:b/>
              </w:rPr>
            </w:pPr>
          </w:p>
          <w:p w14:paraId="7733E75C" w14:textId="1D3F9A1A" w:rsidR="00085D6D" w:rsidRDefault="00085D6D" w:rsidP="00311549">
            <w:pPr>
              <w:rPr>
                <w:b/>
              </w:rPr>
            </w:pPr>
          </w:p>
          <w:p w14:paraId="2C079DA8" w14:textId="3B37F113" w:rsidR="00085D6D" w:rsidRDefault="00085D6D" w:rsidP="00311549">
            <w:pPr>
              <w:rPr>
                <w:b/>
              </w:rPr>
            </w:pPr>
          </w:p>
          <w:p w14:paraId="6C2844D6" w14:textId="5FE5A4E6" w:rsidR="00085D6D" w:rsidRDefault="00085D6D" w:rsidP="00311549">
            <w:pPr>
              <w:rPr>
                <w:b/>
              </w:rPr>
            </w:pPr>
          </w:p>
          <w:p w14:paraId="0307B57B" w14:textId="77777777" w:rsidR="00085D6D" w:rsidRPr="00D86F82" w:rsidRDefault="00085D6D" w:rsidP="00311549">
            <w:pPr>
              <w:rPr>
                <w:b/>
              </w:rPr>
            </w:pPr>
          </w:p>
          <w:p w14:paraId="26B641AD" w14:textId="32D719A7" w:rsidR="00AE5408" w:rsidRDefault="00AE5408" w:rsidP="00311549"/>
          <w:p w14:paraId="00FFF73C" w14:textId="77777777" w:rsidR="00085D6D" w:rsidRPr="00D86F82" w:rsidRDefault="00085D6D" w:rsidP="00311549"/>
          <w:p w14:paraId="296F9C4D" w14:textId="24D9F83A" w:rsidR="00F60A14" w:rsidRPr="00C54490" w:rsidRDefault="00F60A14" w:rsidP="00311549"/>
          <w:p w14:paraId="3536AA41" w14:textId="467790B5" w:rsidR="00031117" w:rsidRDefault="00031117" w:rsidP="00311549"/>
          <w:p w14:paraId="034A5011" w14:textId="77777777" w:rsidR="00311549" w:rsidRDefault="00311549" w:rsidP="00311549"/>
          <w:p w14:paraId="54EE563F" w14:textId="77777777" w:rsidR="00311549" w:rsidRDefault="00311549" w:rsidP="00311549"/>
          <w:p w14:paraId="566F7FF6" w14:textId="77777777" w:rsidR="00311549" w:rsidRDefault="00311549" w:rsidP="00311549"/>
          <w:p w14:paraId="73F73A74" w14:textId="6E8A7803" w:rsidR="00B74E4F" w:rsidRDefault="00B74E4F" w:rsidP="00311549"/>
          <w:p w14:paraId="4D624C00" w14:textId="77777777" w:rsidR="00311549" w:rsidRDefault="00311549" w:rsidP="00311549">
            <w:pPr>
              <w:widowControl w:val="0"/>
              <w:jc w:val="both"/>
              <w:rPr>
                <w:bCs/>
              </w:rPr>
            </w:pPr>
          </w:p>
          <w:p w14:paraId="4BC6FC60" w14:textId="59C9EEB2" w:rsidR="00F33C6F" w:rsidRPr="00683BBC" w:rsidRDefault="00F33C6F" w:rsidP="00311549">
            <w:pPr>
              <w:widowControl w:val="0"/>
              <w:jc w:val="both"/>
              <w:rPr>
                <w:bCs/>
              </w:rPr>
            </w:pPr>
            <w:r w:rsidRPr="00C54490">
              <w:rPr>
                <w:bCs/>
              </w:rPr>
              <w:t>_____________</w:t>
            </w:r>
            <w:r w:rsidR="00805403" w:rsidRPr="00C54490">
              <w:rPr>
                <w:bCs/>
              </w:rPr>
              <w:t>____</w:t>
            </w:r>
            <w:r w:rsidRPr="00C54490">
              <w:rPr>
                <w:bCs/>
              </w:rPr>
              <w:t>______</w:t>
            </w:r>
            <w:r w:rsidR="00AF15AE" w:rsidRPr="00C54490">
              <w:rPr>
                <w:bCs/>
              </w:rPr>
              <w:t xml:space="preserve"> </w:t>
            </w:r>
          </w:p>
          <w:p w14:paraId="69DB2A8C" w14:textId="558E0A72" w:rsidR="00F33C6F" w:rsidRPr="00C54490" w:rsidRDefault="00F33C6F" w:rsidP="00311549">
            <w:pPr>
              <w:widowControl w:val="0"/>
              <w:jc w:val="both"/>
              <w:rPr>
                <w:b/>
                <w:bCs/>
              </w:rPr>
            </w:pPr>
          </w:p>
        </w:tc>
      </w:tr>
    </w:tbl>
    <w:p w14:paraId="7A461600" w14:textId="6DC6EF24" w:rsidR="00E5176D" w:rsidRDefault="00CB196A" w:rsidP="00B5204A">
      <w:pPr>
        <w:rPr>
          <w:b/>
        </w:rPr>
      </w:pPr>
      <w:r>
        <w:rPr>
          <w:b/>
        </w:rPr>
        <w:br w:type="page"/>
      </w:r>
    </w:p>
    <w:p w14:paraId="0CEE85FC" w14:textId="3BEC7898" w:rsidR="00AE0CF5" w:rsidRPr="00311549" w:rsidRDefault="00F33C6F" w:rsidP="00584833">
      <w:pPr>
        <w:jc w:val="right"/>
        <w:rPr>
          <w:sz w:val="22"/>
          <w:szCs w:val="22"/>
        </w:rPr>
      </w:pPr>
      <w:bookmarkStart w:id="3" w:name="_Hlk225183535"/>
      <w:r w:rsidRPr="00311549">
        <w:rPr>
          <w:sz w:val="22"/>
          <w:szCs w:val="22"/>
        </w:rPr>
        <w:lastRenderedPageBreak/>
        <w:t>Приложение №</w:t>
      </w:r>
      <w:r w:rsidR="00CD47D5" w:rsidRPr="00311549">
        <w:rPr>
          <w:sz w:val="22"/>
          <w:szCs w:val="22"/>
        </w:rPr>
        <w:t xml:space="preserve"> </w:t>
      </w:r>
      <w:r w:rsidRPr="00311549">
        <w:rPr>
          <w:sz w:val="22"/>
          <w:szCs w:val="22"/>
        </w:rPr>
        <w:t>1</w:t>
      </w:r>
    </w:p>
    <w:p w14:paraId="2D4DD7E9" w14:textId="4533A7CE" w:rsidR="00AE5408" w:rsidRPr="00311549" w:rsidRDefault="00F33C6F" w:rsidP="00584833">
      <w:pPr>
        <w:jc w:val="right"/>
        <w:rPr>
          <w:bCs/>
          <w:sz w:val="22"/>
          <w:szCs w:val="22"/>
        </w:rPr>
      </w:pPr>
      <w:r w:rsidRPr="00311549">
        <w:rPr>
          <w:sz w:val="22"/>
          <w:szCs w:val="22"/>
        </w:rPr>
        <w:t xml:space="preserve">к </w:t>
      </w:r>
      <w:r w:rsidR="00805403" w:rsidRPr="00311549">
        <w:rPr>
          <w:sz w:val="22"/>
          <w:szCs w:val="22"/>
        </w:rPr>
        <w:t xml:space="preserve">Договору </w:t>
      </w:r>
      <w:r w:rsidR="006F2CC7" w:rsidRPr="00311549">
        <w:rPr>
          <w:sz w:val="22"/>
          <w:szCs w:val="22"/>
        </w:rPr>
        <w:t>№</w:t>
      </w:r>
      <w:r w:rsidR="00311549" w:rsidRPr="00311549">
        <w:rPr>
          <w:sz w:val="22"/>
          <w:szCs w:val="22"/>
        </w:rPr>
        <w:t xml:space="preserve"> </w:t>
      </w:r>
      <w:r w:rsidR="00E5176D" w:rsidRPr="00311549">
        <w:rPr>
          <w:sz w:val="22"/>
          <w:szCs w:val="22"/>
        </w:rPr>
        <w:t>_______</w:t>
      </w:r>
    </w:p>
    <w:p w14:paraId="05F456F1" w14:textId="4FD5B114" w:rsidR="00F33C6F" w:rsidRPr="00311549" w:rsidRDefault="00AE0CF5" w:rsidP="00584833">
      <w:pPr>
        <w:jc w:val="right"/>
        <w:rPr>
          <w:sz w:val="22"/>
          <w:szCs w:val="22"/>
        </w:rPr>
      </w:pPr>
      <w:r w:rsidRPr="00311549">
        <w:rPr>
          <w:bCs/>
          <w:sz w:val="22"/>
          <w:szCs w:val="22"/>
        </w:rPr>
        <w:t xml:space="preserve">от </w:t>
      </w:r>
      <w:r w:rsidR="00311549">
        <w:rPr>
          <w:sz w:val="22"/>
          <w:szCs w:val="22"/>
        </w:rPr>
        <w:t>__.__.2026 г.</w:t>
      </w:r>
    </w:p>
    <w:bookmarkEnd w:id="3"/>
    <w:p w14:paraId="09B80D88" w14:textId="77777777" w:rsidR="00F33C6F" w:rsidRPr="00C54490" w:rsidRDefault="00F33C6F" w:rsidP="00366762">
      <w:pPr>
        <w:jc w:val="center"/>
      </w:pPr>
    </w:p>
    <w:p w14:paraId="0816CE5D" w14:textId="77777777" w:rsidR="00AE0CF5" w:rsidRPr="00C54490" w:rsidRDefault="00AE0CF5" w:rsidP="00366762">
      <w:pPr>
        <w:jc w:val="center"/>
      </w:pPr>
    </w:p>
    <w:p w14:paraId="74EBD3CC" w14:textId="507F517F" w:rsidR="00F33C6F" w:rsidRPr="00C54490" w:rsidRDefault="00F33C6F" w:rsidP="00311549">
      <w:r w:rsidRPr="00C54490">
        <w:t xml:space="preserve">г. </w:t>
      </w:r>
      <w:r w:rsidR="00DE32CB">
        <w:t>Магадан</w:t>
      </w:r>
      <w:r w:rsidRPr="00C54490">
        <w:t xml:space="preserve"> </w:t>
      </w:r>
      <w:r w:rsidR="00311549">
        <w:tab/>
      </w:r>
      <w:r w:rsidR="00311549">
        <w:tab/>
      </w:r>
      <w:r w:rsidR="00311549">
        <w:tab/>
      </w:r>
      <w:r w:rsidR="00311549">
        <w:tab/>
      </w:r>
      <w:r w:rsidR="00311549">
        <w:tab/>
      </w:r>
      <w:r w:rsidR="00311549">
        <w:tab/>
      </w:r>
      <w:r w:rsidR="00311549">
        <w:tab/>
      </w:r>
      <w:r w:rsidR="00311549">
        <w:tab/>
      </w:r>
      <w:r w:rsidR="00311549">
        <w:tab/>
      </w:r>
      <w:r w:rsidR="00311549">
        <w:tab/>
        <w:t xml:space="preserve">         __.__.2026</w:t>
      </w:r>
      <w:r w:rsidR="008B2FCD" w:rsidRPr="00C54490">
        <w:t xml:space="preserve"> </w:t>
      </w:r>
      <w:r w:rsidRPr="00C54490">
        <w:t>г.</w:t>
      </w:r>
    </w:p>
    <w:p w14:paraId="16293E8F" w14:textId="77777777" w:rsidR="00F33C6F" w:rsidRPr="00C54490" w:rsidRDefault="00F33C6F" w:rsidP="00F33C6F"/>
    <w:p w14:paraId="6DF7748A" w14:textId="688A64A0" w:rsidR="00AE0CF5" w:rsidRPr="00C54490" w:rsidRDefault="00F33C6F" w:rsidP="00AF15AE">
      <w:pPr>
        <w:tabs>
          <w:tab w:val="center" w:pos="5102"/>
          <w:tab w:val="left" w:pos="8132"/>
        </w:tabs>
        <w:rPr>
          <w:b/>
        </w:rPr>
      </w:pPr>
      <w:r w:rsidRPr="00C54490">
        <w:rPr>
          <w:b/>
        </w:rPr>
        <w:tab/>
      </w:r>
      <w:r w:rsidR="00AF15AE" w:rsidRPr="00C54490">
        <w:rPr>
          <w:b/>
        </w:rPr>
        <w:t>Спецификация</w:t>
      </w:r>
      <w:r w:rsidR="00FE252D">
        <w:rPr>
          <w:b/>
        </w:rPr>
        <w:t xml:space="preserve"> </w:t>
      </w:r>
      <w:r w:rsidR="00FE252D" w:rsidRPr="00FE252D">
        <w:rPr>
          <w:b/>
        </w:rPr>
        <w:t>на Оборудование</w:t>
      </w:r>
    </w:p>
    <w:p w14:paraId="4B8D46BF" w14:textId="493EB929" w:rsidR="00AF15AE" w:rsidRDefault="00AF15AE" w:rsidP="00AF15AE">
      <w:pPr>
        <w:tabs>
          <w:tab w:val="center" w:pos="5102"/>
          <w:tab w:val="left" w:pos="8132"/>
        </w:tabs>
        <w:rPr>
          <w:b/>
        </w:rPr>
      </w:pPr>
      <w:r w:rsidRPr="00C54490">
        <w:rPr>
          <w:b/>
        </w:rPr>
        <w:tab/>
      </w:r>
      <w:bookmarkStart w:id="4" w:name="_GoBack"/>
      <w:bookmarkEnd w:id="4"/>
    </w:p>
    <w:p w14:paraId="5C5BCE55" w14:textId="77777777" w:rsidR="008D0DA9" w:rsidRDefault="008D0DA9" w:rsidP="00AF15AE">
      <w:pPr>
        <w:tabs>
          <w:tab w:val="center" w:pos="5102"/>
          <w:tab w:val="left" w:pos="8132"/>
        </w:tabs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4536"/>
        <w:gridCol w:w="4361"/>
      </w:tblGrid>
      <w:tr w:rsidR="008D0DA9" w:rsidRPr="00DD2922" w14:paraId="221E0D8E" w14:textId="77777777" w:rsidTr="008D0DA9">
        <w:trPr>
          <w:trHeight w:val="14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4316F" w14:textId="6520E321" w:rsidR="008D0DA9" w:rsidRPr="008D0DA9" w:rsidRDefault="008D0DA9" w:rsidP="008D0DA9">
            <w:pPr>
              <w:jc w:val="center"/>
              <w:rPr>
                <w:b/>
                <w:bCs/>
                <w:sz w:val="22"/>
                <w:szCs w:val="22"/>
              </w:rPr>
            </w:pPr>
            <w:r w:rsidRPr="008D0DA9">
              <w:rPr>
                <w:b/>
              </w:rPr>
              <w:t>№ п/п</w:t>
            </w:r>
          </w:p>
        </w:tc>
        <w:tc>
          <w:tcPr>
            <w:tcW w:w="8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A117F" w14:textId="25609D12" w:rsidR="008D0DA9" w:rsidRPr="008D0DA9" w:rsidRDefault="008D0DA9" w:rsidP="008D0DA9">
            <w:pPr>
              <w:jc w:val="center"/>
              <w:rPr>
                <w:b/>
                <w:bCs/>
                <w:sz w:val="22"/>
                <w:szCs w:val="22"/>
              </w:rPr>
            </w:pPr>
            <w:r w:rsidRPr="008D0DA9">
              <w:rPr>
                <w:b/>
              </w:rPr>
              <w:t>Наименование товара (товарный знак) модель, характеристики товара</w:t>
            </w:r>
          </w:p>
        </w:tc>
      </w:tr>
      <w:tr w:rsidR="008D0DA9" w:rsidRPr="00DD2922" w14:paraId="2F4BCF85" w14:textId="77777777" w:rsidTr="004A470D">
        <w:trPr>
          <w:trHeight w:val="147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A787D" w14:textId="39B64F57" w:rsidR="008D0DA9" w:rsidRPr="00DD2922" w:rsidRDefault="008D0DA9" w:rsidP="003E4DA6">
            <w:pPr>
              <w:ind w:firstLine="142"/>
              <w:rPr>
                <w:bCs/>
                <w:color w:val="000000"/>
                <w:sz w:val="22"/>
                <w:szCs w:val="22"/>
              </w:rPr>
            </w:pPr>
            <w:r>
              <w:rPr>
                <w:szCs w:val="1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F9FF" w14:textId="7E494EA1" w:rsidR="008D0DA9" w:rsidRPr="00DD2922" w:rsidRDefault="008D0DA9" w:rsidP="004A470D">
            <w:pPr>
              <w:ind w:firstLine="17"/>
              <w:rPr>
                <w:bCs/>
                <w:color w:val="000000"/>
                <w:sz w:val="22"/>
                <w:szCs w:val="22"/>
              </w:rPr>
            </w:pPr>
            <w:r w:rsidRPr="00DD2922">
              <w:rPr>
                <w:bCs/>
                <w:color w:val="000000"/>
                <w:sz w:val="22"/>
                <w:szCs w:val="22"/>
              </w:rPr>
              <w:t>Марка, модель ТС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82DA" w14:textId="0AD15240" w:rsidR="008D0DA9" w:rsidRPr="00DD2922" w:rsidRDefault="008D0DA9" w:rsidP="003E4DA6">
            <w:pPr>
              <w:jc w:val="both"/>
              <w:rPr>
                <w:sz w:val="22"/>
                <w:szCs w:val="22"/>
              </w:rPr>
            </w:pPr>
          </w:p>
        </w:tc>
      </w:tr>
      <w:tr w:rsidR="008D0DA9" w:rsidRPr="00DD2922" w14:paraId="25E6EB63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283818" w14:textId="77777777" w:rsidR="008D0DA9" w:rsidRPr="00DD2922" w:rsidRDefault="008D0DA9" w:rsidP="003E4DA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F17E" w14:textId="72CD32F1" w:rsidR="008D0DA9" w:rsidRPr="00DD2922" w:rsidRDefault="008D0DA9" w:rsidP="003E4DA6">
            <w:pPr>
              <w:rPr>
                <w:bCs/>
                <w:color w:val="000000"/>
                <w:sz w:val="22"/>
                <w:szCs w:val="22"/>
              </w:rPr>
            </w:pPr>
            <w:r w:rsidRPr="00DD2922">
              <w:rPr>
                <w:bCs/>
                <w:color w:val="000000"/>
                <w:sz w:val="22"/>
                <w:szCs w:val="22"/>
              </w:rPr>
              <w:t>Год изготовления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FE2" w14:textId="1B4D151A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06F2221C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0ED43" w14:textId="77777777" w:rsidR="008D0DA9" w:rsidRPr="00DD2922" w:rsidRDefault="008D0DA9" w:rsidP="003E4DA6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F93A" w14:textId="32FCC3D1" w:rsidR="008D0DA9" w:rsidRPr="00DD2922" w:rsidRDefault="008D0DA9" w:rsidP="003E4DA6">
            <w:pPr>
              <w:rPr>
                <w:bCs/>
                <w:color w:val="000000"/>
                <w:sz w:val="22"/>
                <w:szCs w:val="22"/>
              </w:rPr>
            </w:pPr>
            <w:r w:rsidRPr="00DD2922">
              <w:rPr>
                <w:bCs/>
                <w:color w:val="000000"/>
                <w:sz w:val="22"/>
                <w:szCs w:val="22"/>
              </w:rPr>
              <w:t>Наработка</w:t>
            </w:r>
            <w:r w:rsidRPr="00DD2922">
              <w:rPr>
                <w:bCs/>
                <w:color w:val="000000"/>
                <w:sz w:val="22"/>
                <w:szCs w:val="22"/>
                <w:lang w:val="en-US"/>
              </w:rPr>
              <w:t>,</w:t>
            </w:r>
            <w:r w:rsidRPr="00DD2922">
              <w:rPr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2922">
              <w:rPr>
                <w:bCs/>
                <w:color w:val="000000"/>
                <w:sz w:val="22"/>
                <w:szCs w:val="22"/>
              </w:rPr>
              <w:t>моточасов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EBC2" w14:textId="772F5498" w:rsidR="008D0DA9" w:rsidRPr="00DD2922" w:rsidRDefault="008D0DA9" w:rsidP="003E4DA6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8D0DA9" w:rsidRPr="00DD2922" w14:paraId="64B11F82" w14:textId="77777777" w:rsidTr="004A470D">
        <w:trPr>
          <w:trHeight w:val="1358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5B625" w14:textId="77777777" w:rsidR="008D0DA9" w:rsidRPr="00DD2922" w:rsidRDefault="008D0DA9" w:rsidP="003E4DA6">
            <w:pPr>
              <w:rPr>
                <w:bCs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3B3B" w14:textId="26CAEFFE" w:rsidR="008D0DA9" w:rsidRPr="00DD2922" w:rsidRDefault="008D0DA9" w:rsidP="003E4DA6">
            <w:pPr>
              <w:rPr>
                <w:bCs/>
                <w:sz w:val="22"/>
                <w:szCs w:val="22"/>
              </w:rPr>
            </w:pPr>
            <w:r w:rsidRPr="00DD2922">
              <w:rPr>
                <w:bCs/>
                <w:sz w:val="22"/>
                <w:szCs w:val="22"/>
              </w:rPr>
              <w:t>Двигатель (марка)</w:t>
            </w:r>
          </w:p>
          <w:p w14:paraId="06D3FC9C" w14:textId="77777777" w:rsidR="008D0DA9" w:rsidRPr="00DD2922" w:rsidRDefault="008D0DA9" w:rsidP="008D0DA9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ind w:hanging="708"/>
              <w:rPr>
                <w:bCs/>
                <w:sz w:val="22"/>
                <w:szCs w:val="22"/>
              </w:rPr>
            </w:pPr>
            <w:r w:rsidRPr="00DD2922">
              <w:rPr>
                <w:bCs/>
                <w:sz w:val="22"/>
                <w:szCs w:val="22"/>
              </w:rPr>
              <w:t xml:space="preserve">число цилиндров; </w:t>
            </w:r>
          </w:p>
          <w:p w14:paraId="0D8EACAA" w14:textId="77777777" w:rsidR="008D0DA9" w:rsidRPr="00DD2922" w:rsidRDefault="008D0DA9" w:rsidP="008D0DA9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ind w:hanging="708"/>
              <w:rPr>
                <w:bCs/>
                <w:sz w:val="22"/>
                <w:szCs w:val="22"/>
              </w:rPr>
            </w:pPr>
            <w:r w:rsidRPr="00DD2922">
              <w:rPr>
                <w:bCs/>
                <w:sz w:val="22"/>
                <w:szCs w:val="22"/>
              </w:rPr>
              <w:t>расположение цилиндров двигателя</w:t>
            </w:r>
            <w:r w:rsidRPr="00DD2922">
              <w:rPr>
                <w:bCs/>
                <w:sz w:val="22"/>
                <w:szCs w:val="22"/>
                <w:lang w:val="en-US"/>
              </w:rPr>
              <w:t>;</w:t>
            </w:r>
          </w:p>
          <w:p w14:paraId="3582ADE1" w14:textId="77777777" w:rsidR="008D0DA9" w:rsidRPr="00DD2922" w:rsidRDefault="008D0DA9" w:rsidP="008D0DA9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ind w:hanging="708"/>
              <w:rPr>
                <w:bCs/>
                <w:sz w:val="22"/>
                <w:szCs w:val="22"/>
              </w:rPr>
            </w:pPr>
            <w:r w:rsidRPr="00DD2922">
              <w:rPr>
                <w:bCs/>
                <w:sz w:val="22"/>
                <w:szCs w:val="22"/>
              </w:rPr>
              <w:t xml:space="preserve">рабочий объем двигателя; </w:t>
            </w:r>
          </w:p>
          <w:p w14:paraId="71556C73" w14:textId="77777777" w:rsidR="008D0DA9" w:rsidRPr="00DD2922" w:rsidRDefault="008D0DA9" w:rsidP="008D0DA9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ind w:hanging="708"/>
              <w:rPr>
                <w:bCs/>
                <w:sz w:val="22"/>
                <w:szCs w:val="22"/>
              </w:rPr>
            </w:pPr>
            <w:r w:rsidRPr="00DD2922">
              <w:rPr>
                <w:bCs/>
                <w:sz w:val="22"/>
                <w:szCs w:val="22"/>
              </w:rPr>
              <w:t>мощность двигателя</w:t>
            </w:r>
            <w:r w:rsidRPr="00DD2922">
              <w:rPr>
                <w:bCs/>
                <w:sz w:val="22"/>
                <w:szCs w:val="22"/>
                <w:lang w:val="en-US"/>
              </w:rPr>
              <w:t>;</w:t>
            </w:r>
          </w:p>
          <w:p w14:paraId="752E5E34" w14:textId="77777777" w:rsidR="008D0DA9" w:rsidRPr="00DD2922" w:rsidRDefault="008D0DA9" w:rsidP="008D0DA9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ind w:hanging="708"/>
              <w:rPr>
                <w:bCs/>
                <w:sz w:val="22"/>
                <w:szCs w:val="22"/>
              </w:rPr>
            </w:pPr>
            <w:r w:rsidRPr="00DD2922">
              <w:rPr>
                <w:bCs/>
                <w:sz w:val="22"/>
                <w:szCs w:val="22"/>
              </w:rPr>
              <w:t>объем топливного бака, л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94E7" w14:textId="6DCD365D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6110C819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62F9D0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2AF67" w14:textId="23097F3D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 xml:space="preserve">Количество ходовых колес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FD9A" w14:textId="74AB843E" w:rsidR="008D0DA9" w:rsidRPr="00DD2922" w:rsidRDefault="008D0DA9" w:rsidP="003E4DA6">
            <w:pPr>
              <w:jc w:val="both"/>
              <w:rPr>
                <w:bCs/>
                <w:sz w:val="22"/>
                <w:szCs w:val="22"/>
                <w:lang w:val="en-US"/>
              </w:rPr>
            </w:pPr>
          </w:p>
        </w:tc>
      </w:tr>
      <w:tr w:rsidR="008D0DA9" w:rsidRPr="00DD2922" w14:paraId="508C0DC8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C210E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9480A" w14:textId="7616724E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 xml:space="preserve">Количество натяжных колес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831F" w14:textId="72FD4577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5B853399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F141B8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A379" w14:textId="75FD068D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 xml:space="preserve">Общее количество осей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2F6D" w14:textId="795EEBAD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30F8FFA4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CB076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6DF8" w14:textId="7072D1EF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>Трансмиссия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8077" w14:textId="49843905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73F4E699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0D3D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0913" w14:textId="363A9BA0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>Потребляемое топливо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F738" w14:textId="708C4151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60721F3B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6783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1D2" w14:textId="691594E8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Бесступенчатый набор скорости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50E4" w14:textId="4FB2ABB9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36866788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0EA1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0390" w14:textId="69D61315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Тормоза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658B8" w14:textId="1472B63F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1306D2BA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BCE7D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E9A55" w14:textId="27E915F3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D2922">
              <w:rPr>
                <w:color w:val="000000"/>
                <w:sz w:val="22"/>
                <w:szCs w:val="22"/>
              </w:rPr>
              <w:t>Электропакет</w:t>
            </w:r>
            <w:proofErr w:type="spellEnd"/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851F" w14:textId="0FC640CB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38C09335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3AC74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E298" w14:textId="5E2D68A0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Аккумулятор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9D77" w14:textId="43B05E2C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39EAC031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B5CC2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1BD7" w14:textId="00CB87F4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Ширина с траками, мм (гусеницами)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DACC" w14:textId="6019A130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39AC5603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02508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E9D8" w14:textId="69922C08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Длина без навесного оборудования, мм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FFB2" w14:textId="52499B28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4DA25574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80380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7ECB" w14:textId="2B89784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Ширина снежной фрезы с открытыми боковыми гидравлическими  финишерами, мм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F316" w14:textId="6CD23CDF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69ED047F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C40987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2166" w14:textId="210B18D3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Ширина отвального ножа с закрытыми боковыми элементами, мм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333A" w14:textId="58763411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7E7B88DA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68EA8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6077" w14:textId="18AE66B3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Длина с навесным оборудованием, ножом и снежной фрезой, мм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9763" w14:textId="49B85029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0D11BC5B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D1FAF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15DE" w14:textId="11BBB4A0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Высота, мм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9DD76" w14:textId="3EE80285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2B957259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1D43C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A348" w14:textId="37857A4E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Максимальный /полный вес машины, кг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F225" w14:textId="65B5890C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042910CC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2CCCB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9261" w14:textId="3F27C9BA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 xml:space="preserve">Дорожный просвет, мм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691A" w14:textId="00577E4F" w:rsidR="008D0DA9" w:rsidRPr="00DD2922" w:rsidRDefault="008D0DA9" w:rsidP="003E4DA6">
            <w:pPr>
              <w:jc w:val="both"/>
              <w:rPr>
                <w:bCs/>
                <w:sz w:val="22"/>
                <w:szCs w:val="22"/>
              </w:rPr>
            </w:pPr>
          </w:p>
        </w:tc>
      </w:tr>
      <w:tr w:rsidR="008D0DA9" w:rsidRPr="00DD2922" w14:paraId="06D63B5D" w14:textId="77777777" w:rsidTr="004A470D">
        <w:trPr>
          <w:trHeight w:val="21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5FD52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0973" w14:textId="73277AFC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>Привод системы управления навесным оборудованием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21D" w14:textId="37955439" w:rsidR="008D0DA9" w:rsidRPr="00DD2922" w:rsidRDefault="008D0DA9" w:rsidP="003E4DA6">
            <w:pPr>
              <w:jc w:val="both"/>
              <w:rPr>
                <w:sz w:val="22"/>
                <w:szCs w:val="22"/>
              </w:rPr>
            </w:pPr>
          </w:p>
        </w:tc>
      </w:tr>
      <w:tr w:rsidR="008D0DA9" w:rsidRPr="00DD2922" w14:paraId="4AB16ADF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6824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16AE" w14:textId="16F422A9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Навесное оборудование: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C207" w14:textId="76CCD909" w:rsidR="008D0DA9" w:rsidRPr="00DD2922" w:rsidRDefault="008D0DA9" w:rsidP="003E4DA6">
            <w:pPr>
              <w:jc w:val="both"/>
              <w:rPr>
                <w:color w:val="1A1A1A"/>
                <w:sz w:val="22"/>
                <w:szCs w:val="22"/>
              </w:rPr>
            </w:pPr>
          </w:p>
        </w:tc>
      </w:tr>
      <w:tr w:rsidR="008D0DA9" w:rsidRPr="00DD2922" w14:paraId="23B8F3CB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65E5C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F3F" w14:textId="3EC1F024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Колеса ходовые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5C63" w14:textId="2BAF1DB1" w:rsidR="008D0DA9" w:rsidRPr="00DD2922" w:rsidRDefault="008D0DA9" w:rsidP="003E4DA6">
            <w:pPr>
              <w:jc w:val="both"/>
              <w:rPr>
                <w:color w:val="1A1A1A"/>
                <w:sz w:val="22"/>
                <w:szCs w:val="22"/>
              </w:rPr>
            </w:pPr>
          </w:p>
        </w:tc>
      </w:tr>
      <w:tr w:rsidR="008D0DA9" w:rsidRPr="00DD2922" w14:paraId="581E6A58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0B88C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8492" w14:textId="27FEBBA0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Тип гусениц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9600" w14:textId="7812C6AB" w:rsidR="008D0DA9" w:rsidRPr="00DD2922" w:rsidRDefault="008D0DA9" w:rsidP="003E4DA6">
            <w:pPr>
              <w:jc w:val="both"/>
              <w:rPr>
                <w:color w:val="1A1A1A"/>
                <w:sz w:val="22"/>
                <w:szCs w:val="22"/>
              </w:rPr>
            </w:pPr>
          </w:p>
        </w:tc>
      </w:tr>
      <w:tr w:rsidR="008D0DA9" w:rsidRPr="00DD2922" w14:paraId="58A62A15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5B7D14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4D6" w14:textId="6964C160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>Лебедка</w:t>
            </w:r>
          </w:p>
          <w:p w14:paraId="3A01525E" w14:textId="77777777" w:rsidR="008D0DA9" w:rsidRPr="00DD2922" w:rsidRDefault="008D0DA9" w:rsidP="008D0DA9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ind w:hanging="708"/>
              <w:rPr>
                <w:bCs/>
                <w:sz w:val="22"/>
                <w:szCs w:val="22"/>
              </w:rPr>
            </w:pPr>
            <w:r w:rsidRPr="00DD2922">
              <w:rPr>
                <w:bCs/>
                <w:sz w:val="22"/>
                <w:szCs w:val="22"/>
              </w:rPr>
              <w:t xml:space="preserve">Тяговое усилие; </w:t>
            </w:r>
          </w:p>
          <w:p w14:paraId="5FC1B8F0" w14:textId="77777777" w:rsidR="008D0DA9" w:rsidRPr="00DD2922" w:rsidRDefault="008D0DA9" w:rsidP="008D0DA9">
            <w:pPr>
              <w:widowControl w:val="0"/>
              <w:numPr>
                <w:ilvl w:val="0"/>
                <w:numId w:val="6"/>
              </w:numPr>
              <w:tabs>
                <w:tab w:val="num" w:pos="252"/>
              </w:tabs>
              <w:autoSpaceDE w:val="0"/>
              <w:autoSpaceDN w:val="0"/>
              <w:adjustRightInd w:val="0"/>
              <w:ind w:hanging="708"/>
              <w:rPr>
                <w:color w:val="000000"/>
                <w:sz w:val="22"/>
                <w:szCs w:val="22"/>
              </w:rPr>
            </w:pPr>
            <w:r w:rsidRPr="00DD2922">
              <w:rPr>
                <w:bCs/>
                <w:sz w:val="22"/>
                <w:szCs w:val="22"/>
              </w:rPr>
              <w:t xml:space="preserve">Диаметр троса;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22B5" w14:textId="035C973E" w:rsidR="008D0DA9" w:rsidRPr="00DD2922" w:rsidRDefault="008D0DA9" w:rsidP="003E4DA6">
            <w:pPr>
              <w:jc w:val="both"/>
              <w:rPr>
                <w:color w:val="1A1A1A"/>
                <w:sz w:val="22"/>
                <w:szCs w:val="22"/>
              </w:rPr>
            </w:pPr>
          </w:p>
        </w:tc>
      </w:tr>
      <w:tr w:rsidR="008D0DA9" w:rsidRPr="00DD2922" w14:paraId="65DE0D4F" w14:textId="77777777" w:rsidTr="004A470D">
        <w:trPr>
          <w:trHeight w:val="14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654F3" w14:textId="77777777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4789" w14:textId="25DA561D" w:rsidR="008D0DA9" w:rsidRPr="00DD2922" w:rsidRDefault="008D0DA9" w:rsidP="003E4DA6">
            <w:pPr>
              <w:jc w:val="both"/>
              <w:rPr>
                <w:color w:val="000000"/>
                <w:sz w:val="22"/>
                <w:szCs w:val="22"/>
              </w:rPr>
            </w:pPr>
            <w:r w:rsidRPr="00DD2922">
              <w:rPr>
                <w:color w:val="000000"/>
                <w:sz w:val="22"/>
                <w:szCs w:val="22"/>
              </w:rPr>
              <w:t xml:space="preserve">Радиус разворота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3FCA" w14:textId="1222E870" w:rsidR="008D0DA9" w:rsidRPr="00DD2922" w:rsidRDefault="008D0DA9" w:rsidP="003E4DA6">
            <w:pPr>
              <w:jc w:val="both"/>
              <w:rPr>
                <w:color w:val="1A1A1A"/>
                <w:sz w:val="22"/>
                <w:szCs w:val="22"/>
              </w:rPr>
            </w:pPr>
          </w:p>
        </w:tc>
      </w:tr>
      <w:tr w:rsidR="008D0DA9" w:rsidRPr="00DD2922" w14:paraId="1C9F969E" w14:textId="77777777" w:rsidTr="004A470D">
        <w:trPr>
          <w:trHeight w:val="21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E4444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8351" w14:textId="0D95D3E2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>Функциональность использования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77851" w14:textId="603BCC07" w:rsidR="008D0DA9" w:rsidRPr="00DD2922" w:rsidRDefault="008D0DA9" w:rsidP="003E4DA6">
            <w:pPr>
              <w:jc w:val="both"/>
              <w:rPr>
                <w:sz w:val="22"/>
                <w:szCs w:val="22"/>
              </w:rPr>
            </w:pPr>
          </w:p>
        </w:tc>
      </w:tr>
      <w:tr w:rsidR="008D0DA9" w:rsidRPr="00DD2922" w14:paraId="0451E995" w14:textId="77777777" w:rsidTr="004A470D">
        <w:trPr>
          <w:trHeight w:val="69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8C404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1E10C" w14:textId="1ABDC344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>Сидение оператора, расположенное  по центру кабины с возможностью регулировки под вес и рост оператора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54D" w14:textId="710F2359" w:rsidR="008D0DA9" w:rsidRPr="00DD2922" w:rsidRDefault="008D0DA9" w:rsidP="003E4DA6">
            <w:pPr>
              <w:jc w:val="both"/>
              <w:rPr>
                <w:sz w:val="22"/>
                <w:szCs w:val="22"/>
              </w:rPr>
            </w:pPr>
          </w:p>
        </w:tc>
      </w:tr>
      <w:tr w:rsidR="008D0DA9" w:rsidRPr="00DD2922" w14:paraId="04795EAC" w14:textId="77777777" w:rsidTr="004A470D">
        <w:trPr>
          <w:trHeight w:val="69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174916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ABDB" w14:textId="6E84D61F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>Электрический разъем для подключения дополнительного переднего навесного оборудования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C946" w14:textId="6CCC025E" w:rsidR="008D0DA9" w:rsidRPr="00DD2922" w:rsidRDefault="008D0DA9" w:rsidP="003E4DA6">
            <w:pPr>
              <w:jc w:val="both"/>
              <w:rPr>
                <w:sz w:val="22"/>
                <w:szCs w:val="22"/>
              </w:rPr>
            </w:pPr>
          </w:p>
        </w:tc>
      </w:tr>
      <w:tr w:rsidR="008D0DA9" w:rsidRPr="00DD2922" w14:paraId="6F0AF76F" w14:textId="77777777" w:rsidTr="004A470D">
        <w:trPr>
          <w:trHeight w:val="157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AC6BE" w14:textId="77777777" w:rsidR="008D0DA9" w:rsidRPr="00DD2922" w:rsidRDefault="008D0DA9" w:rsidP="003E4DA6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909A" w14:textId="0D5BCB81" w:rsidR="008D0DA9" w:rsidRPr="00DD2922" w:rsidRDefault="008D0DA9" w:rsidP="003E4DA6">
            <w:pPr>
              <w:rPr>
                <w:sz w:val="22"/>
                <w:szCs w:val="22"/>
              </w:rPr>
            </w:pPr>
            <w:r w:rsidRPr="00DD2922">
              <w:rPr>
                <w:sz w:val="22"/>
                <w:szCs w:val="22"/>
              </w:rPr>
              <w:t xml:space="preserve">Гарантия </w:t>
            </w:r>
          </w:p>
        </w:tc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2C8C" w14:textId="6983C5B5" w:rsidR="008D0DA9" w:rsidRPr="00DD2922" w:rsidRDefault="008D0DA9" w:rsidP="003E4DA6">
            <w:pPr>
              <w:jc w:val="both"/>
              <w:rPr>
                <w:sz w:val="22"/>
                <w:szCs w:val="22"/>
              </w:rPr>
            </w:pPr>
          </w:p>
        </w:tc>
      </w:tr>
      <w:tr w:rsidR="004A470D" w:rsidRPr="00DD2922" w14:paraId="1E6EDFDD" w14:textId="77777777" w:rsidTr="004A470D">
        <w:trPr>
          <w:trHeight w:val="517"/>
          <w:jc w:val="center"/>
        </w:trPr>
        <w:tc>
          <w:tcPr>
            <w:tcW w:w="960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2E03" w14:textId="37761454" w:rsidR="004A470D" w:rsidRPr="00DD2922" w:rsidRDefault="004A470D" w:rsidP="003E4DA6">
            <w:pPr>
              <w:jc w:val="both"/>
              <w:rPr>
                <w:sz w:val="22"/>
                <w:szCs w:val="22"/>
              </w:rPr>
            </w:pPr>
            <w:r w:rsidRPr="00AE5408">
              <w:rPr>
                <w:b/>
              </w:rPr>
              <w:t>ИТОГО</w:t>
            </w:r>
          </w:p>
        </w:tc>
      </w:tr>
    </w:tbl>
    <w:p w14:paraId="49077230" w14:textId="77777777" w:rsidR="008D0DA9" w:rsidRDefault="008D0DA9" w:rsidP="004A470D">
      <w:pPr>
        <w:tabs>
          <w:tab w:val="center" w:pos="5102"/>
          <w:tab w:val="left" w:pos="8132"/>
        </w:tabs>
        <w:ind w:firstLine="709"/>
        <w:rPr>
          <w:b/>
        </w:rPr>
      </w:pPr>
    </w:p>
    <w:p w14:paraId="3DB47713" w14:textId="42808345" w:rsidR="008D0DA9" w:rsidRPr="004A470D" w:rsidRDefault="004A470D" w:rsidP="004A470D">
      <w:pPr>
        <w:tabs>
          <w:tab w:val="center" w:pos="5102"/>
          <w:tab w:val="left" w:pos="8132"/>
        </w:tabs>
        <w:ind w:firstLine="709"/>
      </w:pPr>
      <w:r w:rsidRPr="004A470D">
        <w:t xml:space="preserve">Страна происхождения </w:t>
      </w:r>
      <w:r w:rsidR="00A4455B">
        <w:t>товара</w:t>
      </w:r>
      <w:r w:rsidRPr="004A470D">
        <w:t>: _______________________</w:t>
      </w:r>
      <w:r>
        <w:t>.</w:t>
      </w:r>
    </w:p>
    <w:p w14:paraId="424DC31F" w14:textId="77777777" w:rsidR="008D0DA9" w:rsidRDefault="008D0DA9" w:rsidP="004A470D">
      <w:pPr>
        <w:ind w:firstLine="709"/>
        <w:jc w:val="both"/>
      </w:pPr>
    </w:p>
    <w:p w14:paraId="69298F75" w14:textId="67BC8B1E" w:rsidR="000F667E" w:rsidRPr="00C54490" w:rsidRDefault="00AF15AE" w:rsidP="004A470D">
      <w:pPr>
        <w:ind w:firstLine="709"/>
        <w:jc w:val="both"/>
        <w:rPr>
          <w:lang w:eastAsia="ar-SA"/>
        </w:rPr>
      </w:pPr>
      <w:r w:rsidRPr="00C54490">
        <w:t xml:space="preserve">Общая стоимость </w:t>
      </w:r>
      <w:r w:rsidR="00A4455B">
        <w:t>товара</w:t>
      </w:r>
      <w:r w:rsidRPr="00C54490">
        <w:t xml:space="preserve"> составляет </w:t>
      </w:r>
      <w:r w:rsidR="004A470D" w:rsidRPr="0067104E">
        <w:rPr>
          <w:bCs/>
          <w:iCs/>
        </w:rPr>
        <w:t xml:space="preserve">______________ (_________________) рублей__ копеек, в </w:t>
      </w:r>
      <w:proofErr w:type="spellStart"/>
      <w:r w:rsidR="004A470D" w:rsidRPr="0067104E">
        <w:rPr>
          <w:bCs/>
          <w:iCs/>
        </w:rPr>
        <w:t>т.ч</w:t>
      </w:r>
      <w:proofErr w:type="spellEnd"/>
      <w:r w:rsidR="004A470D" w:rsidRPr="0067104E">
        <w:rPr>
          <w:bCs/>
          <w:iCs/>
        </w:rPr>
        <w:t>. НДС __ % в размере ______________ (_________________) рублей __ копеек (НДС не облагается в связи с применением УСН согласно Главе 26.2 Налогового кодекса РФ)</w:t>
      </w:r>
      <w:r w:rsidR="00B74E4F">
        <w:t>.</w:t>
      </w:r>
    </w:p>
    <w:p w14:paraId="6E3C2514" w14:textId="77777777" w:rsidR="000F667E" w:rsidRPr="00C54490" w:rsidRDefault="000F667E" w:rsidP="00AF15AE">
      <w:pPr>
        <w:tabs>
          <w:tab w:val="left" w:pos="540"/>
        </w:tabs>
        <w:suppressAutoHyphens/>
        <w:jc w:val="both"/>
        <w:rPr>
          <w:lang w:eastAsia="ar-SA"/>
        </w:rPr>
      </w:pPr>
    </w:p>
    <w:p w14:paraId="37AE21BC" w14:textId="77777777" w:rsidR="00AF15AE" w:rsidRPr="00A76028" w:rsidRDefault="00AF15AE" w:rsidP="00AF15AE">
      <w:pPr>
        <w:jc w:val="center"/>
        <w:rPr>
          <w:b/>
        </w:rPr>
      </w:pPr>
      <w:r w:rsidRPr="00A76028">
        <w:rPr>
          <w:b/>
        </w:rPr>
        <w:t>ПОДПИСИ СТОРОН:</w:t>
      </w:r>
    </w:p>
    <w:p w14:paraId="34CAC7C6" w14:textId="77777777" w:rsidR="00F36522" w:rsidRPr="00C54490" w:rsidRDefault="00F36522" w:rsidP="00AF15AE">
      <w:pPr>
        <w:jc w:val="center"/>
        <w:rPr>
          <w:bCs/>
        </w:rPr>
      </w:pPr>
    </w:p>
    <w:p w14:paraId="2E50F31A" w14:textId="77777777" w:rsidR="00AF15AE" w:rsidRPr="00C54490" w:rsidRDefault="00AF15AE" w:rsidP="00AF15AE">
      <w:pPr>
        <w:jc w:val="center"/>
        <w:rPr>
          <w:bCs/>
        </w:rPr>
      </w:pPr>
    </w:p>
    <w:tbl>
      <w:tblPr>
        <w:tblW w:w="10313" w:type="dxa"/>
        <w:tblLayout w:type="fixed"/>
        <w:tblLook w:val="0000" w:firstRow="0" w:lastRow="0" w:firstColumn="0" w:lastColumn="0" w:noHBand="0" w:noVBand="0"/>
      </w:tblPr>
      <w:tblGrid>
        <w:gridCol w:w="4962"/>
        <w:gridCol w:w="5351"/>
      </w:tblGrid>
      <w:tr w:rsidR="00176C9E" w:rsidRPr="00C54490" w14:paraId="05DE6C3B" w14:textId="77777777" w:rsidTr="00B90388">
        <w:tc>
          <w:tcPr>
            <w:tcW w:w="4962" w:type="dxa"/>
            <w:shd w:val="clear" w:color="auto" w:fill="auto"/>
          </w:tcPr>
          <w:p w14:paraId="0C9306F9" w14:textId="77777777" w:rsidR="00176C9E" w:rsidRPr="00C54490" w:rsidRDefault="00176C9E" w:rsidP="00176C9E">
            <w:pPr>
              <w:widowControl w:val="0"/>
              <w:spacing w:line="276" w:lineRule="auto"/>
              <w:ind w:firstLine="37"/>
              <w:jc w:val="both"/>
              <w:rPr>
                <w:b/>
              </w:rPr>
            </w:pPr>
            <w:bookmarkStart w:id="5" w:name="_Hlk224911702"/>
            <w:r>
              <w:rPr>
                <w:b/>
                <w:bCs/>
              </w:rPr>
              <w:t>Покупатель</w:t>
            </w:r>
            <w:r w:rsidRPr="00C54490">
              <w:rPr>
                <w:b/>
                <w:bCs/>
              </w:rPr>
              <w:t>:</w:t>
            </w:r>
          </w:p>
          <w:p w14:paraId="08ADD7E7" w14:textId="77777777" w:rsidR="00176C9E" w:rsidRPr="00924BE3" w:rsidRDefault="00176C9E" w:rsidP="00176C9E">
            <w:pPr>
              <w:widowControl w:val="0"/>
              <w:spacing w:line="276" w:lineRule="auto"/>
              <w:ind w:firstLine="37"/>
              <w:jc w:val="both"/>
              <w:rPr>
                <w:sz w:val="18"/>
              </w:rPr>
            </w:pPr>
          </w:p>
          <w:tbl>
            <w:tblPr>
              <w:tblpPr w:leftFromText="180" w:rightFromText="180" w:vertAnchor="text" w:tblpY="1"/>
              <w:tblOverlap w:val="never"/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365"/>
            </w:tblGrid>
            <w:tr w:rsidR="00176C9E" w:rsidRPr="00E60786" w14:paraId="3E100030" w14:textId="77777777" w:rsidTr="00B90388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1351FC2" w14:textId="32370E53" w:rsidR="00176C9E" w:rsidRPr="00E60786" w:rsidRDefault="00176C9E" w:rsidP="00311549">
                  <w:pPr>
                    <w:pStyle w:val="ConsPlusNormal"/>
                    <w:ind w:left="-60" w:firstLine="37"/>
                    <w:rPr>
                      <w:bCs/>
                      <w:iCs/>
                      <w:szCs w:val="24"/>
                    </w:rPr>
                  </w:pPr>
                  <w:r w:rsidRPr="00E60786">
                    <w:rPr>
                      <w:bCs/>
                      <w:iCs/>
                      <w:szCs w:val="24"/>
                    </w:rPr>
                    <w:t xml:space="preserve">Генеральный директор ООО «УК «ГЕОЛОГ» - управляющей организации </w:t>
                  </w:r>
                  <w:r w:rsidR="00E8672F" w:rsidRPr="00E8672F">
                    <w:rPr>
                      <w:bCs/>
                      <w:iCs/>
                      <w:szCs w:val="24"/>
                    </w:rPr>
                    <w:t>ООО «Магаданская образовательная концессия - 2»</w:t>
                  </w:r>
                  <w:r w:rsidRPr="00E60786">
                    <w:rPr>
                      <w:bCs/>
                      <w:iCs/>
                      <w:szCs w:val="24"/>
                    </w:rPr>
                    <w:t xml:space="preserve"> </w:t>
                  </w:r>
                </w:p>
              </w:tc>
            </w:tr>
            <w:tr w:rsidR="00176C9E" w:rsidRPr="00F6506D" w14:paraId="30035BCE" w14:textId="77777777" w:rsidTr="00B90388">
              <w:tc>
                <w:tcPr>
                  <w:tcW w:w="43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6E3F973" w14:textId="77777777" w:rsidR="00176C9E" w:rsidRPr="00F6506D" w:rsidRDefault="00176C9E" w:rsidP="00176C9E">
                  <w:pPr>
                    <w:pStyle w:val="ConsPlusNormal"/>
                    <w:ind w:left="-60" w:firstLine="37"/>
                    <w:rPr>
                      <w:bCs/>
                      <w:iCs/>
                      <w:szCs w:val="24"/>
                    </w:rPr>
                  </w:pPr>
                </w:p>
                <w:p w14:paraId="62B760A4" w14:textId="136C8D81" w:rsidR="00176C9E" w:rsidRPr="00F6506D" w:rsidRDefault="00176C9E" w:rsidP="00311549">
                  <w:pPr>
                    <w:pStyle w:val="ConsPlusNormal"/>
                    <w:ind w:left="-60" w:firstLine="37"/>
                    <w:rPr>
                      <w:bCs/>
                      <w:iCs/>
                      <w:szCs w:val="24"/>
                    </w:rPr>
                  </w:pPr>
                  <w:r w:rsidRPr="00F6506D">
                    <w:rPr>
                      <w:szCs w:val="24"/>
                    </w:rPr>
                    <w:t>_______________</w:t>
                  </w:r>
                  <w:r w:rsidRPr="00F6506D">
                    <w:rPr>
                      <w:bCs/>
                      <w:iCs/>
                      <w:szCs w:val="24"/>
                    </w:rPr>
                    <w:t xml:space="preserve"> / Е.В. Миняйло</w:t>
                  </w:r>
                </w:p>
              </w:tc>
            </w:tr>
          </w:tbl>
          <w:p w14:paraId="0BE5BAB7" w14:textId="77777777" w:rsidR="00176C9E" w:rsidRPr="00C54490" w:rsidRDefault="00176C9E" w:rsidP="00B90388">
            <w:pPr>
              <w:widowControl w:val="0"/>
              <w:spacing w:line="276" w:lineRule="auto"/>
              <w:jc w:val="both"/>
            </w:pPr>
          </w:p>
        </w:tc>
        <w:tc>
          <w:tcPr>
            <w:tcW w:w="5351" w:type="dxa"/>
            <w:shd w:val="clear" w:color="auto" w:fill="auto"/>
          </w:tcPr>
          <w:p w14:paraId="1689CAE8" w14:textId="37D8F7FA" w:rsidR="00176C9E" w:rsidRPr="00176C9E" w:rsidRDefault="00176C9E" w:rsidP="00176C9E">
            <w:pPr>
              <w:widowControl w:val="0"/>
              <w:spacing w:line="276" w:lineRule="auto"/>
              <w:ind w:left="34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Поставщик:</w:t>
            </w:r>
          </w:p>
          <w:p w14:paraId="3F39DD34" w14:textId="77777777" w:rsidR="00176C9E" w:rsidRPr="00D86F82" w:rsidRDefault="00176C9E" w:rsidP="00B90388">
            <w:pPr>
              <w:spacing w:line="276" w:lineRule="auto"/>
            </w:pPr>
          </w:p>
          <w:p w14:paraId="29E7F333" w14:textId="3F664AEE" w:rsidR="00176C9E" w:rsidRPr="00C54490" w:rsidRDefault="00176C9E" w:rsidP="00B90388">
            <w:pPr>
              <w:spacing w:line="276" w:lineRule="auto"/>
            </w:pPr>
          </w:p>
          <w:p w14:paraId="4269C72A" w14:textId="77777777" w:rsidR="00176C9E" w:rsidRDefault="00176C9E" w:rsidP="00B90388">
            <w:pPr>
              <w:spacing w:line="276" w:lineRule="auto"/>
            </w:pPr>
          </w:p>
          <w:p w14:paraId="6F0A75B7" w14:textId="77777777" w:rsidR="00176C9E" w:rsidRDefault="00176C9E" w:rsidP="00B90388">
            <w:pPr>
              <w:spacing w:line="276" w:lineRule="auto"/>
            </w:pPr>
          </w:p>
          <w:p w14:paraId="7F52D70D" w14:textId="77777777" w:rsidR="00176C9E" w:rsidRDefault="00176C9E" w:rsidP="00B90388">
            <w:pPr>
              <w:spacing w:line="276" w:lineRule="auto"/>
            </w:pPr>
          </w:p>
          <w:p w14:paraId="01A81798" w14:textId="289DD938" w:rsidR="00176C9E" w:rsidRDefault="00176C9E" w:rsidP="00B90388">
            <w:pPr>
              <w:widowControl w:val="0"/>
              <w:spacing w:line="276" w:lineRule="auto"/>
              <w:jc w:val="both"/>
              <w:rPr>
                <w:bCs/>
              </w:rPr>
            </w:pPr>
          </w:p>
          <w:p w14:paraId="41FC448B" w14:textId="467D5652" w:rsidR="00176C9E" w:rsidRPr="00C54490" w:rsidRDefault="00176C9E" w:rsidP="00311549">
            <w:pPr>
              <w:widowControl w:val="0"/>
              <w:spacing w:line="276" w:lineRule="auto"/>
              <w:jc w:val="both"/>
              <w:rPr>
                <w:b/>
                <w:bCs/>
              </w:rPr>
            </w:pPr>
            <w:r w:rsidRPr="00C54490">
              <w:rPr>
                <w:bCs/>
              </w:rPr>
              <w:t xml:space="preserve">______________________ </w:t>
            </w:r>
          </w:p>
        </w:tc>
      </w:tr>
      <w:bookmarkEnd w:id="5"/>
    </w:tbl>
    <w:p w14:paraId="5FCA87FA" w14:textId="77777777" w:rsidR="00B74FAE" w:rsidRPr="00572263" w:rsidRDefault="00B74FAE" w:rsidP="005269D3">
      <w:pPr>
        <w:rPr>
          <w:b/>
        </w:rPr>
      </w:pPr>
    </w:p>
    <w:p w14:paraId="0BFA7C65" w14:textId="42A50D6D" w:rsidR="00176C9E" w:rsidRDefault="00176C9E" w:rsidP="00F33C6F">
      <w:pPr>
        <w:ind w:left="4962" w:hanging="4962"/>
        <w:jc w:val="center"/>
        <w:rPr>
          <w:b/>
        </w:rPr>
      </w:pPr>
      <w:r>
        <w:rPr>
          <w:b/>
        </w:rPr>
        <w:br w:type="page"/>
      </w:r>
    </w:p>
    <w:p w14:paraId="502C370B" w14:textId="57CC9B88" w:rsidR="00311549" w:rsidRPr="00311549" w:rsidRDefault="00311549" w:rsidP="00311549">
      <w:pPr>
        <w:jc w:val="right"/>
        <w:rPr>
          <w:sz w:val="22"/>
          <w:szCs w:val="22"/>
        </w:rPr>
      </w:pPr>
      <w:r w:rsidRPr="00311549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2</w:t>
      </w:r>
    </w:p>
    <w:p w14:paraId="4B48845A" w14:textId="77777777" w:rsidR="00311549" w:rsidRPr="00311549" w:rsidRDefault="00311549" w:rsidP="00311549">
      <w:pPr>
        <w:jc w:val="right"/>
        <w:rPr>
          <w:bCs/>
          <w:sz w:val="22"/>
          <w:szCs w:val="22"/>
        </w:rPr>
      </w:pPr>
      <w:r w:rsidRPr="00311549">
        <w:rPr>
          <w:sz w:val="22"/>
          <w:szCs w:val="22"/>
        </w:rPr>
        <w:t>к Договору № _______</w:t>
      </w:r>
    </w:p>
    <w:p w14:paraId="380A44FE" w14:textId="77777777" w:rsidR="00311549" w:rsidRPr="00311549" w:rsidRDefault="00311549" w:rsidP="00311549">
      <w:pPr>
        <w:jc w:val="right"/>
        <w:rPr>
          <w:sz w:val="22"/>
          <w:szCs w:val="22"/>
        </w:rPr>
      </w:pPr>
      <w:r w:rsidRPr="00311549">
        <w:rPr>
          <w:bCs/>
          <w:sz w:val="22"/>
          <w:szCs w:val="22"/>
        </w:rPr>
        <w:t xml:space="preserve">от </w:t>
      </w:r>
      <w:r>
        <w:rPr>
          <w:sz w:val="22"/>
          <w:szCs w:val="22"/>
        </w:rPr>
        <w:t>__.__.2026 г.</w:t>
      </w:r>
    </w:p>
    <w:p w14:paraId="79CA5AA4" w14:textId="77777777" w:rsidR="00421891" w:rsidRDefault="00421891" w:rsidP="00421891">
      <w:pPr>
        <w:ind w:left="4962" w:hanging="4962"/>
        <w:rPr>
          <w:b/>
        </w:rPr>
      </w:pPr>
    </w:p>
    <w:p w14:paraId="7F314F0C" w14:textId="4F9E44C6" w:rsidR="00421891" w:rsidRDefault="00421891" w:rsidP="00421891">
      <w:pPr>
        <w:ind w:left="4962" w:hanging="4962"/>
        <w:rPr>
          <w:b/>
        </w:rPr>
      </w:pPr>
      <w:r>
        <w:rPr>
          <w:b/>
        </w:rPr>
        <w:t>ФОРМА</w:t>
      </w:r>
    </w:p>
    <w:p w14:paraId="05C14397" w14:textId="77777777" w:rsidR="00421891" w:rsidRDefault="00421891" w:rsidP="00F33C6F">
      <w:pPr>
        <w:ind w:left="4962" w:hanging="4962"/>
        <w:jc w:val="center"/>
        <w:rPr>
          <w:b/>
        </w:rPr>
      </w:pPr>
    </w:p>
    <w:p w14:paraId="5C6EC985" w14:textId="38E3333C" w:rsidR="00F33C6F" w:rsidRPr="00C54490" w:rsidRDefault="00F33C6F" w:rsidP="00F33C6F">
      <w:pPr>
        <w:ind w:left="4962" w:hanging="4962"/>
        <w:jc w:val="center"/>
        <w:rPr>
          <w:b/>
        </w:rPr>
      </w:pPr>
      <w:r w:rsidRPr="00C54490">
        <w:rPr>
          <w:b/>
        </w:rPr>
        <w:t>Акт приёма-передачи Оборудования</w:t>
      </w:r>
    </w:p>
    <w:p w14:paraId="2135DD91" w14:textId="77777777" w:rsidR="00F33C6F" w:rsidRPr="00C54490" w:rsidRDefault="00F33C6F" w:rsidP="00F33C6F">
      <w:pPr>
        <w:spacing w:line="276" w:lineRule="auto"/>
        <w:jc w:val="center"/>
      </w:pPr>
    </w:p>
    <w:p w14:paraId="07DCE61D" w14:textId="77777777" w:rsidR="00311549" w:rsidRPr="00C54490" w:rsidRDefault="00311549" w:rsidP="00311549">
      <w:r w:rsidRPr="00C54490">
        <w:t xml:space="preserve">г. </w:t>
      </w:r>
      <w:r>
        <w:t>Магадан</w:t>
      </w:r>
      <w:r w:rsidRPr="00C54490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__.__.2026</w:t>
      </w:r>
      <w:r w:rsidRPr="00C54490">
        <w:t xml:space="preserve"> г.</w:t>
      </w:r>
    </w:p>
    <w:p w14:paraId="509DBF56" w14:textId="77777777" w:rsidR="00F33C6F" w:rsidRPr="00C54490" w:rsidRDefault="00F33C6F" w:rsidP="00F33C6F">
      <w:pPr>
        <w:spacing w:line="276" w:lineRule="auto"/>
      </w:pPr>
    </w:p>
    <w:p w14:paraId="20D137BC" w14:textId="6094B68B" w:rsidR="00950299" w:rsidRPr="00C54490" w:rsidRDefault="00950299" w:rsidP="004A470D">
      <w:pPr>
        <w:ind w:firstLine="709"/>
        <w:jc w:val="both"/>
      </w:pPr>
      <w:r>
        <w:rPr>
          <w:b/>
        </w:rPr>
        <w:t>_____________________</w:t>
      </w:r>
      <w:r w:rsidRPr="00C54490">
        <w:rPr>
          <w:b/>
        </w:rPr>
        <w:t xml:space="preserve">, </w:t>
      </w:r>
      <w:r w:rsidRPr="00C54490">
        <w:t xml:space="preserve">именуемое далее </w:t>
      </w:r>
      <w:r w:rsidRPr="00C54490">
        <w:rPr>
          <w:b/>
        </w:rPr>
        <w:t>«Поставщик»,</w:t>
      </w:r>
      <w:r w:rsidRPr="00C54490">
        <w:t xml:space="preserve"> в лице </w:t>
      </w:r>
      <w:r>
        <w:t>_______________________</w:t>
      </w:r>
      <w:r w:rsidRPr="00C54490">
        <w:t xml:space="preserve"> действующего на основании </w:t>
      </w:r>
      <w:r w:rsidR="00311549">
        <w:t>____________</w:t>
      </w:r>
      <w:r w:rsidRPr="00C54490">
        <w:t>, с одной стороны, и</w:t>
      </w:r>
    </w:p>
    <w:p w14:paraId="576F6533" w14:textId="26BA5EB3" w:rsidR="006F2CC7" w:rsidRPr="00F06436" w:rsidRDefault="004B2ADF" w:rsidP="004A470D">
      <w:pPr>
        <w:ind w:firstLine="709"/>
        <w:jc w:val="both"/>
        <w:rPr>
          <w:b/>
        </w:rPr>
      </w:pPr>
      <w:r w:rsidRPr="005E7AC3">
        <w:rPr>
          <w:b/>
          <w:color w:val="262626"/>
          <w:shd w:val="clear" w:color="auto" w:fill="FFFFFF"/>
        </w:rPr>
        <w:t xml:space="preserve">Общество с ограниченной ответственностью «Магаданская образовательная концессия - </w:t>
      </w:r>
      <w:r>
        <w:rPr>
          <w:b/>
          <w:color w:val="262626"/>
          <w:shd w:val="clear" w:color="auto" w:fill="FFFFFF"/>
        </w:rPr>
        <w:t>2</w:t>
      </w:r>
      <w:r w:rsidRPr="005E7AC3">
        <w:rPr>
          <w:b/>
          <w:color w:val="262626"/>
          <w:shd w:val="clear" w:color="auto" w:fill="FFFFFF"/>
        </w:rPr>
        <w:t>»</w:t>
      </w:r>
      <w:r w:rsidRPr="005E7AC3">
        <w:rPr>
          <w:bCs/>
        </w:rPr>
        <w:t xml:space="preserve">, </w:t>
      </w:r>
      <w:r w:rsidRPr="005E7AC3">
        <w:t xml:space="preserve">именуемое в дальнейшем </w:t>
      </w:r>
      <w:r w:rsidRPr="005E7AC3">
        <w:rPr>
          <w:b/>
          <w:bCs/>
        </w:rPr>
        <w:t>«</w:t>
      </w:r>
      <w:r w:rsidR="00DE2EA8" w:rsidRPr="00DE2EA8">
        <w:rPr>
          <w:b/>
          <w:bCs/>
        </w:rPr>
        <w:t>Покупатель</w:t>
      </w:r>
      <w:r w:rsidRPr="005E7AC3">
        <w:rPr>
          <w:b/>
          <w:bCs/>
        </w:rPr>
        <w:t>»</w:t>
      </w:r>
      <w:r w:rsidRPr="005E7AC3">
        <w:t xml:space="preserve">, в лице </w:t>
      </w:r>
      <w:r w:rsidRPr="005E7AC3">
        <w:rPr>
          <w:color w:val="262626"/>
          <w:shd w:val="clear" w:color="auto" w:fill="FFFFFF"/>
        </w:rPr>
        <w:t xml:space="preserve">генерального директора </w:t>
      </w:r>
      <w:r w:rsidRPr="005E7AC3">
        <w:t>ООО «УК «ГЕОЛОГ» - управляющей организации ООО «Магаданская образовательная концессия - 2»</w:t>
      </w:r>
      <w:r>
        <w:t xml:space="preserve"> </w:t>
      </w:r>
      <w:r w:rsidRPr="0067760B">
        <w:t>Миняйло Елены Викторовны, действующей на ос</w:t>
      </w:r>
      <w:r w:rsidRPr="00E60786">
        <w:t xml:space="preserve">новании Устава и договора о передаче полномочий единоличного исполнительного органа управляющей организации от </w:t>
      </w:r>
      <w:r>
        <w:t>08.12.2021</w:t>
      </w:r>
      <w:r w:rsidRPr="00E60786">
        <w:t xml:space="preserve"> г.</w:t>
      </w:r>
      <w:r w:rsidR="00950299" w:rsidRPr="00E60786">
        <w:t>,</w:t>
      </w:r>
      <w:r w:rsidR="00950299" w:rsidRPr="00C54490">
        <w:t xml:space="preserve"> с другой стороны</w:t>
      </w:r>
      <w:r w:rsidR="00B74FAE">
        <w:t xml:space="preserve">, </w:t>
      </w:r>
      <w:r w:rsidR="00F36522" w:rsidRPr="00C54490">
        <w:t xml:space="preserve">именуемое в договоре </w:t>
      </w:r>
      <w:r w:rsidR="00B74FAE">
        <w:rPr>
          <w:b/>
        </w:rPr>
        <w:t>«Покупатель»</w:t>
      </w:r>
      <w:r w:rsidR="00E8180B" w:rsidRPr="00C54490">
        <w:t xml:space="preserve">, с другой стороны, совместно и раздельно именуемые соответственно «Стороны»/«Сторона» </w:t>
      </w:r>
      <w:r w:rsidR="00F33C6F" w:rsidRPr="00C54490">
        <w:t>составили настоящий Акт о нижеследующем:</w:t>
      </w:r>
    </w:p>
    <w:p w14:paraId="69A61659" w14:textId="1DDB0DF9" w:rsidR="006F2CC7" w:rsidRPr="00C54490" w:rsidRDefault="00161D43" w:rsidP="004A470D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C54490">
        <w:rPr>
          <w:sz w:val="24"/>
          <w:szCs w:val="24"/>
        </w:rPr>
        <w:t>Поставщик передал:</w:t>
      </w:r>
    </w:p>
    <w:p w14:paraId="356D00B7" w14:textId="6A7DF715" w:rsidR="00161D43" w:rsidRPr="0018616F" w:rsidRDefault="00161D43" w:rsidP="004A470D">
      <w:pPr>
        <w:pStyle w:val="a5"/>
        <w:spacing w:after="0"/>
        <w:ind w:left="0" w:firstLine="709"/>
        <w:jc w:val="both"/>
        <w:rPr>
          <w:sz w:val="22"/>
          <w:szCs w:val="22"/>
        </w:rPr>
      </w:pPr>
      <w:r w:rsidRPr="00C54490">
        <w:rPr>
          <w:sz w:val="24"/>
          <w:szCs w:val="24"/>
        </w:rPr>
        <w:t xml:space="preserve">1. Наименование и марка машины – </w:t>
      </w:r>
      <w:proofErr w:type="spellStart"/>
      <w:r w:rsidRPr="00C54490">
        <w:rPr>
          <w:sz w:val="24"/>
          <w:szCs w:val="24"/>
        </w:rPr>
        <w:t>снегоуплотнительная</w:t>
      </w:r>
      <w:proofErr w:type="spellEnd"/>
      <w:r w:rsidRPr="00C54490">
        <w:rPr>
          <w:sz w:val="24"/>
          <w:szCs w:val="24"/>
        </w:rPr>
        <w:t xml:space="preserve"> машина </w:t>
      </w:r>
      <w:r w:rsidR="00A3119A">
        <w:rPr>
          <w:sz w:val="24"/>
          <w:szCs w:val="24"/>
        </w:rPr>
        <w:t>______</w:t>
      </w:r>
      <w:r w:rsidR="0018616F">
        <w:rPr>
          <w:sz w:val="24"/>
          <w:szCs w:val="24"/>
        </w:rPr>
        <w:t>_________</w:t>
      </w:r>
    </w:p>
    <w:p w14:paraId="31C137C9" w14:textId="7A176E1A" w:rsidR="00161D43" w:rsidRPr="00C54490" w:rsidRDefault="00161D43" w:rsidP="004A470D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C54490">
        <w:rPr>
          <w:sz w:val="22"/>
          <w:szCs w:val="22"/>
        </w:rPr>
        <w:t xml:space="preserve">Год </w:t>
      </w:r>
      <w:r w:rsidR="00F36522" w:rsidRPr="00C54490">
        <w:rPr>
          <w:sz w:val="24"/>
          <w:szCs w:val="24"/>
        </w:rPr>
        <w:t>производства</w:t>
      </w:r>
      <w:r w:rsidRPr="00C54490">
        <w:rPr>
          <w:sz w:val="24"/>
          <w:szCs w:val="24"/>
        </w:rPr>
        <w:t xml:space="preserve"> </w:t>
      </w:r>
    </w:p>
    <w:p w14:paraId="5C85E28C" w14:textId="7648FA9F" w:rsidR="00161D43" w:rsidRPr="00630C65" w:rsidRDefault="00F36522" w:rsidP="004A470D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C54490">
        <w:rPr>
          <w:sz w:val="24"/>
          <w:szCs w:val="24"/>
        </w:rPr>
        <w:t>Заводской номер</w:t>
      </w:r>
      <w:r w:rsidR="00161D43" w:rsidRPr="00C54490">
        <w:rPr>
          <w:sz w:val="24"/>
          <w:szCs w:val="24"/>
        </w:rPr>
        <w:t xml:space="preserve"> </w:t>
      </w:r>
    </w:p>
    <w:p w14:paraId="17510E79" w14:textId="68C3A237" w:rsidR="00161D43" w:rsidRPr="00630C65" w:rsidRDefault="00161D43" w:rsidP="004A470D">
      <w:pPr>
        <w:pStyle w:val="a5"/>
        <w:spacing w:after="0"/>
        <w:ind w:left="0" w:firstLine="709"/>
        <w:jc w:val="both"/>
        <w:rPr>
          <w:color w:val="000000"/>
          <w:sz w:val="24"/>
          <w:szCs w:val="24"/>
          <w:shd w:val="clear" w:color="auto" w:fill="FFFFFF"/>
        </w:rPr>
      </w:pPr>
      <w:r w:rsidRPr="00C54490">
        <w:rPr>
          <w:sz w:val="24"/>
          <w:szCs w:val="24"/>
        </w:rPr>
        <w:t xml:space="preserve">Модель двигателя </w:t>
      </w:r>
    </w:p>
    <w:p w14:paraId="1BA4E3DE" w14:textId="34330CF2" w:rsidR="00161D43" w:rsidRPr="00C54490" w:rsidRDefault="00161D43" w:rsidP="004A470D">
      <w:pPr>
        <w:pStyle w:val="a5"/>
        <w:spacing w:after="0"/>
        <w:ind w:left="0" w:firstLine="709"/>
        <w:jc w:val="both"/>
        <w:rPr>
          <w:bCs/>
          <w:sz w:val="24"/>
          <w:szCs w:val="24"/>
        </w:rPr>
      </w:pPr>
      <w:r w:rsidRPr="00C54490">
        <w:rPr>
          <w:bCs/>
          <w:sz w:val="24"/>
          <w:szCs w:val="24"/>
        </w:rPr>
        <w:t xml:space="preserve">Номер двигателя </w:t>
      </w:r>
    </w:p>
    <w:p w14:paraId="1FC6800F" w14:textId="25846826" w:rsidR="00161D43" w:rsidRPr="00630C65" w:rsidRDefault="00161D43" w:rsidP="004A470D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C54490">
        <w:rPr>
          <w:bCs/>
          <w:sz w:val="24"/>
          <w:szCs w:val="24"/>
        </w:rPr>
        <w:t xml:space="preserve">ПСМ, серия, номер </w:t>
      </w:r>
    </w:p>
    <w:p w14:paraId="1D2B9312" w14:textId="639C312D" w:rsidR="00161D43" w:rsidRPr="0058379E" w:rsidRDefault="00161D43" w:rsidP="004A470D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C54490">
        <w:rPr>
          <w:sz w:val="24"/>
          <w:szCs w:val="24"/>
        </w:rPr>
        <w:t xml:space="preserve">Дата выдачи </w:t>
      </w:r>
    </w:p>
    <w:p w14:paraId="2BB5E84A" w14:textId="7D7CDF7B" w:rsidR="00161D43" w:rsidRPr="0058379E" w:rsidRDefault="00161D43" w:rsidP="004A470D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C54490">
        <w:rPr>
          <w:sz w:val="24"/>
          <w:szCs w:val="24"/>
        </w:rPr>
        <w:t xml:space="preserve">Цвет </w:t>
      </w:r>
    </w:p>
    <w:p w14:paraId="18F4D420" w14:textId="3A965F61" w:rsidR="00F36522" w:rsidRPr="00F06436" w:rsidRDefault="00161D43" w:rsidP="004A470D">
      <w:pPr>
        <w:pStyle w:val="a5"/>
        <w:spacing w:after="0"/>
        <w:ind w:left="0" w:firstLine="709"/>
        <w:jc w:val="both"/>
        <w:rPr>
          <w:sz w:val="24"/>
          <w:szCs w:val="24"/>
        </w:rPr>
      </w:pPr>
      <w:r w:rsidRPr="00C54490">
        <w:rPr>
          <w:sz w:val="24"/>
          <w:szCs w:val="24"/>
        </w:rPr>
        <w:t xml:space="preserve">Вид движителя </w:t>
      </w:r>
    </w:p>
    <w:p w14:paraId="3FE60C71" w14:textId="57D312A9" w:rsidR="00F33C6F" w:rsidRPr="00A355A5" w:rsidRDefault="00311549" w:rsidP="004A470D">
      <w:pPr>
        <w:pStyle w:val="a3"/>
        <w:ind w:left="0" w:firstLine="709"/>
        <w:jc w:val="both"/>
        <w:rPr>
          <w:b/>
        </w:rPr>
      </w:pPr>
      <w:r>
        <w:t xml:space="preserve">2. </w:t>
      </w:r>
      <w:r w:rsidR="00F33C6F" w:rsidRPr="00C54490">
        <w:t>Комплектность снегоуплотнительн</w:t>
      </w:r>
      <w:r w:rsidR="00AE0CF5" w:rsidRPr="00C54490">
        <w:t>ой</w:t>
      </w:r>
      <w:r w:rsidR="00F33C6F" w:rsidRPr="00C54490">
        <w:t xml:space="preserve"> машин</w:t>
      </w:r>
      <w:r w:rsidR="00AE0CF5" w:rsidRPr="00C54490">
        <w:t>ы</w:t>
      </w:r>
      <w:r w:rsidR="00F33C6F" w:rsidRPr="00C54490">
        <w:t xml:space="preserve"> согласно Специфик</w:t>
      </w:r>
      <w:r w:rsidR="00AE0CF5" w:rsidRPr="00C54490">
        <w:t>ации (Приложение №</w:t>
      </w:r>
      <w:r>
        <w:t xml:space="preserve"> </w:t>
      </w:r>
      <w:r w:rsidR="00AE0CF5" w:rsidRPr="00C54490">
        <w:t>1) к Договору</w:t>
      </w:r>
      <w:r w:rsidR="00F33C6F" w:rsidRPr="00C54490">
        <w:t xml:space="preserve"> </w:t>
      </w:r>
      <w:r w:rsidR="006F2CC7" w:rsidRPr="006F2CC7">
        <w:rPr>
          <w:bCs/>
        </w:rPr>
        <w:t>№</w:t>
      </w:r>
      <w:r>
        <w:rPr>
          <w:bCs/>
        </w:rPr>
        <w:t xml:space="preserve"> ___________ </w:t>
      </w:r>
      <w:r w:rsidR="00AE0CF5" w:rsidRPr="00C54490">
        <w:rPr>
          <w:bCs/>
        </w:rPr>
        <w:t xml:space="preserve">от </w:t>
      </w:r>
      <w:r>
        <w:t>__.__.2026</w:t>
      </w:r>
      <w:r w:rsidR="00AE0CF5" w:rsidRPr="00C54490">
        <w:t xml:space="preserve"> года.</w:t>
      </w:r>
    </w:p>
    <w:p w14:paraId="6BF4D090" w14:textId="75DBEECC" w:rsidR="00F36522" w:rsidRPr="0050068F" w:rsidRDefault="00311549" w:rsidP="004A470D">
      <w:pPr>
        <w:pStyle w:val="a3"/>
        <w:ind w:left="0" w:firstLine="709"/>
        <w:jc w:val="both"/>
      </w:pPr>
      <w:r>
        <w:t xml:space="preserve">3. </w:t>
      </w:r>
      <w:r w:rsidR="00F33C6F" w:rsidRPr="00C54490">
        <w:t>К внешнему виду и комплектации снегоуплотнительн</w:t>
      </w:r>
      <w:r w:rsidR="0058379E">
        <w:t>ой</w:t>
      </w:r>
      <w:r w:rsidR="00F33C6F" w:rsidRPr="00C54490">
        <w:t xml:space="preserve"> машин</w:t>
      </w:r>
      <w:r w:rsidR="0058379E">
        <w:t>ы</w:t>
      </w:r>
      <w:r w:rsidR="00F33C6F" w:rsidRPr="00C54490">
        <w:t xml:space="preserve"> Покупатель претензи</w:t>
      </w:r>
      <w:r w:rsidR="00975E94" w:rsidRPr="00C54490">
        <w:t>й</w:t>
      </w:r>
      <w:r w:rsidR="00F33C6F" w:rsidRPr="00C54490">
        <w:t xml:space="preserve"> не имеет. Машин</w:t>
      </w:r>
      <w:r w:rsidR="0058379E">
        <w:t>а</w:t>
      </w:r>
      <w:r w:rsidR="00F33C6F" w:rsidRPr="00C54490">
        <w:t xml:space="preserve"> в исправном состоянии согласно Договору </w:t>
      </w:r>
      <w:r w:rsidR="00421891">
        <w:t>купли-продажи</w:t>
      </w:r>
      <w:r w:rsidR="000B3051" w:rsidRPr="00C54490">
        <w:t xml:space="preserve"> </w:t>
      </w:r>
      <w:r w:rsidRPr="006F2CC7">
        <w:rPr>
          <w:bCs/>
        </w:rPr>
        <w:t>№</w:t>
      </w:r>
      <w:r>
        <w:rPr>
          <w:bCs/>
        </w:rPr>
        <w:t xml:space="preserve"> ___________ </w:t>
      </w:r>
      <w:r w:rsidRPr="00C54490">
        <w:rPr>
          <w:bCs/>
        </w:rPr>
        <w:t xml:space="preserve">от </w:t>
      </w:r>
      <w:r>
        <w:t>__.__.2026</w:t>
      </w:r>
      <w:r w:rsidRPr="00C54490">
        <w:t xml:space="preserve"> </w:t>
      </w:r>
      <w:r w:rsidRPr="0050068F">
        <w:t>года.</w:t>
      </w:r>
    </w:p>
    <w:p w14:paraId="5BA1DE0F" w14:textId="0029D076" w:rsidR="00311549" w:rsidRPr="0050068F" w:rsidRDefault="006545C4" w:rsidP="006545C4">
      <w:pPr>
        <w:pStyle w:val="a3"/>
        <w:ind w:left="0" w:firstLine="708"/>
        <w:jc w:val="center"/>
        <w:rPr>
          <w:b/>
          <w:bCs/>
          <w:color w:val="808080" w:themeColor="background1" w:themeShade="80"/>
        </w:rPr>
      </w:pPr>
      <w:r w:rsidRPr="0050068F">
        <w:rPr>
          <w:b/>
          <w:bCs/>
          <w:color w:val="808080" w:themeColor="background1" w:themeShade="80"/>
        </w:rPr>
        <w:t>ПОДПИСИ СТОРОН:</w:t>
      </w:r>
    </w:p>
    <w:p w14:paraId="5F2F0081" w14:textId="77777777" w:rsidR="006545C4" w:rsidRPr="0050068F" w:rsidRDefault="006545C4" w:rsidP="006545C4">
      <w:pPr>
        <w:pStyle w:val="a3"/>
        <w:ind w:left="0" w:firstLine="708"/>
        <w:jc w:val="center"/>
        <w:rPr>
          <w:color w:val="808080" w:themeColor="background1" w:themeShade="80"/>
        </w:rPr>
      </w:pPr>
    </w:p>
    <w:tbl>
      <w:tblPr>
        <w:tblW w:w="10313" w:type="dxa"/>
        <w:tblLayout w:type="fixed"/>
        <w:tblLook w:val="0000" w:firstRow="0" w:lastRow="0" w:firstColumn="0" w:lastColumn="0" w:noHBand="0" w:noVBand="0"/>
      </w:tblPr>
      <w:tblGrid>
        <w:gridCol w:w="4962"/>
        <w:gridCol w:w="5351"/>
      </w:tblGrid>
      <w:tr w:rsidR="006545C4" w:rsidRPr="0050068F" w14:paraId="323C6095" w14:textId="77777777" w:rsidTr="00B90388">
        <w:tc>
          <w:tcPr>
            <w:tcW w:w="4962" w:type="dxa"/>
            <w:shd w:val="clear" w:color="auto" w:fill="auto"/>
          </w:tcPr>
          <w:p w14:paraId="400640D5" w14:textId="4FF4845B" w:rsidR="00441507" w:rsidRPr="0050068F" w:rsidRDefault="00441507" w:rsidP="006545C4">
            <w:pPr>
              <w:widowControl w:val="0"/>
              <w:ind w:firstLine="37"/>
              <w:jc w:val="both"/>
              <w:rPr>
                <w:b/>
                <w:color w:val="808080" w:themeColor="background1" w:themeShade="80"/>
              </w:rPr>
            </w:pPr>
            <w:r w:rsidRPr="0050068F">
              <w:rPr>
                <w:b/>
                <w:bCs/>
                <w:color w:val="808080" w:themeColor="background1" w:themeShade="80"/>
              </w:rPr>
              <w:t>Покупатель:</w:t>
            </w:r>
          </w:p>
          <w:tbl>
            <w:tblPr>
              <w:tblpPr w:leftFromText="180" w:rightFromText="180" w:vertAnchor="text" w:tblpY="1"/>
              <w:tblOverlap w:val="never"/>
              <w:tblW w:w="5954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5954"/>
            </w:tblGrid>
            <w:tr w:rsidR="006545C4" w:rsidRPr="0050068F" w14:paraId="36F0B5B0" w14:textId="77777777" w:rsidTr="006545C4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22C421A" w14:textId="054078D5" w:rsidR="00441507" w:rsidRPr="0050068F" w:rsidRDefault="00441507" w:rsidP="006545C4">
                  <w:pPr>
                    <w:pStyle w:val="ConsPlusNormal"/>
                    <w:ind w:firstLine="37"/>
                    <w:rPr>
                      <w:bCs/>
                      <w:iCs/>
                      <w:color w:val="808080" w:themeColor="background1" w:themeShade="80"/>
                      <w:szCs w:val="24"/>
                    </w:rPr>
                  </w:pPr>
                  <w:r w:rsidRPr="0050068F">
                    <w:rPr>
                      <w:bCs/>
                      <w:iCs/>
                      <w:color w:val="808080" w:themeColor="background1" w:themeShade="80"/>
                      <w:szCs w:val="24"/>
                    </w:rPr>
                    <w:t xml:space="preserve">Генеральный директор ООО «УК «ГЕОЛОГ» - управляющей организации </w:t>
                  </w:r>
                  <w:r w:rsidR="00E8672F" w:rsidRPr="0050068F">
                    <w:rPr>
                      <w:bCs/>
                      <w:iCs/>
                      <w:color w:val="808080" w:themeColor="background1" w:themeShade="80"/>
                      <w:szCs w:val="24"/>
                    </w:rPr>
                    <w:t>ООО «Магаданская образовательная концессия - 2»</w:t>
                  </w:r>
                </w:p>
              </w:tc>
            </w:tr>
            <w:tr w:rsidR="006545C4" w:rsidRPr="0050068F" w14:paraId="3CDF9096" w14:textId="77777777" w:rsidTr="006545C4">
              <w:tc>
                <w:tcPr>
                  <w:tcW w:w="5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E7DD84A" w14:textId="720B1951" w:rsidR="00441507" w:rsidRPr="0050068F" w:rsidRDefault="00441507" w:rsidP="006545C4">
                  <w:pPr>
                    <w:pStyle w:val="ConsPlusNormal"/>
                    <w:ind w:firstLine="37"/>
                    <w:rPr>
                      <w:bCs/>
                      <w:iCs/>
                      <w:color w:val="808080" w:themeColor="background1" w:themeShade="80"/>
                      <w:szCs w:val="24"/>
                    </w:rPr>
                  </w:pPr>
                  <w:r w:rsidRPr="0050068F">
                    <w:rPr>
                      <w:color w:val="808080" w:themeColor="background1" w:themeShade="80"/>
                      <w:szCs w:val="24"/>
                    </w:rPr>
                    <w:t>_______________</w:t>
                  </w:r>
                  <w:r w:rsidRPr="0050068F">
                    <w:rPr>
                      <w:bCs/>
                      <w:iCs/>
                      <w:color w:val="808080" w:themeColor="background1" w:themeShade="80"/>
                      <w:szCs w:val="24"/>
                    </w:rPr>
                    <w:t xml:space="preserve"> / Е.В. Миняйло</w:t>
                  </w:r>
                </w:p>
              </w:tc>
            </w:tr>
          </w:tbl>
          <w:p w14:paraId="67BA8E26" w14:textId="77777777" w:rsidR="00441507" w:rsidRPr="0050068F" w:rsidRDefault="00441507" w:rsidP="006545C4">
            <w:pPr>
              <w:widowControl w:val="0"/>
              <w:jc w:val="both"/>
              <w:rPr>
                <w:color w:val="808080" w:themeColor="background1" w:themeShade="80"/>
              </w:rPr>
            </w:pPr>
          </w:p>
        </w:tc>
        <w:tc>
          <w:tcPr>
            <w:tcW w:w="5351" w:type="dxa"/>
            <w:shd w:val="clear" w:color="auto" w:fill="auto"/>
          </w:tcPr>
          <w:p w14:paraId="55B2E4FA" w14:textId="72867E88" w:rsidR="00441507" w:rsidRPr="0050068F" w:rsidRDefault="00441507" w:rsidP="006545C4">
            <w:pPr>
              <w:widowControl w:val="0"/>
              <w:jc w:val="both"/>
              <w:rPr>
                <w:b/>
                <w:bCs/>
                <w:color w:val="808080" w:themeColor="background1" w:themeShade="80"/>
              </w:rPr>
            </w:pPr>
            <w:r w:rsidRPr="0050068F">
              <w:rPr>
                <w:b/>
                <w:bCs/>
                <w:color w:val="808080" w:themeColor="background1" w:themeShade="80"/>
              </w:rPr>
              <w:t>Поставщик:</w:t>
            </w:r>
          </w:p>
          <w:p w14:paraId="4B071D51" w14:textId="11650DC9" w:rsidR="00441507" w:rsidRPr="0050068F" w:rsidRDefault="00441507" w:rsidP="006545C4">
            <w:pPr>
              <w:rPr>
                <w:color w:val="808080" w:themeColor="background1" w:themeShade="80"/>
              </w:rPr>
            </w:pPr>
          </w:p>
          <w:p w14:paraId="78F9A974" w14:textId="77777777" w:rsidR="00441507" w:rsidRPr="0050068F" w:rsidRDefault="00441507" w:rsidP="006545C4">
            <w:pPr>
              <w:rPr>
                <w:color w:val="808080" w:themeColor="background1" w:themeShade="80"/>
              </w:rPr>
            </w:pPr>
          </w:p>
          <w:p w14:paraId="1CE6AE65" w14:textId="77777777" w:rsidR="00441507" w:rsidRPr="0050068F" w:rsidRDefault="00441507" w:rsidP="006545C4">
            <w:pPr>
              <w:widowControl w:val="0"/>
              <w:jc w:val="both"/>
              <w:rPr>
                <w:bCs/>
                <w:color w:val="808080" w:themeColor="background1" w:themeShade="80"/>
              </w:rPr>
            </w:pPr>
          </w:p>
          <w:p w14:paraId="45887B3D" w14:textId="77777777" w:rsidR="00311549" w:rsidRPr="0050068F" w:rsidRDefault="00311549" w:rsidP="006545C4">
            <w:pPr>
              <w:widowControl w:val="0"/>
              <w:jc w:val="both"/>
              <w:rPr>
                <w:bCs/>
                <w:color w:val="808080" w:themeColor="background1" w:themeShade="80"/>
              </w:rPr>
            </w:pPr>
          </w:p>
          <w:p w14:paraId="69490B1E" w14:textId="38DCA40F" w:rsidR="00441507" w:rsidRPr="0050068F" w:rsidRDefault="00441507" w:rsidP="006545C4">
            <w:pPr>
              <w:widowControl w:val="0"/>
              <w:jc w:val="both"/>
              <w:rPr>
                <w:bCs/>
                <w:color w:val="808080" w:themeColor="background1" w:themeShade="80"/>
              </w:rPr>
            </w:pPr>
            <w:r w:rsidRPr="0050068F">
              <w:rPr>
                <w:bCs/>
                <w:color w:val="808080" w:themeColor="background1" w:themeShade="80"/>
              </w:rPr>
              <w:t xml:space="preserve">______________________ </w:t>
            </w:r>
          </w:p>
        </w:tc>
      </w:tr>
    </w:tbl>
    <w:p w14:paraId="485A7733" w14:textId="77777777" w:rsidR="006545C4" w:rsidRPr="0050068F" w:rsidRDefault="006545C4" w:rsidP="006545C4">
      <w:pPr>
        <w:jc w:val="center"/>
        <w:rPr>
          <w:b/>
          <w:bCs/>
        </w:rPr>
      </w:pPr>
    </w:p>
    <w:p w14:paraId="54913E04" w14:textId="519BC37C" w:rsidR="00421891" w:rsidRPr="00A20340" w:rsidRDefault="006545C4" w:rsidP="006545C4">
      <w:pPr>
        <w:jc w:val="center"/>
        <w:rPr>
          <w:b/>
          <w:bCs/>
        </w:rPr>
      </w:pPr>
      <w:r w:rsidRPr="00A20340">
        <w:rPr>
          <w:b/>
          <w:bCs/>
        </w:rPr>
        <w:t>Форма Акта согласована</w:t>
      </w:r>
    </w:p>
    <w:p w14:paraId="5FA7425D" w14:textId="77777777" w:rsidR="006545C4" w:rsidRPr="0050068F" w:rsidRDefault="006545C4" w:rsidP="006545C4">
      <w:pPr>
        <w:jc w:val="center"/>
        <w:rPr>
          <w:b/>
          <w:bCs/>
        </w:rPr>
      </w:pPr>
    </w:p>
    <w:tbl>
      <w:tblPr>
        <w:tblW w:w="10313" w:type="dxa"/>
        <w:tblLayout w:type="fixed"/>
        <w:tblLook w:val="0000" w:firstRow="0" w:lastRow="0" w:firstColumn="0" w:lastColumn="0" w:noHBand="0" w:noVBand="0"/>
      </w:tblPr>
      <w:tblGrid>
        <w:gridCol w:w="4962"/>
        <w:gridCol w:w="5351"/>
      </w:tblGrid>
      <w:tr w:rsidR="00421891" w:rsidRPr="00DA0728" w14:paraId="125C5B23" w14:textId="77777777" w:rsidTr="00470171">
        <w:tc>
          <w:tcPr>
            <w:tcW w:w="4962" w:type="dxa"/>
            <w:shd w:val="clear" w:color="auto" w:fill="auto"/>
          </w:tcPr>
          <w:p w14:paraId="7B57ACEC" w14:textId="77777777" w:rsidR="00421891" w:rsidRPr="0050068F" w:rsidRDefault="00421891" w:rsidP="006545C4">
            <w:pPr>
              <w:widowControl w:val="0"/>
              <w:jc w:val="both"/>
              <w:rPr>
                <w:b/>
              </w:rPr>
            </w:pPr>
            <w:r w:rsidRPr="0050068F">
              <w:rPr>
                <w:b/>
                <w:bCs/>
              </w:rPr>
              <w:t>Покупатель:</w:t>
            </w:r>
          </w:p>
          <w:tbl>
            <w:tblPr>
              <w:tblpPr w:leftFromText="180" w:rightFromText="180" w:vertAnchor="text" w:tblpY="1"/>
              <w:tblOverlap w:val="never"/>
              <w:tblW w:w="49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962"/>
            </w:tblGrid>
            <w:tr w:rsidR="00421891" w:rsidRPr="0050068F" w14:paraId="01A0EF44" w14:textId="77777777" w:rsidTr="006545C4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F142EA" w14:textId="424D0B4C" w:rsidR="00421891" w:rsidRPr="0050068F" w:rsidRDefault="00421891" w:rsidP="006545C4">
                  <w:pPr>
                    <w:pStyle w:val="ConsPlusNormal"/>
                    <w:ind w:firstLine="37"/>
                    <w:rPr>
                      <w:bCs/>
                      <w:iCs/>
                      <w:szCs w:val="24"/>
                    </w:rPr>
                  </w:pPr>
                  <w:r w:rsidRPr="0050068F">
                    <w:rPr>
                      <w:bCs/>
                      <w:iCs/>
                      <w:szCs w:val="24"/>
                    </w:rPr>
                    <w:t xml:space="preserve">Генеральный директор ООО «УК «ГЕОЛОГ» - управляющей организации ООО «Магаданская образовательная концессия - 2» </w:t>
                  </w:r>
                </w:p>
              </w:tc>
            </w:tr>
            <w:tr w:rsidR="00421891" w:rsidRPr="0050068F" w14:paraId="2B709F56" w14:textId="77777777" w:rsidTr="006545C4">
              <w:tc>
                <w:tcPr>
                  <w:tcW w:w="496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65D387" w14:textId="1E3D56C9" w:rsidR="00421891" w:rsidRPr="0050068F" w:rsidRDefault="00421891" w:rsidP="006545C4">
                  <w:pPr>
                    <w:pStyle w:val="ConsPlusNormal"/>
                    <w:ind w:firstLine="37"/>
                    <w:rPr>
                      <w:bCs/>
                      <w:iCs/>
                      <w:szCs w:val="24"/>
                    </w:rPr>
                  </w:pPr>
                  <w:r w:rsidRPr="0050068F">
                    <w:rPr>
                      <w:szCs w:val="24"/>
                    </w:rPr>
                    <w:t>_______________</w:t>
                  </w:r>
                  <w:r w:rsidRPr="0050068F">
                    <w:rPr>
                      <w:bCs/>
                      <w:iCs/>
                      <w:szCs w:val="24"/>
                    </w:rPr>
                    <w:t xml:space="preserve"> / Е.В. Миняйло</w:t>
                  </w:r>
                </w:p>
              </w:tc>
            </w:tr>
          </w:tbl>
          <w:p w14:paraId="1A9D700D" w14:textId="77777777" w:rsidR="00421891" w:rsidRPr="0050068F" w:rsidRDefault="00421891" w:rsidP="006545C4">
            <w:pPr>
              <w:widowControl w:val="0"/>
              <w:jc w:val="both"/>
            </w:pPr>
          </w:p>
        </w:tc>
        <w:tc>
          <w:tcPr>
            <w:tcW w:w="5351" w:type="dxa"/>
            <w:shd w:val="clear" w:color="auto" w:fill="auto"/>
          </w:tcPr>
          <w:p w14:paraId="24E052FA" w14:textId="77777777" w:rsidR="00421891" w:rsidRPr="0050068F" w:rsidRDefault="00421891" w:rsidP="006545C4">
            <w:pPr>
              <w:widowControl w:val="0"/>
              <w:jc w:val="both"/>
              <w:rPr>
                <w:b/>
                <w:bCs/>
              </w:rPr>
            </w:pPr>
            <w:r w:rsidRPr="0050068F">
              <w:rPr>
                <w:b/>
                <w:bCs/>
              </w:rPr>
              <w:t>Поставщик:</w:t>
            </w:r>
          </w:p>
          <w:p w14:paraId="4CDC19C2" w14:textId="77777777" w:rsidR="00421891" w:rsidRPr="0050068F" w:rsidRDefault="00421891" w:rsidP="006545C4"/>
          <w:p w14:paraId="20D5F93F" w14:textId="2EA9CD37" w:rsidR="00421891" w:rsidRPr="0050068F" w:rsidRDefault="00421891" w:rsidP="006545C4"/>
          <w:p w14:paraId="4332923E" w14:textId="77777777" w:rsidR="006545C4" w:rsidRPr="0050068F" w:rsidRDefault="006545C4" w:rsidP="006545C4"/>
          <w:p w14:paraId="43CEF0E5" w14:textId="77777777" w:rsidR="00421891" w:rsidRPr="0050068F" w:rsidRDefault="00421891" w:rsidP="006545C4">
            <w:pPr>
              <w:widowControl w:val="0"/>
              <w:jc w:val="both"/>
              <w:rPr>
                <w:bCs/>
              </w:rPr>
            </w:pPr>
          </w:p>
          <w:p w14:paraId="74FC6930" w14:textId="77777777" w:rsidR="00421891" w:rsidRPr="00DA0728" w:rsidRDefault="00421891" w:rsidP="006545C4">
            <w:pPr>
              <w:widowControl w:val="0"/>
              <w:jc w:val="both"/>
              <w:rPr>
                <w:bCs/>
              </w:rPr>
            </w:pPr>
            <w:r w:rsidRPr="0050068F">
              <w:rPr>
                <w:bCs/>
              </w:rPr>
              <w:t>______________________</w:t>
            </w:r>
            <w:r w:rsidRPr="00C54490">
              <w:rPr>
                <w:bCs/>
              </w:rPr>
              <w:t xml:space="preserve"> </w:t>
            </w:r>
          </w:p>
        </w:tc>
      </w:tr>
    </w:tbl>
    <w:p w14:paraId="51CDF90E" w14:textId="77777777" w:rsidR="00421891" w:rsidRDefault="00421891" w:rsidP="00F33C6F"/>
    <w:sectPr w:rsidR="00421891" w:rsidSect="00844049">
      <w:pgSz w:w="11909" w:h="16838"/>
      <w:pgMar w:top="851" w:right="851" w:bottom="851" w:left="1418" w:header="0" w:footer="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05E2"/>
    <w:multiLevelType w:val="hybridMultilevel"/>
    <w:tmpl w:val="DD20C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95ACF"/>
    <w:multiLevelType w:val="hybridMultilevel"/>
    <w:tmpl w:val="5CA47F1E"/>
    <w:lvl w:ilvl="0" w:tplc="0924089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E05973"/>
    <w:multiLevelType w:val="hybridMultilevel"/>
    <w:tmpl w:val="732A7CE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556400"/>
    <w:multiLevelType w:val="hybridMultilevel"/>
    <w:tmpl w:val="4364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C10FBC"/>
    <w:multiLevelType w:val="hybridMultilevel"/>
    <w:tmpl w:val="8940FA90"/>
    <w:lvl w:ilvl="0" w:tplc="9E34B7B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E2F05"/>
    <w:multiLevelType w:val="hybridMultilevel"/>
    <w:tmpl w:val="342CD348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E34"/>
    <w:rsid w:val="00013CA5"/>
    <w:rsid w:val="0001425C"/>
    <w:rsid w:val="00031117"/>
    <w:rsid w:val="00042B3A"/>
    <w:rsid w:val="00055ADE"/>
    <w:rsid w:val="0006360B"/>
    <w:rsid w:val="00063F8B"/>
    <w:rsid w:val="00067ED9"/>
    <w:rsid w:val="00082379"/>
    <w:rsid w:val="00085D6D"/>
    <w:rsid w:val="000875EC"/>
    <w:rsid w:val="00094A51"/>
    <w:rsid w:val="000A4934"/>
    <w:rsid w:val="000A6BB9"/>
    <w:rsid w:val="000B3051"/>
    <w:rsid w:val="000C0EBA"/>
    <w:rsid w:val="000C2D3C"/>
    <w:rsid w:val="000C3C4C"/>
    <w:rsid w:val="000C4295"/>
    <w:rsid w:val="000D3311"/>
    <w:rsid w:val="000E1CF2"/>
    <w:rsid w:val="000F1945"/>
    <w:rsid w:val="000F667E"/>
    <w:rsid w:val="000F687D"/>
    <w:rsid w:val="00101EB9"/>
    <w:rsid w:val="00112AAE"/>
    <w:rsid w:val="001208C3"/>
    <w:rsid w:val="001513B4"/>
    <w:rsid w:val="00161D43"/>
    <w:rsid w:val="001650EE"/>
    <w:rsid w:val="001765D6"/>
    <w:rsid w:val="00176C9E"/>
    <w:rsid w:val="0018151A"/>
    <w:rsid w:val="0018616F"/>
    <w:rsid w:val="001866BC"/>
    <w:rsid w:val="0019505B"/>
    <w:rsid w:val="00195183"/>
    <w:rsid w:val="001B2425"/>
    <w:rsid w:val="001B5DC9"/>
    <w:rsid w:val="001B7F3E"/>
    <w:rsid w:val="001C6500"/>
    <w:rsid w:val="001C7072"/>
    <w:rsid w:val="001E7678"/>
    <w:rsid w:val="001E7B68"/>
    <w:rsid w:val="001F5796"/>
    <w:rsid w:val="001F6277"/>
    <w:rsid w:val="00205A99"/>
    <w:rsid w:val="002152EA"/>
    <w:rsid w:val="00216F77"/>
    <w:rsid w:val="002206F2"/>
    <w:rsid w:val="00227635"/>
    <w:rsid w:val="00227AA3"/>
    <w:rsid w:val="00227B04"/>
    <w:rsid w:val="00243642"/>
    <w:rsid w:val="00251BFB"/>
    <w:rsid w:val="0025511B"/>
    <w:rsid w:val="00266570"/>
    <w:rsid w:val="00274325"/>
    <w:rsid w:val="00276D51"/>
    <w:rsid w:val="002A2134"/>
    <w:rsid w:val="002E6D9E"/>
    <w:rsid w:val="00310D88"/>
    <w:rsid w:val="00311549"/>
    <w:rsid w:val="00315E12"/>
    <w:rsid w:val="00332471"/>
    <w:rsid w:val="00357733"/>
    <w:rsid w:val="003653C0"/>
    <w:rsid w:val="00366762"/>
    <w:rsid w:val="003A2330"/>
    <w:rsid w:val="003F59DD"/>
    <w:rsid w:val="00400B9B"/>
    <w:rsid w:val="0041190C"/>
    <w:rsid w:val="00421891"/>
    <w:rsid w:val="0042506D"/>
    <w:rsid w:val="00430E8F"/>
    <w:rsid w:val="004345FF"/>
    <w:rsid w:val="00435E55"/>
    <w:rsid w:val="00441507"/>
    <w:rsid w:val="00442C59"/>
    <w:rsid w:val="00472620"/>
    <w:rsid w:val="00476EE3"/>
    <w:rsid w:val="004A470D"/>
    <w:rsid w:val="004B2ADF"/>
    <w:rsid w:val="004C0CBA"/>
    <w:rsid w:val="004F1A4B"/>
    <w:rsid w:val="0050068F"/>
    <w:rsid w:val="005051EB"/>
    <w:rsid w:val="00511688"/>
    <w:rsid w:val="005209D2"/>
    <w:rsid w:val="005269D3"/>
    <w:rsid w:val="00533693"/>
    <w:rsid w:val="00555DF9"/>
    <w:rsid w:val="00556EF8"/>
    <w:rsid w:val="00560D09"/>
    <w:rsid w:val="0056769B"/>
    <w:rsid w:val="005721A4"/>
    <w:rsid w:val="00572263"/>
    <w:rsid w:val="0058379E"/>
    <w:rsid w:val="00584833"/>
    <w:rsid w:val="0058527D"/>
    <w:rsid w:val="005A1C77"/>
    <w:rsid w:val="005B64A1"/>
    <w:rsid w:val="005E28C5"/>
    <w:rsid w:val="005F16B0"/>
    <w:rsid w:val="005F172E"/>
    <w:rsid w:val="0060350E"/>
    <w:rsid w:val="006114EE"/>
    <w:rsid w:val="00630C65"/>
    <w:rsid w:val="00642C95"/>
    <w:rsid w:val="006545C4"/>
    <w:rsid w:val="006630DC"/>
    <w:rsid w:val="00671D31"/>
    <w:rsid w:val="00683BBC"/>
    <w:rsid w:val="0068577B"/>
    <w:rsid w:val="00690634"/>
    <w:rsid w:val="00692959"/>
    <w:rsid w:val="006A53B5"/>
    <w:rsid w:val="006B6D63"/>
    <w:rsid w:val="006F2684"/>
    <w:rsid w:val="006F2CC7"/>
    <w:rsid w:val="006F32FA"/>
    <w:rsid w:val="006F67BF"/>
    <w:rsid w:val="007075A0"/>
    <w:rsid w:val="00726B3F"/>
    <w:rsid w:val="00726BF7"/>
    <w:rsid w:val="00734B6A"/>
    <w:rsid w:val="007407FB"/>
    <w:rsid w:val="00741D28"/>
    <w:rsid w:val="00765D0E"/>
    <w:rsid w:val="0078150E"/>
    <w:rsid w:val="00792491"/>
    <w:rsid w:val="00796015"/>
    <w:rsid w:val="007C11FE"/>
    <w:rsid w:val="007C1488"/>
    <w:rsid w:val="007D765A"/>
    <w:rsid w:val="007E352A"/>
    <w:rsid w:val="007E3A8A"/>
    <w:rsid w:val="007F63B7"/>
    <w:rsid w:val="00805403"/>
    <w:rsid w:val="008142C6"/>
    <w:rsid w:val="00827130"/>
    <w:rsid w:val="00831DA0"/>
    <w:rsid w:val="00842970"/>
    <w:rsid w:val="00844049"/>
    <w:rsid w:val="00845C6E"/>
    <w:rsid w:val="00876BCD"/>
    <w:rsid w:val="008930E9"/>
    <w:rsid w:val="008B2FCD"/>
    <w:rsid w:val="008D0DA9"/>
    <w:rsid w:val="008D2B4C"/>
    <w:rsid w:val="008E4366"/>
    <w:rsid w:val="008E56D5"/>
    <w:rsid w:val="008E7761"/>
    <w:rsid w:val="008F2552"/>
    <w:rsid w:val="008F5669"/>
    <w:rsid w:val="0091274F"/>
    <w:rsid w:val="009136BE"/>
    <w:rsid w:val="00917A63"/>
    <w:rsid w:val="00923A23"/>
    <w:rsid w:val="00924BE3"/>
    <w:rsid w:val="00941D94"/>
    <w:rsid w:val="00950299"/>
    <w:rsid w:val="00952994"/>
    <w:rsid w:val="00956BBE"/>
    <w:rsid w:val="009600C1"/>
    <w:rsid w:val="00963143"/>
    <w:rsid w:val="009637C6"/>
    <w:rsid w:val="00975E94"/>
    <w:rsid w:val="009856F5"/>
    <w:rsid w:val="0099077D"/>
    <w:rsid w:val="009A0256"/>
    <w:rsid w:val="009A4945"/>
    <w:rsid w:val="009C635A"/>
    <w:rsid w:val="009E4704"/>
    <w:rsid w:val="009F0081"/>
    <w:rsid w:val="00A20340"/>
    <w:rsid w:val="00A21AC2"/>
    <w:rsid w:val="00A3119A"/>
    <w:rsid w:val="00A34843"/>
    <w:rsid w:val="00A355A5"/>
    <w:rsid w:val="00A4455B"/>
    <w:rsid w:val="00A45FC9"/>
    <w:rsid w:val="00A76028"/>
    <w:rsid w:val="00A77041"/>
    <w:rsid w:val="00A776F5"/>
    <w:rsid w:val="00A77B43"/>
    <w:rsid w:val="00A826D7"/>
    <w:rsid w:val="00A85D58"/>
    <w:rsid w:val="00A941F5"/>
    <w:rsid w:val="00A95799"/>
    <w:rsid w:val="00AA09DD"/>
    <w:rsid w:val="00AA5F29"/>
    <w:rsid w:val="00AC40DE"/>
    <w:rsid w:val="00AC64EB"/>
    <w:rsid w:val="00AD6BDB"/>
    <w:rsid w:val="00AE0CF5"/>
    <w:rsid w:val="00AE0DDF"/>
    <w:rsid w:val="00AE5408"/>
    <w:rsid w:val="00AF15AE"/>
    <w:rsid w:val="00B06339"/>
    <w:rsid w:val="00B10558"/>
    <w:rsid w:val="00B20363"/>
    <w:rsid w:val="00B2579A"/>
    <w:rsid w:val="00B25A02"/>
    <w:rsid w:val="00B26BA8"/>
    <w:rsid w:val="00B42BAB"/>
    <w:rsid w:val="00B42DBF"/>
    <w:rsid w:val="00B5204A"/>
    <w:rsid w:val="00B73F7B"/>
    <w:rsid w:val="00B74E4F"/>
    <w:rsid w:val="00B74FAE"/>
    <w:rsid w:val="00B87BD9"/>
    <w:rsid w:val="00B90F9E"/>
    <w:rsid w:val="00BA3BD8"/>
    <w:rsid w:val="00BB2150"/>
    <w:rsid w:val="00BC56A8"/>
    <w:rsid w:val="00BD2879"/>
    <w:rsid w:val="00BF1015"/>
    <w:rsid w:val="00BF11A6"/>
    <w:rsid w:val="00C02ADB"/>
    <w:rsid w:val="00C23B2E"/>
    <w:rsid w:val="00C3573B"/>
    <w:rsid w:val="00C456A1"/>
    <w:rsid w:val="00C52371"/>
    <w:rsid w:val="00C54490"/>
    <w:rsid w:val="00C84440"/>
    <w:rsid w:val="00C85D1B"/>
    <w:rsid w:val="00C94AEF"/>
    <w:rsid w:val="00CA3C4F"/>
    <w:rsid w:val="00CB196A"/>
    <w:rsid w:val="00CB3877"/>
    <w:rsid w:val="00CB3D2D"/>
    <w:rsid w:val="00CC429A"/>
    <w:rsid w:val="00CD302E"/>
    <w:rsid w:val="00CD47D5"/>
    <w:rsid w:val="00CD4A11"/>
    <w:rsid w:val="00CF7C68"/>
    <w:rsid w:val="00D06BDD"/>
    <w:rsid w:val="00D07E60"/>
    <w:rsid w:val="00D111C1"/>
    <w:rsid w:val="00D11624"/>
    <w:rsid w:val="00D1265D"/>
    <w:rsid w:val="00D147A1"/>
    <w:rsid w:val="00D24569"/>
    <w:rsid w:val="00D27F0E"/>
    <w:rsid w:val="00D44BE1"/>
    <w:rsid w:val="00D53BBA"/>
    <w:rsid w:val="00D61E34"/>
    <w:rsid w:val="00D6586F"/>
    <w:rsid w:val="00D774FA"/>
    <w:rsid w:val="00D86F82"/>
    <w:rsid w:val="00DA0728"/>
    <w:rsid w:val="00DB7FCE"/>
    <w:rsid w:val="00DC46D0"/>
    <w:rsid w:val="00DC5319"/>
    <w:rsid w:val="00DD189D"/>
    <w:rsid w:val="00DE2EA8"/>
    <w:rsid w:val="00DE32CB"/>
    <w:rsid w:val="00DF7459"/>
    <w:rsid w:val="00E00378"/>
    <w:rsid w:val="00E05FCE"/>
    <w:rsid w:val="00E10876"/>
    <w:rsid w:val="00E11502"/>
    <w:rsid w:val="00E16096"/>
    <w:rsid w:val="00E32C46"/>
    <w:rsid w:val="00E510BA"/>
    <w:rsid w:val="00E5176D"/>
    <w:rsid w:val="00E561D9"/>
    <w:rsid w:val="00E626C8"/>
    <w:rsid w:val="00E73C5D"/>
    <w:rsid w:val="00E74120"/>
    <w:rsid w:val="00E8180B"/>
    <w:rsid w:val="00E8240D"/>
    <w:rsid w:val="00E848D7"/>
    <w:rsid w:val="00E8672F"/>
    <w:rsid w:val="00E8675E"/>
    <w:rsid w:val="00E91EEE"/>
    <w:rsid w:val="00E942CC"/>
    <w:rsid w:val="00E97E50"/>
    <w:rsid w:val="00EA05E3"/>
    <w:rsid w:val="00EC0429"/>
    <w:rsid w:val="00EC520D"/>
    <w:rsid w:val="00ED23BB"/>
    <w:rsid w:val="00ED6CDB"/>
    <w:rsid w:val="00EE58F3"/>
    <w:rsid w:val="00EF03BF"/>
    <w:rsid w:val="00EF0856"/>
    <w:rsid w:val="00F06436"/>
    <w:rsid w:val="00F07FF4"/>
    <w:rsid w:val="00F17A2E"/>
    <w:rsid w:val="00F20DBC"/>
    <w:rsid w:val="00F33C6F"/>
    <w:rsid w:val="00F36522"/>
    <w:rsid w:val="00F40FC3"/>
    <w:rsid w:val="00F60A14"/>
    <w:rsid w:val="00F63D83"/>
    <w:rsid w:val="00F9070E"/>
    <w:rsid w:val="00FA373B"/>
    <w:rsid w:val="00FB7C8B"/>
    <w:rsid w:val="00FB7C99"/>
    <w:rsid w:val="00FD1047"/>
    <w:rsid w:val="00FE24D4"/>
    <w:rsid w:val="00FE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E8B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6F"/>
    <w:pPr>
      <w:ind w:left="720"/>
    </w:pPr>
  </w:style>
  <w:style w:type="paragraph" w:customStyle="1" w:styleId="31">
    <w:name w:val="Основной текст 31"/>
    <w:basedOn w:val="a"/>
    <w:rsid w:val="00F33C6F"/>
    <w:rPr>
      <w:kern w:val="1"/>
      <w:sz w:val="16"/>
      <w:szCs w:val="16"/>
    </w:rPr>
  </w:style>
  <w:style w:type="paragraph" w:styleId="a5">
    <w:name w:val="Body Text Indent"/>
    <w:basedOn w:val="a"/>
    <w:link w:val="a6"/>
    <w:uiPriority w:val="99"/>
    <w:rsid w:val="00F33C6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33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3C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nhideWhenUsed/>
    <w:rsid w:val="00F33C6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D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DA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3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F17A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vetkrasn30">
    <w:name w:val="otvet_krasn_30"/>
    <w:basedOn w:val="a0"/>
    <w:rsid w:val="00013CA5"/>
  </w:style>
  <w:style w:type="paragraph" w:customStyle="1" w:styleId="ConsNonformat">
    <w:name w:val="ConsNonformat"/>
    <w:rsid w:val="00A85D58"/>
    <w:pPr>
      <w:spacing w:after="0" w:line="240" w:lineRule="auto"/>
    </w:pPr>
    <w:rPr>
      <w:rFonts w:ascii="Consultant" w:eastAsia="Times New Roman" w:hAnsi="Consultant" w:cs="Times New Roman"/>
      <w:snapToGrid w:val="0"/>
      <w:sz w:val="24"/>
      <w:szCs w:val="20"/>
      <w:lang w:eastAsia="ru-RU"/>
    </w:rPr>
  </w:style>
  <w:style w:type="character" w:styleId="ab">
    <w:name w:val="annotation reference"/>
    <w:basedOn w:val="a0"/>
    <w:unhideWhenUsed/>
    <w:rsid w:val="00E32C46"/>
    <w:rPr>
      <w:sz w:val="16"/>
      <w:szCs w:val="16"/>
    </w:rPr>
  </w:style>
  <w:style w:type="paragraph" w:styleId="ac">
    <w:name w:val="annotation text"/>
    <w:basedOn w:val="a"/>
    <w:link w:val="ad"/>
    <w:unhideWhenUsed/>
    <w:rsid w:val="00E32C4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2C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2C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32C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9F0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4E4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33C6F"/>
    <w:pPr>
      <w:ind w:left="720"/>
    </w:pPr>
  </w:style>
  <w:style w:type="paragraph" w:customStyle="1" w:styleId="31">
    <w:name w:val="Основной текст 31"/>
    <w:basedOn w:val="a"/>
    <w:rsid w:val="00F33C6F"/>
    <w:rPr>
      <w:kern w:val="1"/>
      <w:sz w:val="16"/>
      <w:szCs w:val="16"/>
    </w:rPr>
  </w:style>
  <w:style w:type="paragraph" w:styleId="a5">
    <w:name w:val="Body Text Indent"/>
    <w:basedOn w:val="a"/>
    <w:link w:val="a6"/>
    <w:uiPriority w:val="99"/>
    <w:rsid w:val="00F33C6F"/>
    <w:pPr>
      <w:spacing w:after="120"/>
      <w:ind w:left="283"/>
    </w:pPr>
    <w:rPr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33C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33C6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unhideWhenUsed/>
    <w:rsid w:val="00F33C6F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1DA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31DA0"/>
    <w:rPr>
      <w:rFonts w:ascii="Segoe UI" w:eastAsia="Times New Roman" w:hAnsi="Segoe UI" w:cs="Segoe UI"/>
      <w:sz w:val="18"/>
      <w:szCs w:val="18"/>
      <w:lang w:eastAsia="ru-RU"/>
    </w:rPr>
  </w:style>
  <w:style w:type="table" w:styleId="aa">
    <w:name w:val="Table Grid"/>
    <w:basedOn w:val="a1"/>
    <w:uiPriority w:val="59"/>
    <w:rsid w:val="00831D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locked/>
    <w:rsid w:val="00F17A2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tvetkrasn30">
    <w:name w:val="otvet_krasn_30"/>
    <w:basedOn w:val="a0"/>
    <w:rsid w:val="00013CA5"/>
  </w:style>
  <w:style w:type="paragraph" w:customStyle="1" w:styleId="ConsNonformat">
    <w:name w:val="ConsNonformat"/>
    <w:rsid w:val="00A85D58"/>
    <w:pPr>
      <w:spacing w:after="0" w:line="240" w:lineRule="auto"/>
    </w:pPr>
    <w:rPr>
      <w:rFonts w:ascii="Consultant" w:eastAsia="Times New Roman" w:hAnsi="Consultant" w:cs="Times New Roman"/>
      <w:snapToGrid w:val="0"/>
      <w:sz w:val="24"/>
      <w:szCs w:val="20"/>
      <w:lang w:eastAsia="ru-RU"/>
    </w:rPr>
  </w:style>
  <w:style w:type="character" w:styleId="ab">
    <w:name w:val="annotation reference"/>
    <w:basedOn w:val="a0"/>
    <w:unhideWhenUsed/>
    <w:rsid w:val="00E32C46"/>
    <w:rPr>
      <w:sz w:val="16"/>
      <w:szCs w:val="16"/>
    </w:rPr>
  </w:style>
  <w:style w:type="paragraph" w:styleId="ac">
    <w:name w:val="annotation text"/>
    <w:basedOn w:val="a"/>
    <w:link w:val="ad"/>
    <w:unhideWhenUsed/>
    <w:rsid w:val="00E32C4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E32C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2C4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E32C4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9F0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74E4F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8528C-75F1-4691-AD4C-4490A1291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9</Pages>
  <Words>3046</Words>
  <Characters>17364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СКАДО</dc:creator>
  <cp:lastModifiedBy>Александр Задорин</cp:lastModifiedBy>
  <cp:revision>16</cp:revision>
  <cp:lastPrinted>2021-10-12T06:58:00Z</cp:lastPrinted>
  <dcterms:created xsi:type="dcterms:W3CDTF">2026-04-07T08:37:00Z</dcterms:created>
  <dcterms:modified xsi:type="dcterms:W3CDTF">2026-04-07T12:15:00Z</dcterms:modified>
</cp:coreProperties>
</file>