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30177" w14:textId="671B0FB5" w:rsidR="00977001" w:rsidRPr="00A677DE" w:rsidRDefault="00977001" w:rsidP="00A677DE">
      <w:pPr>
        <w:pStyle w:val="20"/>
        <w:rPr>
          <w:szCs w:val="24"/>
        </w:rPr>
      </w:pPr>
      <w:r w:rsidRPr="00A677DE">
        <w:rPr>
          <w:szCs w:val="24"/>
        </w:rPr>
        <w:t>ДОГОВОР №</w:t>
      </w:r>
      <w:r w:rsidR="001B2D21">
        <w:rPr>
          <w:szCs w:val="24"/>
        </w:rPr>
        <w:t>__</w:t>
      </w:r>
      <w:r w:rsidR="00A677DE" w:rsidRPr="00A677DE">
        <w:rPr>
          <w:szCs w:val="24"/>
        </w:rPr>
        <w:t>/26/223/ЕДСМП</w:t>
      </w:r>
    </w:p>
    <w:p w14:paraId="557C003B" w14:textId="6E034DDA" w:rsidR="00977001" w:rsidRPr="00A677DE" w:rsidRDefault="00977001" w:rsidP="00A677DE">
      <w:pPr>
        <w:rPr>
          <w:szCs w:val="24"/>
        </w:rPr>
      </w:pPr>
      <w:r w:rsidRPr="00A677DE">
        <w:rPr>
          <w:szCs w:val="24"/>
        </w:rPr>
        <w:t xml:space="preserve">г. </w:t>
      </w:r>
      <w:r w:rsidR="00A677DE" w:rsidRPr="00A677DE">
        <w:rPr>
          <w:szCs w:val="24"/>
        </w:rPr>
        <w:t>Домодедово</w:t>
      </w:r>
    </w:p>
    <w:p w14:paraId="1121B4A6" w14:textId="332AC5C7" w:rsidR="00977001" w:rsidRPr="00A677DE" w:rsidRDefault="00A827A3" w:rsidP="00A827A3">
      <w:pPr>
        <w:spacing w:after="240"/>
        <w:jc w:val="both"/>
        <w:rPr>
          <w:szCs w:val="24"/>
        </w:rPr>
      </w:pPr>
      <w:r>
        <w:rPr>
          <w:szCs w:val="24"/>
        </w:rPr>
        <w:t>мкрн. Белые Столбы</w:t>
      </w:r>
    </w:p>
    <w:p w14:paraId="76CB9104" w14:textId="296920BC" w:rsidR="00921748" w:rsidRPr="00A677DE" w:rsidRDefault="00921748" w:rsidP="00A677DE">
      <w:pPr>
        <w:jc w:val="both"/>
        <w:rPr>
          <w:rFonts w:eastAsia="Calibri"/>
          <w:szCs w:val="24"/>
          <w:lang w:eastAsia="en-US"/>
        </w:rPr>
      </w:pPr>
      <w:r w:rsidRPr="00A677DE">
        <w:rPr>
          <w:b/>
          <w:szCs w:val="24"/>
        </w:rPr>
        <w:t xml:space="preserve">Федеральное государственное бюджетное учреждение культуры </w:t>
      </w:r>
      <w:r w:rsidR="00FB2E7A">
        <w:rPr>
          <w:b/>
          <w:szCs w:val="24"/>
        </w:rPr>
        <w:t>«</w:t>
      </w:r>
      <w:r w:rsidRPr="00A677DE">
        <w:rPr>
          <w:b/>
          <w:szCs w:val="24"/>
        </w:rPr>
        <w:t>Государственный фонд кинофильмов Российской Федерации</w:t>
      </w:r>
      <w:r w:rsidR="00FB2E7A">
        <w:rPr>
          <w:b/>
          <w:szCs w:val="24"/>
        </w:rPr>
        <w:t>»</w:t>
      </w:r>
      <w:r w:rsidRPr="00A677DE">
        <w:rPr>
          <w:b/>
          <w:szCs w:val="24"/>
        </w:rPr>
        <w:t xml:space="preserve"> (Госфильмофонд России)</w:t>
      </w:r>
      <w:r w:rsidRPr="00A677DE">
        <w:rPr>
          <w:szCs w:val="24"/>
        </w:rPr>
        <w:t xml:space="preserve">, именуемый в дальнейшем </w:t>
      </w:r>
      <w:r w:rsidR="00FB2E7A">
        <w:rPr>
          <w:szCs w:val="24"/>
        </w:rPr>
        <w:t>«</w:t>
      </w:r>
      <w:r w:rsidRPr="00A677DE">
        <w:rPr>
          <w:szCs w:val="24"/>
        </w:rPr>
        <w:t>Заказчик</w:t>
      </w:r>
      <w:r w:rsidR="00FB2E7A">
        <w:rPr>
          <w:szCs w:val="24"/>
        </w:rPr>
        <w:t>»</w:t>
      </w:r>
      <w:r w:rsidRPr="00A677DE">
        <w:rPr>
          <w:szCs w:val="24"/>
        </w:rPr>
        <w:t xml:space="preserve">, в лице </w:t>
      </w:r>
      <w:r w:rsidRPr="00A677DE">
        <w:rPr>
          <w:szCs w:val="24"/>
          <w:lang w:eastAsia="en-US"/>
        </w:rPr>
        <w:t xml:space="preserve">директора </w:t>
      </w:r>
      <w:r w:rsidRPr="00A677DE">
        <w:rPr>
          <w:rFonts w:eastAsia="Calibri"/>
          <w:szCs w:val="24"/>
          <w:lang w:eastAsia="en-US"/>
        </w:rPr>
        <w:t>департамента развития технологий, методологии и сервисного обслуживания Потапова Сергея Николаевича</w:t>
      </w:r>
      <w:r w:rsidRPr="00A677DE">
        <w:rPr>
          <w:szCs w:val="24"/>
          <w:lang w:eastAsia="en-US"/>
        </w:rPr>
        <w:t>, действующего на основании доверенности №05/2</w:t>
      </w:r>
      <w:r w:rsidR="00AD35F2">
        <w:rPr>
          <w:szCs w:val="24"/>
          <w:lang w:eastAsia="en-US"/>
        </w:rPr>
        <w:t>6</w:t>
      </w:r>
      <w:r w:rsidRPr="00A677DE">
        <w:rPr>
          <w:szCs w:val="24"/>
          <w:lang w:eastAsia="en-US"/>
        </w:rPr>
        <w:t>-ГФФ от 01.01.202</w:t>
      </w:r>
      <w:r w:rsidR="00AD35F2">
        <w:rPr>
          <w:szCs w:val="24"/>
          <w:lang w:eastAsia="en-US"/>
        </w:rPr>
        <w:t>6,</w:t>
      </w:r>
      <w:r w:rsidRPr="00A677DE">
        <w:rPr>
          <w:szCs w:val="24"/>
        </w:rPr>
        <w:t xml:space="preserve"> с одной стороны</w:t>
      </w:r>
      <w:r w:rsidRPr="00A677DE">
        <w:rPr>
          <w:szCs w:val="24"/>
          <w:lang w:eastAsia="en-US"/>
        </w:rPr>
        <w:t xml:space="preserve">, и </w:t>
      </w:r>
    </w:p>
    <w:p w14:paraId="2CC407EB" w14:textId="09B277DB" w:rsidR="00977001" w:rsidRPr="00A677DE" w:rsidRDefault="001B2D21" w:rsidP="00A677DE">
      <w:pPr>
        <w:jc w:val="both"/>
        <w:rPr>
          <w:szCs w:val="24"/>
          <w:lang w:eastAsia="en-US"/>
        </w:rPr>
      </w:pPr>
      <w:r>
        <w:rPr>
          <w:b/>
          <w:bCs/>
          <w:szCs w:val="24"/>
          <w:lang w:eastAsia="en-US"/>
        </w:rPr>
        <w:t>___________________________________</w:t>
      </w:r>
      <w:r w:rsidR="00977001" w:rsidRPr="00A677DE">
        <w:rPr>
          <w:b/>
          <w:bCs/>
          <w:szCs w:val="24"/>
          <w:lang w:eastAsia="en-US"/>
        </w:rPr>
        <w:t>,</w:t>
      </w:r>
      <w:r w:rsidR="00977001" w:rsidRPr="00A677DE">
        <w:rPr>
          <w:szCs w:val="24"/>
          <w:lang w:eastAsia="en-US"/>
        </w:rPr>
        <w:t xml:space="preserve"> именуемое в дальнейшем Поставщик, в лице </w:t>
      </w:r>
      <w:r>
        <w:rPr>
          <w:szCs w:val="24"/>
          <w:lang w:eastAsia="en-US"/>
        </w:rPr>
        <w:t>_____________________</w:t>
      </w:r>
      <w:r w:rsidR="00977001" w:rsidRPr="00A677DE">
        <w:rPr>
          <w:szCs w:val="24"/>
          <w:lang w:eastAsia="en-US"/>
        </w:rPr>
        <w:t>, действующего на о</w:t>
      </w:r>
      <w:r w:rsidR="00FA2D8E" w:rsidRPr="00A677DE">
        <w:rPr>
          <w:szCs w:val="24"/>
          <w:lang w:eastAsia="en-US"/>
        </w:rPr>
        <w:t xml:space="preserve">сновании </w:t>
      </w:r>
      <w:r>
        <w:rPr>
          <w:szCs w:val="24"/>
          <w:lang w:eastAsia="en-US"/>
        </w:rPr>
        <w:t>___________</w:t>
      </w:r>
      <w:r w:rsidR="00977001" w:rsidRPr="00A677DE">
        <w:rPr>
          <w:szCs w:val="24"/>
          <w:lang w:eastAsia="en-US"/>
        </w:rPr>
        <w:t xml:space="preserve">, с другой стороны, далее именуемые также </w:t>
      </w:r>
      <w:r w:rsidR="00FB2E7A">
        <w:rPr>
          <w:szCs w:val="24"/>
          <w:lang w:eastAsia="en-US"/>
        </w:rPr>
        <w:t>«</w:t>
      </w:r>
      <w:r w:rsidR="00977001" w:rsidRPr="00A677DE">
        <w:rPr>
          <w:szCs w:val="24"/>
          <w:lang w:eastAsia="en-US"/>
        </w:rPr>
        <w:t>Стороны</w:t>
      </w:r>
      <w:r w:rsidR="00FB2E7A">
        <w:rPr>
          <w:szCs w:val="24"/>
          <w:lang w:eastAsia="en-US"/>
        </w:rPr>
        <w:t>»</w:t>
      </w:r>
      <w:r w:rsidR="00977001" w:rsidRPr="00A677DE">
        <w:rPr>
          <w:szCs w:val="24"/>
          <w:lang w:eastAsia="en-US"/>
        </w:rPr>
        <w:t xml:space="preserve">, </w:t>
      </w:r>
      <w:r w:rsidR="001130CA" w:rsidRPr="00A677DE">
        <w:rPr>
          <w:szCs w:val="24"/>
          <w:lang w:eastAsia="en-US"/>
        </w:rPr>
        <w:t xml:space="preserve">а по отдельности – </w:t>
      </w:r>
      <w:r w:rsidR="00FB2E7A">
        <w:rPr>
          <w:szCs w:val="24"/>
          <w:lang w:eastAsia="en-US"/>
        </w:rPr>
        <w:t>«</w:t>
      </w:r>
      <w:r w:rsidR="001130CA" w:rsidRPr="00A677DE">
        <w:rPr>
          <w:szCs w:val="24"/>
          <w:lang w:eastAsia="en-US"/>
        </w:rPr>
        <w:t>Сторона</w:t>
      </w:r>
      <w:r w:rsidR="00FB3D06" w:rsidRPr="00A677DE">
        <w:rPr>
          <w:szCs w:val="24"/>
          <w:lang w:eastAsia="en-US"/>
        </w:rPr>
        <w:t xml:space="preserve"> а вместе именуемые </w:t>
      </w:r>
      <w:r w:rsidR="00FB2E7A">
        <w:rPr>
          <w:szCs w:val="24"/>
          <w:lang w:eastAsia="en-US"/>
        </w:rPr>
        <w:t>«</w:t>
      </w:r>
      <w:r w:rsidR="00FB3D06" w:rsidRPr="00A677DE">
        <w:rPr>
          <w:szCs w:val="24"/>
          <w:lang w:eastAsia="en-US"/>
        </w:rPr>
        <w:t>Стороны</w:t>
      </w:r>
      <w:r w:rsidR="00FB2E7A">
        <w:rPr>
          <w:szCs w:val="24"/>
          <w:lang w:eastAsia="en-US"/>
        </w:rPr>
        <w:t>»</w:t>
      </w:r>
      <w:r w:rsidR="00FB3D06" w:rsidRPr="00A677DE">
        <w:rPr>
          <w:szCs w:val="24"/>
          <w:lang w:eastAsia="en-US"/>
        </w:rPr>
        <w:t xml:space="preserve"> и каждый в отдельности </w:t>
      </w:r>
      <w:r w:rsidR="00FB2E7A">
        <w:rPr>
          <w:szCs w:val="24"/>
          <w:lang w:eastAsia="en-US"/>
        </w:rPr>
        <w:t>«</w:t>
      </w:r>
      <w:r w:rsidR="00FB3D06" w:rsidRPr="00A677DE">
        <w:rPr>
          <w:szCs w:val="24"/>
          <w:lang w:eastAsia="en-US"/>
        </w:rPr>
        <w:t>Сторона</w:t>
      </w:r>
      <w:r w:rsidR="00FB2E7A">
        <w:rPr>
          <w:szCs w:val="24"/>
          <w:lang w:eastAsia="en-US"/>
        </w:rPr>
        <w:t>»</w:t>
      </w:r>
      <w:r w:rsidR="00FB3D06" w:rsidRPr="00A677DE">
        <w:rPr>
          <w:szCs w:val="24"/>
          <w:lang w:eastAsia="en-US"/>
        </w:rPr>
        <w:t xml:space="preserve">, заключили настоящий Договор в соответствии с Федеральным законом от 18.07.2011 г. № 223-ФЗ </w:t>
      </w:r>
      <w:r w:rsidR="00FB2E7A">
        <w:rPr>
          <w:szCs w:val="24"/>
          <w:lang w:eastAsia="en-US"/>
        </w:rPr>
        <w:t>«</w:t>
      </w:r>
      <w:r w:rsidR="00FB3D06" w:rsidRPr="00A677DE">
        <w:rPr>
          <w:szCs w:val="24"/>
          <w:lang w:eastAsia="en-US"/>
        </w:rPr>
        <w:t>О закупках товаров, работ, услуг отдельными видами юридических лиц</w:t>
      </w:r>
      <w:r w:rsidR="00FB2E7A">
        <w:rPr>
          <w:szCs w:val="24"/>
          <w:lang w:eastAsia="en-US"/>
        </w:rPr>
        <w:t>»</w:t>
      </w:r>
      <w:r w:rsidR="009D4FB2">
        <w:rPr>
          <w:szCs w:val="24"/>
          <w:lang w:eastAsia="en-US"/>
        </w:rPr>
        <w:t>,</w:t>
      </w:r>
      <w:r w:rsidR="00FB3D06" w:rsidRPr="00A677DE">
        <w:rPr>
          <w:szCs w:val="24"/>
          <w:lang w:eastAsia="en-US"/>
        </w:rPr>
        <w:t xml:space="preserve"> </w:t>
      </w:r>
      <w:r w:rsidR="009D4FB2" w:rsidRPr="006E6C4A">
        <w:rPr>
          <w:szCs w:val="24"/>
        </w:rPr>
        <w:t xml:space="preserve">пункта </w:t>
      </w:r>
      <w:r w:rsidR="009D4FB2">
        <w:rPr>
          <w:szCs w:val="24"/>
        </w:rPr>
        <w:t>6</w:t>
      </w:r>
      <w:r w:rsidR="006F4AAD">
        <w:rPr>
          <w:szCs w:val="24"/>
        </w:rPr>
        <w:t>3</w:t>
      </w:r>
      <w:r w:rsidR="009D4FB2">
        <w:rPr>
          <w:szCs w:val="24"/>
        </w:rPr>
        <w:t>.1 главы 6</w:t>
      </w:r>
      <w:r w:rsidR="006F4AAD">
        <w:rPr>
          <w:szCs w:val="24"/>
        </w:rPr>
        <w:t>3</w:t>
      </w:r>
      <w:r w:rsidR="009D4FB2" w:rsidRPr="006E6C4A">
        <w:rPr>
          <w:szCs w:val="24"/>
        </w:rPr>
        <w:t xml:space="preserve"> Положения о закупке товаров, работ, услуг Госфильмофонд России (Утв. Приказом Министерства культуры Российской Федерации от 1</w:t>
      </w:r>
      <w:r w:rsidR="009D4FB2">
        <w:rPr>
          <w:szCs w:val="24"/>
        </w:rPr>
        <w:t>9</w:t>
      </w:r>
      <w:r w:rsidR="009D4FB2" w:rsidRPr="006E6C4A">
        <w:rPr>
          <w:szCs w:val="24"/>
        </w:rPr>
        <w:t xml:space="preserve"> декабря 202</w:t>
      </w:r>
      <w:r w:rsidR="009D4FB2">
        <w:rPr>
          <w:szCs w:val="24"/>
        </w:rPr>
        <w:t>5</w:t>
      </w:r>
      <w:r w:rsidR="009D4FB2" w:rsidRPr="006E6C4A">
        <w:rPr>
          <w:szCs w:val="24"/>
        </w:rPr>
        <w:t xml:space="preserve"> года № 2</w:t>
      </w:r>
      <w:r w:rsidR="009D4FB2">
        <w:rPr>
          <w:szCs w:val="24"/>
        </w:rPr>
        <w:t>388</w:t>
      </w:r>
      <w:r w:rsidR="009D4FB2" w:rsidRPr="006E6C4A">
        <w:rPr>
          <w:szCs w:val="24"/>
        </w:rPr>
        <w:t>), заключили настоящий договор (далее - Договор) о нижеследующем:</w:t>
      </w:r>
    </w:p>
    <w:p w14:paraId="77707B17" w14:textId="77777777" w:rsidR="00977001" w:rsidRPr="00A677DE" w:rsidRDefault="00977001" w:rsidP="00A677DE">
      <w:pPr>
        <w:jc w:val="both"/>
        <w:rPr>
          <w:szCs w:val="24"/>
        </w:rPr>
      </w:pPr>
    </w:p>
    <w:p w14:paraId="312F0E74" w14:textId="43AF3D95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1. ПРЕДМЕТ ДОГОВОРА</w:t>
      </w:r>
    </w:p>
    <w:p w14:paraId="754A3D99" w14:textId="77777777" w:rsidR="00977001" w:rsidRPr="00A677DE" w:rsidRDefault="00977001" w:rsidP="00A677DE">
      <w:pPr>
        <w:jc w:val="center"/>
        <w:rPr>
          <w:szCs w:val="24"/>
        </w:rPr>
      </w:pPr>
    </w:p>
    <w:p w14:paraId="3C29FF08" w14:textId="2673977E" w:rsidR="00977001" w:rsidRPr="00A677DE" w:rsidRDefault="000D1413" w:rsidP="00A677DE">
      <w:pPr>
        <w:numPr>
          <w:ilvl w:val="0"/>
          <w:numId w:val="11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 xml:space="preserve">Поставщик обязуется поставить Заказчику </w:t>
      </w:r>
      <w:r w:rsidR="00FC0A9B">
        <w:rPr>
          <w:b/>
          <w:bCs/>
          <w:szCs w:val="24"/>
        </w:rPr>
        <w:t>периферийное оборудование</w:t>
      </w:r>
      <w:r w:rsidRPr="00A677DE">
        <w:rPr>
          <w:szCs w:val="24"/>
        </w:rPr>
        <w:t xml:space="preserve"> (далее – Товар) по наименованию, количеству и характеристикам согласно Спецификации (Приложение № 1), в срок, указанный в разделе 2 контракта, а Заказчик обязуется принять и оплатить поставленный Товар.</w:t>
      </w:r>
    </w:p>
    <w:p w14:paraId="3229B7D7" w14:textId="77777777" w:rsidR="00977001" w:rsidRPr="00A677DE" w:rsidRDefault="00977001" w:rsidP="00A677DE">
      <w:pPr>
        <w:jc w:val="center"/>
        <w:rPr>
          <w:b/>
          <w:szCs w:val="24"/>
        </w:rPr>
      </w:pPr>
    </w:p>
    <w:p w14:paraId="057E7618" w14:textId="77777777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 xml:space="preserve">2. </w:t>
      </w:r>
      <w:r w:rsidR="00615609" w:rsidRPr="00A677DE">
        <w:rPr>
          <w:b/>
          <w:szCs w:val="24"/>
        </w:rPr>
        <w:t xml:space="preserve">ЦЕНА И ПОРЯДОК РАСЧЕТОВ. </w:t>
      </w:r>
      <w:r w:rsidRPr="00A677DE">
        <w:rPr>
          <w:b/>
          <w:szCs w:val="24"/>
        </w:rPr>
        <w:t>СРОКИ ПОСТАВКИ ТОВАРА</w:t>
      </w:r>
    </w:p>
    <w:p w14:paraId="5F853907" w14:textId="77777777" w:rsidR="00977001" w:rsidRPr="00A677DE" w:rsidRDefault="00977001" w:rsidP="00A677DE">
      <w:pPr>
        <w:pStyle w:val="21"/>
        <w:spacing w:before="0"/>
        <w:rPr>
          <w:bCs/>
          <w:sz w:val="24"/>
          <w:szCs w:val="24"/>
        </w:rPr>
      </w:pPr>
    </w:p>
    <w:p w14:paraId="14E9B83B" w14:textId="602D2B27" w:rsidR="00977001" w:rsidRPr="00A677DE" w:rsidRDefault="00615609" w:rsidP="00A677DE">
      <w:pPr>
        <w:pStyle w:val="21"/>
        <w:numPr>
          <w:ilvl w:val="0"/>
          <w:numId w:val="10"/>
        </w:numPr>
        <w:spacing w:before="0"/>
        <w:ind w:left="0" w:firstLine="0"/>
        <w:rPr>
          <w:bCs/>
          <w:sz w:val="24"/>
          <w:szCs w:val="24"/>
        </w:rPr>
      </w:pPr>
      <w:r w:rsidRPr="00A677DE">
        <w:rPr>
          <w:sz w:val="24"/>
          <w:szCs w:val="24"/>
        </w:rPr>
        <w:t xml:space="preserve">Цена Договора составляет </w:t>
      </w:r>
      <w:r w:rsidR="00AD35F2">
        <w:rPr>
          <w:b/>
          <w:bCs/>
          <w:sz w:val="24"/>
          <w:szCs w:val="24"/>
        </w:rPr>
        <w:t>___________________________</w:t>
      </w:r>
      <w:r w:rsidR="006F4AAD" w:rsidRPr="00F806E6">
        <w:rPr>
          <w:b/>
          <w:bCs/>
          <w:sz w:val="24"/>
          <w:szCs w:val="24"/>
        </w:rPr>
        <w:t xml:space="preserve"> </w:t>
      </w:r>
      <w:r w:rsidR="00F806E6" w:rsidRPr="00F806E6">
        <w:rPr>
          <w:b/>
          <w:bCs/>
          <w:sz w:val="24"/>
          <w:szCs w:val="24"/>
        </w:rPr>
        <w:t>рублей (</w:t>
      </w:r>
      <w:r w:rsidR="00AD35F2">
        <w:rPr>
          <w:b/>
          <w:bCs/>
          <w:sz w:val="24"/>
          <w:szCs w:val="24"/>
        </w:rPr>
        <w:t>__________________________</w:t>
      </w:r>
      <w:r w:rsidR="00F806E6" w:rsidRPr="00F806E6">
        <w:rPr>
          <w:b/>
          <w:bCs/>
          <w:sz w:val="24"/>
          <w:szCs w:val="24"/>
        </w:rPr>
        <w:t xml:space="preserve"> рублей 00 копеек)</w:t>
      </w:r>
      <w:r w:rsidRPr="00A677DE">
        <w:rPr>
          <w:sz w:val="24"/>
          <w:szCs w:val="24"/>
        </w:rPr>
        <w:t>, в том числе НД</w:t>
      </w:r>
      <w:r w:rsidR="00AD35F2">
        <w:rPr>
          <w:sz w:val="24"/>
          <w:szCs w:val="24"/>
        </w:rPr>
        <w:t>/без НДС</w:t>
      </w:r>
      <w:r w:rsidRPr="00A677DE">
        <w:rPr>
          <w:sz w:val="24"/>
          <w:szCs w:val="24"/>
        </w:rPr>
        <w:t>.</w:t>
      </w:r>
      <w:r w:rsidRPr="00A677DE">
        <w:rPr>
          <w:sz w:val="24"/>
          <w:szCs w:val="24"/>
          <w:vertAlign w:val="superscript"/>
        </w:rPr>
        <w:t> </w:t>
      </w:r>
      <w:r w:rsidRPr="00A677DE">
        <w:rPr>
          <w:sz w:val="24"/>
          <w:szCs w:val="24"/>
        </w:rPr>
        <w:t xml:space="preserve"> </w:t>
      </w:r>
    </w:p>
    <w:p w14:paraId="654D7E7B" w14:textId="77777777" w:rsidR="00615609" w:rsidRPr="00A677DE" w:rsidRDefault="00615609" w:rsidP="00A677DE">
      <w:pPr>
        <w:pStyle w:val="21"/>
        <w:numPr>
          <w:ilvl w:val="0"/>
          <w:numId w:val="10"/>
        </w:numPr>
        <w:spacing w:before="0"/>
        <w:ind w:left="0" w:firstLine="0"/>
        <w:rPr>
          <w:bCs/>
          <w:sz w:val="24"/>
          <w:szCs w:val="24"/>
        </w:rPr>
      </w:pPr>
      <w:r w:rsidRPr="00A677DE">
        <w:rPr>
          <w:sz w:val="24"/>
          <w:szCs w:val="24"/>
        </w:rPr>
        <w:t>Цена Договора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установленные налоги, сборы и иные расходы, связанные с исполнением Договора.</w:t>
      </w:r>
    </w:p>
    <w:p w14:paraId="68FA26B9" w14:textId="77777777" w:rsidR="00615609" w:rsidRPr="00A677DE" w:rsidRDefault="00615609" w:rsidP="00A677DE">
      <w:pPr>
        <w:pStyle w:val="21"/>
        <w:numPr>
          <w:ilvl w:val="0"/>
          <w:numId w:val="10"/>
        </w:numPr>
        <w:spacing w:before="0"/>
        <w:ind w:left="0" w:firstLine="0"/>
        <w:rPr>
          <w:bCs/>
          <w:sz w:val="24"/>
          <w:szCs w:val="24"/>
        </w:rPr>
      </w:pPr>
      <w:r w:rsidRPr="00A677DE">
        <w:rPr>
          <w:sz w:val="24"/>
          <w:szCs w:val="24"/>
        </w:rPr>
        <w:t>Расчеты между Заказчиком и Поставщиком производятся не позднее 7 рабочих дней с даты подписания Заказчиком документа о приемке.</w:t>
      </w:r>
    </w:p>
    <w:p w14:paraId="5FAC7294" w14:textId="77777777" w:rsidR="00A46914" w:rsidRPr="00A677DE" w:rsidRDefault="00A46914" w:rsidP="00A677DE">
      <w:pPr>
        <w:pStyle w:val="21"/>
        <w:numPr>
          <w:ilvl w:val="0"/>
          <w:numId w:val="10"/>
        </w:numPr>
        <w:spacing w:before="0"/>
        <w:ind w:left="0" w:firstLine="0"/>
        <w:rPr>
          <w:bCs/>
          <w:sz w:val="24"/>
          <w:szCs w:val="24"/>
        </w:rPr>
      </w:pPr>
      <w:r w:rsidRPr="00A677DE">
        <w:rPr>
          <w:sz w:val="24"/>
          <w:szCs w:val="24"/>
        </w:rPr>
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Поставщика, указанный в Договоре.</w:t>
      </w:r>
      <w:r w:rsidRPr="00A677DE">
        <w:rPr>
          <w:sz w:val="24"/>
          <w:szCs w:val="24"/>
          <w:vertAlign w:val="superscript"/>
        </w:rPr>
        <w:t> </w:t>
      </w:r>
    </w:p>
    <w:p w14:paraId="75B47CC4" w14:textId="7B12C798" w:rsidR="00615609" w:rsidRPr="00A677DE" w:rsidRDefault="00615609" w:rsidP="00A677DE">
      <w:pPr>
        <w:pStyle w:val="21"/>
        <w:numPr>
          <w:ilvl w:val="0"/>
          <w:numId w:val="10"/>
        </w:numPr>
        <w:spacing w:before="0"/>
        <w:ind w:left="0" w:firstLine="0"/>
        <w:rPr>
          <w:bCs/>
          <w:sz w:val="24"/>
          <w:szCs w:val="24"/>
        </w:rPr>
      </w:pPr>
      <w:r w:rsidRPr="00A677DE">
        <w:rPr>
          <w:bCs/>
          <w:sz w:val="24"/>
          <w:szCs w:val="24"/>
        </w:rPr>
        <w:t>Срок поставки Товара</w:t>
      </w:r>
      <w:r w:rsidR="00727AEA">
        <w:rPr>
          <w:bCs/>
          <w:sz w:val="24"/>
          <w:szCs w:val="24"/>
        </w:rPr>
        <w:t xml:space="preserve"> в течение</w:t>
      </w:r>
      <w:r w:rsidRPr="00A677DE">
        <w:rPr>
          <w:bCs/>
          <w:sz w:val="24"/>
          <w:szCs w:val="24"/>
        </w:rPr>
        <w:t xml:space="preserve"> </w:t>
      </w:r>
      <w:r w:rsidR="00727AEA">
        <w:rPr>
          <w:sz w:val="24"/>
        </w:rPr>
        <w:t xml:space="preserve">10 </w:t>
      </w:r>
      <w:r w:rsidR="00727AEA">
        <w:rPr>
          <w:sz w:val="24"/>
        </w:rPr>
        <w:t xml:space="preserve">(Десяти) </w:t>
      </w:r>
      <w:r w:rsidR="00727AEA">
        <w:rPr>
          <w:sz w:val="24"/>
        </w:rPr>
        <w:t>рабочих дней с момента заключения договора</w:t>
      </w:r>
      <w:r w:rsidRPr="00A677DE">
        <w:rPr>
          <w:bCs/>
          <w:sz w:val="24"/>
          <w:szCs w:val="24"/>
        </w:rPr>
        <w:t>.</w:t>
      </w:r>
    </w:p>
    <w:p w14:paraId="282365B6" w14:textId="77777777" w:rsidR="00977001" w:rsidRPr="00A677DE" w:rsidRDefault="00977001" w:rsidP="00A677DE">
      <w:pPr>
        <w:jc w:val="both"/>
        <w:rPr>
          <w:szCs w:val="24"/>
        </w:rPr>
      </w:pPr>
    </w:p>
    <w:p w14:paraId="7101D05B" w14:textId="77777777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3. УСЛОВИЯ И ПОРЯДОК ПОСТАВКИ</w:t>
      </w:r>
    </w:p>
    <w:p w14:paraId="6DA319B5" w14:textId="77777777" w:rsidR="00977001" w:rsidRPr="00A677DE" w:rsidRDefault="00977001" w:rsidP="00A677DE">
      <w:pPr>
        <w:jc w:val="center"/>
        <w:rPr>
          <w:szCs w:val="24"/>
        </w:rPr>
      </w:pPr>
    </w:p>
    <w:p w14:paraId="251E2F43" w14:textId="330C23B1" w:rsidR="00977001" w:rsidRPr="00A677DE" w:rsidRDefault="00713E9A" w:rsidP="00A677DE">
      <w:pPr>
        <w:pStyle w:val="a5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A677DE">
        <w:rPr>
          <w:szCs w:val="24"/>
        </w:rPr>
        <w:t xml:space="preserve">Поставщик самостоятельно доставляет Товар Заказчику по адресу: </w:t>
      </w:r>
      <w:r w:rsidR="00A827A3">
        <w:t>142050, Московская область, г.о. Домодедово, г.Домодедово, мкр.Белые Столбы, тер. Госфильмофонд, стр. 8</w:t>
      </w:r>
      <w:r w:rsidRPr="00A677DE">
        <w:rPr>
          <w:szCs w:val="24"/>
        </w:rPr>
        <w:t>.</w:t>
      </w:r>
    </w:p>
    <w:p w14:paraId="1207F695" w14:textId="77777777" w:rsidR="00713E9A" w:rsidRPr="00A677DE" w:rsidRDefault="00713E9A" w:rsidP="00A677DE">
      <w:pPr>
        <w:pStyle w:val="a5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A677DE">
        <w:rPr>
          <w:szCs w:val="24"/>
        </w:rPr>
        <w:t>Поставка Товара осуществляется по рабочим дням в период с 10-00 часов до 17-00 часов (по местному времени Заказчика).</w:t>
      </w:r>
    </w:p>
    <w:p w14:paraId="568B726B" w14:textId="77777777" w:rsidR="0005162C" w:rsidRPr="00A677DE" w:rsidRDefault="0005162C" w:rsidP="00A677DE">
      <w:pPr>
        <w:pStyle w:val="a5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A677DE">
        <w:rPr>
          <w:szCs w:val="24"/>
        </w:rPr>
        <w:t>Поставщик обеспечивает соблюдение условий хранения, транспортировки Товара по параметрам температуры, влажности и светового режима в соответствии с требованиями, установленными изготовителем продукции и информации, нанесенной на маркировку, этикетку, листок вкладыш.</w:t>
      </w:r>
    </w:p>
    <w:p w14:paraId="3EB146DE" w14:textId="77777777" w:rsidR="0005162C" w:rsidRPr="00A677DE" w:rsidRDefault="0005162C" w:rsidP="00A677DE">
      <w:pPr>
        <w:pStyle w:val="a5"/>
        <w:numPr>
          <w:ilvl w:val="0"/>
          <w:numId w:val="4"/>
        </w:numPr>
        <w:spacing w:line="240" w:lineRule="auto"/>
        <w:ind w:left="0" w:firstLine="0"/>
        <w:rPr>
          <w:szCs w:val="24"/>
        </w:rPr>
      </w:pPr>
      <w:r w:rsidRPr="00A677DE">
        <w:rPr>
          <w:szCs w:val="24"/>
        </w:rPr>
        <w:t>При поставке Товара Поставщик обязан на каждый Товар (партию Товара) предоставить Заказчику надлежащим образом, оформленный пакет товаросопроводительной документации, обеспечивающей прослеживаемость Товара от изготовителя до Заказчика, включая:</w:t>
      </w:r>
    </w:p>
    <w:p w14:paraId="31F87DE1" w14:textId="77777777" w:rsidR="0005162C" w:rsidRPr="00A677DE" w:rsidRDefault="0005162C" w:rsidP="00A677DE">
      <w:pPr>
        <w:pStyle w:val="a5"/>
        <w:spacing w:line="240" w:lineRule="auto"/>
        <w:rPr>
          <w:szCs w:val="24"/>
        </w:rPr>
      </w:pPr>
      <w:r w:rsidRPr="00A677DE">
        <w:rPr>
          <w:szCs w:val="24"/>
        </w:rPr>
        <w:t xml:space="preserve">- декларацию о соответствии (или сведения о декларации соответствия, в том числе ее регистрационный номер, срок ее действия, наименование лица, принявшего декларацию, и орган, </w:t>
      </w:r>
      <w:r w:rsidRPr="00A677DE">
        <w:rPr>
          <w:szCs w:val="24"/>
        </w:rPr>
        <w:lastRenderedPageBreak/>
        <w:t>ее зарегистрировавший) и (или) сертификат соответствия, заверенный держателем декларации (сертификата), либо органом по сертификации, либо нотариально (в случае, если Товар подлежит обязательному декларированию (сертификации);</w:t>
      </w:r>
    </w:p>
    <w:p w14:paraId="2501E24D" w14:textId="77777777" w:rsidR="0005162C" w:rsidRPr="00A677DE" w:rsidRDefault="0005162C" w:rsidP="00A677DE">
      <w:pPr>
        <w:pStyle w:val="a5"/>
        <w:spacing w:line="240" w:lineRule="auto"/>
        <w:rPr>
          <w:szCs w:val="24"/>
        </w:rPr>
      </w:pPr>
      <w:r w:rsidRPr="00A677DE">
        <w:rPr>
          <w:szCs w:val="24"/>
        </w:rPr>
        <w:t>- свидетельство о государственной регистрации (в случае, если Товар подлежит обязательной государственной регистрации на территории РФ);</w:t>
      </w:r>
    </w:p>
    <w:p w14:paraId="54537B57" w14:textId="77777777" w:rsidR="0005162C" w:rsidRPr="00A677DE" w:rsidRDefault="0005162C" w:rsidP="00A677DE">
      <w:pPr>
        <w:pStyle w:val="a5"/>
        <w:spacing w:line="240" w:lineRule="auto"/>
        <w:rPr>
          <w:szCs w:val="24"/>
        </w:rPr>
      </w:pPr>
      <w:r w:rsidRPr="00A677DE">
        <w:rPr>
          <w:szCs w:val="24"/>
        </w:rPr>
        <w:t>- документы, подтверждающие проведение ветеринарно-санитарной экспертизы (в случае, если Товар подлежит проведению такой экспертизы);</w:t>
      </w:r>
    </w:p>
    <w:p w14:paraId="21AF8A81" w14:textId="77777777" w:rsidR="0005162C" w:rsidRPr="00A677DE" w:rsidRDefault="0005162C" w:rsidP="00A677DE">
      <w:pPr>
        <w:pStyle w:val="a5"/>
        <w:spacing w:line="240" w:lineRule="auto"/>
        <w:rPr>
          <w:szCs w:val="24"/>
        </w:rPr>
      </w:pPr>
      <w:r w:rsidRPr="00A677DE">
        <w:rPr>
          <w:szCs w:val="24"/>
        </w:rPr>
        <w:t>- техническую документацию (руководство по эксплуатации, сервисную книжку, правила эксплуатации на Товар) на русском языке.</w:t>
      </w:r>
    </w:p>
    <w:p w14:paraId="66613ECB" w14:textId="77777777" w:rsidR="00977001" w:rsidRPr="00A677DE" w:rsidRDefault="00977001" w:rsidP="00A677DE">
      <w:pPr>
        <w:jc w:val="both"/>
        <w:rPr>
          <w:szCs w:val="24"/>
        </w:rPr>
      </w:pPr>
    </w:p>
    <w:p w14:paraId="3BB2D9F9" w14:textId="77777777" w:rsidR="00977001" w:rsidRPr="00A677DE" w:rsidRDefault="00977001" w:rsidP="00A677DE">
      <w:pPr>
        <w:jc w:val="center"/>
        <w:rPr>
          <w:b/>
          <w:bCs/>
          <w:szCs w:val="24"/>
        </w:rPr>
      </w:pPr>
      <w:r w:rsidRPr="00A677DE">
        <w:rPr>
          <w:b/>
          <w:bCs/>
          <w:szCs w:val="24"/>
        </w:rPr>
        <w:t>4. КАЧЕСТВО, КОМПЛЕКТНОСТЬ, ГАРАНТИЯ</w:t>
      </w:r>
    </w:p>
    <w:p w14:paraId="5760F255" w14:textId="77777777" w:rsidR="00977001" w:rsidRPr="00A677DE" w:rsidRDefault="00977001" w:rsidP="00A677DE">
      <w:pPr>
        <w:jc w:val="both"/>
        <w:rPr>
          <w:szCs w:val="24"/>
        </w:rPr>
      </w:pPr>
    </w:p>
    <w:p w14:paraId="3D3D8EA8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Качество поставленного Товара должно соответствовать технической документации фирмы-производителя. Если в установленном законом порядке предусмотрены обязательные требования к качеству поставляемого Товара, то Поставщик обязан передать </w:t>
      </w:r>
      <w:r w:rsidR="008F7568" w:rsidRPr="00A677DE">
        <w:rPr>
          <w:sz w:val="24"/>
          <w:szCs w:val="24"/>
        </w:rPr>
        <w:t>Заказчику</w:t>
      </w:r>
      <w:r w:rsidRPr="00A677DE">
        <w:rPr>
          <w:sz w:val="24"/>
          <w:szCs w:val="24"/>
        </w:rPr>
        <w:t xml:space="preserve"> Товар, соответствующий таким требованиям;</w:t>
      </w:r>
    </w:p>
    <w:p w14:paraId="7D968C75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>Упаковка должна обеспечить сохранность Товара при транспортировке и хранении;</w:t>
      </w:r>
    </w:p>
    <w:p w14:paraId="13976502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>Гарантийный срок на поставленный Товар составляет 1 (один) год с даты поставки Поставщиком данного Товара;</w:t>
      </w:r>
    </w:p>
    <w:p w14:paraId="320AC4FC" w14:textId="34DA4E21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Гарантийное обслуживание действует, согласно паспорту завода-изготовителя на изделие. Действие гарантийного срока начинается с </w:t>
      </w:r>
      <w:r w:rsidR="00470F44" w:rsidRPr="00A677DE">
        <w:rPr>
          <w:sz w:val="24"/>
          <w:szCs w:val="24"/>
        </w:rPr>
        <w:t>даты поставки Товара Заказчику</w:t>
      </w:r>
      <w:r w:rsidRPr="00A677DE">
        <w:rPr>
          <w:sz w:val="24"/>
          <w:szCs w:val="24"/>
        </w:rPr>
        <w:t>.</w:t>
      </w:r>
    </w:p>
    <w:p w14:paraId="6233C76B" w14:textId="77777777" w:rsidR="00977001" w:rsidRPr="00A677DE" w:rsidRDefault="00F42AF7" w:rsidP="00A677DE">
      <w:pPr>
        <w:pStyle w:val="31"/>
        <w:ind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 </w:t>
      </w:r>
    </w:p>
    <w:p w14:paraId="777645D5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>В случаях, когда причина неисправности оспаривается (может возникнуть как при неправильной эксплуатации, так и в случае скрытого дефекта), решение вопроса о ремонте или замене неисправного оборудования Поставщик принимает на основе технического заключения завода изготовителя данной про</w:t>
      </w:r>
      <w:r w:rsidR="008F7568" w:rsidRPr="00A677DE">
        <w:rPr>
          <w:sz w:val="24"/>
          <w:szCs w:val="24"/>
        </w:rPr>
        <w:t>дукции.</w:t>
      </w:r>
    </w:p>
    <w:p w14:paraId="0F620726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При выходе из строя Товара в течение гарантийного срока </w:t>
      </w:r>
      <w:r w:rsidR="008F7568" w:rsidRPr="00A677DE">
        <w:rPr>
          <w:sz w:val="24"/>
          <w:szCs w:val="24"/>
        </w:rPr>
        <w:t>Заказчик</w:t>
      </w:r>
      <w:r w:rsidRPr="00A677DE">
        <w:rPr>
          <w:sz w:val="24"/>
          <w:szCs w:val="24"/>
        </w:rPr>
        <w:t xml:space="preserve"> должен указать в направляемой Поставщику претензии следующие данные:</w:t>
      </w:r>
    </w:p>
    <w:p w14:paraId="3EB8FF91" w14:textId="77777777" w:rsidR="00977001" w:rsidRPr="00A677DE" w:rsidRDefault="00977001" w:rsidP="00A677DE">
      <w:pPr>
        <w:jc w:val="both"/>
        <w:rPr>
          <w:szCs w:val="24"/>
        </w:rPr>
      </w:pPr>
    </w:p>
    <w:p w14:paraId="5A313172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.1. Заводской № изделия;</w:t>
      </w:r>
    </w:p>
    <w:p w14:paraId="2C42BF1A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.2. Дату отгрузки и запуска в эксплуатацию;</w:t>
      </w:r>
    </w:p>
    <w:p w14:paraId="17AA1660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.3. Условия эксплуатации;</w:t>
      </w:r>
    </w:p>
    <w:p w14:paraId="732910C0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.4. Условия хранения;</w:t>
      </w:r>
    </w:p>
    <w:p w14:paraId="09749894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.5. Перечень мероприятий, проведенных перед запуском;</w:t>
      </w:r>
    </w:p>
    <w:p w14:paraId="590E1EEF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.6. Характер претензии;</w:t>
      </w:r>
    </w:p>
    <w:p w14:paraId="0DC5A75F" w14:textId="77777777" w:rsidR="00977001" w:rsidRPr="00A677DE" w:rsidRDefault="00F42AF7" w:rsidP="00A677DE">
      <w:pPr>
        <w:jc w:val="both"/>
        <w:rPr>
          <w:szCs w:val="24"/>
        </w:rPr>
      </w:pPr>
      <w:r w:rsidRPr="00A677DE">
        <w:rPr>
          <w:szCs w:val="24"/>
        </w:rPr>
        <w:t>4.6</w:t>
      </w:r>
      <w:r w:rsidR="00977001" w:rsidRPr="00A677DE">
        <w:rPr>
          <w:szCs w:val="24"/>
        </w:rPr>
        <w:t>.7. Предположительная причина выхода из строя.</w:t>
      </w:r>
    </w:p>
    <w:p w14:paraId="72B2943E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Если в течение срока гарантии Товар окажется дефектным или некомплектным, или не будет соответствовать условиям договора, Поставщик обязуется за свой счет устранить все обнаруженные дефекты или заменить Товар на новый в течение </w:t>
      </w:r>
      <w:r w:rsidR="008F7568" w:rsidRPr="00A677DE">
        <w:rPr>
          <w:sz w:val="24"/>
          <w:szCs w:val="24"/>
        </w:rPr>
        <w:t>15</w:t>
      </w:r>
      <w:r w:rsidRPr="00A677DE">
        <w:rPr>
          <w:sz w:val="24"/>
          <w:szCs w:val="24"/>
        </w:rPr>
        <w:t xml:space="preserve"> (</w:t>
      </w:r>
      <w:r w:rsidR="008F7568" w:rsidRPr="00A677DE">
        <w:rPr>
          <w:sz w:val="24"/>
          <w:szCs w:val="24"/>
        </w:rPr>
        <w:t>пятнадцати</w:t>
      </w:r>
      <w:r w:rsidRPr="00A677DE">
        <w:rPr>
          <w:sz w:val="24"/>
          <w:szCs w:val="24"/>
        </w:rPr>
        <w:t xml:space="preserve">) календарных дней, начиная с даты получения письменной претензии </w:t>
      </w:r>
      <w:r w:rsidR="008F7568" w:rsidRPr="00A677DE">
        <w:rPr>
          <w:sz w:val="24"/>
          <w:szCs w:val="24"/>
        </w:rPr>
        <w:t>Заказчика</w:t>
      </w:r>
      <w:r w:rsidRPr="00A677DE">
        <w:rPr>
          <w:sz w:val="24"/>
          <w:szCs w:val="24"/>
        </w:rPr>
        <w:t xml:space="preserve"> с точным описанием возникшей проблемы. Срок гарантии продляется на время нахождения Товара в ремонте. Дефектный Товар, взамен которого поставляется новый, возвращается </w:t>
      </w:r>
      <w:r w:rsidR="008F7568" w:rsidRPr="00A677DE">
        <w:rPr>
          <w:sz w:val="24"/>
          <w:szCs w:val="24"/>
        </w:rPr>
        <w:t>Заказчиком</w:t>
      </w:r>
      <w:r w:rsidRPr="00A677DE">
        <w:rPr>
          <w:sz w:val="24"/>
          <w:szCs w:val="24"/>
        </w:rPr>
        <w:t xml:space="preserve"> Поставщику по его требованию в согласованный сторонами срок.</w:t>
      </w:r>
    </w:p>
    <w:p w14:paraId="0F7ECC5D" w14:textId="77777777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>Гарантийный период в отношении исправленного и/или нового Товара, а также их узлов и деталей, поставляемых взамен дефектных, начинается снова с момента их ввода в эксплуатацию.</w:t>
      </w:r>
    </w:p>
    <w:p w14:paraId="6214EB0A" w14:textId="0AF23591" w:rsidR="00977001" w:rsidRPr="00A677DE" w:rsidRDefault="00977001" w:rsidP="00A677DE">
      <w:pPr>
        <w:pStyle w:val="31"/>
        <w:numPr>
          <w:ilvl w:val="0"/>
          <w:numId w:val="7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Поставщик осуществляет гарантийные обязательства в том случае, если </w:t>
      </w:r>
      <w:r w:rsidR="00933009" w:rsidRPr="00A677DE">
        <w:rPr>
          <w:sz w:val="24"/>
          <w:szCs w:val="24"/>
        </w:rPr>
        <w:t>Заказчик</w:t>
      </w:r>
      <w:r w:rsidRPr="00A677DE">
        <w:rPr>
          <w:sz w:val="24"/>
          <w:szCs w:val="24"/>
        </w:rPr>
        <w:t xml:space="preserve"> эксплуатирует оборудование в соответствии с рекомендациями завода-изготовителя и Поставщика. </w:t>
      </w:r>
    </w:p>
    <w:p w14:paraId="5789B7A6" w14:textId="77777777" w:rsidR="00977001" w:rsidRPr="00A677DE" w:rsidRDefault="00977001" w:rsidP="00A677DE">
      <w:pPr>
        <w:jc w:val="center"/>
        <w:rPr>
          <w:b/>
          <w:szCs w:val="24"/>
        </w:rPr>
      </w:pPr>
    </w:p>
    <w:p w14:paraId="59572D0D" w14:textId="77777777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5. ОТВЕТСТВЕННОСТЬ СТОРОН</w:t>
      </w:r>
    </w:p>
    <w:p w14:paraId="00682C16" w14:textId="77777777" w:rsidR="00977001" w:rsidRPr="00A677DE" w:rsidRDefault="00977001" w:rsidP="00A677DE">
      <w:pPr>
        <w:jc w:val="center"/>
        <w:rPr>
          <w:szCs w:val="24"/>
        </w:rPr>
      </w:pPr>
    </w:p>
    <w:p w14:paraId="376FEBBC" w14:textId="77777777" w:rsidR="00977001" w:rsidRPr="00A677DE" w:rsidRDefault="00E21DBC" w:rsidP="00A677DE">
      <w:pPr>
        <w:pStyle w:val="31"/>
        <w:numPr>
          <w:ilvl w:val="0"/>
          <w:numId w:val="3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>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Российской Федерации.</w:t>
      </w:r>
    </w:p>
    <w:p w14:paraId="5BB3576D" w14:textId="77777777" w:rsidR="00977001" w:rsidRPr="00A677DE" w:rsidRDefault="00E21DBC" w:rsidP="00A677DE">
      <w:pPr>
        <w:pStyle w:val="31"/>
        <w:numPr>
          <w:ilvl w:val="0"/>
          <w:numId w:val="3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lastRenderedPageBreak/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0A2DC771" w14:textId="77777777" w:rsidR="00977001" w:rsidRPr="00A677DE" w:rsidRDefault="00E21DBC" w:rsidP="00A677DE">
      <w:pPr>
        <w:pStyle w:val="31"/>
        <w:numPr>
          <w:ilvl w:val="0"/>
          <w:numId w:val="3"/>
        </w:numPr>
        <w:ind w:left="0" w:firstLine="0"/>
        <w:rPr>
          <w:sz w:val="24"/>
          <w:szCs w:val="24"/>
        </w:rPr>
      </w:pPr>
      <w:r w:rsidRPr="00A677DE">
        <w:rPr>
          <w:sz w:val="24"/>
          <w:szCs w:val="24"/>
        </w:rPr>
        <w:t xml:space="preserve"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</w:t>
      </w:r>
      <w:hyperlink r:id="rId7" w:anchor="/document/10180094/entry/100" w:history="1">
        <w:r w:rsidRPr="00A677DE">
          <w:rPr>
            <w:sz w:val="24"/>
            <w:szCs w:val="24"/>
          </w:rPr>
          <w:t>ключевой ставки</w:t>
        </w:r>
      </w:hyperlink>
      <w:r w:rsidRPr="00A677DE">
        <w:rPr>
          <w:sz w:val="24"/>
          <w:szCs w:val="24"/>
        </w:rPr>
        <w:t xml:space="preserve"> Центрального банка Российской Федерации от цены договора, за исключением случаев, если законодательством Российской Федерации установлен иной порядок начисления пени.</w:t>
      </w:r>
      <w:r w:rsidR="00977001" w:rsidRPr="00A677DE">
        <w:rPr>
          <w:sz w:val="24"/>
          <w:szCs w:val="24"/>
        </w:rPr>
        <w:t>.</w:t>
      </w:r>
    </w:p>
    <w:p w14:paraId="19490189" w14:textId="77777777" w:rsidR="00977001" w:rsidRPr="00A677DE" w:rsidRDefault="00977001" w:rsidP="00A677DE">
      <w:pPr>
        <w:pStyle w:val="1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CCA330" w14:textId="77777777" w:rsidR="00977001" w:rsidRPr="00A677DE" w:rsidRDefault="00977001" w:rsidP="00A677DE">
      <w:pPr>
        <w:pStyle w:val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7DE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14:paraId="659D27AD" w14:textId="77777777" w:rsidR="00977001" w:rsidRPr="00A677DE" w:rsidRDefault="00977001" w:rsidP="00A677DE">
      <w:pPr>
        <w:jc w:val="center"/>
        <w:rPr>
          <w:szCs w:val="24"/>
        </w:rPr>
      </w:pPr>
    </w:p>
    <w:p w14:paraId="5907FD60" w14:textId="77777777" w:rsidR="00977001" w:rsidRPr="00A677DE" w:rsidRDefault="00977001" w:rsidP="00A677DE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В случае начала действия обстоятельств непреодолимой силы (форс-мажорных обстоятельств), препятствующих выполнению обязательств по настоящему Договору, сроки выполнения обязательств отодвигаются на время действия этих обстоятельств. К форс-мажорным обстоятельствам относятся: наводнение, землетрясение, шторм, оседание почвы, эпидемии и иные явления природы, а также пожар, взрыв, война или военные действия.</w:t>
      </w:r>
    </w:p>
    <w:p w14:paraId="22902A70" w14:textId="77777777" w:rsidR="00977001" w:rsidRPr="00A677DE" w:rsidRDefault="00977001" w:rsidP="00A677DE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Сторона, которая не может выполнить свои обязательства по настоящему Договору вследствие начала действия обстоятельств непреодолимой силы, обязана немедленно известить другую сторону о наступлении форс-мажорных обстоятельств. Если обстоятельства непреодолимой силы продолжаются более 30 календарных дней любая из сторон вправе расторгнуть настоящий Договор. В этом случае сторона должна письменно известить об этом другую сторону и произвести с ней полный взаиморасчет.</w:t>
      </w:r>
    </w:p>
    <w:p w14:paraId="0FB8C702" w14:textId="77777777" w:rsidR="00977001" w:rsidRPr="00A677DE" w:rsidRDefault="00977001" w:rsidP="00A677DE">
      <w:pPr>
        <w:numPr>
          <w:ilvl w:val="0"/>
          <w:numId w:val="8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Сторона, которая не исполнила своей обязанности известить о наступлении обстоятельств форс-мажора, теряет свое право позднее ссылаться на эти обстоятельства.</w:t>
      </w:r>
    </w:p>
    <w:p w14:paraId="3324BA59" w14:textId="77777777" w:rsidR="00977001" w:rsidRPr="00A677DE" w:rsidRDefault="00977001" w:rsidP="00A677DE">
      <w:pPr>
        <w:jc w:val="both"/>
        <w:rPr>
          <w:szCs w:val="24"/>
        </w:rPr>
      </w:pPr>
    </w:p>
    <w:p w14:paraId="230DBA88" w14:textId="77777777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7. ПОРЯДОК УРЕГУЛИРОВАНИЯ СПОРОВ</w:t>
      </w:r>
    </w:p>
    <w:p w14:paraId="60B9B0D9" w14:textId="77777777" w:rsidR="00977001" w:rsidRPr="00A677DE" w:rsidRDefault="00977001" w:rsidP="00A677DE">
      <w:pPr>
        <w:jc w:val="center"/>
        <w:rPr>
          <w:szCs w:val="24"/>
        </w:rPr>
      </w:pPr>
    </w:p>
    <w:p w14:paraId="4EC24C93" w14:textId="77777777" w:rsidR="00977001" w:rsidRPr="00A677DE" w:rsidRDefault="00977001" w:rsidP="00A677DE">
      <w:pPr>
        <w:pStyle w:val="210"/>
        <w:numPr>
          <w:ilvl w:val="0"/>
          <w:numId w:val="6"/>
        </w:numPr>
        <w:spacing w:line="240" w:lineRule="auto"/>
        <w:ind w:left="0" w:firstLine="0"/>
        <w:rPr>
          <w:szCs w:val="24"/>
        </w:rPr>
      </w:pPr>
      <w:r w:rsidRPr="00A677DE">
        <w:rPr>
          <w:szCs w:val="24"/>
        </w:rPr>
        <w:t>Все споры и разногласия, которые могут возникнуть между сторонами, будут разрешаться путем взаимных переговоров, консультаций или направления другой стороне письменной претензии. Ответ на претензию должен быть направлен в течение 15 (Пятнадцати) календарных дней с момента ее получения. Все возникшие договоренности в обязательном порядке фиксируются дополнительным соглашением сторон (или протоколом), становящимся с момента его подписания Сторонами неотъемлемой частью настоящего договора;</w:t>
      </w:r>
    </w:p>
    <w:p w14:paraId="0F0071C8" w14:textId="77777777" w:rsidR="00977001" w:rsidRPr="00A677DE" w:rsidRDefault="00977001" w:rsidP="00A677DE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 xml:space="preserve">При возникновении между Поставщиком и </w:t>
      </w:r>
      <w:r w:rsidR="00457272" w:rsidRPr="00A677DE">
        <w:rPr>
          <w:szCs w:val="24"/>
        </w:rPr>
        <w:t>Заказчиком</w:t>
      </w:r>
      <w:r w:rsidRPr="00A677DE">
        <w:rPr>
          <w:szCs w:val="24"/>
        </w:rPr>
        <w:t xml:space="preserve"> спора по поводу недостатков Товара или их причин и невозможности урегулирования этого спора переговорами по требованию любой из сторон должна быть назначена экспертиза. В указанных случаях расходы на экспертизу несет сторона, потребовавшая назначения экспертизы, а если она назначена по соглашению между сторонами – обе стороны поровну;</w:t>
      </w:r>
    </w:p>
    <w:p w14:paraId="1F19B8FC" w14:textId="66771336" w:rsidR="00977001" w:rsidRPr="00A677DE" w:rsidRDefault="00977001" w:rsidP="00A677DE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Если, по мнению одной из сторон, не имеется возможности разрешить возникший между сторонами спор в порядке в соответствии с пп.7.1. и 7.2. настоящего договора, то он передается на разрешение Арбитражного суда</w:t>
      </w:r>
      <w:r w:rsidR="001D0A22" w:rsidRPr="00A677DE">
        <w:rPr>
          <w:szCs w:val="24"/>
        </w:rPr>
        <w:t xml:space="preserve"> по месту нахождения одной из сторон</w:t>
      </w:r>
      <w:r w:rsidRPr="00A677DE">
        <w:rPr>
          <w:szCs w:val="24"/>
        </w:rPr>
        <w:t>.</w:t>
      </w:r>
    </w:p>
    <w:p w14:paraId="38DA5F48" w14:textId="77777777" w:rsidR="00977001" w:rsidRPr="00A677DE" w:rsidRDefault="00977001" w:rsidP="00A677DE">
      <w:pPr>
        <w:jc w:val="both"/>
        <w:rPr>
          <w:szCs w:val="24"/>
        </w:rPr>
      </w:pPr>
    </w:p>
    <w:p w14:paraId="2C862ECA" w14:textId="75F6BB88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8. ПРОЧИЕ УСЛОВИЯ</w:t>
      </w:r>
    </w:p>
    <w:p w14:paraId="32BDC8DC" w14:textId="77777777" w:rsidR="00977001" w:rsidRPr="00A677DE" w:rsidRDefault="00977001" w:rsidP="00A677DE">
      <w:pPr>
        <w:jc w:val="center"/>
        <w:rPr>
          <w:szCs w:val="24"/>
        </w:rPr>
      </w:pPr>
    </w:p>
    <w:p w14:paraId="35CF72B8" w14:textId="77777777" w:rsidR="00977001" w:rsidRPr="00A677DE" w:rsidRDefault="00977001" w:rsidP="00A677DE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Настоящий Договор составлен в двух подлинных экземплярах, каждый из которых имеет одинаковую юридическую силу;</w:t>
      </w:r>
    </w:p>
    <w:p w14:paraId="7270CBAA" w14:textId="77777777" w:rsidR="00977001" w:rsidRPr="00A677DE" w:rsidRDefault="00977001" w:rsidP="00A677DE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Во всем, что не оговорено настоящим договором в качестве специальных условий, стороны руководствуются положениями ГК РФ, регулирующими договор поставки;</w:t>
      </w:r>
    </w:p>
    <w:p w14:paraId="6C423C41" w14:textId="0128EF2A" w:rsidR="00977001" w:rsidRPr="00A677DE" w:rsidRDefault="00977001" w:rsidP="00A677DE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Все изменения и дополнения к настоящему Договору действительны лишь в том случае, если они оформлены в двух экземплярах в письменном виде и подписаны уполномоченными представителями сторон;</w:t>
      </w:r>
    </w:p>
    <w:p w14:paraId="440E816C" w14:textId="77777777" w:rsidR="00977001" w:rsidRPr="00A677DE" w:rsidRDefault="00977001" w:rsidP="00A677DE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 xml:space="preserve">Стороны обязаны информировать друг друга об изменении адресов, телефонов, банковских и отгрузочных реквизитов, указанных в договоре, не позднее следующего дня после их изменения; </w:t>
      </w:r>
    </w:p>
    <w:p w14:paraId="7B87F727" w14:textId="77777777" w:rsidR="00977001" w:rsidRPr="00A677DE" w:rsidRDefault="00977001" w:rsidP="00A677DE">
      <w:pPr>
        <w:numPr>
          <w:ilvl w:val="0"/>
          <w:numId w:val="12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lastRenderedPageBreak/>
        <w:t>Для оперативности обмена информацией стороны принимают документы, полученные по факсимильной и электронной связи, и руководствуются ими наряду с оригиналами, при условии, что из такого документа можно достаточно достоверно установить корреспондента, а равно определить дату его отправки/получения. Стороны пришли к соглашению, что документы, переданные по факсимильной/электронной связи, направляются адресату в оригиналах в разумный срок после их направления по указанной связи.</w:t>
      </w:r>
    </w:p>
    <w:p w14:paraId="2A219B17" w14:textId="77777777" w:rsidR="00977001" w:rsidRPr="00A677DE" w:rsidRDefault="00977001" w:rsidP="00A677DE">
      <w:pPr>
        <w:jc w:val="both"/>
        <w:rPr>
          <w:b/>
          <w:i/>
          <w:szCs w:val="24"/>
        </w:rPr>
      </w:pPr>
    </w:p>
    <w:p w14:paraId="66478803" w14:textId="1DB95264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9. СРОК ДЕЙСТВИЯ ДОГОВОРА</w:t>
      </w:r>
    </w:p>
    <w:p w14:paraId="6139BFF1" w14:textId="77777777" w:rsidR="00977001" w:rsidRPr="00A677DE" w:rsidRDefault="00977001" w:rsidP="00A677DE">
      <w:pPr>
        <w:jc w:val="center"/>
        <w:rPr>
          <w:szCs w:val="24"/>
        </w:rPr>
      </w:pPr>
    </w:p>
    <w:p w14:paraId="33252871" w14:textId="312EAB86" w:rsidR="004713CE" w:rsidRDefault="00977001" w:rsidP="00A677DE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Настоящий Договор вступает в силу с момента подписания и действует</w:t>
      </w:r>
      <w:r w:rsidR="001130CA" w:rsidRPr="00A677DE">
        <w:rPr>
          <w:szCs w:val="24"/>
        </w:rPr>
        <w:t xml:space="preserve"> </w:t>
      </w:r>
      <w:r w:rsidRPr="00A677DE">
        <w:rPr>
          <w:szCs w:val="24"/>
        </w:rPr>
        <w:t xml:space="preserve">до полного исполнения сторонами своих обязательств по Договору, но в любом случае до </w:t>
      </w:r>
      <w:r w:rsidR="001130CA" w:rsidRPr="00A677DE">
        <w:rPr>
          <w:szCs w:val="24"/>
        </w:rPr>
        <w:t>3</w:t>
      </w:r>
      <w:r w:rsidR="00DA1D4A">
        <w:rPr>
          <w:szCs w:val="24"/>
        </w:rPr>
        <w:t>0</w:t>
      </w:r>
      <w:r w:rsidR="001130CA" w:rsidRPr="00A677DE">
        <w:rPr>
          <w:szCs w:val="24"/>
        </w:rPr>
        <w:t>.</w:t>
      </w:r>
      <w:r w:rsidR="00DA1D4A">
        <w:rPr>
          <w:szCs w:val="24"/>
        </w:rPr>
        <w:t>0</w:t>
      </w:r>
      <w:r w:rsidR="00AA7F06">
        <w:rPr>
          <w:szCs w:val="24"/>
        </w:rPr>
        <w:t>6</w:t>
      </w:r>
      <w:r w:rsidR="001130CA" w:rsidRPr="00A677DE">
        <w:rPr>
          <w:szCs w:val="24"/>
        </w:rPr>
        <w:t>.202</w:t>
      </w:r>
      <w:r w:rsidR="00DA1D4A">
        <w:rPr>
          <w:szCs w:val="24"/>
        </w:rPr>
        <w:t>6</w:t>
      </w:r>
      <w:r w:rsidRPr="00A677DE">
        <w:rPr>
          <w:szCs w:val="24"/>
        </w:rPr>
        <w:t xml:space="preserve">. </w:t>
      </w:r>
    </w:p>
    <w:p w14:paraId="7F856D1E" w14:textId="15853A95" w:rsidR="00977001" w:rsidRPr="00A677DE" w:rsidRDefault="00977001" w:rsidP="00A677DE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Настоящий договор в части обязательств, возникших в период его действия и не завершенных до окончания срока действия договора, действует до полного завершения взаиморасчетов.</w:t>
      </w:r>
    </w:p>
    <w:p w14:paraId="3CB81FAB" w14:textId="7034E1C7" w:rsidR="00977001" w:rsidRPr="00A677DE" w:rsidRDefault="00CB3997" w:rsidP="004713CE">
      <w:pPr>
        <w:numPr>
          <w:ilvl w:val="0"/>
          <w:numId w:val="9"/>
        </w:numPr>
        <w:ind w:left="0" w:firstLine="0"/>
        <w:jc w:val="both"/>
        <w:rPr>
          <w:szCs w:val="24"/>
        </w:rPr>
      </w:pPr>
      <w:r w:rsidRPr="00A677DE">
        <w:rPr>
          <w:szCs w:val="24"/>
        </w:rPr>
        <w:t>О расторжении договора стороны делают уведомление в письменном виде.</w:t>
      </w:r>
    </w:p>
    <w:p w14:paraId="7EA3C20D" w14:textId="77777777" w:rsidR="00977001" w:rsidRPr="00A677DE" w:rsidRDefault="00977001" w:rsidP="00A677DE">
      <w:pPr>
        <w:rPr>
          <w:b/>
          <w:i/>
          <w:szCs w:val="24"/>
        </w:rPr>
      </w:pPr>
    </w:p>
    <w:p w14:paraId="6B58723E" w14:textId="77777777" w:rsidR="00977001" w:rsidRPr="00A677DE" w:rsidRDefault="00977001" w:rsidP="00A677DE">
      <w:pPr>
        <w:jc w:val="center"/>
        <w:rPr>
          <w:b/>
          <w:szCs w:val="24"/>
        </w:rPr>
      </w:pPr>
      <w:r w:rsidRPr="00A677DE">
        <w:rPr>
          <w:b/>
          <w:szCs w:val="24"/>
        </w:rPr>
        <w:t>10. РЕКВИЗИТЫ СТОРОН</w:t>
      </w:r>
    </w:p>
    <w:p w14:paraId="3B23A8BD" w14:textId="77777777" w:rsidR="00977001" w:rsidRPr="00A677DE" w:rsidRDefault="00977001" w:rsidP="00A677DE">
      <w:pPr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977001" w:rsidRPr="00A677DE" w14:paraId="5750149A" w14:textId="77777777" w:rsidTr="00FA2D8E">
        <w:tc>
          <w:tcPr>
            <w:tcW w:w="4748" w:type="dxa"/>
          </w:tcPr>
          <w:p w14:paraId="620D2A02" w14:textId="77777777" w:rsidR="00977001" w:rsidRPr="00A677DE" w:rsidRDefault="00977001" w:rsidP="00A677DE">
            <w:pPr>
              <w:snapToGrid w:val="0"/>
              <w:jc w:val="both"/>
              <w:rPr>
                <w:b/>
                <w:szCs w:val="24"/>
              </w:rPr>
            </w:pPr>
            <w:r w:rsidRPr="00A677DE">
              <w:rPr>
                <w:b/>
                <w:szCs w:val="24"/>
              </w:rPr>
              <w:t>ПОСТАВЩИК:</w:t>
            </w:r>
          </w:p>
          <w:p w14:paraId="2E117647" w14:textId="21DC3451" w:rsidR="00977001" w:rsidRDefault="00FC0A9B" w:rsidP="00A677D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</w:t>
            </w:r>
          </w:p>
          <w:p w14:paraId="3F1A8307" w14:textId="77777777" w:rsidR="003C7C21" w:rsidRPr="00A677DE" w:rsidRDefault="003C7C21" w:rsidP="00A677DE">
            <w:pPr>
              <w:jc w:val="both"/>
              <w:rPr>
                <w:b/>
                <w:szCs w:val="24"/>
              </w:rPr>
            </w:pPr>
          </w:p>
          <w:p w14:paraId="4A616092" w14:textId="77777777" w:rsidR="00977001" w:rsidRPr="003C7C21" w:rsidRDefault="00977001" w:rsidP="003C7C21">
            <w:pPr>
              <w:widowControl w:val="0"/>
              <w:tabs>
                <w:tab w:val="left" w:pos="540"/>
                <w:tab w:val="left" w:pos="4500"/>
              </w:tabs>
              <w:rPr>
                <w:szCs w:val="24"/>
              </w:rPr>
            </w:pPr>
          </w:p>
          <w:p w14:paraId="14C29902" w14:textId="77777777" w:rsidR="00977001" w:rsidRPr="00A677DE" w:rsidRDefault="00425A33" w:rsidP="00A677DE">
            <w:pPr>
              <w:jc w:val="both"/>
              <w:rPr>
                <w:b/>
                <w:szCs w:val="24"/>
              </w:rPr>
            </w:pPr>
            <w:r w:rsidRPr="00A677DE">
              <w:rPr>
                <w:b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8749EA6" w14:textId="77777777" w:rsidR="00285C12" w:rsidRPr="00A677DE" w:rsidRDefault="0015085F" w:rsidP="00A677DE">
            <w:pPr>
              <w:jc w:val="both"/>
              <w:rPr>
                <w:b/>
                <w:szCs w:val="24"/>
              </w:rPr>
            </w:pPr>
            <w:r w:rsidRPr="00A677DE">
              <w:rPr>
                <w:b/>
                <w:szCs w:val="24"/>
              </w:rPr>
              <w:t>ЗАКАЗЧИК</w:t>
            </w:r>
          </w:p>
          <w:p w14:paraId="763B491B" w14:textId="77777777" w:rsidR="004713CE" w:rsidRPr="00511251" w:rsidRDefault="004713CE" w:rsidP="004713CE">
            <w:pPr>
              <w:widowControl w:val="0"/>
              <w:tabs>
                <w:tab w:val="left" w:pos="540"/>
                <w:tab w:val="left" w:pos="4500"/>
              </w:tabs>
              <w:rPr>
                <w:rFonts w:eastAsia="Courier New"/>
                <w:b/>
                <w:bCs/>
                <w:szCs w:val="24"/>
                <w:lang w:eastAsia="ru-RU"/>
              </w:rPr>
            </w:pPr>
            <w:r w:rsidRPr="00511251">
              <w:rPr>
                <w:rFonts w:eastAsia="Courier New"/>
                <w:b/>
                <w:bCs/>
                <w:szCs w:val="24"/>
                <w:lang w:eastAsia="ru-RU"/>
              </w:rPr>
              <w:t>Госфильмофонд России</w:t>
            </w:r>
          </w:p>
          <w:p w14:paraId="5B708AA4" w14:textId="77777777" w:rsidR="004713CE" w:rsidRPr="00511251" w:rsidRDefault="004713CE" w:rsidP="004713CE">
            <w:pPr>
              <w:tabs>
                <w:tab w:val="left" w:pos="540"/>
                <w:tab w:val="left" w:pos="4500"/>
              </w:tabs>
              <w:rPr>
                <w:szCs w:val="24"/>
              </w:rPr>
            </w:pPr>
          </w:p>
          <w:p w14:paraId="07839CE8" w14:textId="77777777" w:rsidR="004713CE" w:rsidRPr="00511251" w:rsidRDefault="004713CE" w:rsidP="004713CE">
            <w:pPr>
              <w:widowControl w:val="0"/>
              <w:tabs>
                <w:tab w:val="left" w:pos="540"/>
                <w:tab w:val="left" w:pos="4500"/>
              </w:tabs>
              <w:rPr>
                <w:szCs w:val="24"/>
              </w:rPr>
            </w:pPr>
            <w:r w:rsidRPr="00511251">
              <w:rPr>
                <w:szCs w:val="24"/>
              </w:rPr>
              <w:t>Юридический адрес и</w:t>
            </w:r>
            <w:r w:rsidRPr="00511251">
              <w:rPr>
                <w:szCs w:val="24"/>
              </w:rPr>
              <w:br/>
              <w:t>фактический адрес: 142050, Московская область,</w:t>
            </w:r>
            <w:r w:rsidRPr="00511251">
              <w:rPr>
                <w:szCs w:val="24"/>
              </w:rPr>
              <w:br/>
              <w:t>г.о. Домодедово, г. Домодедово,</w:t>
            </w:r>
            <w:r w:rsidRPr="00511251">
              <w:rPr>
                <w:szCs w:val="24"/>
              </w:rPr>
              <w:br/>
              <w:t>мкр. Белые Столбы, тер. Госфильмофонд, стр. 8.</w:t>
            </w:r>
          </w:p>
          <w:p w14:paraId="5F273643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КПП 500901001 ИНН 5009007137</w:t>
            </w:r>
          </w:p>
          <w:p w14:paraId="7E599B34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ОГРН 1025001282877</w:t>
            </w:r>
          </w:p>
          <w:p w14:paraId="4EA40530" w14:textId="095A359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Управление Федерального казначейства</w:t>
            </w:r>
            <w:r w:rsidRPr="00511251">
              <w:rPr>
                <w:szCs w:val="24"/>
              </w:rPr>
              <w:br/>
              <w:t>по Московской области</w:t>
            </w:r>
            <w:r w:rsidRPr="00511251">
              <w:rPr>
                <w:szCs w:val="24"/>
              </w:rPr>
              <w:br/>
              <w:t xml:space="preserve">(ФГБУК </w:t>
            </w:r>
            <w:r w:rsidR="00FB2E7A">
              <w:rPr>
                <w:szCs w:val="24"/>
              </w:rPr>
              <w:t>«</w:t>
            </w:r>
            <w:r w:rsidRPr="00511251">
              <w:rPr>
                <w:szCs w:val="24"/>
              </w:rPr>
              <w:t>Государственный фонд</w:t>
            </w:r>
            <w:r w:rsidRPr="00511251">
              <w:rPr>
                <w:szCs w:val="24"/>
              </w:rPr>
              <w:br/>
              <w:t>кинофильмов Российской Федерации</w:t>
            </w:r>
            <w:r w:rsidR="00FB2E7A">
              <w:rPr>
                <w:szCs w:val="24"/>
              </w:rPr>
              <w:t>»</w:t>
            </w:r>
            <w:r w:rsidRPr="00511251">
              <w:rPr>
                <w:szCs w:val="24"/>
              </w:rPr>
              <w:t>)</w:t>
            </w:r>
          </w:p>
          <w:p w14:paraId="0567E07A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л/с 20486В28480</w:t>
            </w:r>
          </w:p>
          <w:p w14:paraId="7D1B5A38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ОКЦ №1 ГУ БАНКА РОССИИ ПО ЦФО</w:t>
            </w:r>
            <w:r w:rsidRPr="00511251">
              <w:rPr>
                <w:szCs w:val="24"/>
              </w:rPr>
              <w:br/>
              <w:t xml:space="preserve">//УФК ПО МОСКОВСКОЙ ОБЛАСТИ, г. Москва </w:t>
            </w:r>
          </w:p>
          <w:p w14:paraId="1D611580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БИК 004525987</w:t>
            </w:r>
          </w:p>
          <w:p w14:paraId="30828C6B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единый казначейский счет 40102810845370000004</w:t>
            </w:r>
          </w:p>
          <w:p w14:paraId="1B51B233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 xml:space="preserve">казначейский счет </w:t>
            </w:r>
          </w:p>
          <w:p w14:paraId="282E1363" w14:textId="77777777" w:rsidR="004713CE" w:rsidRPr="00511251" w:rsidRDefault="004713CE" w:rsidP="004713CE">
            <w:pPr>
              <w:rPr>
                <w:szCs w:val="24"/>
              </w:rPr>
            </w:pPr>
            <w:r w:rsidRPr="00511251">
              <w:rPr>
                <w:szCs w:val="24"/>
              </w:rPr>
              <w:t>03214643000000014801</w:t>
            </w:r>
          </w:p>
          <w:p w14:paraId="0D217347" w14:textId="0AAA9409" w:rsidR="00A3624D" w:rsidRPr="00A677DE" w:rsidRDefault="004713CE" w:rsidP="004713CE">
            <w:pPr>
              <w:jc w:val="both"/>
              <w:rPr>
                <w:b/>
                <w:szCs w:val="24"/>
              </w:rPr>
            </w:pPr>
            <w:r w:rsidRPr="00511251">
              <w:rPr>
                <w:szCs w:val="24"/>
              </w:rPr>
              <w:t>ОКПО 02372898460001</w:t>
            </w:r>
          </w:p>
        </w:tc>
      </w:tr>
    </w:tbl>
    <w:p w14:paraId="36333F6C" w14:textId="77777777" w:rsidR="00977001" w:rsidRPr="00A677DE" w:rsidRDefault="00977001" w:rsidP="00A677DE">
      <w:pPr>
        <w:jc w:val="both"/>
        <w:rPr>
          <w:szCs w:val="24"/>
        </w:rPr>
      </w:pPr>
    </w:p>
    <w:p w14:paraId="6714E627" w14:textId="4392DEE0" w:rsidR="00977001" w:rsidRPr="00A677DE" w:rsidRDefault="00D90A70" w:rsidP="004713CE">
      <w:pPr>
        <w:tabs>
          <w:tab w:val="left" w:pos="4820"/>
        </w:tabs>
        <w:jc w:val="both"/>
        <w:rPr>
          <w:szCs w:val="24"/>
        </w:rPr>
      </w:pPr>
      <w:r w:rsidRPr="00A677DE">
        <w:rPr>
          <w:szCs w:val="24"/>
        </w:rPr>
        <w:t>Поставщик:</w:t>
      </w:r>
      <w:r w:rsidR="004713CE">
        <w:rPr>
          <w:szCs w:val="24"/>
        </w:rPr>
        <w:tab/>
        <w:t>Заказчик</w:t>
      </w:r>
      <w:r w:rsidR="00977001" w:rsidRPr="00A677DE">
        <w:rPr>
          <w:szCs w:val="24"/>
        </w:rPr>
        <w:t>:</w:t>
      </w:r>
    </w:p>
    <w:p w14:paraId="27CE50CB" w14:textId="77777777" w:rsidR="00977001" w:rsidRPr="00A677DE" w:rsidRDefault="00977001" w:rsidP="00A677DE">
      <w:pPr>
        <w:jc w:val="both"/>
        <w:rPr>
          <w:szCs w:val="24"/>
        </w:rPr>
      </w:pPr>
    </w:p>
    <w:p w14:paraId="2E2DEAE9" w14:textId="7A3C3E35" w:rsidR="00A3624D" w:rsidRPr="00A677DE" w:rsidRDefault="00977001" w:rsidP="003C7C21">
      <w:pPr>
        <w:tabs>
          <w:tab w:val="left" w:pos="4678"/>
        </w:tabs>
        <w:jc w:val="both"/>
        <w:rPr>
          <w:szCs w:val="24"/>
        </w:rPr>
      </w:pPr>
      <w:r w:rsidRPr="00A677DE">
        <w:rPr>
          <w:szCs w:val="24"/>
        </w:rPr>
        <w:t xml:space="preserve">__________________ </w:t>
      </w:r>
      <w:r w:rsidR="00727AEA">
        <w:rPr>
          <w:szCs w:val="24"/>
        </w:rPr>
        <w:t>/</w:t>
      </w:r>
      <w:r w:rsidR="00FC0A9B">
        <w:rPr>
          <w:szCs w:val="24"/>
        </w:rPr>
        <w:t>___________</w:t>
      </w:r>
      <w:r w:rsidR="00285C12" w:rsidRPr="00A677DE">
        <w:rPr>
          <w:szCs w:val="24"/>
        </w:rPr>
        <w:tab/>
      </w:r>
      <w:r w:rsidRPr="00A677DE">
        <w:rPr>
          <w:szCs w:val="24"/>
        </w:rPr>
        <w:t>_</w:t>
      </w:r>
      <w:r w:rsidR="00F164C0" w:rsidRPr="00A677DE">
        <w:rPr>
          <w:szCs w:val="24"/>
        </w:rPr>
        <w:t xml:space="preserve">________________________ </w:t>
      </w:r>
      <w:r w:rsidR="003C7C21">
        <w:rPr>
          <w:szCs w:val="24"/>
        </w:rPr>
        <w:t>Потапов С.Н.</w:t>
      </w:r>
    </w:p>
    <w:p w14:paraId="3299C43D" w14:textId="77777777" w:rsidR="00A3624D" w:rsidRPr="00A677DE" w:rsidRDefault="00A3624D" w:rsidP="00A677DE">
      <w:pPr>
        <w:jc w:val="both"/>
        <w:rPr>
          <w:szCs w:val="24"/>
        </w:rPr>
      </w:pPr>
    </w:p>
    <w:p w14:paraId="6A8A2A26" w14:textId="77777777" w:rsidR="00AA7F06" w:rsidRDefault="00AA7F06">
      <w:pPr>
        <w:rPr>
          <w:szCs w:val="24"/>
        </w:rPr>
      </w:pPr>
      <w:r>
        <w:rPr>
          <w:szCs w:val="24"/>
        </w:rPr>
        <w:br w:type="page"/>
      </w:r>
    </w:p>
    <w:p w14:paraId="1C7C8A01" w14:textId="12553976" w:rsidR="00A3624D" w:rsidRDefault="001130CA" w:rsidP="003C7C21">
      <w:pPr>
        <w:jc w:val="right"/>
        <w:rPr>
          <w:szCs w:val="24"/>
        </w:rPr>
      </w:pPr>
      <w:r w:rsidRPr="00A677DE">
        <w:rPr>
          <w:szCs w:val="24"/>
        </w:rPr>
        <w:lastRenderedPageBreak/>
        <w:t xml:space="preserve">Приложение к договору </w:t>
      </w:r>
      <w:r w:rsidR="003C7C21">
        <w:rPr>
          <w:szCs w:val="24"/>
        </w:rPr>
        <w:t>№ 1</w:t>
      </w:r>
    </w:p>
    <w:p w14:paraId="2D093108" w14:textId="54AACB48" w:rsidR="00FC0A9B" w:rsidRDefault="00FC0A9B" w:rsidP="003C7C21">
      <w:pPr>
        <w:jc w:val="right"/>
        <w:rPr>
          <w:rFonts w:ascii="Carlito" w:hAnsi="Carlito"/>
        </w:rPr>
      </w:pPr>
      <w:r>
        <w:rPr>
          <w:rFonts w:ascii="Carlito" w:hAnsi="Carlito"/>
        </w:rPr>
        <w:t>к Техническому заданию</w:t>
      </w:r>
    </w:p>
    <w:p w14:paraId="4007571F" w14:textId="41289FA8" w:rsidR="00727AEA" w:rsidRPr="00727AEA" w:rsidRDefault="00727AEA" w:rsidP="00727AEA">
      <w:pPr>
        <w:spacing w:before="240"/>
        <w:jc w:val="center"/>
        <w:rPr>
          <w:b/>
          <w:bCs/>
          <w:szCs w:val="24"/>
        </w:rPr>
      </w:pPr>
      <w:r w:rsidRPr="00727AEA">
        <w:rPr>
          <w:rFonts w:ascii="Carlito" w:hAnsi="Carlito"/>
          <w:b/>
          <w:bCs/>
        </w:rPr>
        <w:t>ТЕХНИЧЕСКОЕ ЗАДАНИЕ</w:t>
      </w:r>
    </w:p>
    <w:p w14:paraId="21C32AC6" w14:textId="77777777" w:rsidR="00FC0A9B" w:rsidRDefault="00FC0A9B">
      <w:pPr>
        <w:rPr>
          <w:rFonts w:ascii="Carlito" w:hAnsi="Carlito"/>
        </w:rPr>
      </w:pPr>
      <w:r>
        <w:rPr>
          <w:rFonts w:ascii="Carlito" w:hAnsi="Carlito"/>
        </w:rPr>
        <w:br w:type="page"/>
      </w:r>
    </w:p>
    <w:p w14:paraId="50D86EC1" w14:textId="5A9F0657" w:rsidR="003C7C21" w:rsidRDefault="003C7C21" w:rsidP="003C7C21">
      <w:pPr>
        <w:tabs>
          <w:tab w:val="left" w:pos="720"/>
        </w:tabs>
        <w:spacing w:line="320" w:lineRule="exact"/>
        <w:jc w:val="right"/>
        <w:rPr>
          <w:rFonts w:ascii="Carlito" w:hAnsi="Carlito"/>
        </w:rPr>
      </w:pPr>
      <w:r>
        <w:rPr>
          <w:rFonts w:ascii="Carlito" w:hAnsi="Carlito"/>
        </w:rPr>
        <w:lastRenderedPageBreak/>
        <w:t>Приложение № 2</w:t>
      </w:r>
    </w:p>
    <w:p w14:paraId="1A1DC0AD" w14:textId="0CC35331" w:rsidR="003C7C21" w:rsidRDefault="003C7C21" w:rsidP="003C7C21">
      <w:pPr>
        <w:tabs>
          <w:tab w:val="left" w:pos="720"/>
        </w:tabs>
        <w:spacing w:line="320" w:lineRule="exact"/>
        <w:jc w:val="right"/>
        <w:rPr>
          <w:rFonts w:ascii="Carlito" w:hAnsi="Carlito"/>
        </w:rPr>
      </w:pPr>
      <w:r>
        <w:rPr>
          <w:rFonts w:ascii="Carlito" w:hAnsi="Carlito"/>
        </w:rPr>
        <w:t xml:space="preserve">к </w:t>
      </w:r>
      <w:r w:rsidR="00944A4F">
        <w:rPr>
          <w:rFonts w:ascii="Carlito" w:hAnsi="Carlito"/>
        </w:rPr>
        <w:t>договору № ___/26/223/ЕДСМП</w:t>
      </w:r>
    </w:p>
    <w:p w14:paraId="0275692B" w14:textId="77777777" w:rsidR="003C7C21" w:rsidRDefault="003C7C21" w:rsidP="003C7C21">
      <w:pPr>
        <w:spacing w:after="120" w:line="320" w:lineRule="exact"/>
        <w:jc w:val="center"/>
        <w:rPr>
          <w:rFonts w:ascii="Carlito" w:hAnsi="Carlito"/>
          <w:b/>
        </w:rPr>
      </w:pPr>
    </w:p>
    <w:p w14:paraId="6D505290" w14:textId="77777777" w:rsidR="003C7C21" w:rsidRDefault="003C7C21" w:rsidP="003C7C21">
      <w:pPr>
        <w:spacing w:after="120" w:line="320" w:lineRule="exact"/>
        <w:jc w:val="center"/>
      </w:pPr>
      <w:r>
        <w:rPr>
          <w:b/>
        </w:rPr>
        <w:t>Спецификация:</w:t>
      </w:r>
    </w:p>
    <w:tbl>
      <w:tblPr>
        <w:tblW w:w="957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4"/>
        <w:gridCol w:w="7500"/>
        <w:gridCol w:w="1458"/>
      </w:tblGrid>
      <w:tr w:rsidR="003C7C21" w14:paraId="7FC0E93C" w14:textId="77777777" w:rsidTr="00FB2E7A">
        <w:trPr>
          <w:trHeight w:val="22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4425" w14:textId="77777777" w:rsidR="003C7C21" w:rsidRDefault="003C7C21" w:rsidP="00C32113">
            <w:pPr>
              <w:spacing w:after="200" w:line="320" w:lineRule="exac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0426" w14:textId="77777777" w:rsidR="003C7C21" w:rsidRDefault="003C7C21" w:rsidP="00C32113">
            <w:pPr>
              <w:spacing w:after="200" w:line="320" w:lineRule="exact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154C" w14:textId="77777777" w:rsidR="003C7C21" w:rsidRDefault="003C7C21" w:rsidP="00C32113">
            <w:pPr>
              <w:spacing w:after="200" w:line="320" w:lineRule="exact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3C7C21" w14:paraId="6D302880" w14:textId="77777777" w:rsidTr="00FB2E7A">
        <w:trPr>
          <w:trHeight w:val="5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A0D4" w14:textId="77777777" w:rsidR="003C7C21" w:rsidRPr="00B1739E" w:rsidRDefault="003C7C21" w:rsidP="00C321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AC92" w14:textId="07D8CEE4" w:rsidR="003C7C21" w:rsidRPr="00727AEA" w:rsidRDefault="00727AEA" w:rsidP="00C32113">
            <w:pPr>
              <w:rPr>
                <w:b/>
                <w:bCs/>
              </w:rPr>
            </w:pPr>
            <w:r>
              <w:rPr>
                <w:b/>
                <w:bCs/>
              </w:rPr>
              <w:t>Монитор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48CA" w14:textId="77777777" w:rsidR="003C7C21" w:rsidRDefault="003C7C21" w:rsidP="00C32113">
            <w:pPr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</w:tr>
      <w:tr w:rsidR="00727AEA" w14:paraId="2CCA0660" w14:textId="77777777" w:rsidTr="00FB2E7A">
        <w:trPr>
          <w:trHeight w:val="5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29C2F" w14:textId="47F88941" w:rsidR="00727AEA" w:rsidRDefault="00727AEA" w:rsidP="00C321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7DE2" w14:textId="0EF2A029" w:rsidR="00727AEA" w:rsidRDefault="00727AEA" w:rsidP="00C32113">
            <w:pPr>
              <w:rPr>
                <w:b/>
                <w:bCs/>
              </w:rPr>
            </w:pPr>
            <w:r>
              <w:rPr>
                <w:b/>
                <w:bCs/>
              </w:rPr>
              <w:t>Клавиатура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1387" w14:textId="72B7FD5C" w:rsidR="00727AEA" w:rsidRDefault="00727AEA" w:rsidP="00C32113">
            <w:pPr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</w:tr>
      <w:tr w:rsidR="00727AEA" w14:paraId="0ACF262F" w14:textId="77777777" w:rsidTr="00FB2E7A">
        <w:trPr>
          <w:trHeight w:val="5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A7DE" w14:textId="24B65496" w:rsidR="00727AEA" w:rsidRDefault="00727AEA" w:rsidP="00C321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CB422" w14:textId="29E6A218" w:rsidR="00727AEA" w:rsidRDefault="00727AEA" w:rsidP="00C32113">
            <w:pPr>
              <w:rPr>
                <w:b/>
                <w:bCs/>
              </w:rPr>
            </w:pPr>
            <w:r>
              <w:rPr>
                <w:b/>
                <w:bCs/>
              </w:rPr>
              <w:t>Манипулятор Мышь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56F0" w14:textId="177FAB0F" w:rsidR="00727AEA" w:rsidRDefault="00727AEA" w:rsidP="00C32113">
            <w:pPr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</w:tr>
    </w:tbl>
    <w:p w14:paraId="1B2B1A19" w14:textId="77777777" w:rsidR="00A3624D" w:rsidRPr="00A677DE" w:rsidRDefault="00A3624D" w:rsidP="00A677DE">
      <w:pPr>
        <w:rPr>
          <w:b/>
          <w:bCs/>
          <w:szCs w:val="24"/>
        </w:rPr>
      </w:pPr>
    </w:p>
    <w:p w14:paraId="5F94E1B5" w14:textId="77777777" w:rsidR="00A3624D" w:rsidRPr="00A677DE" w:rsidRDefault="00A3624D" w:rsidP="00A677DE">
      <w:pPr>
        <w:rPr>
          <w:b/>
          <w:bCs/>
          <w:szCs w:val="24"/>
        </w:rPr>
      </w:pPr>
    </w:p>
    <w:p w14:paraId="6DA3D888" w14:textId="77777777" w:rsidR="00A3624D" w:rsidRPr="00A677DE" w:rsidRDefault="00A3624D" w:rsidP="00A677DE">
      <w:pPr>
        <w:rPr>
          <w:b/>
          <w:bCs/>
          <w:szCs w:val="24"/>
        </w:rPr>
      </w:pPr>
    </w:p>
    <w:p w14:paraId="41B6DC4E" w14:textId="77777777" w:rsidR="00A3624D" w:rsidRPr="00A677DE" w:rsidRDefault="00A3624D" w:rsidP="00A677DE">
      <w:pPr>
        <w:rPr>
          <w:b/>
          <w:bCs/>
          <w:szCs w:val="24"/>
        </w:rPr>
      </w:pPr>
    </w:p>
    <w:p w14:paraId="1F2E82C4" w14:textId="77777777" w:rsidR="00A3624D" w:rsidRPr="00A677DE" w:rsidRDefault="00A3624D" w:rsidP="00A677DE">
      <w:pPr>
        <w:rPr>
          <w:b/>
          <w:bCs/>
          <w:szCs w:val="24"/>
        </w:rPr>
      </w:pPr>
    </w:p>
    <w:p w14:paraId="54D43696" w14:textId="77777777" w:rsidR="00C81759" w:rsidRPr="00A677DE" w:rsidRDefault="00C81759" w:rsidP="00C81759">
      <w:pPr>
        <w:tabs>
          <w:tab w:val="left" w:pos="4820"/>
        </w:tabs>
        <w:jc w:val="both"/>
        <w:rPr>
          <w:szCs w:val="24"/>
        </w:rPr>
      </w:pPr>
      <w:r w:rsidRPr="00A677DE">
        <w:rPr>
          <w:szCs w:val="24"/>
        </w:rPr>
        <w:t>Поставщик:</w:t>
      </w:r>
      <w:r>
        <w:rPr>
          <w:szCs w:val="24"/>
        </w:rPr>
        <w:tab/>
        <w:t>Заказчик</w:t>
      </w:r>
      <w:r w:rsidRPr="00A677DE">
        <w:rPr>
          <w:szCs w:val="24"/>
        </w:rPr>
        <w:t>:</w:t>
      </w:r>
    </w:p>
    <w:p w14:paraId="6C3EF04E" w14:textId="77777777" w:rsidR="00C81759" w:rsidRPr="00A677DE" w:rsidRDefault="00C81759" w:rsidP="00C81759">
      <w:pPr>
        <w:jc w:val="both"/>
        <w:rPr>
          <w:szCs w:val="24"/>
        </w:rPr>
      </w:pPr>
    </w:p>
    <w:p w14:paraId="4595DC0B" w14:textId="36807CB0" w:rsidR="00C81759" w:rsidRPr="00A677DE" w:rsidRDefault="00C81759" w:rsidP="00C81759">
      <w:pPr>
        <w:tabs>
          <w:tab w:val="left" w:pos="4678"/>
        </w:tabs>
        <w:jc w:val="both"/>
        <w:rPr>
          <w:szCs w:val="24"/>
        </w:rPr>
      </w:pPr>
      <w:r w:rsidRPr="00A677DE">
        <w:rPr>
          <w:szCs w:val="24"/>
        </w:rPr>
        <w:t xml:space="preserve">__________________ </w:t>
      </w:r>
      <w:r w:rsidR="00727AEA">
        <w:rPr>
          <w:szCs w:val="24"/>
        </w:rPr>
        <w:t>/______________</w:t>
      </w:r>
      <w:r w:rsidRPr="00A677DE">
        <w:rPr>
          <w:szCs w:val="24"/>
        </w:rPr>
        <w:tab/>
        <w:t xml:space="preserve">_________________________ </w:t>
      </w:r>
      <w:r>
        <w:rPr>
          <w:szCs w:val="24"/>
        </w:rPr>
        <w:t>Потапов С.Н.</w:t>
      </w:r>
    </w:p>
    <w:p w14:paraId="212767A4" w14:textId="77777777" w:rsidR="00C81759" w:rsidRPr="00A677DE" w:rsidRDefault="00C81759" w:rsidP="00C81759">
      <w:pPr>
        <w:jc w:val="both"/>
        <w:rPr>
          <w:szCs w:val="24"/>
        </w:rPr>
      </w:pPr>
    </w:p>
    <w:p w14:paraId="06F59020" w14:textId="77777777" w:rsidR="00A3624D" w:rsidRPr="00A677DE" w:rsidRDefault="00A3624D" w:rsidP="00A677DE">
      <w:pPr>
        <w:rPr>
          <w:b/>
          <w:bCs/>
          <w:szCs w:val="24"/>
        </w:rPr>
      </w:pPr>
    </w:p>
    <w:sectPr w:rsidR="00A3624D" w:rsidRPr="00A677DE" w:rsidSect="0043572A">
      <w:footnotePr>
        <w:pos w:val="beneathText"/>
      </w:footnotePr>
      <w:pgSz w:w="11905" w:h="16837"/>
      <w:pgMar w:top="567" w:right="992" w:bottom="776" w:left="12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1F77" w14:textId="77777777" w:rsidR="00A978E3" w:rsidRDefault="00A978E3">
      <w:r>
        <w:separator/>
      </w:r>
    </w:p>
  </w:endnote>
  <w:endnote w:type="continuationSeparator" w:id="0">
    <w:p w14:paraId="10EC9298" w14:textId="77777777" w:rsidR="00A978E3" w:rsidRDefault="00A9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73805" w14:textId="77777777" w:rsidR="00A978E3" w:rsidRDefault="00A978E3">
      <w:r>
        <w:separator/>
      </w:r>
    </w:p>
  </w:footnote>
  <w:footnote w:type="continuationSeparator" w:id="0">
    <w:p w14:paraId="1F22E1E1" w14:textId="77777777" w:rsidR="00A978E3" w:rsidRDefault="00A97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1.4.%1."/>
      <w:lvlJc w:val="left"/>
      <w:pPr>
        <w:tabs>
          <w:tab w:val="num" w:pos="680"/>
        </w:tabs>
        <w:ind w:left="680" w:hanging="6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7.%1."/>
      <w:lvlJc w:val="left"/>
      <w:pPr>
        <w:tabs>
          <w:tab w:val="num" w:pos="454"/>
        </w:tabs>
        <w:ind w:left="454" w:hanging="454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596"/>
        </w:tabs>
        <w:ind w:left="596" w:hanging="454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6.%1.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9.%1.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2.%1.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08461AA8"/>
    <w:multiLevelType w:val="multilevel"/>
    <w:tmpl w:val="223014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0AA34D0"/>
    <w:multiLevelType w:val="multilevel"/>
    <w:tmpl w:val="C9FA1F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4355E9B"/>
    <w:multiLevelType w:val="multilevel"/>
    <w:tmpl w:val="70445C56"/>
    <w:lvl w:ilvl="0">
      <w:start w:val="1"/>
      <w:numFmt w:val="bullet"/>
      <w:lvlText w:val=""/>
      <w:lvlJc w:val="left"/>
      <w:pPr>
        <w:tabs>
          <w:tab w:val="left" w:pos="0"/>
        </w:tabs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764" w:hanging="360"/>
      </w:pPr>
      <w:rPr>
        <w:rFonts w:ascii="Wingdings" w:hAnsi="Wingdings"/>
      </w:rPr>
    </w:lvl>
  </w:abstractNum>
  <w:num w:numId="1" w16cid:durableId="166486325">
    <w:abstractNumId w:val="0"/>
  </w:num>
  <w:num w:numId="2" w16cid:durableId="1507594140">
    <w:abstractNumId w:val="1"/>
  </w:num>
  <w:num w:numId="3" w16cid:durableId="66002882">
    <w:abstractNumId w:val="2"/>
  </w:num>
  <w:num w:numId="4" w16cid:durableId="1162619498">
    <w:abstractNumId w:val="3"/>
  </w:num>
  <w:num w:numId="5" w16cid:durableId="1003238021">
    <w:abstractNumId w:val="4"/>
  </w:num>
  <w:num w:numId="6" w16cid:durableId="1147471616">
    <w:abstractNumId w:val="5"/>
  </w:num>
  <w:num w:numId="7" w16cid:durableId="1392385405">
    <w:abstractNumId w:val="6"/>
  </w:num>
  <w:num w:numId="8" w16cid:durableId="1517497036">
    <w:abstractNumId w:val="7"/>
  </w:num>
  <w:num w:numId="9" w16cid:durableId="492449146">
    <w:abstractNumId w:val="8"/>
  </w:num>
  <w:num w:numId="10" w16cid:durableId="786237247">
    <w:abstractNumId w:val="9"/>
  </w:num>
  <w:num w:numId="11" w16cid:durableId="546062802">
    <w:abstractNumId w:val="10"/>
  </w:num>
  <w:num w:numId="12" w16cid:durableId="237176500">
    <w:abstractNumId w:val="11"/>
  </w:num>
  <w:num w:numId="13" w16cid:durableId="1533299390">
    <w:abstractNumId w:val="12"/>
  </w:num>
  <w:num w:numId="14" w16cid:durableId="1109811472">
    <w:abstractNumId w:val="13"/>
  </w:num>
  <w:num w:numId="15" w16cid:durableId="8921594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33"/>
    <w:rsid w:val="000127D4"/>
    <w:rsid w:val="0005162C"/>
    <w:rsid w:val="000D1413"/>
    <w:rsid w:val="000D5E52"/>
    <w:rsid w:val="000F4367"/>
    <w:rsid w:val="001130CA"/>
    <w:rsid w:val="00144000"/>
    <w:rsid w:val="001443F3"/>
    <w:rsid w:val="0015085F"/>
    <w:rsid w:val="001528E5"/>
    <w:rsid w:val="00152A42"/>
    <w:rsid w:val="001822B8"/>
    <w:rsid w:val="00191CC4"/>
    <w:rsid w:val="001A548E"/>
    <w:rsid w:val="001B2D21"/>
    <w:rsid w:val="001B38C3"/>
    <w:rsid w:val="001D0A22"/>
    <w:rsid w:val="001E2F49"/>
    <w:rsid w:val="001F32E0"/>
    <w:rsid w:val="00264C8C"/>
    <w:rsid w:val="00285C12"/>
    <w:rsid w:val="00293307"/>
    <w:rsid w:val="003C43F0"/>
    <w:rsid w:val="003C6DBD"/>
    <w:rsid w:val="003C7C21"/>
    <w:rsid w:val="003F694E"/>
    <w:rsid w:val="00411E73"/>
    <w:rsid w:val="00420875"/>
    <w:rsid w:val="00425A33"/>
    <w:rsid w:val="0043572A"/>
    <w:rsid w:val="00457272"/>
    <w:rsid w:val="00470F44"/>
    <w:rsid w:val="004713CE"/>
    <w:rsid w:val="004A12E8"/>
    <w:rsid w:val="004E138E"/>
    <w:rsid w:val="004E6003"/>
    <w:rsid w:val="005051D5"/>
    <w:rsid w:val="00511065"/>
    <w:rsid w:val="005362EE"/>
    <w:rsid w:val="005740BD"/>
    <w:rsid w:val="005772F4"/>
    <w:rsid w:val="00590378"/>
    <w:rsid w:val="00615609"/>
    <w:rsid w:val="00650C44"/>
    <w:rsid w:val="00663DBF"/>
    <w:rsid w:val="006855A6"/>
    <w:rsid w:val="006F3629"/>
    <w:rsid w:val="006F4AAD"/>
    <w:rsid w:val="00713E9A"/>
    <w:rsid w:val="00727AEA"/>
    <w:rsid w:val="0073228F"/>
    <w:rsid w:val="00765DC3"/>
    <w:rsid w:val="007842C4"/>
    <w:rsid w:val="00795550"/>
    <w:rsid w:val="00796F09"/>
    <w:rsid w:val="007A422D"/>
    <w:rsid w:val="007C73E4"/>
    <w:rsid w:val="007D67F5"/>
    <w:rsid w:val="007E4A70"/>
    <w:rsid w:val="007F4D88"/>
    <w:rsid w:val="00816922"/>
    <w:rsid w:val="008502AD"/>
    <w:rsid w:val="00897932"/>
    <w:rsid w:val="008B4495"/>
    <w:rsid w:val="008E0923"/>
    <w:rsid w:val="008F7568"/>
    <w:rsid w:val="00905E04"/>
    <w:rsid w:val="0091693D"/>
    <w:rsid w:val="00921748"/>
    <w:rsid w:val="00933009"/>
    <w:rsid w:val="00944A4F"/>
    <w:rsid w:val="00977001"/>
    <w:rsid w:val="009829E1"/>
    <w:rsid w:val="00986752"/>
    <w:rsid w:val="009C2829"/>
    <w:rsid w:val="009D4FB2"/>
    <w:rsid w:val="00A3624D"/>
    <w:rsid w:val="00A42F0C"/>
    <w:rsid w:val="00A46914"/>
    <w:rsid w:val="00A677DE"/>
    <w:rsid w:val="00A80F06"/>
    <w:rsid w:val="00A827A3"/>
    <w:rsid w:val="00A978E3"/>
    <w:rsid w:val="00AA7F06"/>
    <w:rsid w:val="00AB0AD3"/>
    <w:rsid w:val="00AD35F2"/>
    <w:rsid w:val="00B23EEE"/>
    <w:rsid w:val="00B620D4"/>
    <w:rsid w:val="00B84796"/>
    <w:rsid w:val="00BA0D27"/>
    <w:rsid w:val="00BC1BF6"/>
    <w:rsid w:val="00BE518E"/>
    <w:rsid w:val="00BF4B1C"/>
    <w:rsid w:val="00BF5B47"/>
    <w:rsid w:val="00C2073F"/>
    <w:rsid w:val="00C215FB"/>
    <w:rsid w:val="00C3415D"/>
    <w:rsid w:val="00C578DE"/>
    <w:rsid w:val="00C81759"/>
    <w:rsid w:val="00C85F8A"/>
    <w:rsid w:val="00CB3997"/>
    <w:rsid w:val="00CB7EBB"/>
    <w:rsid w:val="00CE6173"/>
    <w:rsid w:val="00D00065"/>
    <w:rsid w:val="00D229AA"/>
    <w:rsid w:val="00D714FF"/>
    <w:rsid w:val="00D90A70"/>
    <w:rsid w:val="00D93361"/>
    <w:rsid w:val="00DA1D4A"/>
    <w:rsid w:val="00DB2BA5"/>
    <w:rsid w:val="00DE114F"/>
    <w:rsid w:val="00DF3CE1"/>
    <w:rsid w:val="00E068D9"/>
    <w:rsid w:val="00E21DBC"/>
    <w:rsid w:val="00E8571A"/>
    <w:rsid w:val="00E92182"/>
    <w:rsid w:val="00EA6CC6"/>
    <w:rsid w:val="00ED6E92"/>
    <w:rsid w:val="00EF2B11"/>
    <w:rsid w:val="00F164C0"/>
    <w:rsid w:val="00F37D8C"/>
    <w:rsid w:val="00F42AF7"/>
    <w:rsid w:val="00F468CE"/>
    <w:rsid w:val="00F806E6"/>
    <w:rsid w:val="00F82BFE"/>
    <w:rsid w:val="00F926F3"/>
    <w:rsid w:val="00FA2D8E"/>
    <w:rsid w:val="00FB2E7A"/>
    <w:rsid w:val="00FB3D06"/>
    <w:rsid w:val="00FC0A9B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81F73"/>
  <w15:docId w15:val="{D1D36E23-6AD2-4BC5-9305-CEA6E1D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72A"/>
    <w:rPr>
      <w:sz w:val="24"/>
      <w:lang w:eastAsia="ar-SA"/>
    </w:rPr>
  </w:style>
  <w:style w:type="paragraph" w:styleId="1">
    <w:name w:val="heading 1"/>
    <w:basedOn w:val="a"/>
    <w:next w:val="a"/>
    <w:qFormat/>
    <w:rsid w:val="0043572A"/>
    <w:pPr>
      <w:keepNext/>
      <w:numPr>
        <w:numId w:val="1"/>
      </w:numPr>
      <w:jc w:val="both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43572A"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43572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sid w:val="0043572A"/>
    <w:rPr>
      <w:rFonts w:ascii="Symbol" w:hAnsi="Symbol"/>
    </w:rPr>
  </w:style>
  <w:style w:type="character" w:customStyle="1" w:styleId="Absatz-Standardschriftart">
    <w:name w:val="Absatz-Standardschriftart"/>
    <w:rsid w:val="0043572A"/>
  </w:style>
  <w:style w:type="character" w:customStyle="1" w:styleId="WW8Num4z1">
    <w:name w:val="WW8Num4z1"/>
    <w:rsid w:val="0043572A"/>
    <w:rPr>
      <w:rFonts w:ascii="Symbol" w:hAnsi="Symbol"/>
    </w:rPr>
  </w:style>
  <w:style w:type="character" w:customStyle="1" w:styleId="WW8Num4z2">
    <w:name w:val="WW8Num4z2"/>
    <w:rsid w:val="0043572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3572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572A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43572A"/>
    <w:rPr>
      <w:rFonts w:ascii="Symbol" w:hAnsi="Symbol"/>
    </w:rPr>
  </w:style>
  <w:style w:type="character" w:customStyle="1" w:styleId="10">
    <w:name w:val="Основной шрифт абзаца1"/>
    <w:rsid w:val="0043572A"/>
  </w:style>
  <w:style w:type="character" w:styleId="a3">
    <w:name w:val="page number"/>
    <w:basedOn w:val="10"/>
    <w:rsid w:val="0043572A"/>
  </w:style>
  <w:style w:type="paragraph" w:styleId="a4">
    <w:name w:val="Title"/>
    <w:basedOn w:val="a"/>
    <w:next w:val="a5"/>
    <w:rsid w:val="0043572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43572A"/>
    <w:pPr>
      <w:spacing w:line="200" w:lineRule="exact"/>
      <w:jc w:val="both"/>
    </w:pPr>
  </w:style>
  <w:style w:type="paragraph" w:styleId="a6">
    <w:name w:val="List"/>
    <w:basedOn w:val="a5"/>
    <w:rsid w:val="0043572A"/>
    <w:rPr>
      <w:rFonts w:ascii="Arial" w:hAnsi="Arial" w:cs="Tahoma"/>
    </w:rPr>
  </w:style>
  <w:style w:type="paragraph" w:customStyle="1" w:styleId="11">
    <w:name w:val="Название1"/>
    <w:basedOn w:val="a"/>
    <w:rsid w:val="0043572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43572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next w:val="a7"/>
    <w:qFormat/>
    <w:rsid w:val="0043572A"/>
    <w:pPr>
      <w:jc w:val="center"/>
    </w:pPr>
    <w:rPr>
      <w:b/>
    </w:rPr>
  </w:style>
  <w:style w:type="paragraph" w:styleId="a7">
    <w:name w:val="Subtitle"/>
    <w:basedOn w:val="a4"/>
    <w:next w:val="a5"/>
    <w:qFormat/>
    <w:rsid w:val="0043572A"/>
    <w:pPr>
      <w:jc w:val="center"/>
    </w:pPr>
    <w:rPr>
      <w:i/>
      <w:iCs/>
    </w:rPr>
  </w:style>
  <w:style w:type="paragraph" w:customStyle="1" w:styleId="21">
    <w:name w:val="Основной текст 21"/>
    <w:basedOn w:val="a"/>
    <w:rsid w:val="0043572A"/>
    <w:pPr>
      <w:spacing w:before="60"/>
      <w:jc w:val="both"/>
    </w:pPr>
    <w:rPr>
      <w:sz w:val="20"/>
    </w:rPr>
  </w:style>
  <w:style w:type="paragraph" w:customStyle="1" w:styleId="31">
    <w:name w:val="Основной текст с отступом 31"/>
    <w:basedOn w:val="a"/>
    <w:rsid w:val="0043572A"/>
    <w:pPr>
      <w:ind w:firstLine="708"/>
      <w:jc w:val="both"/>
    </w:pPr>
    <w:rPr>
      <w:sz w:val="20"/>
    </w:rPr>
  </w:style>
  <w:style w:type="paragraph" w:styleId="a8">
    <w:name w:val="header"/>
    <w:basedOn w:val="a"/>
    <w:rsid w:val="0043572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43572A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43572A"/>
    <w:pPr>
      <w:spacing w:line="200" w:lineRule="exact"/>
      <w:ind w:firstLine="708"/>
      <w:jc w:val="both"/>
    </w:pPr>
  </w:style>
  <w:style w:type="paragraph" w:customStyle="1" w:styleId="13">
    <w:name w:val="Текст1"/>
    <w:basedOn w:val="a"/>
    <w:rsid w:val="0043572A"/>
    <w:rPr>
      <w:rFonts w:ascii="Courier New" w:hAnsi="Courier New" w:cs="Courier New"/>
      <w:sz w:val="20"/>
    </w:rPr>
  </w:style>
  <w:style w:type="paragraph" w:customStyle="1" w:styleId="ConsNormal">
    <w:name w:val="ConsNormal"/>
    <w:rsid w:val="0043572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a">
    <w:name w:val="Balloon Text"/>
    <w:basedOn w:val="a"/>
    <w:rsid w:val="0043572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43572A"/>
    <w:pPr>
      <w:suppressLineNumbers/>
    </w:pPr>
  </w:style>
  <w:style w:type="paragraph" w:customStyle="1" w:styleId="ac">
    <w:name w:val="Заголовок таблицы"/>
    <w:basedOn w:val="ab"/>
    <w:rsid w:val="0043572A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43572A"/>
  </w:style>
  <w:style w:type="character" w:styleId="ae">
    <w:name w:val="annotation reference"/>
    <w:rsid w:val="008B4495"/>
    <w:rPr>
      <w:sz w:val="16"/>
      <w:szCs w:val="16"/>
    </w:rPr>
  </w:style>
  <w:style w:type="paragraph" w:styleId="af">
    <w:name w:val="annotation text"/>
    <w:basedOn w:val="a"/>
    <w:link w:val="af0"/>
    <w:rsid w:val="008B4495"/>
    <w:rPr>
      <w:sz w:val="20"/>
    </w:rPr>
  </w:style>
  <w:style w:type="character" w:customStyle="1" w:styleId="af0">
    <w:name w:val="Текст примечания Знак"/>
    <w:link w:val="af"/>
    <w:rsid w:val="008B4495"/>
    <w:rPr>
      <w:lang w:eastAsia="ar-SA"/>
    </w:rPr>
  </w:style>
  <w:style w:type="paragraph" w:styleId="af1">
    <w:name w:val="annotation subject"/>
    <w:basedOn w:val="af"/>
    <w:next w:val="af"/>
    <w:link w:val="af2"/>
    <w:rsid w:val="008B4495"/>
    <w:rPr>
      <w:b/>
      <w:bCs/>
    </w:rPr>
  </w:style>
  <w:style w:type="character" w:customStyle="1" w:styleId="af2">
    <w:name w:val="Тема примечания Знак"/>
    <w:link w:val="af1"/>
    <w:rsid w:val="008B4495"/>
    <w:rPr>
      <w:b/>
      <w:bCs/>
      <w:lang w:eastAsia="ar-SA"/>
    </w:rPr>
  </w:style>
  <w:style w:type="table" w:customStyle="1" w:styleId="14">
    <w:name w:val="Сетка таблицы1"/>
    <w:basedOn w:val="a1"/>
    <w:next w:val="af3"/>
    <w:rsid w:val="003C7C21"/>
    <w:rPr>
      <w:rFonts w:asciiTheme="minorHAnsi" w:hAnsiTheme="minorHAns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characteristicsspec-title-content">
    <w:name w:val="product-characteristics__spec-title-content"/>
    <w:basedOn w:val="a0"/>
    <w:rsid w:val="003C7C21"/>
  </w:style>
  <w:style w:type="character" w:customStyle="1" w:styleId="es7ht5z5">
    <w:name w:val="es7ht5z5"/>
    <w:basedOn w:val="a0"/>
    <w:rsid w:val="003C7C21"/>
  </w:style>
  <w:style w:type="table" w:styleId="af3">
    <w:name w:val="Table Grid"/>
    <w:basedOn w:val="a1"/>
    <w:rsid w:val="003C7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>PHC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mig</dc:creator>
  <cp:lastModifiedBy>Муравлёва Татьяна Ивановна</cp:lastModifiedBy>
  <cp:revision>4</cp:revision>
  <cp:lastPrinted>2011-01-21T12:46:00Z</cp:lastPrinted>
  <dcterms:created xsi:type="dcterms:W3CDTF">2026-04-14T05:22:00Z</dcterms:created>
  <dcterms:modified xsi:type="dcterms:W3CDTF">2026-04-14T05:34:00Z</dcterms:modified>
</cp:coreProperties>
</file>