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4106FB" w:rsidRDefault="004106FB" w:rsidP="004106FB">
      <w:pPr>
        <w:tabs>
          <w:tab w:val="left" w:pos="2895"/>
        </w:tabs>
        <w:jc w:val="right"/>
        <w:rPr>
          <w:b/>
          <w:bCs/>
          <w:sz w:val="24"/>
          <w:szCs w:val="24"/>
        </w:rPr>
      </w:pPr>
      <w:bookmarkStart w:id="0" w:name="_Hlk25844496"/>
      <w:r w:rsidRPr="004106FB">
        <w:rPr>
          <w:b/>
          <w:bCs/>
          <w:sz w:val="24"/>
          <w:szCs w:val="24"/>
        </w:rPr>
        <w:t>Проект договора</w:t>
      </w:r>
    </w:p>
    <w:p w:rsidR="00977D2A" w:rsidRDefault="00977D2A" w:rsidP="001C3FF1">
      <w:pPr>
        <w:tabs>
          <w:tab w:val="left" w:pos="2895"/>
        </w:tabs>
        <w:jc w:val="center"/>
        <w:rPr>
          <w:b/>
          <w:bCs/>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№__________</w:t>
      </w:r>
    </w:p>
    <w:p w:rsidR="00D53715" w:rsidRPr="004106FB" w:rsidRDefault="00D53715" w:rsidP="001C3FF1">
      <w:pPr>
        <w:tabs>
          <w:tab w:val="left" w:pos="2895"/>
        </w:tabs>
        <w:jc w:val="center"/>
        <w:rPr>
          <w:sz w:val="24"/>
          <w:szCs w:val="24"/>
        </w:rPr>
      </w:pPr>
      <w:r>
        <w:rPr>
          <w:b/>
          <w:bCs/>
          <w:sz w:val="24"/>
          <w:szCs w:val="24"/>
        </w:rPr>
        <w:t>Поставка шин для нужд МУП «ВКС»</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973CDB">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в лице </w:t>
      </w:r>
      <w:r w:rsidR="00D53715">
        <w:rPr>
          <w:sz w:val="24"/>
          <w:szCs w:val="24"/>
        </w:rPr>
        <w:t>______________</w:t>
      </w:r>
      <w:r w:rsidR="00A35848" w:rsidRPr="004106FB">
        <w:rPr>
          <w:sz w:val="24"/>
          <w:szCs w:val="24"/>
        </w:rPr>
        <w:t xml:space="preserve">, действующего на основании </w:t>
      </w:r>
      <w:r w:rsidR="00D53715">
        <w:rPr>
          <w:sz w:val="24"/>
          <w:szCs w:val="24"/>
        </w:rPr>
        <w:t>____________</w:t>
      </w:r>
      <w:r w:rsidR="00A35848" w:rsidRPr="004106FB">
        <w:rPr>
          <w:sz w:val="24"/>
          <w:szCs w:val="24"/>
        </w:rPr>
        <w:t>, с одной стороны</w:t>
      </w:r>
      <w:r w:rsidR="00A35848" w:rsidRPr="004106FB">
        <w:rPr>
          <w:color w:val="000000"/>
          <w:sz w:val="24"/>
          <w:szCs w:val="24"/>
          <w:lang w:eastAsia="ar-SA"/>
        </w:rPr>
        <w:t xml:space="preserve">, с одной стороны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 закупках товаров, работ, услуг отдельными видами юридических лиц»,заключили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897A25" w:rsidRPr="00897A25">
        <w:rPr>
          <w:rFonts w:eastAsia="SimSun" w:cs="font438"/>
          <w:sz w:val="24"/>
          <w:szCs w:val="24"/>
          <w:lang w:eastAsia="ar-SA"/>
        </w:rPr>
        <w:t>шин</w:t>
      </w:r>
      <w:r w:rsidR="00897A25">
        <w:rPr>
          <w:rFonts w:eastAsia="SimSun" w:cs="font438"/>
          <w:sz w:val="24"/>
          <w:szCs w:val="24"/>
          <w:lang w:eastAsia="ar-SA"/>
        </w:rPr>
        <w:t xml:space="preserve">ы </w:t>
      </w:r>
      <w:r w:rsidR="00897A25" w:rsidRPr="00897A25">
        <w:rPr>
          <w:rFonts w:eastAsia="SimSun" w:cs="font438"/>
          <w:sz w:val="24"/>
          <w:szCs w:val="24"/>
          <w:lang w:eastAsia="ar-SA"/>
        </w:rPr>
        <w:t xml:space="preserve"> для нужд МУП "</w:t>
      </w:r>
      <w:r w:rsidR="00D53715">
        <w:rPr>
          <w:rFonts w:eastAsia="SimSun" w:cs="font438"/>
          <w:sz w:val="24"/>
          <w:szCs w:val="24"/>
          <w:lang w:eastAsia="ar-SA"/>
        </w:rPr>
        <w:t>ВКС</w:t>
      </w:r>
      <w:r w:rsidR="00897A25" w:rsidRPr="00897A25">
        <w:rPr>
          <w:rFonts w:eastAsia="SimSun" w:cs="font438"/>
          <w:sz w:val="24"/>
          <w:szCs w:val="24"/>
          <w:lang w:eastAsia="ar-SA"/>
        </w:rPr>
        <w:t>"</w:t>
      </w:r>
      <w:r w:rsidR="00897A25">
        <w:rPr>
          <w:rFonts w:eastAsia="SimSun" w:cs="font438"/>
          <w:sz w:val="24"/>
          <w:szCs w:val="24"/>
          <w:lang w:eastAsia="ar-SA"/>
        </w:rPr>
        <w:t xml:space="preserve"> (далее – </w:t>
      </w:r>
      <w:r w:rsidR="001C3FF1" w:rsidRPr="004106FB">
        <w:rPr>
          <w:b/>
          <w:sz w:val="24"/>
          <w:szCs w:val="24"/>
        </w:rPr>
        <w:t>Товар</w:t>
      </w:r>
      <w:r w:rsidR="00897A25">
        <w:rPr>
          <w:b/>
          <w:sz w:val="24"/>
          <w:szCs w:val="24"/>
        </w:rPr>
        <w:t>)</w:t>
      </w:r>
      <w:r w:rsidR="001C3FF1" w:rsidRPr="004106FB">
        <w:rPr>
          <w:b/>
          <w:sz w:val="24"/>
          <w:szCs w:val="24"/>
        </w:rPr>
        <w:t xml:space="preserve">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 xml:space="preserve">2.1. Цена договора составляет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7236D3">
        <w:rPr>
          <w:rFonts w:eastAsia="SimSun" w:cs="font438"/>
          <w:bCs/>
          <w:sz w:val="24"/>
          <w:szCs w:val="24"/>
          <w:lang w:eastAsia="ar-SA"/>
        </w:rPr>
        <w:t>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В случае утраты Поставщиком права на освобождение от НДС, цена настоящего договора, в том числе и стоимость Товара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 xml:space="preserve">Датой платежа является дата списания денежных средств с расчетного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4.1.1.Принимает и оплачивает товар надлежащего качества, количества, ассортимента  в порядке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r w:rsidR="007A6531" w:rsidRPr="004106FB">
        <w:rPr>
          <w:bCs/>
          <w:sz w:val="24"/>
          <w:szCs w:val="24"/>
        </w:rPr>
        <w:t>624760, Свердловская область, г. Верхняя Салда,</w:t>
      </w:r>
      <w:r w:rsidR="00EC44DD">
        <w:rPr>
          <w:bCs/>
          <w:sz w:val="24"/>
          <w:szCs w:val="24"/>
        </w:rPr>
        <w:t xml:space="preserve"> ул. Парковая,</w:t>
      </w:r>
      <w:r w:rsidR="00D53715">
        <w:rPr>
          <w:bCs/>
          <w:sz w:val="24"/>
          <w:szCs w:val="24"/>
        </w:rPr>
        <w:t xml:space="preserve"> д.5</w:t>
      </w:r>
      <w:r w:rsidR="00EC44DD">
        <w:rPr>
          <w:bCs/>
          <w:sz w:val="24"/>
          <w:szCs w:val="24"/>
        </w:rPr>
        <w:t>.</w:t>
      </w:r>
    </w:p>
    <w:p w:rsidR="00A35848" w:rsidRPr="004106FB" w:rsidRDefault="00A35848">
      <w:pPr>
        <w:tabs>
          <w:tab w:val="left" w:pos="284"/>
        </w:tabs>
        <w:suppressAutoHyphens/>
        <w:jc w:val="both"/>
        <w:rPr>
          <w:sz w:val="24"/>
          <w:szCs w:val="24"/>
        </w:rPr>
      </w:pPr>
      <w:r w:rsidRPr="004106FB">
        <w:rPr>
          <w:sz w:val="24"/>
          <w:szCs w:val="24"/>
        </w:rPr>
        <w:t xml:space="preserve">5.2. Срок поставки: </w:t>
      </w:r>
      <w:r w:rsidR="007236D3" w:rsidRPr="007236D3">
        <w:rPr>
          <w:sz w:val="24"/>
          <w:szCs w:val="24"/>
        </w:rPr>
        <w:t>с момента подписания договора в течение 10 рабочих дней.</w:t>
      </w:r>
      <w:r w:rsidR="00F44B89" w:rsidRPr="004106FB">
        <w:rPr>
          <w:sz w:val="24"/>
          <w:szCs w:val="24"/>
        </w:rPr>
        <w:t xml:space="preserve"> В рабочие дни с 8 ч. 00 мин. до 16 ч. 00 мин. (время местное Заказчика)</w:t>
      </w:r>
      <w:r w:rsidR="00923A7B" w:rsidRPr="004106FB">
        <w:rPr>
          <w:sz w:val="24"/>
          <w:szCs w:val="24"/>
        </w:rPr>
        <w:t>.</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lastRenderedPageBreak/>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 не более 5</w:t>
      </w:r>
      <w:r w:rsidRPr="004106FB">
        <w:rPr>
          <w:sz w:val="24"/>
          <w:szCs w:val="24"/>
          <w:lang w:val="en-US"/>
        </w:rPr>
        <w:t> </w:t>
      </w:r>
      <w:r w:rsidRPr="004106FB">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lastRenderedPageBreak/>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lastRenderedPageBreak/>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до </w:t>
      </w:r>
      <w:r w:rsidR="00B8144A">
        <w:rPr>
          <w:sz w:val="24"/>
          <w:szCs w:val="24"/>
        </w:rPr>
        <w:t>31</w:t>
      </w:r>
      <w:r w:rsidR="00973CDB">
        <w:rPr>
          <w:sz w:val="24"/>
          <w:szCs w:val="24"/>
        </w:rPr>
        <w:t>.12.2026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w:t>
      </w:r>
      <w:r w:rsidRPr="004106FB">
        <w:rPr>
          <w:rFonts w:eastAsia="Calibri"/>
          <w:sz w:val="24"/>
          <w:szCs w:val="24"/>
          <w:lang w:eastAsia="en-US"/>
        </w:rPr>
        <w:lastRenderedPageBreak/>
        <w:t xml:space="preserve">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lastRenderedPageBreak/>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w:t>
      </w:r>
      <w:r w:rsidRPr="004106FB">
        <w:rPr>
          <w:color w:val="000000"/>
          <w:sz w:val="24"/>
          <w:szCs w:val="24"/>
          <w:lang w:eastAsia="ar-SA"/>
        </w:rPr>
        <w:lastRenderedPageBreak/>
        <w:t>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lastRenderedPageBreak/>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r>
              <w:rPr>
                <w:rFonts w:eastAsia="SimSun"/>
              </w:rPr>
              <w:t xml:space="preserve">Р/с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A35848" w:rsidRDefault="00A35848">
            <w:pPr>
              <w:spacing w:line="360" w:lineRule="auto"/>
              <w:jc w:val="both"/>
              <w:rPr>
                <w:rFonts w:eastAsia="Calibri"/>
              </w:rPr>
            </w:pPr>
          </w:p>
          <w:p w:rsidR="00D53715" w:rsidRDefault="00D53715">
            <w:pPr>
              <w:spacing w:line="360" w:lineRule="auto"/>
              <w:jc w:val="both"/>
              <w:rPr>
                <w:rFonts w:eastAsia="Calibri"/>
              </w:rPr>
            </w:pPr>
          </w:p>
          <w:p w:rsidR="00A35848" w:rsidRDefault="00A35848">
            <w:pPr>
              <w:spacing w:line="360" w:lineRule="auto"/>
              <w:jc w:val="both"/>
              <w:rPr>
                <w:rFonts w:eastAsia="Calibri"/>
              </w:rPr>
            </w:pPr>
            <w:r>
              <w:rPr>
                <w:rFonts w:eastAsia="Calibri"/>
              </w:rPr>
              <w:t>________________________/</w:t>
            </w:r>
            <w:r w:rsidR="00D53715">
              <w:rPr>
                <w:rFonts w:eastAsia="Calibri"/>
              </w:rPr>
              <w:t>_________</w:t>
            </w:r>
            <w:r>
              <w:rPr>
                <w:rFonts w:eastAsia="Calibri"/>
              </w:rPr>
              <w:t>/</w:t>
            </w:r>
          </w:p>
          <w:p w:rsidR="00A35848" w:rsidRDefault="00A35848">
            <w:pPr>
              <w:jc w:val="both"/>
              <w:rPr>
                <w:b/>
                <w:bCs/>
                <w:sz w:val="22"/>
                <w:szCs w:val="22"/>
              </w:rPr>
            </w:pPr>
            <w:r>
              <w:rPr>
                <w:rFonts w:eastAsia="SimSun"/>
              </w:rPr>
              <w:t>м.п.</w:t>
            </w:r>
          </w:p>
          <w:p w:rsidR="00A35848" w:rsidRDefault="00A35848">
            <w:pPr>
              <w:jc w:val="both"/>
              <w:rPr>
                <w:rFonts w:eastAsia="SimSun"/>
                <w:b/>
              </w:rPr>
            </w:pP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w:t>
            </w:r>
            <w:r w:rsidR="00D53715">
              <w:rPr>
                <w:rFonts w:eastAsia="SimSun"/>
              </w:rPr>
              <w:t>_________</w:t>
            </w:r>
            <w:r>
              <w:rPr>
                <w:rFonts w:eastAsia="SimSun"/>
              </w:rPr>
              <w:t xml:space="preserve">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lastRenderedPageBreak/>
        <w:t>Приложение №1</w:t>
      </w:r>
    </w:p>
    <w:p w:rsidR="008F6A79" w:rsidRDefault="005758D5" w:rsidP="005758D5">
      <w:pPr>
        <w:pStyle w:val="Standard"/>
        <w:spacing w:line="360" w:lineRule="auto"/>
        <w:jc w:val="right"/>
        <w:rPr>
          <w:rFonts w:eastAsia="SimSun" w:cs="font438"/>
          <w:bCs/>
          <w:lang w:val="ru-RU" w:eastAsia="ar-SA"/>
        </w:rPr>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00973CDB">
        <w:rPr>
          <w:rFonts w:eastAsia="SimSun" w:cs="font438"/>
          <w:bCs/>
          <w:lang w:val="ru-RU" w:eastAsia="ar-SA"/>
        </w:rPr>
        <w:t xml:space="preserve">  </w:t>
      </w:r>
    </w:p>
    <w:p w:rsidR="005758D5" w:rsidRPr="00DD32A5" w:rsidRDefault="00973CDB" w:rsidP="005758D5">
      <w:pPr>
        <w:pStyle w:val="Standard"/>
        <w:spacing w:line="360" w:lineRule="auto"/>
        <w:jc w:val="right"/>
      </w:pPr>
      <w:r>
        <w:rPr>
          <w:rFonts w:eastAsia="SimSun" w:cs="font438"/>
          <w:bCs/>
          <w:lang w:val="ru-RU" w:eastAsia="ar-SA"/>
        </w:rPr>
        <w:t>от  ___.___. 2026</w:t>
      </w:r>
      <w:r w:rsidR="005758D5"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Ед. изм.</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Кол-во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 _______ (____________________________________________) 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 _____ (_________________________________________) 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5758D5" w:rsidRPr="00535663" w:rsidRDefault="005758D5" w:rsidP="00706702">
            <w:pPr>
              <w:rPr>
                <w:rFonts w:eastAsia="SimSun"/>
                <w:b/>
                <w:sz w:val="22"/>
                <w:szCs w:val="22"/>
              </w:rPr>
            </w:pPr>
            <w:r w:rsidRPr="00535663">
              <w:rPr>
                <w:rFonts w:eastAsia="SimSun"/>
                <w:b/>
                <w:sz w:val="22"/>
                <w:szCs w:val="22"/>
              </w:rPr>
              <w:t>Заказчик:</w:t>
            </w:r>
          </w:p>
          <w:p w:rsidR="005758D5" w:rsidRPr="00535663" w:rsidRDefault="005758D5" w:rsidP="00706702">
            <w:pPr>
              <w:rPr>
                <w:b/>
                <w:bCs/>
                <w:sz w:val="22"/>
                <w:szCs w:val="22"/>
              </w:rPr>
            </w:pPr>
            <w:r w:rsidRPr="00535663">
              <w:rPr>
                <w:b/>
                <w:bCs/>
                <w:sz w:val="22"/>
                <w:szCs w:val="22"/>
              </w:rPr>
              <w:t xml:space="preserve">Муниципальное унитарное предприятие </w:t>
            </w:r>
          </w:p>
          <w:p w:rsidR="005758D5" w:rsidRPr="00535663" w:rsidRDefault="005758D5" w:rsidP="00706702">
            <w:pPr>
              <w:rPr>
                <w:b/>
                <w:bCs/>
                <w:sz w:val="22"/>
                <w:szCs w:val="22"/>
              </w:rPr>
            </w:pPr>
            <w:r w:rsidRPr="00535663">
              <w:rPr>
                <w:b/>
                <w:bCs/>
                <w:sz w:val="22"/>
                <w:szCs w:val="22"/>
              </w:rPr>
              <w:t>Верхнесалдинского</w:t>
            </w:r>
            <w:r>
              <w:rPr>
                <w:b/>
                <w:bCs/>
                <w:sz w:val="22"/>
                <w:szCs w:val="22"/>
              </w:rPr>
              <w:t xml:space="preserve"> </w:t>
            </w:r>
            <w:r w:rsidRPr="00535663">
              <w:rPr>
                <w:b/>
                <w:bCs/>
                <w:sz w:val="22"/>
                <w:szCs w:val="22"/>
              </w:rPr>
              <w:t xml:space="preserve">муниципального округа </w:t>
            </w:r>
          </w:p>
          <w:p w:rsidR="005758D5" w:rsidRPr="00535663" w:rsidRDefault="005758D5" w:rsidP="00706702">
            <w:pPr>
              <w:rPr>
                <w:b/>
                <w:bCs/>
                <w:sz w:val="22"/>
                <w:szCs w:val="22"/>
              </w:rPr>
            </w:pPr>
            <w:r w:rsidRPr="00535663">
              <w:rPr>
                <w:b/>
                <w:bCs/>
                <w:sz w:val="22"/>
                <w:szCs w:val="22"/>
              </w:rPr>
              <w:t>"Верхнесалдинские коммунальные системы"</w:t>
            </w:r>
          </w:p>
          <w:p w:rsidR="005758D5" w:rsidRDefault="005758D5" w:rsidP="00706702">
            <w:pPr>
              <w:jc w:val="both"/>
              <w:rPr>
                <w:rFonts w:eastAsia="SimSun"/>
              </w:rPr>
            </w:pPr>
          </w:p>
          <w:p w:rsidR="005758D5" w:rsidRDefault="005758D5" w:rsidP="00706702">
            <w:pPr>
              <w:spacing w:line="360" w:lineRule="auto"/>
              <w:jc w:val="both"/>
              <w:rPr>
                <w:rFonts w:eastAsia="Calibri"/>
              </w:rPr>
            </w:pPr>
          </w:p>
          <w:p w:rsidR="00D53715" w:rsidRDefault="00D53715" w:rsidP="00706702">
            <w:pPr>
              <w:spacing w:line="360" w:lineRule="auto"/>
              <w:jc w:val="both"/>
              <w:rPr>
                <w:rFonts w:eastAsia="Calibri"/>
              </w:rPr>
            </w:pPr>
          </w:p>
          <w:p w:rsidR="005758D5" w:rsidRDefault="005758D5" w:rsidP="00706702">
            <w:pPr>
              <w:spacing w:line="360" w:lineRule="auto"/>
              <w:jc w:val="both"/>
              <w:rPr>
                <w:rFonts w:eastAsia="Calibri"/>
              </w:rPr>
            </w:pPr>
            <w:r>
              <w:rPr>
                <w:rFonts w:eastAsia="Calibri"/>
              </w:rPr>
              <w:t>________________________/</w:t>
            </w:r>
            <w:r w:rsidR="00D53715">
              <w:rPr>
                <w:rFonts w:eastAsia="Calibri"/>
              </w:rPr>
              <w:t>__________</w:t>
            </w:r>
            <w:r>
              <w:rPr>
                <w:rFonts w:eastAsia="Calibri"/>
              </w:rPr>
              <w:t>/</w:t>
            </w:r>
          </w:p>
          <w:p w:rsidR="005758D5" w:rsidRDefault="005758D5" w:rsidP="00706702">
            <w:pPr>
              <w:jc w:val="both"/>
              <w:rPr>
                <w:b/>
                <w:bCs/>
                <w:sz w:val="22"/>
                <w:szCs w:val="22"/>
              </w:rPr>
            </w:pPr>
            <w:r>
              <w:rPr>
                <w:rFonts w:eastAsia="SimSun"/>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Default="005758D5" w:rsidP="00706702">
            <w:pPr>
              <w:tabs>
                <w:tab w:val="left" w:pos="720"/>
              </w:tabs>
              <w:suppressAutoHyphens/>
              <w:rPr>
                <w:rFonts w:eastAsia="Calibri"/>
                <w:b/>
                <w:bCs/>
              </w:rPr>
            </w:pPr>
            <w:r>
              <w:rPr>
                <w:rFonts w:eastAsia="Calibri"/>
                <w:b/>
                <w:bCs/>
              </w:rPr>
              <w:t>Поставщик:</w:t>
            </w: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rPr>
            </w:pPr>
            <w:r>
              <w:rPr>
                <w:rFonts w:eastAsia="SimSun"/>
              </w:rPr>
              <w:t xml:space="preserve">_____________________/ </w:t>
            </w:r>
            <w:r w:rsidR="00D53715">
              <w:rPr>
                <w:rFonts w:eastAsia="SimSun"/>
              </w:rPr>
              <w:t xml:space="preserve">_________ </w:t>
            </w:r>
            <w:r>
              <w:rPr>
                <w:rFonts w:eastAsia="SimSun"/>
              </w:rPr>
              <w:t>/</w:t>
            </w:r>
          </w:p>
          <w:p w:rsidR="005758D5" w:rsidRDefault="005758D5" w:rsidP="00706702">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32AF5"/>
    <w:rsid w:val="0034613F"/>
    <w:rsid w:val="00354AAC"/>
    <w:rsid w:val="00356A2D"/>
    <w:rsid w:val="00357B92"/>
    <w:rsid w:val="00361389"/>
    <w:rsid w:val="003646EE"/>
    <w:rsid w:val="003A714A"/>
    <w:rsid w:val="003C3F75"/>
    <w:rsid w:val="003D0AE1"/>
    <w:rsid w:val="003D5BD7"/>
    <w:rsid w:val="003E5276"/>
    <w:rsid w:val="003F43A8"/>
    <w:rsid w:val="0040452D"/>
    <w:rsid w:val="00407A7B"/>
    <w:rsid w:val="004106FB"/>
    <w:rsid w:val="004365CD"/>
    <w:rsid w:val="00437B70"/>
    <w:rsid w:val="0044549F"/>
    <w:rsid w:val="00451F99"/>
    <w:rsid w:val="00452FC6"/>
    <w:rsid w:val="00456B18"/>
    <w:rsid w:val="004736B2"/>
    <w:rsid w:val="004979E9"/>
    <w:rsid w:val="004A28B1"/>
    <w:rsid w:val="004B56ED"/>
    <w:rsid w:val="004B6A17"/>
    <w:rsid w:val="004D5B81"/>
    <w:rsid w:val="004E0A89"/>
    <w:rsid w:val="004F2F5A"/>
    <w:rsid w:val="005000F0"/>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36D3"/>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97A25"/>
    <w:rsid w:val="008A2ADC"/>
    <w:rsid w:val="008A53DB"/>
    <w:rsid w:val="008A5C05"/>
    <w:rsid w:val="008B0133"/>
    <w:rsid w:val="008C326C"/>
    <w:rsid w:val="008D3580"/>
    <w:rsid w:val="008D41DB"/>
    <w:rsid w:val="008D4C88"/>
    <w:rsid w:val="008E1523"/>
    <w:rsid w:val="008E7B10"/>
    <w:rsid w:val="008F221E"/>
    <w:rsid w:val="008F6A79"/>
    <w:rsid w:val="008F6D21"/>
    <w:rsid w:val="00923A7B"/>
    <w:rsid w:val="009348F6"/>
    <w:rsid w:val="0093658D"/>
    <w:rsid w:val="009428AF"/>
    <w:rsid w:val="0094569C"/>
    <w:rsid w:val="00946149"/>
    <w:rsid w:val="00952DAB"/>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11D9B"/>
    <w:rsid w:val="00D13D4E"/>
    <w:rsid w:val="00D17FB7"/>
    <w:rsid w:val="00D2144C"/>
    <w:rsid w:val="00D35463"/>
    <w:rsid w:val="00D36E3C"/>
    <w:rsid w:val="00D53715"/>
    <w:rsid w:val="00D65D3B"/>
    <w:rsid w:val="00D675A8"/>
    <w:rsid w:val="00D708ED"/>
    <w:rsid w:val="00D77C80"/>
    <w:rsid w:val="00D965A2"/>
    <w:rsid w:val="00DA63B7"/>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0D4E0-B8F6-4D64-BE14-57BB90AE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4600</Words>
  <Characters>26223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30762</CharactersWithSpaces>
  <SharedDoc>false</SharedDoc>
  <HLinks>
    <vt:vector size="24" baseType="variant">
      <vt:variant>
        <vt:i4>2032669</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2026-05-04T11:44:00Z</dcterms:created>
  <dcterms:modified xsi:type="dcterms:W3CDTF">2026-05-04T11:44:00Z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