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3A" w:rsidRDefault="00723B3A">
      <w:pPr>
        <w:widowControl w:val="0"/>
        <w:spacing w:after="0" w:line="240" w:lineRule="auto"/>
        <w:ind w:firstLine="709"/>
        <w:jc w:val="both"/>
        <w:rPr>
          <w:rFonts w:ascii="Times New Roman" w:eastAsia="Times New Roman" w:hAnsi="Times New Roman" w:cs="Times New Roman"/>
          <w:bCs/>
          <w:lang w:eastAsia="ru-RU"/>
        </w:rPr>
      </w:pPr>
    </w:p>
    <w:p w:rsidR="00723B3A" w:rsidRDefault="00723B3A">
      <w:pPr>
        <w:widowControl w:val="0"/>
        <w:spacing w:after="0" w:line="240" w:lineRule="auto"/>
        <w:ind w:firstLine="709"/>
        <w:jc w:val="both"/>
        <w:rPr>
          <w:rFonts w:ascii="Times New Roman" w:eastAsia="Times New Roman" w:hAnsi="Times New Roman" w:cs="Times New Roman"/>
          <w:b/>
          <w:bCs/>
          <w:lang w:eastAsia="ru-RU"/>
        </w:rPr>
      </w:pPr>
    </w:p>
    <w:tbl>
      <w:tblPr>
        <w:tblW w:w="0" w:type="auto"/>
        <w:jc w:val="right"/>
        <w:tblLayout w:type="fixed"/>
        <w:tblLook w:val="04A0" w:firstRow="1" w:lastRow="0" w:firstColumn="1" w:lastColumn="0" w:noHBand="0" w:noVBand="1"/>
      </w:tblPr>
      <w:tblGrid>
        <w:gridCol w:w="5641"/>
      </w:tblGrid>
      <w:tr w:rsidR="00723B3A">
        <w:trPr>
          <w:trHeight w:val="1946"/>
          <w:jc w:val="right"/>
        </w:trPr>
        <w:tc>
          <w:tcPr>
            <w:tcW w:w="5641" w:type="dxa"/>
            <w:tcBorders>
              <w:top w:val="nil"/>
              <w:left w:val="nil"/>
              <w:bottom w:val="nil"/>
              <w:right w:val="nil"/>
              <w:tl2br w:val="nil"/>
              <w:tr2bl w:val="nil"/>
            </w:tcBorders>
          </w:tcPr>
          <w:tbl>
            <w:tblPr>
              <w:tblW w:w="6382" w:type="dxa"/>
              <w:jc w:val="right"/>
              <w:tblLayout w:type="fixed"/>
              <w:tblLook w:val="04A0" w:firstRow="1" w:lastRow="0" w:firstColumn="1" w:lastColumn="0" w:noHBand="0" w:noVBand="1"/>
            </w:tblPr>
            <w:tblGrid>
              <w:gridCol w:w="6382"/>
            </w:tblGrid>
            <w:tr w:rsidR="00723B3A">
              <w:trPr>
                <w:trHeight w:val="2009"/>
                <w:jc w:val="right"/>
              </w:trPr>
              <w:tc>
                <w:tcPr>
                  <w:tcW w:w="6382" w:type="dxa"/>
                  <w:tcBorders>
                    <w:top w:val="nil"/>
                    <w:left w:val="nil"/>
                    <w:bottom w:val="nil"/>
                    <w:right w:val="nil"/>
                    <w:tl2br w:val="nil"/>
                    <w:tr2bl w:val="nil"/>
                  </w:tcBorders>
                </w:tcPr>
                <w:p w:rsidR="00723B3A" w:rsidRDefault="00FB5815">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723B3A" w:rsidRDefault="00FB5815">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t>ВРЕМЕННО ИСПОЛНЯЮЩИЙ</w:t>
                  </w:r>
                </w:p>
                <w:p w:rsidR="00723B3A" w:rsidRDefault="00FB5815">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ОБЯЗАННОСТИ ДИРЕКТОРА</w:t>
                  </w:r>
                </w:p>
                <w:p w:rsidR="00723B3A" w:rsidRDefault="00FB5815">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ЛОГАУ "БОКСИТОГОРСКИЙ КЦСОН"</w:t>
                  </w:r>
                </w:p>
                <w:p w:rsidR="00723B3A" w:rsidRDefault="00FB5815">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СМИРНОВА И.В. </w:t>
                  </w:r>
                </w:p>
                <w:p w:rsidR="00723B3A" w:rsidRDefault="00ED01D2" w:rsidP="00ED01D2">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07</w:t>
                  </w:r>
                  <w:r w:rsidR="00FB5815">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ма</w:t>
                  </w:r>
                  <w:r w:rsidR="00FB5815">
                    <w:rPr>
                      <w:rFonts w:ascii="Times New Roman" w:eastAsia="Times New Roman" w:hAnsi="Times New Roman" w:cs="Times New Roman"/>
                      <w:b/>
                      <w:bCs/>
                      <w:lang w:eastAsia="ru-RU"/>
                    </w:rPr>
                    <w:t>я 2026 г.</w:t>
                  </w:r>
                </w:p>
              </w:tc>
            </w:tr>
          </w:tbl>
          <w:p w:rsidR="00723B3A" w:rsidRDefault="00723B3A">
            <w:pPr>
              <w:widowControl w:val="0"/>
              <w:spacing w:after="0" w:line="240" w:lineRule="auto"/>
              <w:jc w:val="both"/>
              <w:rPr>
                <w:rFonts w:ascii="Times New Roman" w:cs="Times New Roman"/>
                <w:lang w:eastAsia="ar-SA"/>
              </w:rPr>
            </w:pPr>
          </w:p>
        </w:tc>
      </w:tr>
    </w:tbl>
    <w:p w:rsidR="00723B3A" w:rsidRDefault="00723B3A">
      <w:pPr>
        <w:widowControl w:val="0"/>
        <w:spacing w:after="0" w:line="240" w:lineRule="auto"/>
        <w:ind w:left="7088" w:firstLine="5812"/>
        <w:jc w:val="both"/>
        <w:rPr>
          <w:rFonts w:ascii="Times New Roman" w:eastAsia="Calibri" w:hAnsi="Times New Roman" w:cs="Times New Roman"/>
        </w:rPr>
      </w:pPr>
    </w:p>
    <w:p w:rsidR="00723B3A" w:rsidRDefault="00723B3A">
      <w:pPr>
        <w:widowControl w:val="0"/>
        <w:spacing w:after="0" w:line="240" w:lineRule="auto"/>
        <w:ind w:left="456"/>
        <w:jc w:val="both"/>
        <w:rPr>
          <w:rFonts w:ascii="Times New Roman" w:eastAsia="Times New Roman" w:hAnsi="Times New Roman" w:cs="Times New Roman"/>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723B3A">
      <w:pPr>
        <w:widowControl w:val="0"/>
        <w:spacing w:after="0" w:line="240" w:lineRule="auto"/>
        <w:jc w:val="center"/>
        <w:rPr>
          <w:rFonts w:ascii="Times New Roman" w:eastAsia="Times New Roman" w:hAnsi="Times New Roman" w:cs="Times New Roman"/>
          <w:b/>
          <w:bCs/>
          <w:lang w:eastAsia="ru-RU"/>
        </w:rPr>
      </w:pPr>
    </w:p>
    <w:p w:rsidR="00723B3A" w:rsidRDefault="00FB5815">
      <w:pPr>
        <w:widowControl w:val="0"/>
        <w:spacing w:after="0" w:line="240" w:lineRule="auto"/>
        <w:jc w:val="center"/>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eastAsia="ru-RU"/>
        </w:rPr>
        <w:t>ИЗВЕ‍‍‍‌ЩЕНИЕ</w:t>
      </w:r>
      <w:proofErr w:type="gramEnd"/>
      <w:r>
        <w:rPr>
          <w:rStyle w:val="a4"/>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rsidR="00723B3A" w:rsidRDefault="00FB5815">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 В ЭЛЕКТРОННОЙ ФОРМЕ</w:t>
      </w:r>
    </w:p>
    <w:p w:rsidR="00723B3A" w:rsidRDefault="00FB5815">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на право заключения договора на поставку медоборудования</w:t>
      </w:r>
      <w:r>
        <w:t xml:space="preserve"> </w:t>
      </w:r>
      <w:r>
        <w:rPr>
          <w:rFonts w:ascii="Times New Roman" w:eastAsia="Calibri" w:hAnsi="Times New Roman" w:cs="Times New Roman"/>
          <w:b/>
          <w:color w:val="000000"/>
        </w:rPr>
        <w:t>для нужд ЛОГАУ «</w:t>
      </w:r>
      <w:proofErr w:type="spellStart"/>
      <w:r>
        <w:rPr>
          <w:rFonts w:ascii="Times New Roman" w:eastAsia="Calibri" w:hAnsi="Times New Roman" w:cs="Times New Roman"/>
          <w:b/>
          <w:color w:val="000000"/>
        </w:rPr>
        <w:t>Бокситогорский</w:t>
      </w:r>
      <w:proofErr w:type="spellEnd"/>
      <w:r>
        <w:rPr>
          <w:rFonts w:ascii="Times New Roman" w:eastAsia="Calibri" w:hAnsi="Times New Roman" w:cs="Times New Roman"/>
          <w:b/>
          <w:color w:val="000000"/>
        </w:rPr>
        <w:t xml:space="preserve"> КЦСОН»</w:t>
      </w: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both"/>
        <w:rPr>
          <w:rFonts w:ascii="Times New Roman" w:eastAsia="Times New Roman" w:hAnsi="Times New Roman" w:cs="Times New Roman"/>
          <w:lang w:eastAsia="ru-RU"/>
        </w:rPr>
      </w:pPr>
    </w:p>
    <w:p w:rsidR="00723B3A" w:rsidRDefault="00723B3A">
      <w:pPr>
        <w:widowControl w:val="0"/>
        <w:spacing w:after="0" w:line="240" w:lineRule="auto"/>
        <w:jc w:val="center"/>
        <w:rPr>
          <w:rFonts w:ascii="Times New Roman" w:eastAsia="Times New Roman" w:hAnsi="Times New Roman" w:cs="Times New Roman"/>
          <w:lang w:eastAsia="ru-RU"/>
        </w:rPr>
      </w:pPr>
    </w:p>
    <w:p w:rsidR="00723B3A" w:rsidRDefault="00FB5815">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r>
    </w:p>
    <w:p w:rsidR="00723B3A" w:rsidRDefault="00FB5815">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723B3A" w:rsidRDefault="00FB5815">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ИЗВЕЩЕНИИ О ПРОВЕДЕНИИ ЗАПРОСА КОТИРОВОК В ЭЛЕКТРОННОЙ ФОРМЕ.</w:t>
      </w:r>
    </w:p>
    <w:p w:rsidR="00723B3A" w:rsidRDefault="00723B3A">
      <w:pPr>
        <w:widowControl w:val="0"/>
        <w:spacing w:after="0" w:line="240" w:lineRule="auto"/>
        <w:contextualSpacing/>
        <w:jc w:val="both"/>
        <w:rPr>
          <w:rFonts w:ascii="Times New Roman" w:eastAsia="Times New Roman" w:hAnsi="Times New Roman" w:cs="Times New Roman"/>
          <w:b/>
          <w:iCs/>
          <w:lang w:eastAsia="ru-RU"/>
        </w:rPr>
      </w:pPr>
    </w:p>
    <w:p w:rsidR="00723B3A" w:rsidRDefault="00FB5815">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извещение, документация), трактуются в соответствии с Законом № 223-ФЗ.</w:t>
      </w:r>
    </w:p>
    <w:p w:rsidR="00723B3A" w:rsidRDefault="00FB5815">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23B3A" w:rsidRDefault="00FB5815">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rsidR="00723B3A" w:rsidRDefault="00FB5815">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извещению являются ее неотъемлемой частью настоящего извещения.</w:t>
      </w:r>
    </w:p>
    <w:p w:rsidR="00723B3A" w:rsidRDefault="00723B3A">
      <w:pPr>
        <w:widowControl w:val="0"/>
        <w:spacing w:after="0" w:line="240" w:lineRule="auto"/>
        <w:ind w:firstLine="567"/>
        <w:contextualSpacing/>
        <w:jc w:val="both"/>
        <w:rPr>
          <w:rFonts w:ascii="Times New Roman" w:eastAsia="Times New Roman" w:hAnsi="Times New Roman" w:cs="Times New Roman"/>
          <w:iCs/>
          <w:lang w:eastAsia="ru-RU"/>
        </w:rPr>
      </w:pPr>
    </w:p>
    <w:p w:rsidR="00723B3A" w:rsidRDefault="00FB5815">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723B3A" w:rsidRDefault="00723B3A">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f2"/>
        <w:tblW w:w="0" w:type="auto"/>
        <w:tblLook w:val="04A0" w:firstRow="1" w:lastRow="0" w:firstColumn="1" w:lastColumn="0" w:noHBand="0" w:noVBand="1"/>
      </w:tblPr>
      <w:tblGrid>
        <w:gridCol w:w="4280"/>
        <w:gridCol w:w="5575"/>
      </w:tblGrid>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Заказчика:</w:t>
            </w:r>
          </w:p>
        </w:tc>
        <w:tc>
          <w:tcPr>
            <w:tcW w:w="5575" w:type="dxa"/>
            <w:vMerge w:val="restart"/>
          </w:tcPr>
          <w:p w:rsidR="00723B3A" w:rsidRDefault="00FB5815">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ЛЕНИНГРАДСКОЕ ОБЛАСТНОЕ ГОСУДАРСТВЕННОЕ АВТОНОМНОЕ УЧРЕЖДЕНИЕ "БОКСИТОГОРСКИЙ КОМПЛЕКСНЫЙ ЦЕНТР СОЦИАЛЬНОГО ОБСЛУЖИВАНИЯ НАСЕЛЕНИЯ"</w:t>
            </w:r>
          </w:p>
          <w:p w:rsidR="00723B3A" w:rsidRDefault="00FB5815">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(ЛОГАУ "БОКСИТОГОРСКИЙ КЦСОН")</w:t>
            </w:r>
          </w:p>
          <w:p w:rsidR="00723B3A" w:rsidRDefault="00FB5815">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Место нахождения: 187650, Ленинградская область, г. Бокситогорск, ул. Вишнякова д.6</w:t>
            </w:r>
          </w:p>
          <w:p w:rsidR="00723B3A" w:rsidRDefault="00FB5815">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Почтовый адрес: 187650, Ленинградская область, г. Бокситогорск, ул. Вишнякова д.6</w:t>
            </w:r>
          </w:p>
          <w:p w:rsidR="00723B3A" w:rsidRDefault="00FB5815">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Номер контактного телефона: (81366)24-54</w:t>
            </w:r>
            <w:r>
              <w:rPr>
                <w:rFonts w:ascii="Tahoma" w:eastAsia="Times New Roman" w:hAnsi="Tahoma" w:cs="Tahoma"/>
                <w:iCs/>
                <w:sz w:val="20"/>
                <w:szCs w:val="20"/>
                <w:lang w:eastAsia="ru-RU"/>
              </w:rPr>
              <w:t>﻿﻿</w:t>
            </w:r>
            <w:r>
              <w:rPr>
                <w:rFonts w:ascii="Times New Roman" w:eastAsia="Times New Roman" w:hAnsi="Times New Roman"/>
                <w:iCs/>
                <w:sz w:val="20"/>
                <w:szCs w:val="20"/>
                <w:lang w:eastAsia="ru-RU"/>
              </w:rPr>
              <w:t>​</w:t>
            </w:r>
            <w:r>
              <w:rPr>
                <w:rFonts w:ascii="Tahoma" w:eastAsia="Times New Roman" w:hAnsi="Tahoma" w:cs="Tahoma"/>
                <w:iCs/>
                <w:sz w:val="20"/>
                <w:szCs w:val="20"/>
                <w:lang w:eastAsia="ru-RU"/>
              </w:rPr>
              <w:t>﻿</w:t>
            </w:r>
            <w:r>
              <w:rPr>
                <w:rFonts w:ascii="Times New Roman" w:eastAsia="Times New Roman" w:hAnsi="Times New Roman"/>
                <w:iCs/>
                <w:sz w:val="20"/>
                <w:szCs w:val="20"/>
                <w:lang w:eastAsia="ru-RU"/>
              </w:rPr>
              <w:t>​​‌</w:t>
            </w:r>
            <w:r>
              <w:rPr>
                <w:rFonts w:ascii="Tahoma" w:eastAsia="Times New Roman" w:hAnsi="Tahoma" w:cs="Tahoma"/>
                <w:iCs/>
                <w:sz w:val="20"/>
                <w:szCs w:val="20"/>
                <w:lang w:eastAsia="ru-RU"/>
              </w:rPr>
              <w:t>﻿</w:t>
            </w:r>
            <w:r>
              <w:rPr>
                <w:rFonts w:ascii="Times New Roman" w:eastAsia="Times New Roman" w:hAnsi="Times New Roman"/>
                <w:iCs/>
                <w:sz w:val="20"/>
                <w:szCs w:val="20"/>
                <w:lang w:eastAsia="ru-RU"/>
              </w:rPr>
              <w:t>0, (81366)24-833</w:t>
            </w:r>
          </w:p>
          <w:p w:rsidR="00723B3A" w:rsidRDefault="00FB5815">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Адрес электронной почты: otdeldog00@mail.ru</w:t>
            </w:r>
          </w:p>
        </w:tc>
      </w:tr>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Сокращенное наименование Заказчика:</w:t>
            </w:r>
          </w:p>
        </w:tc>
        <w:tc>
          <w:tcPr>
            <w:tcW w:w="5575" w:type="dxa"/>
            <w:vMerge/>
          </w:tcPr>
          <w:p w:rsidR="00723B3A" w:rsidRDefault="00723B3A">
            <w:pPr>
              <w:widowControl w:val="0"/>
              <w:spacing w:after="0" w:line="240" w:lineRule="auto"/>
              <w:contextualSpacing/>
              <w:jc w:val="both"/>
              <w:rPr>
                <w:rFonts w:ascii="Times New Roman" w:eastAsia="Times New Roman" w:hAnsi="Times New Roman"/>
                <w:bCs/>
                <w:sz w:val="20"/>
                <w:szCs w:val="20"/>
                <w:highlight w:val="yellow"/>
                <w:lang w:eastAsia="ru-RU"/>
              </w:rPr>
            </w:pPr>
          </w:p>
        </w:tc>
      </w:tr>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нахождения Заказчика:</w:t>
            </w:r>
          </w:p>
        </w:tc>
        <w:tc>
          <w:tcPr>
            <w:tcW w:w="5575" w:type="dxa"/>
            <w:vMerge/>
          </w:tcPr>
          <w:p w:rsidR="00723B3A" w:rsidRDefault="00723B3A">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 xml:space="preserve">Почтовый </w:t>
            </w:r>
            <w:r>
              <w:rPr>
                <w:rFonts w:ascii="Times New Roman" w:eastAsia="Times New Roman" w:hAnsi="Times New Roman"/>
                <w:b/>
                <w:bCs/>
                <w:sz w:val="20"/>
                <w:szCs w:val="20"/>
                <w:lang w:eastAsia="ru-RU"/>
              </w:rPr>
              <w:t>адрес</w:t>
            </w:r>
            <w:r>
              <w:rPr>
                <w:rFonts w:ascii="Times New Roman" w:eastAsia="Times New Roman" w:hAnsi="Times New Roman"/>
                <w:b/>
                <w:bCs/>
                <w:iCs/>
                <w:sz w:val="20"/>
                <w:szCs w:val="20"/>
                <w:lang w:eastAsia="ru-RU"/>
              </w:rPr>
              <w:t xml:space="preserve"> Заказчика</w:t>
            </w:r>
            <w:r>
              <w:rPr>
                <w:rFonts w:ascii="Times New Roman" w:eastAsia="Times New Roman" w:hAnsi="Times New Roman"/>
                <w:b/>
                <w:bCs/>
                <w:sz w:val="20"/>
                <w:szCs w:val="20"/>
                <w:lang w:eastAsia="ru-RU"/>
              </w:rPr>
              <w:t>:</w:t>
            </w:r>
          </w:p>
        </w:tc>
        <w:tc>
          <w:tcPr>
            <w:tcW w:w="5575" w:type="dxa"/>
            <w:vMerge/>
          </w:tcPr>
          <w:p w:rsidR="00723B3A" w:rsidRDefault="00723B3A">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почты Заказчика:</w:t>
            </w:r>
          </w:p>
        </w:tc>
        <w:tc>
          <w:tcPr>
            <w:tcW w:w="5575" w:type="dxa"/>
            <w:vMerge/>
          </w:tcPr>
          <w:p w:rsidR="00723B3A" w:rsidRDefault="00723B3A">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Контактный телефон Заказчика:</w:t>
            </w:r>
          </w:p>
        </w:tc>
        <w:tc>
          <w:tcPr>
            <w:tcW w:w="5575" w:type="dxa"/>
            <w:vMerge/>
          </w:tcPr>
          <w:p w:rsidR="00723B3A" w:rsidRDefault="00723B3A">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723B3A">
        <w:tc>
          <w:tcPr>
            <w:tcW w:w="4280" w:type="dxa"/>
            <w:shd w:val="clear" w:color="auto" w:fill="D9E2F3" w:themeFill="accent1" w:themeFillTint="33"/>
          </w:tcPr>
          <w:p w:rsidR="00723B3A" w:rsidRDefault="00FB5815">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Контактное лицо Заказчика по процедуре:</w:t>
            </w:r>
          </w:p>
        </w:tc>
        <w:tc>
          <w:tcPr>
            <w:tcW w:w="5575" w:type="dxa"/>
            <w:vMerge/>
          </w:tcPr>
          <w:p w:rsidR="00723B3A" w:rsidRDefault="00723B3A">
            <w:pPr>
              <w:widowControl w:val="0"/>
              <w:spacing w:after="0" w:line="240" w:lineRule="auto"/>
              <w:contextualSpacing/>
              <w:jc w:val="both"/>
              <w:rPr>
                <w:rFonts w:ascii="Times New Roman" w:eastAsia="Times New Roman" w:hAnsi="Times New Roman"/>
                <w:iCs/>
                <w:sz w:val="20"/>
                <w:szCs w:val="20"/>
                <w:highlight w:val="yellow"/>
                <w:lang w:eastAsia="ru-RU"/>
              </w:rPr>
            </w:pPr>
          </w:p>
        </w:tc>
      </w:tr>
    </w:tbl>
    <w:p w:rsidR="00723B3A" w:rsidRDefault="00723B3A">
      <w:pPr>
        <w:widowControl w:val="0"/>
        <w:spacing w:after="0" w:line="240" w:lineRule="auto"/>
        <w:ind w:firstLine="567"/>
        <w:contextualSpacing/>
        <w:jc w:val="both"/>
        <w:rPr>
          <w:rFonts w:ascii="Times New Roman" w:eastAsia="Times New Roman" w:hAnsi="Times New Roman" w:cs="Times New Roman"/>
          <w:iCs/>
          <w:lang w:eastAsia="ru-RU"/>
        </w:rPr>
      </w:pPr>
    </w:p>
    <w:p w:rsidR="00723B3A" w:rsidRDefault="00723B3A">
      <w:pPr>
        <w:widowControl w:val="0"/>
        <w:spacing w:after="0" w:line="240" w:lineRule="auto"/>
        <w:ind w:firstLine="567"/>
        <w:rPr>
          <w:rFonts w:ascii="Times New Roman" w:eastAsia="Times New Roman" w:hAnsi="Times New Roman" w:cs="Times New Roman"/>
          <w:iCs/>
          <w:lang w:eastAsia="ru-RU"/>
        </w:rPr>
      </w:pPr>
    </w:p>
    <w:p w:rsidR="00723B3A" w:rsidRDefault="00FB5815">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723B3A" w:rsidRDefault="00FB5815">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rsidR="00723B3A" w:rsidRDefault="00723B3A">
      <w:pPr>
        <w:widowControl w:val="0"/>
        <w:spacing w:after="0" w:line="240" w:lineRule="auto"/>
        <w:ind w:firstLine="567"/>
        <w:jc w:val="both"/>
        <w:rPr>
          <w:rFonts w:ascii="Times New Roman" w:eastAsia="Times New Roman" w:hAnsi="Times New Roman" w:cs="Times New Roman"/>
          <w:iCs/>
          <w:lang w:eastAsia="ru-RU"/>
        </w:rPr>
      </w:pPr>
    </w:p>
    <w:tbl>
      <w:tblPr>
        <w:tblStyle w:val="aff2"/>
        <w:tblW w:w="5000" w:type="pct"/>
        <w:tblLook w:val="04A0" w:firstRow="1" w:lastRow="0" w:firstColumn="1" w:lastColumn="0" w:noHBand="0" w:noVBand="1"/>
      </w:tblPr>
      <w:tblGrid>
        <w:gridCol w:w="4077"/>
        <w:gridCol w:w="6004"/>
      </w:tblGrid>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sz w:val="20"/>
                <w:szCs w:val="20"/>
                <w:lang w:eastAsia="ru-RU"/>
              </w:rPr>
              <w:t>Способ осуществления закупки</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hAnsi="Times New Roman"/>
                <w:sz w:val="20"/>
                <w:szCs w:val="20"/>
                <w:lang w:eastAsia="ru-RU"/>
              </w:rPr>
              <w:t>Запрос котировок в электронной форме</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Официальный сайт, на котором размещена документация (извещение) о закупке</w:t>
            </w:r>
          </w:p>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bookmarkStart w:id="0" w:name="OLE_LINK6"/>
            <w:bookmarkStart w:id="1" w:name="OLE_LINK5"/>
            <w:r>
              <w:rPr>
                <w:rFonts w:ascii="Times New Roman" w:eastAsia="Times New Roman" w:hAnsi="Times New Roman"/>
                <w:iCs/>
                <w:sz w:val="20"/>
                <w:szCs w:val="20"/>
                <w:lang w:eastAsia="ru-RU"/>
              </w:rPr>
              <w:t xml:space="preserve">Извещение </w:t>
            </w:r>
            <w:bookmarkEnd w:id="0"/>
            <w:bookmarkEnd w:id="1"/>
            <w:proofErr w:type="gramStart"/>
            <w:r>
              <w:rPr>
                <w:rFonts w:ascii="Times New Roman" w:eastAsia="Times New Roman" w:hAnsi="Times New Roman"/>
                <w:iCs/>
                <w:sz w:val="20"/>
                <w:szCs w:val="20"/>
                <w:lang w:eastAsia="ru-RU"/>
              </w:rPr>
              <w:t>доступна</w:t>
            </w:r>
            <w:proofErr w:type="gramEnd"/>
            <w:r>
              <w:rPr>
                <w:rFonts w:ascii="Times New Roman" w:eastAsia="Times New Roman" w:hAnsi="Times New Roman"/>
                <w:iCs/>
                <w:sz w:val="20"/>
                <w:szCs w:val="20"/>
                <w:lang w:eastAsia="ru-RU"/>
              </w:rPr>
              <w:t xml:space="preserve"> для ознакомления со дня размещения извещения о закупке на официальном сайте </w:t>
            </w:r>
            <w:hyperlink r:id="rId9" w:history="1">
              <w:r>
                <w:rPr>
                  <w:rStyle w:val="a8"/>
                  <w:rFonts w:ascii="Times New Roman" w:eastAsia="Times New Roman" w:hAnsi="Times New Roman"/>
                  <w:iCs/>
                  <w:sz w:val="20"/>
                  <w:szCs w:val="20"/>
                  <w:lang w:eastAsia="ru-RU"/>
                </w:rPr>
                <w:t>http://zakupki.gov.ru</w:t>
              </w:r>
            </w:hyperlink>
            <w:r>
              <w:rPr>
                <w:rFonts w:ascii="Times New Roman" w:eastAsia="Times New Roman" w:hAnsi="Times New Roman"/>
                <w:iCs/>
                <w:sz w:val="20"/>
                <w:szCs w:val="20"/>
                <w:lang w:eastAsia="ru-RU"/>
              </w:rPr>
              <w:t xml:space="preserve">  и на электронной торговой площадке </w:t>
            </w:r>
            <w:hyperlink r:id="rId10"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Язык документации: русский.</w:t>
            </w:r>
          </w:p>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Pr>
                  <w:rStyle w:val="a8"/>
                  <w:rFonts w:ascii="Times New Roman" w:eastAsia="Times New Roman" w:hAnsi="Times New Roman"/>
                  <w:iCs/>
                  <w:sz w:val="20"/>
                  <w:szCs w:val="20"/>
                  <w:lang w:eastAsia="ru-RU"/>
                </w:rPr>
                <w:t>www.zakupki.gov.ru</w:t>
              </w:r>
            </w:hyperlink>
            <w:proofErr w:type="gramStart"/>
            <w:r>
              <w:rPr>
                <w:rFonts w:ascii="Times New Roman" w:eastAsia="Times New Roman" w:hAnsi="Times New Roman"/>
                <w:iCs/>
                <w:sz w:val="20"/>
                <w:szCs w:val="20"/>
                <w:lang w:eastAsia="ru-RU"/>
              </w:rPr>
              <w:t xml:space="preserve"> )</w:t>
            </w:r>
            <w:proofErr w:type="gramEnd"/>
            <w:r>
              <w:rPr>
                <w:rFonts w:ascii="Times New Roman" w:eastAsia="Times New Roman" w:hAnsi="Times New Roman"/>
                <w:iCs/>
                <w:sz w:val="20"/>
                <w:szCs w:val="20"/>
                <w:lang w:eastAsia="ru-RU"/>
              </w:rPr>
              <w:t xml:space="preserve"> или с сайта оператора ЭТП (</w:t>
            </w:r>
            <w:hyperlink r:id="rId12"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оператора электронной площадки.</w:t>
            </w:r>
          </w:p>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площадки в сети Интернет:</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3"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начала приема заявок на участие в закупке:</w:t>
            </w:r>
          </w:p>
        </w:tc>
        <w:tc>
          <w:tcPr>
            <w:tcW w:w="2978" w:type="pct"/>
            <w:vAlign w:val="center"/>
          </w:tcPr>
          <w:p w:rsidR="00723B3A" w:rsidRDefault="00FB5815">
            <w:pPr>
              <w:widowControl w:val="0"/>
              <w:spacing w:after="0" w:line="240" w:lineRule="auto"/>
              <w:jc w:val="both"/>
              <w:rPr>
                <w:rStyle w:val="a8"/>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5" w:history="1">
              <w:r>
                <w:rPr>
                  <w:rStyle w:val="a8"/>
                  <w:rFonts w:ascii="Times New Roman" w:eastAsia="Times New Roman" w:hAnsi="Times New Roman"/>
                  <w:iCs/>
                  <w:sz w:val="20"/>
                  <w:szCs w:val="20"/>
                  <w:lang w:eastAsia="ru-RU"/>
                </w:rPr>
                <w:t>https://torgi.etp-region.ru/</w:t>
              </w:r>
            </w:hyperlink>
          </w:p>
          <w:p w:rsidR="00723B3A" w:rsidRDefault="009075C9" w:rsidP="009075C9">
            <w:pPr>
              <w:widowControl w:val="0"/>
              <w:spacing w:after="0" w:line="240" w:lineRule="auto"/>
              <w:jc w:val="both"/>
              <w:rPr>
                <w:rStyle w:val="1f3"/>
                <w:sz w:val="20"/>
                <w:szCs w:val="20"/>
                <w:lang w:eastAsia="ru-RU"/>
              </w:rPr>
            </w:pPr>
            <w:r>
              <w:rPr>
                <w:rStyle w:val="a8"/>
                <w:rFonts w:ascii="Times New Roman" w:eastAsia="Times New Roman" w:hAnsi="Times New Roman"/>
                <w:iCs/>
                <w:sz w:val="20"/>
                <w:szCs w:val="20"/>
                <w:lang w:eastAsia="ru-RU"/>
              </w:rPr>
              <w:t>07</w:t>
            </w:r>
            <w:r w:rsidR="00FB5815">
              <w:rPr>
                <w:rStyle w:val="a8"/>
                <w:rFonts w:ascii="Times New Roman" w:eastAsia="Times New Roman" w:hAnsi="Times New Roman"/>
                <w:iCs/>
                <w:sz w:val="20"/>
                <w:szCs w:val="20"/>
                <w:lang w:eastAsia="ru-RU"/>
              </w:rPr>
              <w:t>.0</w:t>
            </w:r>
            <w:r>
              <w:rPr>
                <w:rStyle w:val="a8"/>
                <w:rFonts w:ascii="Times New Roman" w:eastAsia="Times New Roman" w:hAnsi="Times New Roman"/>
                <w:iCs/>
                <w:sz w:val="20"/>
                <w:szCs w:val="20"/>
                <w:lang w:eastAsia="ru-RU"/>
              </w:rPr>
              <w:t>5</w:t>
            </w:r>
            <w:r w:rsidR="00FB5815">
              <w:rPr>
                <w:rStyle w:val="a8"/>
                <w:rFonts w:ascii="Times New Roman" w:eastAsia="Times New Roman" w:hAnsi="Times New Roman"/>
                <w:iCs/>
                <w:sz w:val="20"/>
                <w:szCs w:val="20"/>
                <w:lang w:eastAsia="ru-RU"/>
              </w:rPr>
              <w:t>.2026г.</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рассмотрения заявок на участие в закупке, подведения итогов:</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r>
              <w:rPr>
                <w:rStyle w:val="1f3"/>
                <w:sz w:val="20"/>
                <w:szCs w:val="20"/>
                <w:lang w:eastAsia="ru-RU"/>
              </w:rPr>
              <w:t>По месту нахождения Заказчика</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окончания срока подачи заявок на участие в закупке:</w:t>
            </w:r>
          </w:p>
        </w:tc>
        <w:tc>
          <w:tcPr>
            <w:tcW w:w="2978" w:type="pct"/>
            <w:vAlign w:val="center"/>
          </w:tcPr>
          <w:sdt>
            <w:sdtPr>
              <w:rPr>
                <w:rStyle w:val="1f3"/>
                <w:sz w:val="20"/>
                <w:szCs w:val="20"/>
                <w:lang w:eastAsia="ru-RU"/>
              </w:rPr>
              <w:id w:val="423772107"/>
              <w:placeholder>
                <w:docPart w:val="BFC32AEDEEEC43DABA99D6143B821F92"/>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723B3A" w:rsidRDefault="009075C9">
                <w:pPr>
                  <w:widowControl w:val="0"/>
                  <w:tabs>
                    <w:tab w:val="left" w:pos="247"/>
                    <w:tab w:val="left" w:pos="1130"/>
                  </w:tabs>
                  <w:spacing w:after="0" w:line="240" w:lineRule="auto"/>
                  <w:ind w:left="33"/>
                  <w:contextualSpacing/>
                  <w:jc w:val="both"/>
                  <w:rPr>
                    <w:rStyle w:val="1f3"/>
                    <w:sz w:val="20"/>
                    <w:szCs w:val="20"/>
                    <w:lang w:eastAsia="ru-RU"/>
                  </w:rPr>
                </w:pPr>
                <w:r>
                  <w:rPr>
                    <w:rStyle w:val="1f3"/>
                    <w:sz w:val="20"/>
                    <w:szCs w:val="20"/>
                    <w:lang w:eastAsia="ru-RU"/>
                  </w:rPr>
                  <w:t>18.05.2026</w:t>
                </w:r>
              </w:p>
            </w:sdtContent>
          </w:sdt>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10:00 (местное время Заказчика)</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f3"/>
                <w:sz w:val="20"/>
                <w:szCs w:val="20"/>
                <w:lang w:eastAsia="ru-RU"/>
              </w:rPr>
              <w:id w:val="372498348"/>
              <w:placeholder>
                <w:docPart w:val="37BAFFABC3724EF4ACC76CE533E02295"/>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723B3A" w:rsidRDefault="009075C9" w:rsidP="009075C9">
                <w:pPr>
                  <w:widowControl w:val="0"/>
                  <w:tabs>
                    <w:tab w:val="left" w:pos="247"/>
                    <w:tab w:val="left" w:pos="1130"/>
                  </w:tabs>
                  <w:spacing w:after="0" w:line="240" w:lineRule="auto"/>
                  <w:ind w:left="33"/>
                  <w:contextualSpacing/>
                  <w:jc w:val="both"/>
                  <w:rPr>
                    <w:rStyle w:val="1f3"/>
                    <w:sz w:val="20"/>
                    <w:szCs w:val="20"/>
                    <w:lang w:eastAsia="ru-RU"/>
                  </w:rPr>
                </w:pPr>
                <w:r>
                  <w:rPr>
                    <w:rStyle w:val="1f3"/>
                    <w:sz w:val="20"/>
                    <w:szCs w:val="20"/>
                    <w:lang w:eastAsia="ru-RU"/>
                  </w:rPr>
                  <w:t>18.05.2026</w:t>
                </w:r>
              </w:p>
            </w:sdtContent>
          </w:sdt>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7" w:history="1">
              <w:r>
                <w:rPr>
                  <w:rStyle w:val="a8"/>
                  <w:rFonts w:ascii="Times New Roman" w:eastAsia="Times New Roman" w:hAnsi="Times New Roman"/>
                  <w:iCs/>
                  <w:sz w:val="20"/>
                  <w:szCs w:val="20"/>
                  <w:lang w:eastAsia="ru-RU"/>
                </w:rPr>
                <w:t>https://torgi.etp-region.ru/</w:t>
              </w:r>
            </w:hyperlink>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sdt>
            <w:sdtPr>
              <w:rPr>
                <w:rStyle w:val="1f3"/>
                <w:sz w:val="20"/>
                <w:szCs w:val="20"/>
                <w:lang w:eastAsia="ru-RU"/>
              </w:rPr>
              <w:id w:val="1739432593"/>
              <w:placeholder>
                <w:docPart w:val="3E83FE2655E84B03BDD93A973F3F17D9"/>
              </w:placeholder>
              <w:date w:fullDate="2026-05-18T00:00:00Z">
                <w:dateFormat w:val="dd.MM.yyyy"/>
                <w:lid w:val="ru-RU"/>
                <w:storeMappedDataAs w:val="dateTime"/>
                <w:calendar w:val="gregorian"/>
              </w:date>
            </w:sdtPr>
            <w:sdtEndPr>
              <w:rPr>
                <w:rStyle w:val="a0"/>
                <w:rFonts w:ascii="Calibri" w:eastAsia="Times New Roman" w:hAnsi="Calibri"/>
                <w:highlight w:val="yellow"/>
              </w:rPr>
            </w:sdtEndPr>
            <w:sdtContent>
              <w:p w:rsidR="00723B3A" w:rsidRDefault="001C4CC9">
                <w:pPr>
                  <w:widowControl w:val="0"/>
                  <w:tabs>
                    <w:tab w:val="left" w:pos="247"/>
                    <w:tab w:val="left" w:pos="1130"/>
                  </w:tabs>
                  <w:spacing w:after="0" w:line="240" w:lineRule="auto"/>
                  <w:ind w:left="33"/>
                  <w:contextualSpacing/>
                  <w:jc w:val="both"/>
                  <w:rPr>
                    <w:rStyle w:val="1f3"/>
                    <w:sz w:val="20"/>
                    <w:szCs w:val="20"/>
                    <w:lang w:eastAsia="ru-RU"/>
                  </w:rPr>
                </w:pPr>
                <w:r>
                  <w:rPr>
                    <w:rStyle w:val="1f3"/>
                    <w:sz w:val="20"/>
                    <w:szCs w:val="20"/>
                    <w:lang w:eastAsia="ru-RU"/>
                  </w:rPr>
                  <w:t>18.05.2026</w:t>
                </w:r>
              </w:p>
            </w:sdtContent>
          </w:sdt>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09:59 (местное время Заказчика)</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заявки на участие в закупке:</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Не установлено</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заявки на участие в закупке:</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15 извещения о закупке</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исполнения договора:</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Не установлено</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исполнения договора:</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16 извещения о закупке</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гарантийных обязательств:</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Не установлено</w:t>
            </w:r>
          </w:p>
        </w:tc>
      </w:tr>
      <w:tr w:rsidR="00723B3A">
        <w:tc>
          <w:tcPr>
            <w:tcW w:w="2022" w:type="pct"/>
            <w:shd w:val="clear" w:color="auto" w:fill="D9E2F3" w:themeFill="accent1" w:themeFillTint="33"/>
            <w:vAlign w:val="center"/>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гарантийных обязательств:</w:t>
            </w:r>
          </w:p>
        </w:tc>
        <w:tc>
          <w:tcPr>
            <w:tcW w:w="2978" w:type="pct"/>
            <w:vAlign w:val="center"/>
          </w:tcPr>
          <w:p w:rsidR="00723B3A" w:rsidRDefault="00FB5815">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соответствии с пунктом 17 извещения о закупке</w:t>
            </w:r>
          </w:p>
        </w:tc>
      </w:tr>
      <w:tr w:rsidR="00723B3A">
        <w:tc>
          <w:tcPr>
            <w:tcW w:w="2022" w:type="pct"/>
            <w:shd w:val="clear" w:color="auto" w:fill="D9E2F3" w:themeFill="accent1" w:themeFillTint="33"/>
          </w:tcPr>
          <w:p w:rsidR="00723B3A" w:rsidRDefault="00FB5815">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Инструкция по заполнению заявки Участником закупки:</w:t>
            </w:r>
          </w:p>
        </w:tc>
        <w:tc>
          <w:tcPr>
            <w:tcW w:w="2978" w:type="pct"/>
          </w:tcPr>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proofErr w:type="gramStart"/>
            <w:r>
              <w:rPr>
                <w:rFonts w:ascii="Times New Roman" w:eastAsia="Times New Roman" w:hAnsi="Times New Roman"/>
                <w:iCs/>
                <w:sz w:val="20"/>
                <w:szCs w:val="20"/>
                <w:lang w:eastAsia="ru-RU"/>
              </w:rPr>
              <w:t xml:space="preserve">Заявка на участие в закупке в должна содержать конкретные </w:t>
            </w:r>
            <w:r>
              <w:rPr>
                <w:rFonts w:ascii="Times New Roman" w:eastAsia="Times New Roman" w:hAnsi="Times New Roman"/>
                <w:iCs/>
                <w:sz w:val="20"/>
                <w:szCs w:val="20"/>
                <w:lang w:eastAsia="ru-RU"/>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sz w:val="20"/>
                <w:szCs w:val="20"/>
                <w:lang w:eastAsia="ru-RU"/>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proofErr w:type="gramStart"/>
            <w:r>
              <w:rPr>
                <w:rFonts w:ascii="Times New Roman" w:eastAsia="Times New Roman" w:hAnsi="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sz w:val="20"/>
                <w:szCs w:val="20"/>
                <w:lang w:eastAsia="ru-RU"/>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sz w:val="20"/>
                <w:szCs w:val="20"/>
                <w:lang w:eastAsia="ru-RU"/>
              </w:rPr>
              <w:t>…-</w:t>
            </w:r>
            <w:proofErr w:type="gramEnd"/>
            <w:r>
              <w:rPr>
                <w:rFonts w:ascii="Times New Roman" w:eastAsia="Times New Roman" w:hAnsi="Times New Roman"/>
                <w:iCs/>
                <w:sz w:val="20"/>
                <w:szCs w:val="20"/>
                <w:lang w:eastAsia="ru-RU"/>
              </w:rPr>
              <w:t>до…», то есть должны быть конкретными.</w:t>
            </w:r>
          </w:p>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723B3A" w:rsidRDefault="00FB5815">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rsidR="00723B3A" w:rsidRDefault="00723B3A">
      <w:pPr>
        <w:widowControl w:val="0"/>
        <w:spacing w:after="0" w:line="240" w:lineRule="auto"/>
        <w:ind w:firstLine="567"/>
        <w:jc w:val="both"/>
        <w:rPr>
          <w:rFonts w:ascii="Times New Roman" w:eastAsia="Times New Roman" w:hAnsi="Times New Roman" w:cs="Times New Roman"/>
          <w:iCs/>
          <w:lang w:eastAsia="ru-RU"/>
        </w:rPr>
      </w:pPr>
    </w:p>
    <w:p w:rsidR="00723B3A" w:rsidRDefault="00FB5815">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723B3A" w:rsidRDefault="00723B3A">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723B3A">
        <w:tc>
          <w:tcPr>
            <w:tcW w:w="4483" w:type="pct"/>
            <w:gridSpan w:val="2"/>
            <w:shd w:val="clear" w:color="auto" w:fill="D9E2F3" w:themeFill="accent1" w:themeFillTint="33"/>
            <w:vAlign w:val="center"/>
          </w:tcPr>
          <w:p w:rsidR="00723B3A" w:rsidRDefault="00FB5815">
            <w:pPr>
              <w:widowControl w:val="0"/>
              <w:spacing w:after="0" w:line="240" w:lineRule="auto"/>
              <w:ind w:firstLine="396"/>
              <w:jc w:val="both"/>
              <w:rPr>
                <w:rFonts w:ascii="Times New Roman" w:hAnsi="Times New Roman" w:cs="Times New Roman"/>
                <w:sz w:val="20"/>
                <w:szCs w:val="20"/>
              </w:rPr>
            </w:pPr>
            <w:proofErr w:type="gramStart"/>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723B3A">
        <w:tc>
          <w:tcPr>
            <w:tcW w:w="2525" w:type="pct"/>
            <w:vAlign w:val="center"/>
          </w:tcPr>
          <w:p w:rsidR="00723B3A" w:rsidRDefault="00FB581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rsidR="00723B3A" w:rsidRDefault="00FB5815" w:rsidP="00A14235">
            <w:pPr>
              <w:pStyle w:val="aff"/>
              <w:widowControl w:val="0"/>
              <w:spacing w:after="0" w:line="20" w:lineRule="atLeast"/>
              <w:jc w:val="both"/>
              <w:rPr>
                <w:b/>
                <w:bCs/>
                <w:sz w:val="20"/>
                <w:szCs w:val="20"/>
              </w:rPr>
            </w:pPr>
            <w:r>
              <w:rPr>
                <w:b/>
                <w:bCs/>
                <w:color w:val="000000"/>
                <w:sz w:val="20"/>
                <w:szCs w:val="20"/>
              </w:rPr>
              <w:t xml:space="preserve"> </w:t>
            </w:r>
            <w:r w:rsidR="00A14235" w:rsidRPr="00A14235">
              <w:rPr>
                <w:b/>
                <w:bCs/>
                <w:color w:val="000000"/>
                <w:sz w:val="20"/>
                <w:szCs w:val="20"/>
              </w:rPr>
              <w:t>НЕ УСТАНОВЛЕНО</w:t>
            </w:r>
          </w:p>
        </w:tc>
      </w:tr>
      <w:tr w:rsidR="00723B3A">
        <w:tc>
          <w:tcPr>
            <w:tcW w:w="2525" w:type="pct"/>
            <w:vAlign w:val="center"/>
          </w:tcPr>
          <w:p w:rsidR="00723B3A" w:rsidRDefault="00FB581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color w:val="000000"/>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723B3A" w:rsidRDefault="00FB5815">
                <w:pPr>
                  <w:widowControl w:val="0"/>
                  <w:spacing w:after="0" w:line="240" w:lineRule="auto"/>
                  <w:ind w:left="112"/>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УСТАНОВЛЕНО</w:t>
                </w:r>
              </w:p>
            </w:tc>
          </w:sdtContent>
        </w:sdt>
      </w:tr>
      <w:tr w:rsidR="00723B3A">
        <w:tc>
          <w:tcPr>
            <w:tcW w:w="2525" w:type="pct"/>
            <w:vAlign w:val="center"/>
          </w:tcPr>
          <w:p w:rsidR="00723B3A" w:rsidRDefault="00FB5815">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color w:val="000000"/>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723B3A" w:rsidRDefault="00FB5815">
                <w:pPr>
                  <w:widowControl w:val="0"/>
                  <w:spacing w:after="0" w:line="240" w:lineRule="auto"/>
                  <w:ind w:left="112"/>
                  <w:jc w:val="both"/>
                  <w:rPr>
                    <w:rFonts w:ascii="Times New Roman" w:hAnsi="Times New Roman" w:cs="Times New Roman"/>
                    <w:b/>
                    <w:bCs/>
                    <w:color w:val="000000"/>
                    <w:sz w:val="20"/>
                    <w:szCs w:val="20"/>
                  </w:rPr>
                </w:pPr>
                <w:r>
                  <w:rPr>
                    <w:rFonts w:ascii="Times New Roman" w:hAnsi="Times New Roman" w:cs="Times New Roman"/>
                    <w:color w:val="000000"/>
                    <w:sz w:val="20"/>
                    <w:szCs w:val="20"/>
                  </w:rPr>
                  <w:t>НЕ УСТАНОВЛЕНО</w:t>
                </w:r>
              </w:p>
            </w:tc>
          </w:sdtContent>
        </w:sdt>
      </w:tr>
      <w:tr w:rsidR="00723B3A">
        <w:tc>
          <w:tcPr>
            <w:tcW w:w="2525" w:type="pct"/>
            <w:vAlign w:val="center"/>
          </w:tcPr>
          <w:p w:rsidR="00723B3A" w:rsidRDefault="00FB5815">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rsidR="00723B3A" w:rsidRDefault="00FB5815">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iCs/>
              </w:rPr>
              <w:t>Не установлено</w:t>
            </w:r>
          </w:p>
        </w:tc>
      </w:tr>
    </w:tbl>
    <w:p w:rsidR="00723B3A" w:rsidRDefault="00723B3A">
      <w:pPr>
        <w:widowControl w:val="0"/>
        <w:spacing w:after="0" w:line="240" w:lineRule="auto"/>
        <w:ind w:firstLine="567"/>
        <w:jc w:val="both"/>
        <w:rPr>
          <w:rFonts w:ascii="Times New Roman" w:eastAsia="Times New Roman" w:hAnsi="Times New Roman" w:cs="Times New Roman"/>
          <w:iCs/>
          <w:lang w:eastAsia="ru-RU"/>
        </w:rPr>
      </w:pPr>
    </w:p>
    <w:p w:rsidR="00723B3A" w:rsidRDefault="00723B3A">
      <w:pPr>
        <w:widowControl w:val="0"/>
        <w:spacing w:after="0" w:line="240" w:lineRule="auto"/>
        <w:ind w:firstLine="567"/>
        <w:jc w:val="both"/>
        <w:rPr>
          <w:rFonts w:ascii="Times New Roman" w:eastAsia="Times New Roman" w:hAnsi="Times New Roman" w:cs="Times New Roman"/>
          <w:iCs/>
          <w:lang w:eastAsia="ru-RU"/>
        </w:rPr>
      </w:pPr>
    </w:p>
    <w:p w:rsidR="00723B3A" w:rsidRDefault="00723B3A">
      <w:pPr>
        <w:widowControl w:val="0"/>
        <w:spacing w:after="0" w:line="240" w:lineRule="auto"/>
        <w:ind w:firstLine="567"/>
        <w:jc w:val="both"/>
        <w:rPr>
          <w:rFonts w:ascii="Times New Roman" w:eastAsia="Times New Roman" w:hAnsi="Times New Roman" w:cs="Times New Roman"/>
          <w:iCs/>
          <w:lang w:eastAsia="ru-RU"/>
        </w:rPr>
      </w:pPr>
    </w:p>
    <w:p w:rsidR="00723B3A" w:rsidRDefault="00FB5815">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723B3A" w:rsidRDefault="00FB5815">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992"/>
      </w:tblGrid>
      <w:tr w:rsidR="00723B3A">
        <w:trPr>
          <w:trHeight w:val="9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723B3A">
        <w:trPr>
          <w:trHeight w:val="91"/>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Поставка медоборудования</w:t>
            </w:r>
          </w:p>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для нужд ЛОГАУ «</w:t>
            </w:r>
            <w:proofErr w:type="spellStart"/>
            <w:r>
              <w:rPr>
                <w:rFonts w:ascii="Times New Roman" w:eastAsia="Times New Roman" w:hAnsi="Times New Roman" w:cs="Times New Roman"/>
                <w:b/>
                <w:sz w:val="20"/>
                <w:szCs w:val="20"/>
                <w:lang w:eastAsia="ru-RU"/>
              </w:rPr>
              <w:t>Бокситогорский</w:t>
            </w:r>
            <w:proofErr w:type="spellEnd"/>
            <w:r>
              <w:rPr>
                <w:rFonts w:ascii="Times New Roman" w:eastAsia="Times New Roman" w:hAnsi="Times New Roman" w:cs="Times New Roman"/>
                <w:b/>
                <w:sz w:val="20"/>
                <w:szCs w:val="20"/>
                <w:lang w:eastAsia="ru-RU"/>
              </w:rPr>
              <w:t xml:space="preserve"> КЦСОН»</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Pr>
                <w:rFonts w:ascii="Times New Roman" w:eastAsia="Times New Roman" w:hAnsi="Times New Roman" w:cs="Times New Roman"/>
                <w:bCs/>
                <w:sz w:val="20"/>
                <w:szCs w:val="20"/>
                <w:lang w:eastAsia="ru-RU"/>
              </w:rPr>
              <w:t xml:space="preserve"> услуг, </w:t>
            </w:r>
            <w:proofErr w:type="gramStart"/>
            <w:r>
              <w:rPr>
                <w:rFonts w:ascii="Times New Roman" w:eastAsia="Times New Roman" w:hAnsi="Times New Roman" w:cs="Times New Roman"/>
                <w:bCs/>
                <w:sz w:val="20"/>
                <w:szCs w:val="20"/>
                <w:lang w:eastAsia="ru-RU"/>
              </w:rPr>
              <w:t>выполнении</w:t>
            </w:r>
            <w:proofErr w:type="gramEnd"/>
            <w:r>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723B3A">
        <w:trPr>
          <w:trHeight w:val="183"/>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723B3A">
        <w:trPr>
          <w:trHeight w:val="755"/>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723B3A" w:rsidRPr="00C123A7"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123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Pr="00C123A7" w:rsidRDefault="00FB5815" w:rsidP="00C123A7">
            <w:pPr>
              <w:rPr>
                <w:rFonts w:ascii="Times New Roman" w:hAnsi="Times New Roman" w:cs="Times New Roman"/>
                <w:b/>
                <w:bCs/>
                <w:sz w:val="20"/>
                <w:szCs w:val="20"/>
              </w:rPr>
            </w:pPr>
            <w:r w:rsidRPr="00C123A7">
              <w:rPr>
                <w:rFonts w:ascii="Times New Roman" w:hAnsi="Times New Roman" w:cs="Times New Roman"/>
                <w:sz w:val="20"/>
                <w:szCs w:val="20"/>
              </w:rPr>
              <w:t xml:space="preserve">Начальная (максимальная) цена договора </w:t>
            </w:r>
            <w:r w:rsidRPr="00C123A7">
              <w:rPr>
                <w:rFonts w:ascii="Times New Roman" w:hAnsi="Times New Roman" w:cs="Times New Roman"/>
                <w:bCs/>
                <w:sz w:val="20"/>
                <w:szCs w:val="20"/>
              </w:rPr>
              <w:t>составляет</w:t>
            </w:r>
            <w:r w:rsidRPr="00C123A7">
              <w:rPr>
                <w:rFonts w:ascii="Times New Roman" w:hAnsi="Times New Roman" w:cs="Times New Roman"/>
                <w:b/>
                <w:bCs/>
                <w:sz w:val="20"/>
                <w:szCs w:val="20"/>
              </w:rPr>
              <w:t xml:space="preserve"> </w:t>
            </w:r>
            <w:r w:rsidR="00C123A7" w:rsidRPr="00C123A7">
              <w:rPr>
                <w:rFonts w:ascii="Times New Roman" w:hAnsi="Times New Roman" w:cs="Times New Roman"/>
                <w:b/>
                <w:bCs/>
                <w:sz w:val="20"/>
                <w:szCs w:val="20"/>
              </w:rPr>
              <w:t>67 730,00</w:t>
            </w:r>
            <w:r w:rsidRPr="00C123A7">
              <w:rPr>
                <w:rFonts w:ascii="Times New Roman" w:hAnsi="Times New Roman" w:cs="Times New Roman"/>
                <w:b/>
                <w:bCs/>
                <w:sz w:val="20"/>
                <w:szCs w:val="20"/>
              </w:rPr>
              <w:t xml:space="preserve"> рублей.</w:t>
            </w:r>
            <w:bookmarkStart w:id="2" w:name="_GoBack"/>
            <w:bookmarkEnd w:id="2"/>
          </w:p>
        </w:tc>
      </w:tr>
      <w:tr w:rsidR="00723B3A">
        <w:trPr>
          <w:trHeight w:val="183"/>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pStyle w:val="2e"/>
              <w:ind w:firstLine="521"/>
              <w:jc w:val="both"/>
              <w:rPr>
                <w:rStyle w:val="2f"/>
                <w:sz w:val="20"/>
              </w:rPr>
            </w:pPr>
            <w:bookmarkStart w:id="3" w:name="_Hlk210318832"/>
            <w:r>
              <w:rPr>
                <w:rFonts w:eastAsia="Calibri"/>
                <w:bCs/>
                <w:sz w:val="20"/>
              </w:rPr>
              <w:t xml:space="preserve">Начальная (максимальная) цена договора </w:t>
            </w:r>
            <w:r>
              <w:rPr>
                <w:rStyle w:val="2f"/>
                <w:rFonts w:eastAsia="Calibri"/>
                <w:bCs/>
                <w:sz w:val="20"/>
              </w:rPr>
              <w:t xml:space="preserve">сформирована в соответствии с </w:t>
            </w:r>
            <w:r>
              <w:rPr>
                <w:rStyle w:val="2f"/>
                <w:rFonts w:eastAsia="Calibri"/>
                <w:b/>
                <w:bCs/>
                <w:sz w:val="20"/>
              </w:rPr>
              <w:t>Техническим заданием (прилагается отдельным файлом)</w:t>
            </w:r>
            <w:r>
              <w:rPr>
                <w:rStyle w:val="2f"/>
                <w:rFonts w:eastAsia="Calibri"/>
                <w:bCs/>
                <w:sz w:val="20"/>
              </w:rPr>
              <w:t xml:space="preserve"> и</w:t>
            </w:r>
            <w:r>
              <w:rPr>
                <w:rStyle w:val="2f"/>
                <w:rFonts w:eastAsia="Calibri"/>
                <w:bCs/>
              </w:rPr>
              <w:t xml:space="preserve"> </w:t>
            </w:r>
            <w:r>
              <w:rPr>
                <w:rStyle w:val="2f"/>
                <w:rFonts w:eastAsia="Calibri"/>
                <w:bCs/>
                <w:sz w:val="20"/>
              </w:rPr>
              <w:t>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bookmarkEnd w:id="3"/>
          <w:p w:rsidR="00723B3A" w:rsidRDefault="00723B3A">
            <w:pPr>
              <w:pStyle w:val="2e"/>
              <w:ind w:firstLine="521"/>
              <w:jc w:val="both"/>
              <w:rPr>
                <w:sz w:val="20"/>
              </w:rPr>
            </w:pPr>
          </w:p>
          <w:p w:rsidR="00723B3A" w:rsidRDefault="00FB581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723B3A">
        <w:trPr>
          <w:trHeight w:val="183"/>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11</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течение трех рабочих дней </w:t>
            </w:r>
            <w:proofErr w:type="gramStart"/>
            <w:r>
              <w:rPr>
                <w:rFonts w:ascii="Times New Roman" w:eastAsia="Times New Roman" w:hAnsi="Times New Roman" w:cs="Times New Roman"/>
                <w:bCs/>
                <w:sz w:val="20"/>
                <w:szCs w:val="20"/>
                <w:lang w:eastAsia="ru-RU"/>
              </w:rPr>
              <w:t>с даты поступления</w:t>
            </w:r>
            <w:proofErr w:type="gramEnd"/>
            <w:r>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bCs/>
                <w:sz w:val="20"/>
                <w:szCs w:val="20"/>
                <w:lang w:eastAsia="ru-RU"/>
              </w:rPr>
              <w:t>позднее</w:t>
            </w:r>
            <w:proofErr w:type="gramEnd"/>
            <w:r>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Pr>
                <w:rFonts w:ascii="Times New Roman" w:eastAsia="Times New Roman" w:hAnsi="Times New Roman" w:cs="Times New Roman"/>
                <w:bCs/>
                <w:sz w:val="20"/>
                <w:szCs w:val="20"/>
                <w:lang w:eastAsia="ru-RU"/>
              </w:rPr>
              <w:t>направляются</w:t>
            </w:r>
            <w:proofErr w:type="gramEnd"/>
            <w:r>
              <w:rPr>
                <w:rFonts w:ascii="Times New Roman" w:eastAsia="Times New Roman" w:hAnsi="Times New Roman" w:cs="Times New Roman"/>
                <w:bCs/>
                <w:sz w:val="20"/>
                <w:szCs w:val="20"/>
                <w:lang w:eastAsia="ru-RU"/>
              </w:rPr>
              <w:t>/размещаются в соответствии с регламентом ЭТП.</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Pr>
                <w:rFonts w:ascii="Times New Roman" w:eastAsia="Times New Roman" w:hAnsi="Times New Roman" w:cs="Times New Roman"/>
                <w:bCs/>
                <w:sz w:val="20"/>
                <w:szCs w:val="20"/>
                <w:lang w:eastAsia="ru-RU"/>
              </w:rPr>
              <w:t xml:space="preserve"> либо в судебном порядке.</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Pr>
                <w:rFonts w:ascii="Times New Roman" w:eastAsia="Times New Roman" w:hAnsi="Times New Roman" w:cs="Times New Roman"/>
                <w:bCs/>
                <w:sz w:val="20"/>
                <w:szCs w:val="20"/>
                <w:lang w:eastAsia="ru-RU"/>
              </w:rPr>
              <w:t>информация</w:t>
            </w:r>
            <w:proofErr w:type="gramEnd"/>
            <w:r>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723B3A">
        <w:trPr>
          <w:trHeight w:val="182"/>
        </w:trPr>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23B3A">
        <w:trPr>
          <w:trHeight w:val="182"/>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723B3A">
        <w:trPr>
          <w:trHeight w:val="775"/>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roofErr w:type="gramEnd"/>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участник закупки должен отвечать требованиям документации о закупке;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на день подачи заявки деятельность участника закупки не приостановлена в порядке, предусмотренном Кодексом РФ об административных правонарушениях;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 Соответствие требованию участник подтверждает выпиской из сервиса оценки юридических лиц;</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 отсутствие у участника закупки ограничений для участия в закупках, установленных законодательством РФ; </w:t>
            </w:r>
          </w:p>
          <w:p w:rsidR="00723B3A" w:rsidRDefault="00FB5815">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участник закупки не является иностранным агентом. </w:t>
            </w:r>
          </w:p>
          <w:p w:rsidR="00723B3A" w:rsidRDefault="00FB581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отсутствие сведений об участниках закупки в реестрах недобросовестных поставщиков, ведение которых предусмотрено Законами № 223-ФЗ и  № 44-ФЗ.</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iCs/>
                <w:sz w:val="20"/>
                <w:szCs w:val="20"/>
                <w:lang w:eastAsia="ru-RU"/>
              </w:rPr>
              <w:t>Не установлено</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4"/>
                <w:rFonts w:ascii="Times New Roman" w:eastAsia="Times New Roman" w:hAnsi="Times New Roman" w:cs="Times New Roman"/>
                <w:b/>
                <w:sz w:val="20"/>
                <w:szCs w:val="20"/>
                <w:lang w:eastAsia="ru-RU"/>
              </w:rPr>
              <w:footnoteReference w:id="2"/>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Заявка на участие в запросе котировок должна включать: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документ, содержащий сведения об участнике закупок, подавшем заявку: </w:t>
            </w:r>
            <w:proofErr w:type="gramStart"/>
            <w:r>
              <w:rPr>
                <w:rFonts w:ascii="Times New Roman" w:eastAsia="Times New Roman" w:hAnsi="Times New Roman" w:cs="Times New Roman"/>
                <w:sz w:val="20"/>
                <w:szCs w:val="20"/>
                <w:lang w:eastAsia="ru-RU"/>
              </w:rPr>
              <w:t xml:space="preserve">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roofErr w:type="gramEnd"/>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копии учредительных документов участника закупок (для юридических лиц);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копии документов, удостоверяющих личность (для физических лиц);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надлежащим образом заверенный перевод на русский язык документов о государственной </w:t>
            </w:r>
            <w:r>
              <w:rPr>
                <w:rFonts w:ascii="Times New Roman" w:eastAsia="Times New Roman" w:hAnsi="Times New Roman" w:cs="Times New Roman"/>
                <w:sz w:val="20"/>
                <w:szCs w:val="20"/>
                <w:lang w:eastAsia="ru-RU"/>
              </w:rPr>
              <w:lastRenderedPageBreak/>
              <w:t xml:space="preserve">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Pr>
                <w:rFonts w:ascii="Times New Roman" w:eastAsia="Times New Roman" w:hAnsi="Times New Roman" w:cs="Times New Roman"/>
                <w:sz w:val="20"/>
                <w:szCs w:val="20"/>
                <w:lang w:eastAsia="ru-RU"/>
              </w:rPr>
              <w:t xml:space="preserve">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roofErr w:type="gramEnd"/>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документ, декларирующий соответствие участника требованиям, указанным в разделе 18 Извещения;</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предложение о цене договора;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rsidR="00723B3A" w:rsidRDefault="00FB5815">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Информация и сведения, </w:t>
            </w:r>
            <w:proofErr w:type="gramStart"/>
            <w:r>
              <w:rPr>
                <w:rFonts w:ascii="Times New Roman" w:eastAsia="Times New Roman" w:hAnsi="Times New Roman" w:cs="Times New Roman"/>
                <w:b/>
                <w:sz w:val="20"/>
                <w:szCs w:val="20"/>
                <w:lang w:eastAsia="ru-RU"/>
              </w:rPr>
              <w:t>подтверждающее</w:t>
            </w:r>
            <w:proofErr w:type="gramEnd"/>
            <w:r>
              <w:rPr>
                <w:rFonts w:ascii="Times New Roman" w:eastAsia="Times New Roman" w:hAnsi="Times New Roman" w:cs="Times New Roman"/>
                <w:b/>
                <w:sz w:val="20"/>
                <w:szCs w:val="20"/>
                <w:lang w:eastAsia="ru-RU"/>
              </w:rPr>
              <w:t xml:space="preserve"> страну происхождения товара</w:t>
            </w:r>
          </w:p>
          <w:p w:rsidR="00723B3A" w:rsidRDefault="00FB58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pStyle w:val="aff5"/>
              <w:widowControl w:val="0"/>
              <w:spacing w:line="20" w:lineRule="atLeast"/>
              <w:jc w:val="both"/>
              <w:rPr>
                <w:rFonts w:ascii="Times New Roman" w:hAnsi="Times New Roman"/>
                <w:sz w:val="20"/>
                <w:szCs w:val="20"/>
                <w:lang w:eastAsia="ru-RU"/>
              </w:rPr>
            </w:pPr>
            <w:r>
              <w:rPr>
                <w:rFonts w:ascii="Times New Roman" w:hAnsi="Times New Roman"/>
                <w:sz w:val="20"/>
                <w:szCs w:val="20"/>
                <w:lang w:eastAsia="ru-RU"/>
              </w:rPr>
              <w:t xml:space="preserve">Информация и документы, определенные в соответствии с пунктом 2 части 2 статьи 3.1-4 Федерального закона № 223-ФЗ. </w:t>
            </w:r>
            <w:proofErr w:type="gramStart"/>
            <w:r>
              <w:rPr>
                <w:rFonts w:ascii="Times New Roman" w:hAnsi="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723B3A" w:rsidRDefault="00FB5815">
            <w:pPr>
              <w:widowControl w:val="0"/>
              <w:spacing w:after="0" w:line="240" w:lineRule="auto"/>
              <w:ind w:firstLine="317"/>
              <w:jc w:val="both"/>
              <w:rPr>
                <w:rFonts w:ascii="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для «</w:t>
            </w:r>
            <w:r>
              <w:rPr>
                <w:rFonts w:ascii="Times New Roman" w:eastAsia="Times New Roman" w:hAnsi="Times New Roman" w:cs="Times New Roman"/>
                <w:b/>
                <w:sz w:val="20"/>
                <w:szCs w:val="20"/>
                <w:lang w:eastAsia="ru-RU"/>
              </w:rPr>
              <w:t xml:space="preserve">запрета» и </w:t>
            </w:r>
            <w:r>
              <w:rPr>
                <w:rFonts w:ascii="Times New Roman" w:eastAsia="Times New Roman" w:hAnsi="Times New Roman" w:cs="Times New Roman"/>
                <w:b/>
                <w:bCs/>
                <w:sz w:val="20"/>
                <w:szCs w:val="20"/>
                <w:lang w:eastAsia="ru-RU"/>
              </w:rPr>
              <w:t>«ограничения»</w:t>
            </w:r>
            <w:r>
              <w:rPr>
                <w:rFonts w:ascii="Times New Roman" w:hAnsi="Times New Roman" w:cs="Times New Roman"/>
                <w:b/>
                <w:bCs/>
                <w:sz w:val="20"/>
                <w:szCs w:val="20"/>
                <w:lang w:eastAsia="ru-RU"/>
              </w:rPr>
              <w:t>:</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723B3A">
              <w:tc>
                <w:tcPr>
                  <w:tcW w:w="4058" w:type="dxa"/>
                  <w:shd w:val="clear" w:color="auto" w:fill="auto"/>
                </w:tcPr>
                <w:p w:rsidR="00723B3A" w:rsidRDefault="00FB5815">
                  <w:pPr>
                    <w:tabs>
                      <w:tab w:val="left" w:pos="268"/>
                    </w:tabs>
                    <w:spacing w:line="240" w:lineRule="auto"/>
                    <w:jc w:val="both"/>
                    <w:rPr>
                      <w:rFonts w:ascii="Times New Roman" w:hAnsi="Times New Roman" w:cs="Times New Roman"/>
                      <w:bCs/>
                      <w:sz w:val="20"/>
                      <w:szCs w:val="20"/>
                    </w:rPr>
                  </w:pPr>
                  <w:r>
                    <w:rPr>
                      <w:rFonts w:ascii="Segoe UI Symbol" w:eastAsia="MS Gothic" w:hAnsi="Segoe UI Symbol" w:cs="Segoe UI Symbol"/>
                      <w:bCs/>
                      <w:sz w:val="20"/>
                      <w:szCs w:val="20"/>
                    </w:rPr>
                    <w:t>☒</w:t>
                  </w:r>
                  <w:r>
                    <w:rPr>
                      <w:rFonts w:ascii="Times New Roman" w:hAnsi="Times New Roman" w:cs="Times New Roman"/>
                      <w:bCs/>
                      <w:sz w:val="20"/>
                      <w:szCs w:val="20"/>
                    </w:rPr>
                    <w:t xml:space="preserve"> номер реестровой записи</w:t>
                  </w:r>
                </w:p>
                <w:p w:rsidR="00723B3A" w:rsidRDefault="00723B3A">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rsidR="00723B3A" w:rsidRDefault="00FB5815">
                  <w:pPr>
                    <w:tabs>
                      <w:tab w:val="left" w:pos="268"/>
                    </w:tabs>
                    <w:spacing w:line="240" w:lineRule="auto"/>
                    <w:jc w:val="both"/>
                    <w:rPr>
                      <w:rFonts w:ascii="Times New Roman" w:hAnsi="Times New Roman" w:cs="Times New Roman"/>
                      <w:bCs/>
                      <w:sz w:val="20"/>
                      <w:szCs w:val="20"/>
                    </w:rPr>
                  </w:pPr>
                  <w:r>
                    <w:rPr>
                      <w:rFonts w:ascii="Segoe UI Symbol" w:eastAsia="MS Gothic" w:hAnsi="Segoe UI Symbol" w:cs="Segoe UI Symbol"/>
                      <w:bCs/>
                      <w:sz w:val="20"/>
                      <w:szCs w:val="20"/>
                    </w:rPr>
                    <w:t>☒</w:t>
                  </w:r>
                  <w:r>
                    <w:rPr>
                      <w:rFonts w:ascii="Times New Roman" w:hAnsi="Times New Roman" w:cs="Times New Roman"/>
                      <w:bCs/>
                      <w:sz w:val="20"/>
                      <w:szCs w:val="20"/>
                    </w:rPr>
                    <w:t xml:space="preserve"> из российского (евразийского) реестра промышленной продукции</w:t>
                  </w:r>
                </w:p>
                <w:p w:rsidR="00723B3A" w:rsidRDefault="00FB5815">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из реестра российского (евразийского) программного обеспечения</w:t>
                  </w:r>
                </w:p>
              </w:tc>
            </w:tr>
            <w:tr w:rsidR="00723B3A">
              <w:trPr>
                <w:trHeight w:val="276"/>
              </w:trPr>
              <w:tc>
                <w:tcPr>
                  <w:tcW w:w="4058" w:type="dxa"/>
                  <w:shd w:val="clear" w:color="auto" w:fill="auto"/>
                </w:tcPr>
                <w:p w:rsidR="00723B3A" w:rsidRDefault="00FB5815">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cs="Segoe UI Symbol"/>
                      <w:bCs/>
                      <w:sz w:val="20"/>
                      <w:szCs w:val="20"/>
                    </w:rPr>
                    <w:t xml:space="preserve"> </w:t>
                  </w:r>
                  <w:r>
                    <w:rPr>
                      <w:rFonts w:ascii="Times New Roman" w:hAnsi="Times New Roman" w:cs="Times New Roman"/>
                      <w:bCs/>
                      <w:sz w:val="20"/>
                      <w:szCs w:val="20"/>
                    </w:rPr>
                    <w:t>наименование страны происхождения</w:t>
                  </w:r>
                </w:p>
              </w:tc>
              <w:tc>
                <w:tcPr>
                  <w:tcW w:w="4536" w:type="dxa"/>
                  <w:shd w:val="clear" w:color="auto" w:fill="auto"/>
                </w:tcPr>
                <w:p w:rsidR="00723B3A" w:rsidRDefault="00723B3A">
                  <w:pPr>
                    <w:tabs>
                      <w:tab w:val="left" w:pos="268"/>
                    </w:tabs>
                    <w:spacing w:line="240" w:lineRule="auto"/>
                    <w:jc w:val="both"/>
                    <w:rPr>
                      <w:rFonts w:ascii="Times New Roman" w:hAnsi="Times New Roman" w:cs="Times New Roman"/>
                      <w:bCs/>
                      <w:sz w:val="20"/>
                      <w:szCs w:val="20"/>
                    </w:rPr>
                  </w:pPr>
                </w:p>
              </w:tc>
            </w:tr>
            <w:tr w:rsidR="00723B3A">
              <w:tc>
                <w:tcPr>
                  <w:tcW w:w="4058" w:type="dxa"/>
                  <w:shd w:val="clear" w:color="auto" w:fill="auto"/>
                </w:tcPr>
                <w:p w:rsidR="00723B3A" w:rsidRDefault="00FB5815">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rsidR="00723B3A" w:rsidRDefault="00723B3A">
                  <w:pPr>
                    <w:tabs>
                      <w:tab w:val="left" w:pos="268"/>
                    </w:tabs>
                    <w:spacing w:line="240" w:lineRule="auto"/>
                    <w:jc w:val="both"/>
                    <w:rPr>
                      <w:rFonts w:ascii="Times New Roman" w:hAnsi="Times New Roman" w:cs="Times New Roman"/>
                      <w:bCs/>
                      <w:sz w:val="20"/>
                      <w:szCs w:val="20"/>
                    </w:rPr>
                  </w:pPr>
                </w:p>
              </w:tc>
            </w:tr>
            <w:tr w:rsidR="00723B3A">
              <w:tc>
                <w:tcPr>
                  <w:tcW w:w="4058" w:type="dxa"/>
                  <w:shd w:val="clear" w:color="auto" w:fill="auto"/>
                </w:tcPr>
                <w:p w:rsidR="00723B3A" w:rsidRDefault="00FB5815">
                  <w:pPr>
                    <w:tabs>
                      <w:tab w:val="left" w:pos="268"/>
                    </w:tabs>
                    <w:spacing w:line="240" w:lineRule="auto"/>
                    <w:jc w:val="both"/>
                    <w:rPr>
                      <w:rFonts w:ascii="Times New Roman" w:hAnsi="Times New Roman" w:cs="Times New Roman"/>
                      <w:bCs/>
                      <w:sz w:val="20"/>
                      <w:szCs w:val="20"/>
                    </w:rPr>
                  </w:pPr>
                  <w:r>
                    <w:rPr>
                      <w:rFonts w:ascii="Segoe UI Symbol" w:eastAsia="MS Gothic" w:hAnsi="Segoe UI Symbol" w:cs="Segoe UI Symbol"/>
                      <w:bCs/>
                      <w:sz w:val="20"/>
                      <w:szCs w:val="20"/>
                    </w:rPr>
                    <w:t>☒</w:t>
                  </w:r>
                  <w:r>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rsidR="00723B3A" w:rsidRDefault="00723B3A">
                  <w:pPr>
                    <w:tabs>
                      <w:tab w:val="left" w:pos="268"/>
                    </w:tabs>
                    <w:spacing w:line="240" w:lineRule="auto"/>
                    <w:jc w:val="both"/>
                    <w:rPr>
                      <w:rFonts w:ascii="Times New Roman" w:hAnsi="Times New Roman" w:cs="Times New Roman"/>
                      <w:bCs/>
                      <w:sz w:val="20"/>
                      <w:szCs w:val="20"/>
                    </w:rPr>
                  </w:pPr>
                </w:p>
              </w:tc>
            </w:tr>
            <w:tr w:rsidR="00723B3A">
              <w:tc>
                <w:tcPr>
                  <w:tcW w:w="4058" w:type="dxa"/>
                  <w:shd w:val="clear" w:color="auto" w:fill="auto"/>
                </w:tcPr>
                <w:p w:rsidR="00723B3A" w:rsidRDefault="00FB5815">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Pr>
                      <w:rFonts w:ascii="Times New Roman" w:hAnsi="Times New Roman" w:cs="Times New Roman"/>
                      <w:bCs/>
                      <w:sz w:val="20"/>
                      <w:szCs w:val="20"/>
                    </w:rPr>
                    <w:t>медизделий</w:t>
                  </w:r>
                  <w:proofErr w:type="spellEnd"/>
                  <w:r>
                    <w:rPr>
                      <w:rFonts w:ascii="Times New Roman" w:hAnsi="Times New Roman" w:cs="Times New Roman"/>
                      <w:bCs/>
                      <w:sz w:val="20"/>
                      <w:szCs w:val="20"/>
                    </w:rPr>
                    <w:t xml:space="preserve"> </w:t>
                  </w:r>
                  <w:r>
                    <w:rPr>
                      <w:rFonts w:ascii="Times New Roman" w:hAnsi="Times New Roman" w:cs="Times New Roman"/>
                      <w:bCs/>
                      <w:sz w:val="20"/>
                      <w:szCs w:val="20"/>
                    </w:rPr>
                    <w:lastRenderedPageBreak/>
                    <w:t>требованиям ГОСТ ISO 13485-2017</w:t>
                  </w:r>
                </w:p>
              </w:tc>
              <w:tc>
                <w:tcPr>
                  <w:tcW w:w="4536" w:type="dxa"/>
                  <w:shd w:val="clear" w:color="auto" w:fill="auto"/>
                </w:tcPr>
                <w:p w:rsidR="00723B3A" w:rsidRDefault="00723B3A">
                  <w:pPr>
                    <w:tabs>
                      <w:tab w:val="left" w:pos="268"/>
                    </w:tabs>
                    <w:spacing w:line="240" w:lineRule="auto"/>
                    <w:jc w:val="both"/>
                    <w:rPr>
                      <w:rFonts w:ascii="Times New Roman" w:hAnsi="Times New Roman" w:cs="Times New Roman"/>
                      <w:bCs/>
                      <w:sz w:val="20"/>
                      <w:szCs w:val="20"/>
                    </w:rPr>
                  </w:pPr>
                </w:p>
              </w:tc>
            </w:tr>
          </w:tbl>
          <w:p w:rsidR="00723B3A" w:rsidRDefault="00723B3A">
            <w:pPr>
              <w:widowControl w:val="0"/>
              <w:spacing w:after="0" w:line="240" w:lineRule="auto"/>
              <w:ind w:firstLine="317"/>
              <w:jc w:val="both"/>
              <w:rPr>
                <w:rFonts w:ascii="Times New Roman" w:eastAsia="Times New Roman" w:hAnsi="Times New Roman" w:cs="Times New Roman"/>
                <w:b/>
                <w:bCs/>
                <w:sz w:val="20"/>
                <w:szCs w:val="20"/>
                <w:lang w:eastAsia="ru-RU"/>
              </w:rPr>
            </w:pPr>
          </w:p>
          <w:p w:rsidR="00723B3A" w:rsidRDefault="00723B3A">
            <w:pPr>
              <w:widowControl w:val="0"/>
              <w:tabs>
                <w:tab w:val="left" w:pos="601"/>
              </w:tabs>
              <w:spacing w:after="0" w:line="20" w:lineRule="atLeast"/>
              <w:ind w:firstLine="700"/>
              <w:jc w:val="both"/>
              <w:rPr>
                <w:rFonts w:ascii="Times New Roman" w:eastAsia="SimSun" w:hAnsi="Times New Roman" w:cs="Times New Roman"/>
                <w:sz w:val="20"/>
                <w:szCs w:val="20"/>
              </w:rPr>
            </w:pP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23B3A" w:rsidRDefault="00FB581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723B3A">
        <w:trPr>
          <w:trHeight w:val="1751"/>
        </w:trPr>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Pr>
                <w:rFonts w:ascii="Times New Roman" w:eastAsia="Times New Roman" w:hAnsi="Times New Roman" w:cs="Times New Roman"/>
                <w:sz w:val="20"/>
                <w:szCs w:val="20"/>
                <w:lang w:eastAsia="ru-RU"/>
              </w:rPr>
              <w:t>на</w:t>
            </w:r>
            <w:proofErr w:type="gramEnd"/>
            <w:r>
              <w:rPr>
                <w:rFonts w:ascii="Times New Roman" w:eastAsia="Times New Roman" w:hAnsi="Times New Roman" w:cs="Times New Roman"/>
                <w:sz w:val="20"/>
                <w:szCs w:val="20"/>
                <w:lang w:eastAsia="ru-RU"/>
              </w:rPr>
              <w:t xml:space="preserve"> которой проводится закупка в электронной форме;</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 xml:space="preserve">закупки </w:t>
            </w:r>
            <w:bookmarkEnd w:id="4"/>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 xml:space="preserve"> направив </w:t>
            </w:r>
            <w:proofErr w:type="gramStart"/>
            <w:r>
              <w:rPr>
                <w:rFonts w:ascii="Times New Roman" w:eastAsia="Times New Roman" w:hAnsi="Times New Roman" w:cs="Times New Roman"/>
                <w:sz w:val="20"/>
                <w:szCs w:val="20"/>
                <w:lang w:eastAsia="ru-RU"/>
              </w:rPr>
              <w:t>об</w:t>
            </w:r>
            <w:proofErr w:type="gramEnd"/>
            <w:r>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23B3A">
        <w:tc>
          <w:tcPr>
            <w:tcW w:w="540" w:type="pct"/>
            <w:vMerge w:val="restart"/>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23B3A">
        <w:tc>
          <w:tcPr>
            <w:tcW w:w="540" w:type="pct"/>
            <w:vMerge/>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w:t>
            </w:r>
          </w:p>
          <w:p w:rsidR="00723B3A" w:rsidRDefault="00FB581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Положения;</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6.1) если Правительством РФ установлен предусмотренный </w:t>
            </w:r>
            <w:proofErr w:type="spellStart"/>
            <w:r>
              <w:rPr>
                <w:rFonts w:ascii="Times New Roman" w:eastAsia="Times New Roman" w:hAnsi="Times New Roman" w:cs="Times New Roman"/>
                <w:sz w:val="20"/>
                <w:szCs w:val="20"/>
                <w:lang w:eastAsia="ru-RU"/>
              </w:rPr>
              <w:t>пп</w:t>
            </w:r>
            <w:proofErr w:type="spellEnd"/>
            <w:r>
              <w:rPr>
                <w:rFonts w:ascii="Times New Roman" w:eastAsia="Times New Roman" w:hAnsi="Times New Roman" w:cs="Times New Roman"/>
                <w:sz w:val="20"/>
                <w:szCs w:val="20"/>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заявка на участие в такой закупке, поданная иностранным лицом, подлежит отклонению;</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 если Правительством РФ установлено предусмотренное </w:t>
            </w:r>
            <w:proofErr w:type="spellStart"/>
            <w:r>
              <w:rPr>
                <w:rFonts w:ascii="Times New Roman" w:eastAsia="Times New Roman" w:hAnsi="Times New Roman" w:cs="Times New Roman"/>
                <w:sz w:val="20"/>
                <w:szCs w:val="20"/>
                <w:lang w:eastAsia="ru-RU"/>
              </w:rPr>
              <w:t>пп</w:t>
            </w:r>
            <w:proofErr w:type="spellEnd"/>
            <w:r>
              <w:rPr>
                <w:rFonts w:ascii="Times New Roman" w:eastAsia="Times New Roman" w:hAnsi="Times New Roman" w:cs="Times New Roman"/>
                <w:sz w:val="20"/>
                <w:szCs w:val="20"/>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все заявки на участие в закупке, содержащие предложения о поставке такого товара,</w:t>
            </w:r>
          </w:p>
          <w:p w:rsidR="00723B3A" w:rsidRDefault="00FB581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происходящего из иностранного государства, подлежат отклонению, если поданы заявка </w:t>
            </w:r>
            <w:proofErr w:type="gramStart"/>
            <w:r>
              <w:rPr>
                <w:rFonts w:ascii="Times New Roman" w:eastAsia="Times New Roman" w:hAnsi="Times New Roman" w:cs="Times New Roman"/>
                <w:sz w:val="20"/>
                <w:szCs w:val="20"/>
                <w:lang w:eastAsia="ru-RU"/>
              </w:rPr>
              <w:t>на</w:t>
            </w:r>
            <w:proofErr w:type="gramEnd"/>
          </w:p>
          <w:p w:rsidR="00723B3A" w:rsidRDefault="00FB581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w:t>
            </w:r>
            <w:r>
              <w:rPr>
                <w:rFonts w:ascii="Times New Roman" w:eastAsia="Times New Roman" w:hAnsi="Times New Roman" w:cs="Times New Roman"/>
                <w:sz w:val="20"/>
                <w:szCs w:val="20"/>
                <w:lang w:eastAsia="ru-RU"/>
              </w:rPr>
              <w:lastRenderedPageBreak/>
              <w:t>закупки).</w:t>
            </w:r>
            <w:proofErr w:type="gramEnd"/>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rsidR="00723B3A" w:rsidRDefault="00FB58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3B3A">
        <w:trPr>
          <w:trHeight w:val="196"/>
        </w:trPr>
        <w:tc>
          <w:tcPr>
            <w:tcW w:w="540" w:type="pct"/>
            <w:vMerge w:val="restart"/>
            <w:shd w:val="clear" w:color="auto" w:fill="FFFFFF"/>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723B3A">
        <w:trPr>
          <w:trHeight w:val="196"/>
        </w:trPr>
        <w:tc>
          <w:tcPr>
            <w:tcW w:w="540" w:type="pct"/>
            <w:vMerge/>
            <w:shd w:val="clear" w:color="auto" w:fill="FFFFFF"/>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rsidR="00723B3A" w:rsidRDefault="00FB58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rsidR="00723B3A" w:rsidRDefault="00FB58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rsidR="00723B3A" w:rsidRDefault="00FB58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r>
      <w:tr w:rsidR="00723B3A">
        <w:trPr>
          <w:trHeight w:val="196"/>
        </w:trPr>
        <w:tc>
          <w:tcPr>
            <w:tcW w:w="540" w:type="pct"/>
            <w:vMerge w:val="restart"/>
            <w:shd w:val="clear" w:color="auto" w:fill="FFFFFF"/>
            <w:vAlign w:val="center"/>
          </w:tcPr>
          <w:p w:rsidR="00723B3A" w:rsidRDefault="00FB58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723B3A" w:rsidRDefault="00FB581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23B3A">
        <w:trPr>
          <w:trHeight w:val="196"/>
        </w:trPr>
        <w:tc>
          <w:tcPr>
            <w:tcW w:w="540" w:type="pct"/>
            <w:vMerge/>
            <w:shd w:val="clear" w:color="auto" w:fill="FFFFFF"/>
            <w:vAlign w:val="center"/>
          </w:tcPr>
          <w:p w:rsidR="00723B3A" w:rsidRDefault="00723B3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3B3A" w:rsidRDefault="00FB58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bl>
    <w:p w:rsidR="00723B3A" w:rsidRDefault="00723B3A">
      <w:pPr>
        <w:widowControl w:val="0"/>
        <w:spacing w:after="0" w:line="240" w:lineRule="auto"/>
        <w:rPr>
          <w:rFonts w:ascii="Times New Roman" w:hAnsi="Times New Roman" w:cs="Times New Roman"/>
        </w:rPr>
      </w:pPr>
    </w:p>
    <w:sectPr w:rsidR="00723B3A">
      <w:headerReference w:type="even" r:id="rId18"/>
      <w:headerReference w:type="default" r:id="rId19"/>
      <w:footerReference w:type="even" r:id="rId20"/>
      <w:footerReference w:type="default" r:id="rId21"/>
      <w:headerReference w:type="first" r:id="rId22"/>
      <w:footerReference w:type="firs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E6" w:rsidRDefault="00D427E6">
      <w:pPr>
        <w:spacing w:line="240" w:lineRule="auto"/>
      </w:pPr>
      <w:r>
        <w:separator/>
      </w:r>
    </w:p>
  </w:endnote>
  <w:endnote w:type="continuationSeparator" w:id="0">
    <w:p w:rsidR="00D427E6" w:rsidRDefault="00D42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A" w:rsidRDefault="00723B3A">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A" w:rsidRDefault="00FB5815">
    <w:pPr>
      <w:pStyle w:val="afc"/>
      <w:tabs>
        <w:tab w:val="clear" w:pos="4677"/>
      </w:tabs>
    </w:pPr>
    <w:r>
      <w:tab/>
    </w:r>
    <w:r>
      <w:fldChar w:fldCharType="begin"/>
    </w:r>
    <w:r>
      <w:instrText xml:space="preserve"> PAGE   \* MERGEFORMAT </w:instrText>
    </w:r>
    <w:r>
      <w:fldChar w:fldCharType="separate"/>
    </w:r>
    <w:r w:rsidR="00C123A7">
      <w:rPr>
        <w:noProof/>
      </w:rPr>
      <w:t>6</w:t>
    </w:r>
    <w:r>
      <w:fldChar w:fldCharType="end"/>
    </w:r>
  </w:p>
  <w:p w:rsidR="00723B3A" w:rsidRDefault="00723B3A">
    <w:pPr>
      <w:pStyle w:val="afc"/>
    </w:pPr>
  </w:p>
  <w:p w:rsidR="00723B3A" w:rsidRDefault="00723B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A" w:rsidRDefault="00723B3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E6" w:rsidRDefault="00D427E6">
      <w:pPr>
        <w:spacing w:after="0"/>
      </w:pPr>
      <w:r>
        <w:separator/>
      </w:r>
    </w:p>
  </w:footnote>
  <w:footnote w:type="continuationSeparator" w:id="0">
    <w:p w:rsidR="00D427E6" w:rsidRDefault="00D427E6">
      <w:pPr>
        <w:spacing w:after="0"/>
      </w:pPr>
      <w:r>
        <w:continuationSeparator/>
      </w:r>
    </w:p>
  </w:footnote>
  <w:footnote w:id="1">
    <w:p w:rsidR="00723B3A" w:rsidRDefault="00FB5815">
      <w:pPr>
        <w:pStyle w:val="af4"/>
      </w:pPr>
      <w:r>
        <w:rPr>
          <w:rStyle w:val="a4"/>
        </w:rPr>
        <w:footnoteRef/>
      </w:r>
      <w:r>
        <w:t xml:space="preserve"> в соответствии с частями 9, 10 статьи 4 Федерального закона № 223-ФЗ</w:t>
      </w:r>
    </w:p>
  </w:footnote>
  <w:footnote w:id="2">
    <w:p w:rsidR="00723B3A" w:rsidRDefault="00FB5815">
      <w:pPr>
        <w:pStyle w:val="af4"/>
        <w:jc w:val="both"/>
        <w:rPr>
          <w:sz w:val="16"/>
          <w:szCs w:val="16"/>
        </w:rPr>
      </w:pPr>
      <w:r>
        <w:rPr>
          <w:rStyle w:val="a4"/>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A" w:rsidRDefault="00723B3A">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A" w:rsidRDefault="00723B3A">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3A" w:rsidRDefault="00723B3A">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4A7"/>
    <w:multiLevelType w:val="multilevel"/>
    <w:tmpl w:val="04A844A7"/>
    <w:lvl w:ilvl="0">
      <w:start w:val="10"/>
      <w:numFmt w:val="decimal"/>
      <w:lvlText w:val="%1."/>
      <w:lvlJc w:val="left"/>
      <w:pPr>
        <w:tabs>
          <w:tab w:val="left" w:pos="540"/>
        </w:tabs>
        <w:ind w:left="540" w:hanging="360"/>
      </w:pPr>
    </w:lvl>
    <w:lvl w:ilvl="1">
      <w:numFmt w:val="none"/>
      <w:pStyle w:val="2"/>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nsid w:val="6CF70BC1"/>
    <w:multiLevelType w:val="multilevel"/>
    <w:tmpl w:val="6CF70BC1"/>
    <w:lvl w:ilvl="0">
      <w:start w:val="1"/>
      <w:numFmt w:val="decimal"/>
      <w:lvlText w:val="%1."/>
      <w:lvlJc w:val="left"/>
      <w:pPr>
        <w:tabs>
          <w:tab w:val="left" w:pos="792"/>
        </w:tabs>
        <w:ind w:left="792" w:hanging="432"/>
      </w:pPr>
      <w:rPr>
        <w:b/>
        <w:i w:val="0"/>
        <w:sz w:val="28"/>
        <w:szCs w:val="28"/>
      </w:r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rPr>
        <w:b w:val="0"/>
        <w:sz w:val="28"/>
        <w:szCs w:val="28"/>
        <w:lang w:val="ru-RU" w:eastAsia="ru-RU"/>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7BD57CA0"/>
    <w:multiLevelType w:val="multilevel"/>
    <w:tmpl w:val="7BD57CA0"/>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532"/>
    <w:rsid w:val="00070675"/>
    <w:rsid w:val="00071714"/>
    <w:rsid w:val="00073C7A"/>
    <w:rsid w:val="00075766"/>
    <w:rsid w:val="00076944"/>
    <w:rsid w:val="000900AC"/>
    <w:rsid w:val="00093269"/>
    <w:rsid w:val="000B02F2"/>
    <w:rsid w:val="001077B4"/>
    <w:rsid w:val="00121537"/>
    <w:rsid w:val="00125726"/>
    <w:rsid w:val="001377A9"/>
    <w:rsid w:val="00142584"/>
    <w:rsid w:val="0015530A"/>
    <w:rsid w:val="0015588A"/>
    <w:rsid w:val="00164454"/>
    <w:rsid w:val="00190446"/>
    <w:rsid w:val="001935A9"/>
    <w:rsid w:val="001945AD"/>
    <w:rsid w:val="001C1D68"/>
    <w:rsid w:val="001C4CC9"/>
    <w:rsid w:val="001C68FA"/>
    <w:rsid w:val="001F7182"/>
    <w:rsid w:val="0024495D"/>
    <w:rsid w:val="00252418"/>
    <w:rsid w:val="0025284C"/>
    <w:rsid w:val="00256C00"/>
    <w:rsid w:val="002C0075"/>
    <w:rsid w:val="002E7F64"/>
    <w:rsid w:val="002F5375"/>
    <w:rsid w:val="0030578A"/>
    <w:rsid w:val="003105AE"/>
    <w:rsid w:val="00327AD7"/>
    <w:rsid w:val="00331187"/>
    <w:rsid w:val="0033483E"/>
    <w:rsid w:val="00352E13"/>
    <w:rsid w:val="00364BED"/>
    <w:rsid w:val="003725DA"/>
    <w:rsid w:val="00383738"/>
    <w:rsid w:val="00390F7D"/>
    <w:rsid w:val="003946A0"/>
    <w:rsid w:val="003B0C56"/>
    <w:rsid w:val="003C4574"/>
    <w:rsid w:val="003D1920"/>
    <w:rsid w:val="003E056F"/>
    <w:rsid w:val="003E3E9E"/>
    <w:rsid w:val="003F6A40"/>
    <w:rsid w:val="00401090"/>
    <w:rsid w:val="00436D85"/>
    <w:rsid w:val="00477588"/>
    <w:rsid w:val="00483B31"/>
    <w:rsid w:val="00485A5F"/>
    <w:rsid w:val="004D717D"/>
    <w:rsid w:val="004F1FC1"/>
    <w:rsid w:val="004F40AA"/>
    <w:rsid w:val="005125C6"/>
    <w:rsid w:val="0054310E"/>
    <w:rsid w:val="005467B3"/>
    <w:rsid w:val="00546A0D"/>
    <w:rsid w:val="005660A5"/>
    <w:rsid w:val="005A0C02"/>
    <w:rsid w:val="005A51F5"/>
    <w:rsid w:val="005E1214"/>
    <w:rsid w:val="00612C81"/>
    <w:rsid w:val="00624528"/>
    <w:rsid w:val="00636AC7"/>
    <w:rsid w:val="006421E7"/>
    <w:rsid w:val="0064252D"/>
    <w:rsid w:val="0064253C"/>
    <w:rsid w:val="00653E09"/>
    <w:rsid w:val="006711D1"/>
    <w:rsid w:val="00695C75"/>
    <w:rsid w:val="006A6602"/>
    <w:rsid w:val="006B11A4"/>
    <w:rsid w:val="006B3403"/>
    <w:rsid w:val="007075FC"/>
    <w:rsid w:val="00714200"/>
    <w:rsid w:val="00723B3A"/>
    <w:rsid w:val="00731542"/>
    <w:rsid w:val="00731559"/>
    <w:rsid w:val="007342CC"/>
    <w:rsid w:val="0076069E"/>
    <w:rsid w:val="00760B7E"/>
    <w:rsid w:val="007A2D6A"/>
    <w:rsid w:val="007A44C7"/>
    <w:rsid w:val="007B530B"/>
    <w:rsid w:val="007B6E4D"/>
    <w:rsid w:val="007B7712"/>
    <w:rsid w:val="007C3E28"/>
    <w:rsid w:val="007D331B"/>
    <w:rsid w:val="007E6159"/>
    <w:rsid w:val="008065B7"/>
    <w:rsid w:val="00836FFF"/>
    <w:rsid w:val="00850314"/>
    <w:rsid w:val="008626BF"/>
    <w:rsid w:val="00866D4A"/>
    <w:rsid w:val="00883093"/>
    <w:rsid w:val="00894AA9"/>
    <w:rsid w:val="008C549A"/>
    <w:rsid w:val="008D1FC2"/>
    <w:rsid w:val="008D2D62"/>
    <w:rsid w:val="008E092F"/>
    <w:rsid w:val="008E42F2"/>
    <w:rsid w:val="00905540"/>
    <w:rsid w:val="009075C9"/>
    <w:rsid w:val="00914A56"/>
    <w:rsid w:val="00920123"/>
    <w:rsid w:val="00947A82"/>
    <w:rsid w:val="0098502E"/>
    <w:rsid w:val="00A14235"/>
    <w:rsid w:val="00A27615"/>
    <w:rsid w:val="00A33B75"/>
    <w:rsid w:val="00A40908"/>
    <w:rsid w:val="00A53448"/>
    <w:rsid w:val="00A62C3F"/>
    <w:rsid w:val="00AA63F5"/>
    <w:rsid w:val="00AF73F3"/>
    <w:rsid w:val="00B23783"/>
    <w:rsid w:val="00B364EB"/>
    <w:rsid w:val="00B54208"/>
    <w:rsid w:val="00B935D1"/>
    <w:rsid w:val="00B94AA3"/>
    <w:rsid w:val="00B96737"/>
    <w:rsid w:val="00B96F0F"/>
    <w:rsid w:val="00BB0229"/>
    <w:rsid w:val="00BC46E5"/>
    <w:rsid w:val="00BC5E90"/>
    <w:rsid w:val="00BC6C35"/>
    <w:rsid w:val="00BE07E0"/>
    <w:rsid w:val="00BE3719"/>
    <w:rsid w:val="00BF29B0"/>
    <w:rsid w:val="00BF5CF1"/>
    <w:rsid w:val="00C1140E"/>
    <w:rsid w:val="00C123A7"/>
    <w:rsid w:val="00C24106"/>
    <w:rsid w:val="00C35CBC"/>
    <w:rsid w:val="00C4222B"/>
    <w:rsid w:val="00C428FC"/>
    <w:rsid w:val="00C461E7"/>
    <w:rsid w:val="00C74129"/>
    <w:rsid w:val="00CA578D"/>
    <w:rsid w:val="00CB0FCC"/>
    <w:rsid w:val="00CB7DED"/>
    <w:rsid w:val="00CD231B"/>
    <w:rsid w:val="00CD6114"/>
    <w:rsid w:val="00D274C9"/>
    <w:rsid w:val="00D3328C"/>
    <w:rsid w:val="00D407F7"/>
    <w:rsid w:val="00D427E6"/>
    <w:rsid w:val="00D467F0"/>
    <w:rsid w:val="00D46BB5"/>
    <w:rsid w:val="00D46FF7"/>
    <w:rsid w:val="00D4767B"/>
    <w:rsid w:val="00D55FB8"/>
    <w:rsid w:val="00D720E3"/>
    <w:rsid w:val="00D72AA2"/>
    <w:rsid w:val="00D850BC"/>
    <w:rsid w:val="00D858EB"/>
    <w:rsid w:val="00D86B98"/>
    <w:rsid w:val="00DC6517"/>
    <w:rsid w:val="00DD537F"/>
    <w:rsid w:val="00DD5419"/>
    <w:rsid w:val="00DD5B0E"/>
    <w:rsid w:val="00DE4DB6"/>
    <w:rsid w:val="00DF0802"/>
    <w:rsid w:val="00DF789A"/>
    <w:rsid w:val="00E02BB5"/>
    <w:rsid w:val="00E50997"/>
    <w:rsid w:val="00E56B09"/>
    <w:rsid w:val="00E70E6D"/>
    <w:rsid w:val="00E72B6B"/>
    <w:rsid w:val="00E73795"/>
    <w:rsid w:val="00E77B0E"/>
    <w:rsid w:val="00E77E5E"/>
    <w:rsid w:val="00EA31CB"/>
    <w:rsid w:val="00EA396D"/>
    <w:rsid w:val="00EA3ED0"/>
    <w:rsid w:val="00EB0B39"/>
    <w:rsid w:val="00EB1284"/>
    <w:rsid w:val="00EB7534"/>
    <w:rsid w:val="00EB77AB"/>
    <w:rsid w:val="00EC0C0E"/>
    <w:rsid w:val="00ED01D2"/>
    <w:rsid w:val="00EE059E"/>
    <w:rsid w:val="00EE7A23"/>
    <w:rsid w:val="00EF1BED"/>
    <w:rsid w:val="00EF554F"/>
    <w:rsid w:val="00F02ACD"/>
    <w:rsid w:val="00F06942"/>
    <w:rsid w:val="00F25DB6"/>
    <w:rsid w:val="00F307D2"/>
    <w:rsid w:val="00F35EBD"/>
    <w:rsid w:val="00F406AD"/>
    <w:rsid w:val="00F52C6F"/>
    <w:rsid w:val="00F56214"/>
    <w:rsid w:val="00F73068"/>
    <w:rsid w:val="00F809C0"/>
    <w:rsid w:val="00FB52DC"/>
    <w:rsid w:val="00FB5815"/>
    <w:rsid w:val="00FC6785"/>
    <w:rsid w:val="00FE2198"/>
    <w:rsid w:val="00FE3F2A"/>
    <w:rsid w:val="00FF7FE8"/>
    <w:rsid w:val="0B803CE7"/>
    <w:rsid w:val="0D6D0E19"/>
    <w:rsid w:val="1F9D444D"/>
    <w:rsid w:val="262F41FE"/>
    <w:rsid w:val="2B3B360F"/>
    <w:rsid w:val="4D335E48"/>
    <w:rsid w:val="5C094A5B"/>
    <w:rsid w:val="5CBD0268"/>
    <w:rsid w:val="67471654"/>
    <w:rsid w:val="712749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semiHidden="0" w:uiPriority="0" w:unhideWhenUsed="0" w:qFormat="1"/>
    <w:lsdException w:name="line number" w:uiPriority="0" w:unhideWhenUsed="0" w:qFormat="1"/>
    <w:lsdException w:name="page number" w:semiHidden="0" w:uiPriority="0" w:unhideWhenUsed="0" w:qFormat="1"/>
    <w:lsdException w:name="endnote reference" w:semiHidden="0" w:qFormat="1"/>
    <w:lsdException w:name="List" w:semiHidden="0" w:uiPriority="0" w:unhideWhenUsed="0" w:qFormat="1"/>
    <w:lsdException w:name="List Bullet 3" w:semiHidden="0" w:uiPriority="0" w:unhideWhenUsed="0" w:qFormat="1"/>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qFormat="1"/>
    <w:lsdException w:name="Body Text Indent 2" w:semiHidden="0" w:uiPriority="0" w:qFormat="1"/>
    <w:lsdException w:name="Body Text Indent 3" w:semiHidden="0" w:uiPriority="0" w:qFormat="1"/>
    <w:lsdException w:name="Hyperlink" w:semiHidden="0" w:qFormat="1"/>
    <w:lsdException w:name="FollowedHyperlink" w:semiHidden="0"/>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iPriority="0" w:unhideWhenUsed="0" w:qFormat="1"/>
    <w:lsdException w:name="Table Simple 1" w:semiHidden="0" w:uiPriority="0" w:unhideWhenUsed="0"/>
    <w:lsdException w:name="Balloon Text" w:semiHidden="0" w:qFormat="1"/>
    <w:lsdException w:name="Table Grid" w:semiHidden="0" w:uiPriority="59" w:unhideWhenUsed="0" w:qFormat="1"/>
    <w:lsdException w:name="Placeholder Text"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semiHidden/>
    <w:qFormat/>
  </w:style>
  <w:style w:type="character" w:styleId="ab">
    <w:name w:val="Strong"/>
    <w:uiPriority w:val="22"/>
    <w:qFormat/>
    <w:rPr>
      <w:b/>
      <w:bCs/>
    </w:rPr>
  </w:style>
  <w:style w:type="paragraph" w:styleId="ac">
    <w:name w:val="Balloon Text"/>
    <w:basedOn w:val="a"/>
    <w:link w:val="ad"/>
    <w:uiPriority w:val="99"/>
    <w:unhideWhenUsed/>
    <w:qFormat/>
    <w:pPr>
      <w:spacing w:after="0" w:line="240" w:lineRule="auto"/>
    </w:pPr>
    <w:rPr>
      <w:rFonts w:ascii="Tahoma" w:eastAsia="Calibri" w:hAnsi="Tahoma" w:cs="Times New Roman"/>
      <w:sz w:val="16"/>
      <w:szCs w:val="16"/>
      <w:lang w:val="zh-CN" w:eastAsia="zh-CN"/>
    </w:rPr>
  </w:style>
  <w:style w:type="paragraph" w:styleId="23">
    <w:name w:val="Body Text 2"/>
    <w:basedOn w:val="a"/>
    <w:link w:val="24"/>
    <w:qFormat/>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pPr>
      <w:spacing w:after="0" w:line="240" w:lineRule="auto"/>
      <w:jc w:val="both"/>
    </w:pPr>
    <w:rPr>
      <w:rFonts w:ascii="Courier New" w:hAnsi="Courier New" w:cs="Courier New"/>
    </w:rPr>
  </w:style>
  <w:style w:type="paragraph" w:styleId="32">
    <w:name w:val="Body Text Indent 3"/>
    <w:basedOn w:val="a"/>
    <w:link w:val="33"/>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qFormat/>
    <w:rPr>
      <w:b/>
      <w:bCs/>
    </w:rPr>
  </w:style>
  <w:style w:type="paragraph" w:styleId="af4">
    <w:name w:val="footnote text"/>
    <w:basedOn w:val="a"/>
    <w:link w:val="af5"/>
    <w:uiPriority w:val="99"/>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qFormat/>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qFormat/>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unhideWhenUsed/>
    <w:qFormat/>
    <w:rPr>
      <w:rFonts w:ascii="Times New Roman" w:hAnsi="Times New Roman" w:cs="Times New Roman"/>
      <w:sz w:val="24"/>
      <w:szCs w:val="24"/>
    </w:rPr>
  </w:style>
  <w:style w:type="paragraph" w:styleId="35">
    <w:name w:val="Body Text 3"/>
    <w:basedOn w:val="a"/>
    <w:link w:val="36"/>
    <w:unhideWhenUsed/>
    <w:qFormat/>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qFormat/>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qFormat/>
    <w:rPr>
      <w:rFonts w:ascii="Times New Roman" w:eastAsia="Times New Roman" w:hAnsi="Times New Roman" w:cs="Times New Roman"/>
      <w:i/>
      <w:iCs/>
      <w:sz w:val="24"/>
      <w:szCs w:val="24"/>
    </w:rPr>
  </w:style>
  <w:style w:type="paragraph" w:styleId="aff3">
    <w:name w:val="List Paragraph"/>
    <w:basedOn w:val="a"/>
    <w:link w:val="aff4"/>
    <w:uiPriority w:val="34"/>
    <w:qFormat/>
    <w:pPr>
      <w:spacing w:after="200" w:line="276" w:lineRule="auto"/>
      <w:ind w:left="720"/>
      <w:contextualSpacing/>
    </w:pPr>
    <w:rPr>
      <w:rFonts w:ascii="Calibri" w:eastAsia="Calibri" w:hAnsi="Calibri" w:cs="Times New Roma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character" w:customStyle="1" w:styleId="af7">
    <w:name w:val="Верхний колонтитул Знак"/>
    <w:basedOn w:val="a0"/>
    <w:link w:val="af6"/>
    <w:uiPriority w:val="99"/>
    <w:qFormat/>
    <w:rPr>
      <w:rFonts w:ascii="Calibri" w:eastAsia="Calibri" w:hAnsi="Calibri" w:cs="Times New Roman"/>
    </w:rPr>
  </w:style>
  <w:style w:type="character" w:customStyle="1" w:styleId="afd">
    <w:name w:val="Нижний колонтитул Знак"/>
    <w:basedOn w:val="a0"/>
    <w:link w:val="afc"/>
    <w:uiPriority w:val="99"/>
    <w:rPr>
      <w:rFonts w:ascii="Calibri" w:eastAsia="Calibri" w:hAnsi="Calibri" w:cs="Times New Roman"/>
    </w:rPr>
  </w:style>
  <w:style w:type="paragraph" w:styleId="aff5">
    <w:name w:val="No Spacing"/>
    <w:link w:val="aff6"/>
    <w:qFormat/>
    <w:rPr>
      <w:rFonts w:ascii="Calibri" w:eastAsia="Times New Roman" w:hAnsi="Calibri" w:cs="Times New Roman"/>
      <w:sz w:val="22"/>
      <w:szCs w:val="22"/>
      <w:lang w:eastAsia="en-US"/>
    </w:rPr>
  </w:style>
  <w:style w:type="character" w:customStyle="1" w:styleId="aff6">
    <w:name w:val="Без интервала Знак"/>
    <w:link w:val="aff5"/>
    <w:qFormat/>
    <w:rPr>
      <w:rFonts w:ascii="Calibri" w:eastAsia="Times New Roman" w:hAnsi="Calibri" w:cs="Times New Roman"/>
    </w:rPr>
  </w:style>
  <w:style w:type="character" w:customStyle="1" w:styleId="ad">
    <w:name w:val="Текст выноски Знак"/>
    <w:basedOn w:val="a0"/>
    <w:link w:val="ac"/>
    <w:uiPriority w:val="99"/>
    <w:qFormat/>
    <w:rPr>
      <w:rFonts w:ascii="Tahoma" w:eastAsia="Calibri" w:hAnsi="Tahoma" w:cs="Times New Roman"/>
      <w:sz w:val="16"/>
      <w:szCs w:val="16"/>
      <w:lang w:val="zh-CN" w:eastAsia="zh-CN"/>
    </w:rPr>
  </w:style>
  <w:style w:type="paragraph" w:customStyle="1" w:styleId="28">
    <w:name w:val="Абзац списка2"/>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qFormat/>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Pr>
      <w:rFonts w:ascii="Times New Roman" w:eastAsia="Times New Roman" w:hAnsi="Times New Roman" w:cs="Times New Roman"/>
      <w:sz w:val="24"/>
      <w:szCs w:val="20"/>
      <w:lang w:val="zh-CN" w:eastAsia="zh-CN"/>
    </w:rPr>
  </w:style>
  <w:style w:type="paragraph" w:customStyle="1" w:styleId="ConsNormal">
    <w:name w:val="ConsNormal"/>
    <w:link w:val="ConsNormal0"/>
    <w:qFormat/>
    <w:pPr>
      <w:autoSpaceDE w:val="0"/>
      <w:autoSpaceDN w:val="0"/>
      <w:adjustRightInd w:val="0"/>
      <w:ind w:right="19772" w:firstLine="720"/>
    </w:pPr>
    <w:rPr>
      <w:rFonts w:ascii="Arial" w:eastAsia="Times New Roman" w:hAnsi="Arial" w:cs="Arial"/>
    </w:rPr>
  </w:style>
  <w:style w:type="paragraph" w:customStyle="1" w:styleId="ConsNonformat">
    <w:name w:val="ConsNon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36">
    <w:name w:val="Основной текст 3 Знак"/>
    <w:basedOn w:val="a0"/>
    <w:link w:val="35"/>
    <w:qFormat/>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character" w:customStyle="1" w:styleId="37">
    <w:name w:val="Стиль3 Знак"/>
    <w:link w:val="3"/>
    <w:qFormat/>
    <w:locked/>
    <w:rPr>
      <w:sz w:val="24"/>
    </w:rPr>
  </w:style>
  <w:style w:type="paragraph" w:customStyle="1" w:styleId="3">
    <w:name w:val="Стиль3"/>
    <w:basedOn w:val="26"/>
    <w:link w:val="37"/>
    <w:qFormat/>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Pr>
      <w:rFonts w:ascii="Courier New" w:eastAsia="Courier New" w:hAnsi="Courier New" w:cs="Times New Roman"/>
      <w:sz w:val="20"/>
      <w:szCs w:val="20"/>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qFormat/>
    <w:locked/>
    <w:rPr>
      <w:b/>
      <w:bCs/>
    </w:rPr>
  </w:style>
  <w:style w:type="character" w:customStyle="1" w:styleId="16">
    <w:name w:val="Тема примечания Знак1"/>
    <w:basedOn w:val="15"/>
    <w:uiPriority w:val="99"/>
    <w:qFormat/>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qFormat/>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pPr>
      <w:suppressLineNumbers/>
      <w:suppressAutoHyphens/>
      <w:spacing w:after="0"/>
    </w:pPr>
    <w:rPr>
      <w:b/>
      <w:sz w:val="24"/>
    </w:rPr>
  </w:style>
  <w:style w:type="paragraph" w:customStyle="1" w:styleId="WW-2">
    <w:name w:val="WW-Основной текст 2"/>
    <w:basedOn w:val="a"/>
    <w:qFormat/>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qFormat/>
    <w:rPr>
      <w:sz w:val="25"/>
      <w:szCs w:val="25"/>
      <w:shd w:val="clear" w:color="auto" w:fill="FFFFFF"/>
    </w:rPr>
  </w:style>
  <w:style w:type="paragraph" w:customStyle="1" w:styleId="1b">
    <w:name w:val="Основной текст1"/>
    <w:basedOn w:val="a"/>
    <w:link w:val="affc"/>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rPr>
      <w:color w:val="000000"/>
      <w:spacing w:val="0"/>
      <w:w w:val="100"/>
      <w:position w:val="0"/>
      <w:sz w:val="23"/>
      <w:szCs w:val="23"/>
      <w:shd w:val="clear" w:color="auto" w:fill="FFFFFF"/>
      <w:lang w:val="ru-RU"/>
    </w:rPr>
  </w:style>
  <w:style w:type="character" w:customStyle="1" w:styleId="2b">
    <w:name w:val="Основной текст (2)_"/>
    <w:link w:val="2c"/>
    <w:qFormat/>
    <w:rPr>
      <w:b/>
      <w:bCs/>
      <w:sz w:val="25"/>
      <w:szCs w:val="25"/>
      <w:shd w:val="clear" w:color="auto" w:fill="FFFFFF"/>
    </w:rPr>
  </w:style>
  <w:style w:type="paragraph" w:customStyle="1" w:styleId="2c">
    <w:name w:val="Основной текст (2)"/>
    <w:basedOn w:val="a"/>
    <w:link w:val="2b"/>
    <w:qFormat/>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Pr>
      <w:i/>
      <w:iCs/>
      <w:color w:val="000000"/>
      <w:spacing w:val="0"/>
      <w:w w:val="100"/>
      <w:position w:val="0"/>
      <w:sz w:val="25"/>
      <w:szCs w:val="25"/>
      <w:shd w:val="clear" w:color="auto" w:fill="FFFFFF"/>
      <w:lang w:val="ru-RU"/>
    </w:rPr>
  </w:style>
  <w:style w:type="character" w:customStyle="1" w:styleId="af">
    <w:name w:val="Текст Знак"/>
    <w:link w:val="ae"/>
    <w:qFormat/>
    <w:locked/>
    <w:rPr>
      <w:rFonts w:ascii="Courier New" w:hAnsi="Courier New" w:cs="Courier New"/>
    </w:rPr>
  </w:style>
  <w:style w:type="character" w:customStyle="1" w:styleId="1c">
    <w:name w:val="Текст Знак1"/>
    <w:basedOn w:val="a0"/>
    <w:rPr>
      <w:rFonts w:ascii="Consolas" w:hAnsi="Consolas"/>
      <w:sz w:val="21"/>
      <w:szCs w:val="21"/>
    </w:rPr>
  </w:style>
  <w:style w:type="paragraph" w:customStyle="1" w:styleId="affe">
    <w:name w:val="Îáû÷íûé"/>
    <w:qFormat/>
    <w:pPr>
      <w:autoSpaceDE w:val="0"/>
      <w:autoSpaceDN w:val="0"/>
    </w:pPr>
    <w:rPr>
      <w:rFonts w:ascii="Times New Roman" w:eastAsia="Times New Roman" w:hAnsi="Times New Roman" w:cs="Times New Roman"/>
    </w:rPr>
  </w:style>
  <w:style w:type="paragraph" w:customStyle="1" w:styleId="02statia2">
    <w:name w:val="02statia2"/>
    <w:basedOn w:val="a"/>
    <w:qFormat/>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Pr>
      <w:rFonts w:ascii="Calibri" w:eastAsia="Times New Roman" w:hAnsi="Calibri" w:cs="Times New Roman"/>
      <w:sz w:val="22"/>
      <w:szCs w:val="22"/>
    </w:rPr>
  </w:style>
  <w:style w:type="character" w:customStyle="1" w:styleId="f">
    <w:name w:val="f"/>
  </w:style>
  <w:style w:type="character" w:customStyle="1" w:styleId="100">
    <w:name w:val="Основной текст (10)_"/>
    <w:link w:val="101"/>
    <w:qFormat/>
    <w:rPr>
      <w:sz w:val="23"/>
      <w:szCs w:val="23"/>
      <w:shd w:val="clear" w:color="auto" w:fill="FFFFFF"/>
    </w:rPr>
  </w:style>
  <w:style w:type="paragraph" w:customStyle="1" w:styleId="101">
    <w:name w:val="Основной текст (10)"/>
    <w:basedOn w:val="a"/>
    <w:link w:val="100"/>
    <w:qFormat/>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Pr>
      <w:color w:val="800080"/>
      <w:u w:val="single"/>
    </w:rPr>
  </w:style>
  <w:style w:type="table" w:customStyle="1" w:styleId="110">
    <w:name w:val="Сетка таблицы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pple-style-span">
    <w:name w:val="apple-style-span"/>
    <w:qFormat/>
  </w:style>
  <w:style w:type="character" w:customStyle="1" w:styleId="1f0">
    <w:name w:val="Текст выноски Знак1"/>
    <w:uiPriority w:val="99"/>
    <w:semiHidden/>
    <w:qFormat/>
    <w:rPr>
      <w:rFonts w:ascii="Tahoma" w:hAnsi="Tahoma" w:cs="Tahoma"/>
      <w:color w:val="000000"/>
      <w:sz w:val="16"/>
      <w:szCs w:val="16"/>
      <w:lang w:eastAsia="ru-RU"/>
    </w:rPr>
  </w:style>
  <w:style w:type="character" w:customStyle="1" w:styleId="38">
    <w:name w:val="Основной текст (3)_"/>
    <w:link w:val="39"/>
    <w:qFormat/>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Pr>
      <w:b/>
      <w:bCs/>
      <w:sz w:val="26"/>
      <w:szCs w:val="26"/>
      <w:shd w:val="clear" w:color="auto" w:fill="FFFFFF"/>
      <w:lang w:bidi="ar-SA"/>
    </w:rPr>
  </w:style>
  <w:style w:type="paragraph" w:customStyle="1" w:styleId="3a">
    <w:name w:val="Основной текст3"/>
    <w:basedOn w:val="a"/>
    <w:qFormat/>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rPr>
      <w:b/>
      <w:color w:val="000080"/>
    </w:rPr>
  </w:style>
  <w:style w:type="paragraph" w:customStyle="1" w:styleId="afff0">
    <w:name w:val="_Обычный"/>
    <w:basedOn w:val="a"/>
    <w:uiPriority w:val="99"/>
    <w:qFormat/>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qFormat/>
    <w:pPr>
      <w:widowControl w:val="0"/>
      <w:autoSpaceDE w:val="0"/>
      <w:autoSpaceDN w:val="0"/>
      <w:adjustRightInd w:val="0"/>
    </w:pPr>
    <w:rPr>
      <w:rFonts w:ascii="Courier New" w:eastAsia="Times New Roman" w:hAnsi="Courier New" w:cs="Courier New"/>
    </w:rPr>
  </w:style>
  <w:style w:type="paragraph" w:customStyle="1" w:styleId="formattext">
    <w:name w:val="formattex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rPr>
      <w:rFonts w:ascii="Times New Roman" w:eastAsia="Times New Roman" w:hAnsi="Times New Roman" w:cs="Times New Roman"/>
      <w:color w:val="000000"/>
      <w:sz w:val="24"/>
    </w:rPr>
  </w:style>
  <w:style w:type="character" w:customStyle="1" w:styleId="1f2">
    <w:name w:val="Выделение1"/>
    <w:rPr>
      <w:i/>
      <w:sz w:val="24"/>
    </w:rPr>
  </w:style>
  <w:style w:type="character" w:customStyle="1" w:styleId="2f">
    <w:name w:val="Основной шрифт абзаца2"/>
    <w:qFormat/>
    <w:rPr>
      <w:sz w:val="24"/>
    </w:rPr>
  </w:style>
  <w:style w:type="character" w:customStyle="1" w:styleId="2f0">
    <w:name w:val="Выделение2"/>
    <w:rPr>
      <w:i/>
      <w:sz w:val="24"/>
    </w:rPr>
  </w:style>
  <w:style w:type="table" w:customStyle="1" w:styleId="3b">
    <w:name w:val="Сетка таблицы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qFormat/>
    <w:rPr>
      <w:rFonts w:ascii="Cambria" w:eastAsia="Times New Roman" w:hAnsi="Cambria" w:cs="Times New Roman"/>
      <w:sz w:val="24"/>
      <w:szCs w:val="24"/>
    </w:rPr>
  </w:style>
  <w:style w:type="character" w:customStyle="1" w:styleId="aff4">
    <w:name w:val="Абзац списка Знак"/>
    <w:link w:val="aff3"/>
    <w:uiPriority w:val="34"/>
    <w:locked/>
    <w:rPr>
      <w:rFonts w:ascii="Calibri" w:eastAsia="Calibri" w:hAnsi="Calibri" w:cs="Times New Roman"/>
    </w:rPr>
  </w:style>
  <w:style w:type="table" w:customStyle="1" w:styleId="51">
    <w:name w:val="Сетка таблицы5"/>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qFormat/>
    <w:rPr>
      <w:color w:val="808080"/>
    </w:rPr>
  </w:style>
  <w:style w:type="character" w:customStyle="1" w:styleId="1f3">
    <w:name w:val="Стиль1"/>
    <w:basedOn w:val="a0"/>
    <w:uiPriority w:val="1"/>
    <w:qFormat/>
    <w:rPr>
      <w:rFonts w:ascii="Times New Roman" w:hAnsi="Times New Roman"/>
    </w:rPr>
  </w:style>
  <w:style w:type="character" w:customStyle="1" w:styleId="42">
    <w:name w:val="Стиль4"/>
    <w:basedOn w:val="a0"/>
    <w:uiPriority w:val="1"/>
    <w:qFormat/>
    <w:rPr>
      <w:rFonts w:ascii="Times New Roman" w:hAnsi="Times New Roman"/>
    </w:rPr>
  </w:style>
  <w:style w:type="character" w:customStyle="1" w:styleId="2f1">
    <w:name w:val="Неразрешенное упоминание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semiHidden="0" w:uiPriority="0" w:unhideWhenUsed="0" w:qFormat="1"/>
    <w:lsdException w:name="line number" w:uiPriority="0" w:unhideWhenUsed="0" w:qFormat="1"/>
    <w:lsdException w:name="page number" w:semiHidden="0" w:uiPriority="0" w:unhideWhenUsed="0" w:qFormat="1"/>
    <w:lsdException w:name="endnote reference" w:semiHidden="0" w:qFormat="1"/>
    <w:lsdException w:name="List" w:semiHidden="0" w:uiPriority="0" w:unhideWhenUsed="0" w:qFormat="1"/>
    <w:lsdException w:name="List Bullet 3" w:semiHidden="0" w:uiPriority="0" w:unhideWhenUsed="0" w:qFormat="1"/>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qFormat="1"/>
    <w:lsdException w:name="Body Text Indent 2" w:semiHidden="0" w:uiPriority="0" w:qFormat="1"/>
    <w:lsdException w:name="Body Text Indent 3" w:semiHidden="0" w:uiPriority="0" w:qFormat="1"/>
    <w:lsdException w:name="Hyperlink" w:semiHidden="0" w:qFormat="1"/>
    <w:lsdException w:name="FollowedHyperlink" w:semiHidden="0"/>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iPriority="0" w:unhideWhenUsed="0" w:qFormat="1"/>
    <w:lsdException w:name="Table Simple 1" w:semiHidden="0" w:uiPriority="0" w:unhideWhenUsed="0"/>
    <w:lsdException w:name="Balloon Text" w:semiHidden="0" w:qFormat="1"/>
    <w:lsdException w:name="Table Grid" w:semiHidden="0" w:uiPriority="59" w:unhideWhenUsed="0" w:qFormat="1"/>
    <w:lsdException w:name="Placeholder Text"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semiHidden/>
    <w:qFormat/>
  </w:style>
  <w:style w:type="character" w:styleId="ab">
    <w:name w:val="Strong"/>
    <w:uiPriority w:val="22"/>
    <w:qFormat/>
    <w:rPr>
      <w:b/>
      <w:bCs/>
    </w:rPr>
  </w:style>
  <w:style w:type="paragraph" w:styleId="ac">
    <w:name w:val="Balloon Text"/>
    <w:basedOn w:val="a"/>
    <w:link w:val="ad"/>
    <w:uiPriority w:val="99"/>
    <w:unhideWhenUsed/>
    <w:qFormat/>
    <w:pPr>
      <w:spacing w:after="0" w:line="240" w:lineRule="auto"/>
    </w:pPr>
    <w:rPr>
      <w:rFonts w:ascii="Tahoma" w:eastAsia="Calibri" w:hAnsi="Tahoma" w:cs="Times New Roman"/>
      <w:sz w:val="16"/>
      <w:szCs w:val="16"/>
      <w:lang w:val="zh-CN" w:eastAsia="zh-CN"/>
    </w:rPr>
  </w:style>
  <w:style w:type="paragraph" w:styleId="23">
    <w:name w:val="Body Text 2"/>
    <w:basedOn w:val="a"/>
    <w:link w:val="24"/>
    <w:qFormat/>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pPr>
      <w:spacing w:after="0" w:line="240" w:lineRule="auto"/>
      <w:jc w:val="both"/>
    </w:pPr>
    <w:rPr>
      <w:rFonts w:ascii="Courier New" w:hAnsi="Courier New" w:cs="Courier New"/>
    </w:rPr>
  </w:style>
  <w:style w:type="paragraph" w:styleId="32">
    <w:name w:val="Body Text Indent 3"/>
    <w:basedOn w:val="a"/>
    <w:link w:val="33"/>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qFormat/>
    <w:rPr>
      <w:b/>
      <w:bCs/>
    </w:rPr>
  </w:style>
  <w:style w:type="paragraph" w:styleId="af4">
    <w:name w:val="footnote text"/>
    <w:basedOn w:val="a"/>
    <w:link w:val="af5"/>
    <w:uiPriority w:val="99"/>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qFormat/>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qFormat/>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unhideWhenUsed/>
    <w:qFormat/>
    <w:rPr>
      <w:rFonts w:ascii="Times New Roman" w:hAnsi="Times New Roman" w:cs="Times New Roman"/>
      <w:sz w:val="24"/>
      <w:szCs w:val="24"/>
    </w:rPr>
  </w:style>
  <w:style w:type="paragraph" w:styleId="35">
    <w:name w:val="Body Text 3"/>
    <w:basedOn w:val="a"/>
    <w:link w:val="36"/>
    <w:unhideWhenUsed/>
    <w:qFormat/>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qFormat/>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qFormat/>
    <w:rPr>
      <w:rFonts w:ascii="Times New Roman" w:eastAsia="Times New Roman" w:hAnsi="Times New Roman" w:cs="Times New Roman"/>
      <w:i/>
      <w:iCs/>
      <w:sz w:val="24"/>
      <w:szCs w:val="24"/>
    </w:rPr>
  </w:style>
  <w:style w:type="paragraph" w:styleId="aff3">
    <w:name w:val="List Paragraph"/>
    <w:basedOn w:val="a"/>
    <w:link w:val="aff4"/>
    <w:uiPriority w:val="34"/>
    <w:qFormat/>
    <w:pPr>
      <w:spacing w:after="200" w:line="276" w:lineRule="auto"/>
      <w:ind w:left="720"/>
      <w:contextualSpacing/>
    </w:pPr>
    <w:rPr>
      <w:rFonts w:ascii="Calibri" w:eastAsia="Calibri" w:hAnsi="Calibri" w:cs="Times New Roma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character" w:customStyle="1" w:styleId="af7">
    <w:name w:val="Верхний колонтитул Знак"/>
    <w:basedOn w:val="a0"/>
    <w:link w:val="af6"/>
    <w:uiPriority w:val="99"/>
    <w:qFormat/>
    <w:rPr>
      <w:rFonts w:ascii="Calibri" w:eastAsia="Calibri" w:hAnsi="Calibri" w:cs="Times New Roman"/>
    </w:rPr>
  </w:style>
  <w:style w:type="character" w:customStyle="1" w:styleId="afd">
    <w:name w:val="Нижний колонтитул Знак"/>
    <w:basedOn w:val="a0"/>
    <w:link w:val="afc"/>
    <w:uiPriority w:val="99"/>
    <w:rPr>
      <w:rFonts w:ascii="Calibri" w:eastAsia="Calibri" w:hAnsi="Calibri" w:cs="Times New Roman"/>
    </w:rPr>
  </w:style>
  <w:style w:type="paragraph" w:styleId="aff5">
    <w:name w:val="No Spacing"/>
    <w:link w:val="aff6"/>
    <w:qFormat/>
    <w:rPr>
      <w:rFonts w:ascii="Calibri" w:eastAsia="Times New Roman" w:hAnsi="Calibri" w:cs="Times New Roman"/>
      <w:sz w:val="22"/>
      <w:szCs w:val="22"/>
      <w:lang w:eastAsia="en-US"/>
    </w:rPr>
  </w:style>
  <w:style w:type="character" w:customStyle="1" w:styleId="aff6">
    <w:name w:val="Без интервала Знак"/>
    <w:link w:val="aff5"/>
    <w:qFormat/>
    <w:rPr>
      <w:rFonts w:ascii="Calibri" w:eastAsia="Times New Roman" w:hAnsi="Calibri" w:cs="Times New Roman"/>
    </w:rPr>
  </w:style>
  <w:style w:type="character" w:customStyle="1" w:styleId="ad">
    <w:name w:val="Текст выноски Знак"/>
    <w:basedOn w:val="a0"/>
    <w:link w:val="ac"/>
    <w:uiPriority w:val="99"/>
    <w:qFormat/>
    <w:rPr>
      <w:rFonts w:ascii="Tahoma" w:eastAsia="Calibri" w:hAnsi="Tahoma" w:cs="Times New Roman"/>
      <w:sz w:val="16"/>
      <w:szCs w:val="16"/>
      <w:lang w:val="zh-CN" w:eastAsia="zh-CN"/>
    </w:rPr>
  </w:style>
  <w:style w:type="paragraph" w:customStyle="1" w:styleId="28">
    <w:name w:val="Абзац списка2"/>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qFormat/>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Pr>
      <w:rFonts w:ascii="Times New Roman" w:eastAsia="Times New Roman" w:hAnsi="Times New Roman" w:cs="Times New Roman"/>
      <w:sz w:val="24"/>
      <w:szCs w:val="20"/>
      <w:lang w:val="zh-CN" w:eastAsia="zh-CN"/>
    </w:rPr>
  </w:style>
  <w:style w:type="paragraph" w:customStyle="1" w:styleId="ConsNormal">
    <w:name w:val="ConsNormal"/>
    <w:link w:val="ConsNormal0"/>
    <w:qFormat/>
    <w:pPr>
      <w:autoSpaceDE w:val="0"/>
      <w:autoSpaceDN w:val="0"/>
      <w:adjustRightInd w:val="0"/>
      <w:ind w:right="19772" w:firstLine="720"/>
    </w:pPr>
    <w:rPr>
      <w:rFonts w:ascii="Arial" w:eastAsia="Times New Roman" w:hAnsi="Arial" w:cs="Arial"/>
    </w:rPr>
  </w:style>
  <w:style w:type="paragraph" w:customStyle="1" w:styleId="ConsNonformat">
    <w:name w:val="ConsNon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36">
    <w:name w:val="Основной текст 3 Знак"/>
    <w:basedOn w:val="a0"/>
    <w:link w:val="35"/>
    <w:qFormat/>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character" w:customStyle="1" w:styleId="37">
    <w:name w:val="Стиль3 Знак"/>
    <w:link w:val="3"/>
    <w:qFormat/>
    <w:locked/>
    <w:rPr>
      <w:sz w:val="24"/>
    </w:rPr>
  </w:style>
  <w:style w:type="paragraph" w:customStyle="1" w:styleId="3">
    <w:name w:val="Стиль3"/>
    <w:basedOn w:val="26"/>
    <w:link w:val="37"/>
    <w:qFormat/>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Pr>
      <w:rFonts w:ascii="Courier New" w:eastAsia="Courier New" w:hAnsi="Courier New" w:cs="Times New Roman"/>
      <w:sz w:val="20"/>
      <w:szCs w:val="20"/>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qFormat/>
    <w:locked/>
    <w:rPr>
      <w:b/>
      <w:bCs/>
    </w:rPr>
  </w:style>
  <w:style w:type="character" w:customStyle="1" w:styleId="16">
    <w:name w:val="Тема примечания Знак1"/>
    <w:basedOn w:val="15"/>
    <w:uiPriority w:val="99"/>
    <w:qFormat/>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qFormat/>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pPr>
      <w:suppressLineNumbers/>
      <w:suppressAutoHyphens/>
      <w:spacing w:after="0"/>
    </w:pPr>
    <w:rPr>
      <w:b/>
      <w:sz w:val="24"/>
    </w:rPr>
  </w:style>
  <w:style w:type="paragraph" w:customStyle="1" w:styleId="WW-2">
    <w:name w:val="WW-Основной текст 2"/>
    <w:basedOn w:val="a"/>
    <w:qFormat/>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qFormat/>
    <w:rPr>
      <w:sz w:val="25"/>
      <w:szCs w:val="25"/>
      <w:shd w:val="clear" w:color="auto" w:fill="FFFFFF"/>
    </w:rPr>
  </w:style>
  <w:style w:type="paragraph" w:customStyle="1" w:styleId="1b">
    <w:name w:val="Основной текст1"/>
    <w:basedOn w:val="a"/>
    <w:link w:val="affc"/>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rPr>
      <w:color w:val="000000"/>
      <w:spacing w:val="0"/>
      <w:w w:val="100"/>
      <w:position w:val="0"/>
      <w:sz w:val="23"/>
      <w:szCs w:val="23"/>
      <w:shd w:val="clear" w:color="auto" w:fill="FFFFFF"/>
      <w:lang w:val="ru-RU"/>
    </w:rPr>
  </w:style>
  <w:style w:type="character" w:customStyle="1" w:styleId="2b">
    <w:name w:val="Основной текст (2)_"/>
    <w:link w:val="2c"/>
    <w:qFormat/>
    <w:rPr>
      <w:b/>
      <w:bCs/>
      <w:sz w:val="25"/>
      <w:szCs w:val="25"/>
      <w:shd w:val="clear" w:color="auto" w:fill="FFFFFF"/>
    </w:rPr>
  </w:style>
  <w:style w:type="paragraph" w:customStyle="1" w:styleId="2c">
    <w:name w:val="Основной текст (2)"/>
    <w:basedOn w:val="a"/>
    <w:link w:val="2b"/>
    <w:qFormat/>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Pr>
      <w:i/>
      <w:iCs/>
      <w:color w:val="000000"/>
      <w:spacing w:val="0"/>
      <w:w w:val="100"/>
      <w:position w:val="0"/>
      <w:sz w:val="25"/>
      <w:szCs w:val="25"/>
      <w:shd w:val="clear" w:color="auto" w:fill="FFFFFF"/>
      <w:lang w:val="ru-RU"/>
    </w:rPr>
  </w:style>
  <w:style w:type="character" w:customStyle="1" w:styleId="af">
    <w:name w:val="Текст Знак"/>
    <w:link w:val="ae"/>
    <w:qFormat/>
    <w:locked/>
    <w:rPr>
      <w:rFonts w:ascii="Courier New" w:hAnsi="Courier New" w:cs="Courier New"/>
    </w:rPr>
  </w:style>
  <w:style w:type="character" w:customStyle="1" w:styleId="1c">
    <w:name w:val="Текст Знак1"/>
    <w:basedOn w:val="a0"/>
    <w:rPr>
      <w:rFonts w:ascii="Consolas" w:hAnsi="Consolas"/>
      <w:sz w:val="21"/>
      <w:szCs w:val="21"/>
    </w:rPr>
  </w:style>
  <w:style w:type="paragraph" w:customStyle="1" w:styleId="affe">
    <w:name w:val="Îáû÷íûé"/>
    <w:qFormat/>
    <w:pPr>
      <w:autoSpaceDE w:val="0"/>
      <w:autoSpaceDN w:val="0"/>
    </w:pPr>
    <w:rPr>
      <w:rFonts w:ascii="Times New Roman" w:eastAsia="Times New Roman" w:hAnsi="Times New Roman" w:cs="Times New Roman"/>
    </w:rPr>
  </w:style>
  <w:style w:type="paragraph" w:customStyle="1" w:styleId="02statia2">
    <w:name w:val="02statia2"/>
    <w:basedOn w:val="a"/>
    <w:qFormat/>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Pr>
      <w:rFonts w:ascii="Calibri" w:eastAsia="Times New Roman" w:hAnsi="Calibri" w:cs="Times New Roman"/>
      <w:sz w:val="22"/>
      <w:szCs w:val="22"/>
    </w:rPr>
  </w:style>
  <w:style w:type="character" w:customStyle="1" w:styleId="f">
    <w:name w:val="f"/>
  </w:style>
  <w:style w:type="character" w:customStyle="1" w:styleId="100">
    <w:name w:val="Основной текст (10)_"/>
    <w:link w:val="101"/>
    <w:qFormat/>
    <w:rPr>
      <w:sz w:val="23"/>
      <w:szCs w:val="23"/>
      <w:shd w:val="clear" w:color="auto" w:fill="FFFFFF"/>
    </w:rPr>
  </w:style>
  <w:style w:type="paragraph" w:customStyle="1" w:styleId="101">
    <w:name w:val="Основной текст (10)"/>
    <w:basedOn w:val="a"/>
    <w:link w:val="100"/>
    <w:qFormat/>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Pr>
      <w:color w:val="800080"/>
      <w:u w:val="single"/>
    </w:rPr>
  </w:style>
  <w:style w:type="table" w:customStyle="1" w:styleId="110">
    <w:name w:val="Сетка таблицы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pple-style-span">
    <w:name w:val="apple-style-span"/>
    <w:qFormat/>
  </w:style>
  <w:style w:type="character" w:customStyle="1" w:styleId="1f0">
    <w:name w:val="Текст выноски Знак1"/>
    <w:uiPriority w:val="99"/>
    <w:semiHidden/>
    <w:qFormat/>
    <w:rPr>
      <w:rFonts w:ascii="Tahoma" w:hAnsi="Tahoma" w:cs="Tahoma"/>
      <w:color w:val="000000"/>
      <w:sz w:val="16"/>
      <w:szCs w:val="16"/>
      <w:lang w:eastAsia="ru-RU"/>
    </w:rPr>
  </w:style>
  <w:style w:type="character" w:customStyle="1" w:styleId="38">
    <w:name w:val="Основной текст (3)_"/>
    <w:link w:val="39"/>
    <w:qFormat/>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Pr>
      <w:b/>
      <w:bCs/>
      <w:sz w:val="26"/>
      <w:szCs w:val="26"/>
      <w:shd w:val="clear" w:color="auto" w:fill="FFFFFF"/>
      <w:lang w:bidi="ar-SA"/>
    </w:rPr>
  </w:style>
  <w:style w:type="paragraph" w:customStyle="1" w:styleId="3a">
    <w:name w:val="Основной текст3"/>
    <w:basedOn w:val="a"/>
    <w:qFormat/>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rPr>
      <w:b/>
      <w:color w:val="000080"/>
    </w:rPr>
  </w:style>
  <w:style w:type="paragraph" w:customStyle="1" w:styleId="afff0">
    <w:name w:val="_Обычный"/>
    <w:basedOn w:val="a"/>
    <w:uiPriority w:val="99"/>
    <w:qFormat/>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qFormat/>
    <w:pPr>
      <w:widowControl w:val="0"/>
      <w:autoSpaceDE w:val="0"/>
      <w:autoSpaceDN w:val="0"/>
      <w:adjustRightInd w:val="0"/>
    </w:pPr>
    <w:rPr>
      <w:rFonts w:ascii="Courier New" w:eastAsia="Times New Roman" w:hAnsi="Courier New" w:cs="Courier New"/>
    </w:rPr>
  </w:style>
  <w:style w:type="paragraph" w:customStyle="1" w:styleId="formattext">
    <w:name w:val="formattex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rPr>
      <w:rFonts w:ascii="Times New Roman" w:eastAsia="Times New Roman" w:hAnsi="Times New Roman" w:cs="Times New Roman"/>
      <w:color w:val="000000"/>
      <w:sz w:val="24"/>
    </w:rPr>
  </w:style>
  <w:style w:type="character" w:customStyle="1" w:styleId="1f2">
    <w:name w:val="Выделение1"/>
    <w:rPr>
      <w:i/>
      <w:sz w:val="24"/>
    </w:rPr>
  </w:style>
  <w:style w:type="character" w:customStyle="1" w:styleId="2f">
    <w:name w:val="Основной шрифт абзаца2"/>
    <w:qFormat/>
    <w:rPr>
      <w:sz w:val="24"/>
    </w:rPr>
  </w:style>
  <w:style w:type="character" w:customStyle="1" w:styleId="2f0">
    <w:name w:val="Выделение2"/>
    <w:rPr>
      <w:i/>
      <w:sz w:val="24"/>
    </w:rPr>
  </w:style>
  <w:style w:type="table" w:customStyle="1" w:styleId="3b">
    <w:name w:val="Сетка таблицы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qFormat/>
    <w:rPr>
      <w:rFonts w:ascii="Cambria" w:eastAsia="Times New Roman" w:hAnsi="Cambria" w:cs="Times New Roman"/>
      <w:sz w:val="24"/>
      <w:szCs w:val="24"/>
    </w:rPr>
  </w:style>
  <w:style w:type="character" w:customStyle="1" w:styleId="aff4">
    <w:name w:val="Абзац списка Знак"/>
    <w:link w:val="aff3"/>
    <w:uiPriority w:val="34"/>
    <w:locked/>
    <w:rPr>
      <w:rFonts w:ascii="Calibri" w:eastAsia="Calibri" w:hAnsi="Calibri" w:cs="Times New Roman"/>
    </w:rPr>
  </w:style>
  <w:style w:type="table" w:customStyle="1" w:styleId="51">
    <w:name w:val="Сетка таблицы5"/>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qFormat/>
    <w:rPr>
      <w:color w:val="808080"/>
    </w:rPr>
  </w:style>
  <w:style w:type="character" w:customStyle="1" w:styleId="1f3">
    <w:name w:val="Стиль1"/>
    <w:basedOn w:val="a0"/>
    <w:uiPriority w:val="1"/>
    <w:qFormat/>
    <w:rPr>
      <w:rFonts w:ascii="Times New Roman" w:hAnsi="Times New Roman"/>
    </w:rPr>
  </w:style>
  <w:style w:type="character" w:customStyle="1" w:styleId="42">
    <w:name w:val="Стиль4"/>
    <w:basedOn w:val="a0"/>
    <w:uiPriority w:val="1"/>
    <w:qFormat/>
    <w:rPr>
      <w:rFonts w:ascii="Times New Roman" w:hAnsi="Times New Roman"/>
    </w:rPr>
  </w:style>
  <w:style w:type="character" w:customStyle="1" w:styleId="2f1">
    <w:name w:val="Неразрешенное упоминание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footer" Target="footer3.xml"/><Relationship Id="rId10" Type="http://schemas.openxmlformats.org/officeDocument/2006/relationships/hyperlink" Target="https://etp-region.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B847B6" w:rsidRDefault="00070FE5">
          <w:pPr>
            <w:pStyle w:val="64207DBFB92A48BBA0B19B675E29555B"/>
          </w:pPr>
          <w:r>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B847B6" w:rsidRDefault="00070FE5">
          <w:pPr>
            <w:pStyle w:val="72B70CF227F640CA97AD251FC56AF8A4"/>
          </w:pPr>
          <w:r>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B847B6" w:rsidRDefault="00070FE5">
          <w:pPr>
            <w:pStyle w:val="BFC32AEDEEEC43DABA99D6143B821F92"/>
          </w:pPr>
          <w:r>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B847B6" w:rsidRDefault="00070FE5">
          <w:pPr>
            <w:pStyle w:val="37BAFFABC3724EF4ACC76CE533E02295"/>
          </w:pPr>
          <w:r>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B847B6" w:rsidRDefault="00070FE5">
          <w:pPr>
            <w:pStyle w:val="3E83FE2655E84B03BDD93A973F3F17D9"/>
          </w:pPr>
          <w:r>
            <w:rPr>
              <w:rStyle w:val="a3"/>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5C3" w:rsidRDefault="00E905C3">
      <w:pPr>
        <w:spacing w:line="240" w:lineRule="auto"/>
      </w:pPr>
      <w:r>
        <w:separator/>
      </w:r>
    </w:p>
  </w:endnote>
  <w:endnote w:type="continuationSeparator" w:id="0">
    <w:p w:rsidR="00E905C3" w:rsidRDefault="00E905C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5C3" w:rsidRDefault="00E905C3">
      <w:pPr>
        <w:spacing w:after="0"/>
      </w:pPr>
      <w:r>
        <w:separator/>
      </w:r>
    </w:p>
  </w:footnote>
  <w:footnote w:type="continuationSeparator" w:id="0">
    <w:p w:rsidR="00E905C3" w:rsidRDefault="00E905C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0FE5"/>
    <w:rsid w:val="00074D3A"/>
    <w:rsid w:val="00136D42"/>
    <w:rsid w:val="0015062D"/>
    <w:rsid w:val="001A3200"/>
    <w:rsid w:val="00274A39"/>
    <w:rsid w:val="002E21C0"/>
    <w:rsid w:val="003523B3"/>
    <w:rsid w:val="00363F98"/>
    <w:rsid w:val="003642F1"/>
    <w:rsid w:val="003946A0"/>
    <w:rsid w:val="003F2A8D"/>
    <w:rsid w:val="003F6A40"/>
    <w:rsid w:val="004513CA"/>
    <w:rsid w:val="00520195"/>
    <w:rsid w:val="00535AB8"/>
    <w:rsid w:val="005673D7"/>
    <w:rsid w:val="006B1A2A"/>
    <w:rsid w:val="007025B8"/>
    <w:rsid w:val="00760B7E"/>
    <w:rsid w:val="007E059C"/>
    <w:rsid w:val="00851BFF"/>
    <w:rsid w:val="00A530B7"/>
    <w:rsid w:val="00B847B6"/>
    <w:rsid w:val="00B94805"/>
    <w:rsid w:val="00BF119F"/>
    <w:rsid w:val="00C06FB2"/>
    <w:rsid w:val="00C37B34"/>
    <w:rsid w:val="00C428FC"/>
    <w:rsid w:val="00D3482B"/>
    <w:rsid w:val="00DF6E1F"/>
    <w:rsid w:val="00E4028D"/>
    <w:rsid w:val="00E50A9B"/>
    <w:rsid w:val="00E56B09"/>
    <w:rsid w:val="00E905C3"/>
    <w:rsid w:val="00F356BB"/>
    <w:rsid w:val="00F64115"/>
    <w:rsid w:val="00F87564"/>
    <w:rsid w:val="00F966FD"/>
    <w:rsid w:val="00FD52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4207DBFB92A48BBA0B19B675E29555B">
    <w:name w:val="64207DBFB92A48BBA0B19B675E29555B"/>
    <w:qFormat/>
    <w:pPr>
      <w:spacing w:after="160" w:line="259" w:lineRule="auto"/>
    </w:pPr>
    <w:rPr>
      <w:sz w:val="22"/>
      <w:szCs w:val="22"/>
    </w:rPr>
  </w:style>
  <w:style w:type="paragraph" w:customStyle="1" w:styleId="72B70CF227F640CA97AD251FC56AF8A4">
    <w:name w:val="72B70CF227F640CA97AD251FC56AF8A4"/>
    <w:qFormat/>
    <w:pPr>
      <w:spacing w:after="160" w:line="259" w:lineRule="auto"/>
    </w:pPr>
    <w:rPr>
      <w:sz w:val="22"/>
      <w:szCs w:val="22"/>
    </w:rPr>
  </w:style>
  <w:style w:type="paragraph" w:customStyle="1" w:styleId="BFC32AEDEEEC43DABA99D6143B821F92">
    <w:name w:val="BFC32AEDEEEC43DABA99D6143B821F92"/>
    <w:qFormat/>
    <w:pPr>
      <w:spacing w:after="160" w:line="259" w:lineRule="auto"/>
    </w:pPr>
    <w:rPr>
      <w:sz w:val="22"/>
      <w:szCs w:val="22"/>
    </w:rPr>
  </w:style>
  <w:style w:type="paragraph" w:customStyle="1" w:styleId="37BAFFABC3724EF4ACC76CE533E02295">
    <w:name w:val="37BAFFABC3724EF4ACC76CE533E02295"/>
    <w:qFormat/>
    <w:pPr>
      <w:spacing w:after="160" w:line="259" w:lineRule="auto"/>
    </w:pPr>
    <w:rPr>
      <w:sz w:val="22"/>
      <w:szCs w:val="22"/>
    </w:rPr>
  </w:style>
  <w:style w:type="paragraph" w:customStyle="1" w:styleId="3E83FE2655E84B03BDD93A973F3F17D9">
    <w:name w:val="3E83FE2655E84B03BDD93A973F3F17D9"/>
    <w:qFormat/>
    <w:pPr>
      <w:spacing w:after="160" w:line="259"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4207DBFB92A48BBA0B19B675E29555B">
    <w:name w:val="64207DBFB92A48BBA0B19B675E29555B"/>
    <w:qFormat/>
    <w:pPr>
      <w:spacing w:after="160" w:line="259" w:lineRule="auto"/>
    </w:pPr>
    <w:rPr>
      <w:sz w:val="22"/>
      <w:szCs w:val="22"/>
    </w:rPr>
  </w:style>
  <w:style w:type="paragraph" w:customStyle="1" w:styleId="72B70CF227F640CA97AD251FC56AF8A4">
    <w:name w:val="72B70CF227F640CA97AD251FC56AF8A4"/>
    <w:qFormat/>
    <w:pPr>
      <w:spacing w:after="160" w:line="259" w:lineRule="auto"/>
    </w:pPr>
    <w:rPr>
      <w:sz w:val="22"/>
      <w:szCs w:val="22"/>
    </w:rPr>
  </w:style>
  <w:style w:type="paragraph" w:customStyle="1" w:styleId="BFC32AEDEEEC43DABA99D6143B821F92">
    <w:name w:val="BFC32AEDEEEC43DABA99D6143B821F92"/>
    <w:qFormat/>
    <w:pPr>
      <w:spacing w:after="160" w:line="259" w:lineRule="auto"/>
    </w:pPr>
    <w:rPr>
      <w:sz w:val="22"/>
      <w:szCs w:val="22"/>
    </w:rPr>
  </w:style>
  <w:style w:type="paragraph" w:customStyle="1" w:styleId="37BAFFABC3724EF4ACC76CE533E02295">
    <w:name w:val="37BAFFABC3724EF4ACC76CE533E02295"/>
    <w:qFormat/>
    <w:pPr>
      <w:spacing w:after="160" w:line="259" w:lineRule="auto"/>
    </w:pPr>
    <w:rPr>
      <w:sz w:val="22"/>
      <w:szCs w:val="22"/>
    </w:rPr>
  </w:style>
  <w:style w:type="paragraph" w:customStyle="1" w:styleId="3E83FE2655E84B03BDD93A973F3F17D9">
    <w:name w:val="3E83FE2655E84B03BDD93A973F3F17D9"/>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5B269-C622-4C08-85B4-FBF2978C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4691</Words>
  <Characters>26739</Characters>
  <Application>Microsoft Office Word</Application>
  <DocSecurity>0</DocSecurity>
  <Lines>222</Lines>
  <Paragraphs>62</Paragraphs>
  <ScaleCrop>false</ScaleCrop>
  <Company>SPecialiST RePack</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DOC-MARKER-KTum9Vo22B_0_d5QjJP--g</dc:description>
  <cp:lastModifiedBy>User</cp:lastModifiedBy>
  <cp:revision>10</cp:revision>
  <dcterms:created xsi:type="dcterms:W3CDTF">2026-03-18T06:09:00Z</dcterms:created>
  <dcterms:modified xsi:type="dcterms:W3CDTF">2026-05-07T07:08:00Z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D82FA2F0AFBC467CAC20B6D58C1E71FC_12</vt:lpwstr>
  </property>
</Properties>
</file>