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BBD6" w14:textId="0237E3A0" w:rsidR="00850336" w:rsidRPr="001D4536" w:rsidRDefault="00850336" w:rsidP="00850336">
      <w:pPr>
        <w:spacing w:after="0" w:line="240" w:lineRule="auto"/>
        <w:ind w:firstLine="720"/>
        <w:jc w:val="center"/>
        <w:rPr>
          <w:rFonts w:ascii="Times New Roman" w:hAnsi="Times New Roman" w:cs="Times New Roman"/>
        </w:rPr>
      </w:pPr>
      <w:r w:rsidRPr="001D4536">
        <w:rPr>
          <w:rFonts w:ascii="Times New Roman" w:hAnsi="Times New Roman" w:cs="Times New Roman"/>
          <w:b/>
        </w:rPr>
        <w:t>ТЕХНИЧЕСКОЕ ЗАД⁠‌‌​‍‌​⁠﻿﻿​﻿​​‌﻿АНИЕ</w:t>
      </w:r>
    </w:p>
    <w:p w14:paraId="706EBC28" w14:textId="05F4D93E" w:rsidR="00850336" w:rsidRPr="001D4536" w:rsidRDefault="00850336" w:rsidP="00850336">
      <w:pPr>
        <w:spacing w:after="0" w:line="240" w:lineRule="auto"/>
        <w:ind w:firstLine="720"/>
        <w:jc w:val="center"/>
        <w:rPr>
          <w:rFonts w:ascii="Times New Roman" w:hAnsi="Times New Roman" w:cs="Times New Roman"/>
        </w:rPr>
      </w:pPr>
      <w:r w:rsidRPr="001D4536">
        <w:rPr>
          <w:rFonts w:ascii="Times New Roman" w:hAnsi="Times New Roman" w:cs="Times New Roman"/>
          <w:b/>
        </w:rPr>
        <w:t xml:space="preserve">на поставку </w:t>
      </w:r>
      <w:bookmarkStart w:id="0" w:name="_Hlk228893011"/>
      <w:r w:rsidR="0023770B" w:rsidRPr="001D4536">
        <w:rPr>
          <w:rFonts w:ascii="Times New Roman" w:hAnsi="Times New Roman" w:cs="Times New Roman"/>
          <w:b/>
        </w:rPr>
        <w:t>интерактивн</w:t>
      </w:r>
      <w:r w:rsidR="00164615">
        <w:rPr>
          <w:rFonts w:ascii="Times New Roman" w:hAnsi="Times New Roman" w:cs="Times New Roman"/>
          <w:b/>
        </w:rPr>
        <w:t>ой</w:t>
      </w:r>
      <w:r w:rsidR="0023770B" w:rsidRPr="001D4536">
        <w:rPr>
          <w:rFonts w:ascii="Times New Roman" w:hAnsi="Times New Roman" w:cs="Times New Roman"/>
          <w:b/>
        </w:rPr>
        <w:t xml:space="preserve"> панел</w:t>
      </w:r>
      <w:r w:rsidR="007979FC">
        <w:rPr>
          <w:rFonts w:ascii="Times New Roman" w:hAnsi="Times New Roman" w:cs="Times New Roman"/>
          <w:b/>
        </w:rPr>
        <w:t>и</w:t>
      </w:r>
      <w:bookmarkEnd w:id="0"/>
    </w:p>
    <w:p w14:paraId="51A9A146" w14:textId="1D2F1C10" w:rsidR="00FB01DA" w:rsidRDefault="00FB01DA" w:rsidP="00850336">
      <w:pPr>
        <w:tabs>
          <w:tab w:val="left" w:pos="284"/>
        </w:tabs>
        <w:spacing w:after="0" w:line="240" w:lineRule="auto"/>
        <w:jc w:val="center"/>
        <w:rPr>
          <w:rFonts w:ascii="Times New Roman" w:eastAsia="Times New Roman" w:hAnsi="Times New Roman" w:cs="Times New Roman"/>
        </w:rPr>
      </w:pPr>
    </w:p>
    <w:tbl>
      <w:tblPr>
        <w:tblStyle w:val="a6"/>
        <w:tblW w:w="0" w:type="auto"/>
        <w:tblLook w:val="04A0" w:firstRow="1" w:lastRow="0" w:firstColumn="1" w:lastColumn="0" w:noHBand="0" w:noVBand="1"/>
      </w:tblPr>
      <w:tblGrid>
        <w:gridCol w:w="597"/>
        <w:gridCol w:w="1431"/>
        <w:gridCol w:w="1989"/>
        <w:gridCol w:w="2067"/>
        <w:gridCol w:w="1826"/>
        <w:gridCol w:w="2002"/>
      </w:tblGrid>
      <w:tr w:rsidR="00E66AC1" w:rsidRPr="00E66AC1" w14:paraId="718E0B16" w14:textId="77777777" w:rsidTr="00E66AC1">
        <w:trPr>
          <w:trHeight w:val="345"/>
        </w:trPr>
        <w:tc>
          <w:tcPr>
            <w:tcW w:w="1980" w:type="dxa"/>
            <w:vMerge w:val="restart"/>
            <w:hideMark/>
          </w:tcPr>
          <w:p w14:paraId="5D674CE3" w14:textId="4A53DFF7" w:rsidR="00E66AC1" w:rsidRPr="00E66AC1" w:rsidRDefault="00E66AC1" w:rsidP="00E66AC1">
            <w:pPr>
              <w:tabs>
                <w:tab w:val="left" w:pos="284"/>
              </w:tabs>
              <w:jc w:val="center"/>
              <w:rPr>
                <w:rFonts w:ascii="Times New Roman" w:eastAsia="Times New Roman" w:hAnsi="Times New Roman" w:cs="Times New Roman"/>
                <w:b/>
                <w:bCs/>
              </w:rPr>
            </w:pPr>
            <w:r>
              <w:rPr>
                <w:rFonts w:ascii="Times New Roman" w:eastAsia="Times New Roman" w:hAnsi="Times New Roman" w:cs="Times New Roman"/>
                <w:b/>
                <w:bCs/>
              </w:rPr>
              <w:t>№ п/п</w:t>
            </w:r>
          </w:p>
        </w:tc>
        <w:tc>
          <w:tcPr>
            <w:tcW w:w="2680" w:type="dxa"/>
            <w:vMerge w:val="restart"/>
            <w:hideMark/>
          </w:tcPr>
          <w:p w14:paraId="5EFD7EB9" w14:textId="77777777" w:rsidR="00E66AC1" w:rsidRPr="00E66AC1" w:rsidRDefault="00E66AC1" w:rsidP="00E66AC1">
            <w:pPr>
              <w:tabs>
                <w:tab w:val="left" w:pos="284"/>
              </w:tabs>
              <w:jc w:val="center"/>
              <w:rPr>
                <w:rFonts w:ascii="Times New Roman" w:eastAsia="Times New Roman" w:hAnsi="Times New Roman" w:cs="Times New Roman"/>
                <w:b/>
                <w:bCs/>
              </w:rPr>
            </w:pPr>
            <w:r w:rsidRPr="00E66AC1">
              <w:rPr>
                <w:rFonts w:ascii="Times New Roman" w:eastAsia="Times New Roman" w:hAnsi="Times New Roman" w:cs="Times New Roman"/>
                <w:b/>
                <w:bCs/>
              </w:rPr>
              <w:t>Код</w:t>
            </w:r>
          </w:p>
        </w:tc>
        <w:tc>
          <w:tcPr>
            <w:tcW w:w="8200" w:type="dxa"/>
            <w:vMerge w:val="restart"/>
            <w:hideMark/>
          </w:tcPr>
          <w:p w14:paraId="3DF36C61" w14:textId="77777777" w:rsidR="00E66AC1" w:rsidRPr="00E66AC1" w:rsidRDefault="00E66AC1" w:rsidP="00E66AC1">
            <w:pPr>
              <w:tabs>
                <w:tab w:val="left" w:pos="284"/>
              </w:tabs>
              <w:jc w:val="center"/>
              <w:rPr>
                <w:rFonts w:ascii="Times New Roman" w:eastAsia="Times New Roman" w:hAnsi="Times New Roman" w:cs="Times New Roman"/>
                <w:b/>
                <w:bCs/>
              </w:rPr>
            </w:pPr>
            <w:r w:rsidRPr="00E66AC1">
              <w:rPr>
                <w:rFonts w:ascii="Times New Roman" w:eastAsia="Times New Roman" w:hAnsi="Times New Roman" w:cs="Times New Roman"/>
                <w:b/>
                <w:bCs/>
              </w:rPr>
              <w:t>Наименование</w:t>
            </w:r>
          </w:p>
        </w:tc>
        <w:tc>
          <w:tcPr>
            <w:tcW w:w="17740" w:type="dxa"/>
            <w:gridSpan w:val="3"/>
            <w:hideMark/>
          </w:tcPr>
          <w:p w14:paraId="3E9191AA" w14:textId="77777777" w:rsidR="00E66AC1" w:rsidRPr="00E66AC1" w:rsidRDefault="00E66AC1" w:rsidP="00E66AC1">
            <w:pPr>
              <w:tabs>
                <w:tab w:val="left" w:pos="284"/>
              </w:tabs>
              <w:jc w:val="center"/>
              <w:rPr>
                <w:rFonts w:ascii="Times New Roman" w:eastAsia="Times New Roman" w:hAnsi="Times New Roman" w:cs="Times New Roman"/>
                <w:b/>
                <w:bCs/>
              </w:rPr>
            </w:pPr>
            <w:r w:rsidRPr="00E66AC1">
              <w:rPr>
                <w:rFonts w:ascii="Times New Roman" w:eastAsia="Times New Roman" w:hAnsi="Times New Roman" w:cs="Times New Roman"/>
                <w:b/>
                <w:bCs/>
              </w:rPr>
              <w:t>Национальный режим</w:t>
            </w:r>
          </w:p>
        </w:tc>
      </w:tr>
      <w:tr w:rsidR="00E66AC1" w:rsidRPr="00E66AC1" w14:paraId="4AD23327" w14:textId="77777777" w:rsidTr="00E66AC1">
        <w:trPr>
          <w:trHeight w:val="345"/>
        </w:trPr>
        <w:tc>
          <w:tcPr>
            <w:tcW w:w="1980" w:type="dxa"/>
            <w:vMerge/>
            <w:hideMark/>
          </w:tcPr>
          <w:p w14:paraId="714C2D25" w14:textId="77777777" w:rsidR="00E66AC1" w:rsidRPr="00E66AC1" w:rsidRDefault="00E66AC1" w:rsidP="00E66AC1">
            <w:pPr>
              <w:tabs>
                <w:tab w:val="left" w:pos="284"/>
              </w:tabs>
              <w:jc w:val="center"/>
              <w:rPr>
                <w:rFonts w:ascii="Times New Roman" w:eastAsia="Times New Roman" w:hAnsi="Times New Roman" w:cs="Times New Roman"/>
                <w:b/>
                <w:bCs/>
              </w:rPr>
            </w:pPr>
          </w:p>
        </w:tc>
        <w:tc>
          <w:tcPr>
            <w:tcW w:w="2680" w:type="dxa"/>
            <w:vMerge/>
            <w:hideMark/>
          </w:tcPr>
          <w:p w14:paraId="126CE2D9" w14:textId="77777777" w:rsidR="00E66AC1" w:rsidRPr="00E66AC1" w:rsidRDefault="00E66AC1" w:rsidP="00E66AC1">
            <w:pPr>
              <w:tabs>
                <w:tab w:val="left" w:pos="284"/>
              </w:tabs>
              <w:jc w:val="center"/>
              <w:rPr>
                <w:rFonts w:ascii="Times New Roman" w:eastAsia="Times New Roman" w:hAnsi="Times New Roman" w:cs="Times New Roman"/>
                <w:b/>
                <w:bCs/>
              </w:rPr>
            </w:pPr>
          </w:p>
        </w:tc>
        <w:tc>
          <w:tcPr>
            <w:tcW w:w="8200" w:type="dxa"/>
            <w:vMerge/>
            <w:hideMark/>
          </w:tcPr>
          <w:p w14:paraId="764762CA" w14:textId="77777777" w:rsidR="00E66AC1" w:rsidRPr="00E66AC1" w:rsidRDefault="00E66AC1" w:rsidP="00E66AC1">
            <w:pPr>
              <w:tabs>
                <w:tab w:val="left" w:pos="284"/>
              </w:tabs>
              <w:jc w:val="center"/>
              <w:rPr>
                <w:rFonts w:ascii="Times New Roman" w:eastAsia="Times New Roman" w:hAnsi="Times New Roman" w:cs="Times New Roman"/>
                <w:b/>
                <w:bCs/>
              </w:rPr>
            </w:pPr>
          </w:p>
        </w:tc>
        <w:tc>
          <w:tcPr>
            <w:tcW w:w="8200" w:type="dxa"/>
            <w:hideMark/>
          </w:tcPr>
          <w:p w14:paraId="33CE4A7B" w14:textId="77777777" w:rsidR="00BE2176" w:rsidRDefault="00E66AC1" w:rsidP="00E66AC1">
            <w:pPr>
              <w:tabs>
                <w:tab w:val="left" w:pos="284"/>
              </w:tabs>
              <w:jc w:val="center"/>
              <w:rPr>
                <w:rFonts w:ascii="Times New Roman" w:eastAsia="Times New Roman" w:hAnsi="Times New Roman" w:cs="Times New Roman"/>
                <w:b/>
                <w:bCs/>
              </w:rPr>
            </w:pPr>
            <w:r w:rsidRPr="00E66AC1">
              <w:rPr>
                <w:rFonts w:ascii="Times New Roman" w:eastAsia="Times New Roman" w:hAnsi="Times New Roman" w:cs="Times New Roman"/>
                <w:b/>
                <w:bCs/>
              </w:rPr>
              <w:t xml:space="preserve">1875 </w:t>
            </w:r>
          </w:p>
          <w:p w14:paraId="2BA5D5EC" w14:textId="70A98E8A" w:rsidR="00E66AC1" w:rsidRPr="00E66AC1" w:rsidRDefault="00E66AC1" w:rsidP="00E66AC1">
            <w:pPr>
              <w:tabs>
                <w:tab w:val="left" w:pos="284"/>
              </w:tabs>
              <w:jc w:val="center"/>
              <w:rPr>
                <w:rFonts w:ascii="Times New Roman" w:eastAsia="Times New Roman" w:hAnsi="Times New Roman" w:cs="Times New Roman"/>
                <w:b/>
                <w:bCs/>
              </w:rPr>
            </w:pPr>
            <w:r w:rsidRPr="00E66AC1">
              <w:rPr>
                <w:rFonts w:ascii="Times New Roman" w:eastAsia="Times New Roman" w:hAnsi="Times New Roman" w:cs="Times New Roman"/>
                <w:b/>
                <w:bCs/>
              </w:rPr>
              <w:t>(Запрет)</w:t>
            </w:r>
          </w:p>
        </w:tc>
        <w:tc>
          <w:tcPr>
            <w:tcW w:w="4580" w:type="dxa"/>
            <w:hideMark/>
          </w:tcPr>
          <w:p w14:paraId="140C8000" w14:textId="77777777" w:rsidR="00E66AC1" w:rsidRPr="00E66AC1" w:rsidRDefault="00E66AC1" w:rsidP="00E66AC1">
            <w:pPr>
              <w:tabs>
                <w:tab w:val="left" w:pos="284"/>
              </w:tabs>
              <w:jc w:val="center"/>
              <w:rPr>
                <w:rFonts w:ascii="Times New Roman" w:eastAsia="Times New Roman" w:hAnsi="Times New Roman" w:cs="Times New Roman"/>
                <w:b/>
                <w:bCs/>
              </w:rPr>
            </w:pPr>
            <w:r w:rsidRPr="00E66AC1">
              <w:rPr>
                <w:rFonts w:ascii="Times New Roman" w:eastAsia="Times New Roman" w:hAnsi="Times New Roman" w:cs="Times New Roman"/>
                <w:b/>
                <w:bCs/>
              </w:rPr>
              <w:t>1875 (Ограничение)</w:t>
            </w:r>
          </w:p>
        </w:tc>
        <w:tc>
          <w:tcPr>
            <w:tcW w:w="4960" w:type="dxa"/>
            <w:hideMark/>
          </w:tcPr>
          <w:p w14:paraId="3E973B7E" w14:textId="77777777" w:rsidR="00E66AC1" w:rsidRPr="00E66AC1" w:rsidRDefault="00E66AC1" w:rsidP="00E66AC1">
            <w:pPr>
              <w:tabs>
                <w:tab w:val="left" w:pos="284"/>
              </w:tabs>
              <w:jc w:val="center"/>
              <w:rPr>
                <w:rFonts w:ascii="Times New Roman" w:eastAsia="Times New Roman" w:hAnsi="Times New Roman" w:cs="Times New Roman"/>
                <w:b/>
                <w:bCs/>
              </w:rPr>
            </w:pPr>
            <w:r w:rsidRPr="00E66AC1">
              <w:rPr>
                <w:rFonts w:ascii="Times New Roman" w:eastAsia="Times New Roman" w:hAnsi="Times New Roman" w:cs="Times New Roman"/>
                <w:b/>
                <w:bCs/>
              </w:rPr>
              <w:t>1875 (Преимущество)</w:t>
            </w:r>
          </w:p>
        </w:tc>
      </w:tr>
      <w:tr w:rsidR="00E66AC1" w:rsidRPr="00E66AC1" w14:paraId="1BFCCBD2" w14:textId="77777777" w:rsidTr="00E66AC1">
        <w:trPr>
          <w:trHeight w:val="315"/>
        </w:trPr>
        <w:tc>
          <w:tcPr>
            <w:tcW w:w="1980" w:type="dxa"/>
            <w:hideMark/>
          </w:tcPr>
          <w:p w14:paraId="7D014BF6" w14:textId="77777777"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1</w:t>
            </w:r>
          </w:p>
        </w:tc>
        <w:tc>
          <w:tcPr>
            <w:tcW w:w="2680" w:type="dxa"/>
            <w:hideMark/>
          </w:tcPr>
          <w:p w14:paraId="35CC12AE" w14:textId="77777777"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26.20.13‌‍‍​‍⁠⁠﻿​‍⁠‌‍​‌⁠​‍​﻿‌﻿‌‍​​​​​﻿‍‍‍​‌‍​‌‌‌⁠﻿‌​.000</w:t>
            </w:r>
          </w:p>
        </w:tc>
        <w:tc>
          <w:tcPr>
            <w:tcW w:w="8200" w:type="dxa"/>
            <w:hideMark/>
          </w:tcPr>
          <w:p w14:paraId="70F56FDB" w14:textId="0EC3F64D"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 xml:space="preserve">Интерактивная панель </w:t>
            </w:r>
          </w:p>
        </w:tc>
        <w:tc>
          <w:tcPr>
            <w:tcW w:w="8200" w:type="dxa"/>
            <w:hideMark/>
          </w:tcPr>
          <w:p w14:paraId="12D10BD0" w14:textId="77777777" w:rsidR="00E66AC1" w:rsidRPr="00E66AC1" w:rsidRDefault="00E66AC1" w:rsidP="00E66AC1">
            <w:pPr>
              <w:tabs>
                <w:tab w:val="left" w:pos="284"/>
              </w:tabs>
              <w:jc w:val="center"/>
              <w:rPr>
                <w:rFonts w:ascii="Times New Roman" w:eastAsia="Times New Roman" w:hAnsi="Times New Roman" w:cs="Times New Roman"/>
              </w:rPr>
            </w:pPr>
          </w:p>
        </w:tc>
        <w:tc>
          <w:tcPr>
            <w:tcW w:w="4580" w:type="dxa"/>
            <w:hideMark/>
          </w:tcPr>
          <w:p w14:paraId="78BEE9B9" w14:textId="77777777" w:rsidR="00E66AC1" w:rsidRPr="00E66AC1" w:rsidRDefault="00E66AC1" w:rsidP="00E66AC1">
            <w:pPr>
              <w:tabs>
                <w:tab w:val="left" w:pos="284"/>
              </w:tabs>
              <w:jc w:val="center"/>
              <w:rPr>
                <w:rFonts w:ascii="Times New Roman" w:eastAsia="Times New Roman" w:hAnsi="Times New Roman" w:cs="Times New Roman"/>
              </w:rPr>
            </w:pPr>
            <w:r w:rsidRPr="00E66AC1">
              <w:rPr>
                <w:rFonts w:ascii="Segoe UI Symbol" w:eastAsia="Times New Roman" w:hAnsi="Segoe UI Symbol" w:cs="Segoe UI Symbol"/>
              </w:rPr>
              <w:t>✓</w:t>
            </w:r>
          </w:p>
        </w:tc>
        <w:tc>
          <w:tcPr>
            <w:tcW w:w="4960" w:type="dxa"/>
            <w:hideMark/>
          </w:tcPr>
          <w:p w14:paraId="4F196321" w14:textId="77777777" w:rsidR="00E66AC1" w:rsidRPr="00E66AC1" w:rsidRDefault="00E66AC1" w:rsidP="00E66AC1">
            <w:pPr>
              <w:tabs>
                <w:tab w:val="left" w:pos="284"/>
              </w:tabs>
              <w:jc w:val="center"/>
              <w:rPr>
                <w:rFonts w:ascii="Times New Roman" w:eastAsia="Times New Roman" w:hAnsi="Times New Roman" w:cs="Times New Roman"/>
              </w:rPr>
            </w:pPr>
          </w:p>
        </w:tc>
      </w:tr>
      <w:tr w:rsidR="00E66AC1" w:rsidRPr="00E66AC1" w14:paraId="216DED55" w14:textId="77777777" w:rsidTr="00E66AC1">
        <w:trPr>
          <w:trHeight w:val="630"/>
        </w:trPr>
        <w:tc>
          <w:tcPr>
            <w:tcW w:w="1980" w:type="dxa"/>
            <w:hideMark/>
          </w:tcPr>
          <w:p w14:paraId="4C24012B" w14:textId="77777777"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2</w:t>
            </w:r>
          </w:p>
        </w:tc>
        <w:tc>
          <w:tcPr>
            <w:tcW w:w="2680" w:type="dxa"/>
            <w:hideMark/>
          </w:tcPr>
          <w:p w14:paraId="1C4DAC36" w14:textId="77777777"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31.09.11.120</w:t>
            </w:r>
          </w:p>
        </w:tc>
        <w:tc>
          <w:tcPr>
            <w:tcW w:w="8200" w:type="dxa"/>
            <w:hideMark/>
          </w:tcPr>
          <w:p w14:paraId="6AD44212" w14:textId="5D1D9DCC"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Мобильная стойка для интерактивной панели</w:t>
            </w:r>
          </w:p>
        </w:tc>
        <w:tc>
          <w:tcPr>
            <w:tcW w:w="8200" w:type="dxa"/>
            <w:hideMark/>
          </w:tcPr>
          <w:p w14:paraId="6BF79E0E" w14:textId="22E3C830"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Не применяется согласно подп. "и" п. 5</w:t>
            </w:r>
          </w:p>
        </w:tc>
        <w:tc>
          <w:tcPr>
            <w:tcW w:w="4580" w:type="dxa"/>
            <w:hideMark/>
          </w:tcPr>
          <w:p w14:paraId="1577601F" w14:textId="77777777" w:rsidR="00E66AC1" w:rsidRPr="00E66AC1" w:rsidRDefault="00E66AC1" w:rsidP="00E66AC1">
            <w:pPr>
              <w:tabs>
                <w:tab w:val="left" w:pos="284"/>
              </w:tabs>
              <w:jc w:val="center"/>
              <w:rPr>
                <w:rFonts w:ascii="Times New Roman" w:eastAsia="Times New Roman" w:hAnsi="Times New Roman" w:cs="Times New Roman"/>
              </w:rPr>
            </w:pPr>
          </w:p>
        </w:tc>
        <w:tc>
          <w:tcPr>
            <w:tcW w:w="4960" w:type="dxa"/>
            <w:hideMark/>
          </w:tcPr>
          <w:p w14:paraId="1FAF416E" w14:textId="77777777" w:rsidR="00E66AC1" w:rsidRPr="00E66AC1" w:rsidRDefault="00E66AC1" w:rsidP="00E66AC1">
            <w:pPr>
              <w:tabs>
                <w:tab w:val="left" w:pos="284"/>
              </w:tabs>
              <w:jc w:val="center"/>
              <w:rPr>
                <w:rFonts w:ascii="Times New Roman" w:eastAsia="Times New Roman" w:hAnsi="Times New Roman" w:cs="Times New Roman"/>
              </w:rPr>
            </w:pPr>
          </w:p>
        </w:tc>
      </w:tr>
      <w:tr w:rsidR="00E66AC1" w:rsidRPr="00E66AC1" w14:paraId="5D365C1D" w14:textId="77777777" w:rsidTr="00E66AC1">
        <w:trPr>
          <w:trHeight w:val="945"/>
        </w:trPr>
        <w:tc>
          <w:tcPr>
            <w:tcW w:w="1980" w:type="dxa"/>
            <w:hideMark/>
          </w:tcPr>
          <w:p w14:paraId="11369D97" w14:textId="77777777"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3</w:t>
            </w:r>
          </w:p>
        </w:tc>
        <w:tc>
          <w:tcPr>
            <w:tcW w:w="2680" w:type="dxa"/>
            <w:hideMark/>
          </w:tcPr>
          <w:p w14:paraId="774856CF" w14:textId="77777777"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58.29.11.000</w:t>
            </w:r>
          </w:p>
        </w:tc>
        <w:tc>
          <w:tcPr>
            <w:tcW w:w="8200" w:type="dxa"/>
            <w:hideMark/>
          </w:tcPr>
          <w:p w14:paraId="2D3742CE" w14:textId="77777777"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Операционная система</w:t>
            </w:r>
          </w:p>
        </w:tc>
        <w:tc>
          <w:tcPr>
            <w:tcW w:w="8200" w:type="dxa"/>
            <w:hideMark/>
          </w:tcPr>
          <w:p w14:paraId="3C0A9933" w14:textId="77777777" w:rsidR="00E66AC1" w:rsidRPr="00E66AC1" w:rsidRDefault="00E66AC1" w:rsidP="00E66AC1">
            <w:pPr>
              <w:tabs>
                <w:tab w:val="left" w:pos="284"/>
              </w:tabs>
              <w:jc w:val="center"/>
              <w:rPr>
                <w:rFonts w:ascii="Times New Roman" w:eastAsia="Times New Roman" w:hAnsi="Times New Roman" w:cs="Times New Roman"/>
              </w:rPr>
            </w:pPr>
            <w:r w:rsidRPr="00E66AC1">
              <w:rPr>
                <w:rFonts w:ascii="Times New Roman" w:eastAsia="Times New Roman" w:hAnsi="Times New Roman" w:cs="Times New Roman"/>
              </w:rPr>
              <w:t>Применено</w:t>
            </w:r>
            <w:r w:rsidRPr="00E66AC1">
              <w:rPr>
                <w:rFonts w:ascii="Times New Roman" w:eastAsia="Times New Roman" w:hAnsi="Times New Roman" w:cs="Times New Roman"/>
              </w:rPr>
              <w:br/>
              <w:t>поз. 146 - Программа для электронной вычислительной машины и (или) базы данных</w:t>
            </w:r>
          </w:p>
        </w:tc>
        <w:tc>
          <w:tcPr>
            <w:tcW w:w="4580" w:type="dxa"/>
            <w:hideMark/>
          </w:tcPr>
          <w:p w14:paraId="7DA4147D" w14:textId="77777777" w:rsidR="00E66AC1" w:rsidRPr="00E66AC1" w:rsidRDefault="00E66AC1" w:rsidP="00E66AC1">
            <w:pPr>
              <w:tabs>
                <w:tab w:val="left" w:pos="284"/>
              </w:tabs>
              <w:jc w:val="center"/>
              <w:rPr>
                <w:rFonts w:ascii="Times New Roman" w:eastAsia="Times New Roman" w:hAnsi="Times New Roman" w:cs="Times New Roman"/>
              </w:rPr>
            </w:pPr>
          </w:p>
        </w:tc>
        <w:tc>
          <w:tcPr>
            <w:tcW w:w="4960" w:type="dxa"/>
            <w:hideMark/>
          </w:tcPr>
          <w:p w14:paraId="1AB2ECE2" w14:textId="77777777" w:rsidR="00E66AC1" w:rsidRPr="00E66AC1" w:rsidRDefault="00E66AC1" w:rsidP="00E66AC1">
            <w:pPr>
              <w:tabs>
                <w:tab w:val="left" w:pos="284"/>
              </w:tabs>
              <w:jc w:val="center"/>
              <w:rPr>
                <w:rFonts w:ascii="Times New Roman" w:eastAsia="Times New Roman" w:hAnsi="Times New Roman" w:cs="Times New Roman"/>
              </w:rPr>
            </w:pPr>
          </w:p>
        </w:tc>
      </w:tr>
    </w:tbl>
    <w:p w14:paraId="7403C3E2" w14:textId="77777777" w:rsidR="00E66AC1" w:rsidRDefault="00E66AC1" w:rsidP="00850336">
      <w:pPr>
        <w:tabs>
          <w:tab w:val="left" w:pos="284"/>
        </w:tabs>
        <w:spacing w:after="0" w:line="240" w:lineRule="auto"/>
        <w:jc w:val="center"/>
        <w:rPr>
          <w:rFonts w:ascii="Times New Roman" w:eastAsia="Times New Roman" w:hAnsi="Times New Roman" w:cs="Times New Roman"/>
        </w:rPr>
      </w:pPr>
    </w:p>
    <w:p w14:paraId="4BF8A718" w14:textId="77777777" w:rsidR="002B3819" w:rsidRPr="001D4536" w:rsidRDefault="002B3819" w:rsidP="002B3819">
      <w:pPr>
        <w:spacing w:after="0" w:line="240" w:lineRule="auto"/>
        <w:jc w:val="both"/>
        <w:rPr>
          <w:rFonts w:ascii="Times New Roman" w:hAnsi="Times New Roman" w:cs="Times New Roman"/>
          <w:b/>
          <w:i/>
          <w:iCs/>
          <w:lang w:val="ba-RU"/>
        </w:rPr>
      </w:pPr>
      <w:bookmarkStart w:id="1" w:name="_Hlk181802425"/>
      <w:bookmarkStart w:id="2" w:name="_Hlk210639264"/>
      <w:r w:rsidRPr="001D4536">
        <w:rPr>
          <w:rFonts w:ascii="Times New Roman" w:hAnsi="Times New Roman" w:cs="Times New Roman"/>
          <w:b/>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bookmarkEnd w:id="2"/>
    <w:p w14:paraId="57F50BF2" w14:textId="77777777" w:rsidR="002B3819" w:rsidRPr="00E66AC1" w:rsidRDefault="002B3819" w:rsidP="00850336">
      <w:pPr>
        <w:tabs>
          <w:tab w:val="left" w:pos="284"/>
        </w:tabs>
        <w:spacing w:after="0" w:line="240" w:lineRule="auto"/>
        <w:jc w:val="center"/>
        <w:rPr>
          <w:rFonts w:ascii="Times New Roman" w:eastAsia="Times New Roman" w:hAnsi="Times New Roman" w:cs="Times New Roman"/>
          <w:lang w:val="ba-RU"/>
        </w:rPr>
      </w:pPr>
    </w:p>
    <w:p w14:paraId="2147855E" w14:textId="77777777" w:rsidR="0080384C" w:rsidRPr="001D4536" w:rsidRDefault="0080384C" w:rsidP="00850336">
      <w:pPr>
        <w:tabs>
          <w:tab w:val="left" w:pos="142"/>
          <w:tab w:val="left" w:pos="284"/>
        </w:tabs>
        <w:spacing w:after="0" w:line="240" w:lineRule="auto"/>
        <w:rPr>
          <w:rFonts w:ascii="Times New Roman" w:eastAsia="Times New Roman" w:hAnsi="Times New Roman" w:cs="Times New Roman"/>
          <w:b/>
        </w:rPr>
      </w:pPr>
      <w:r w:rsidRPr="001D4536">
        <w:rPr>
          <w:rFonts w:ascii="Times New Roman" w:hAnsi="Times New Roman" w:cs="Times New Roman"/>
          <w:b/>
        </w:rPr>
        <w:t>1. Описания закупки:</w:t>
      </w:r>
    </w:p>
    <w:tbl>
      <w:tblPr>
        <w:tblW w:w="50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157"/>
        <w:gridCol w:w="5952"/>
        <w:gridCol w:w="663"/>
        <w:gridCol w:w="683"/>
      </w:tblGrid>
      <w:tr w:rsidR="00E66AC1" w:rsidRPr="001D4536" w14:paraId="163ADB50" w14:textId="77777777" w:rsidTr="00E66AC1">
        <w:trPr>
          <w:trHeight w:val="900"/>
        </w:trPr>
        <w:tc>
          <w:tcPr>
            <w:tcW w:w="538" w:type="dxa"/>
            <w:noWrap/>
            <w:hideMark/>
          </w:tcPr>
          <w:p w14:paraId="4FD43526" w14:textId="77777777" w:rsidR="00E66AC1" w:rsidRPr="001D4536" w:rsidRDefault="00E66AC1" w:rsidP="00850336">
            <w:pPr>
              <w:tabs>
                <w:tab w:val="left" w:pos="142"/>
                <w:tab w:val="left" w:pos="284"/>
              </w:tabs>
              <w:spacing w:after="0" w:line="240" w:lineRule="auto"/>
              <w:jc w:val="center"/>
              <w:rPr>
                <w:rFonts w:ascii="Times New Roman" w:hAnsi="Times New Roman" w:cs="Times New Roman"/>
                <w:b/>
                <w:bCs/>
                <w:color w:val="000000"/>
                <w:lang w:eastAsia="en-US"/>
              </w:rPr>
            </w:pPr>
            <w:r w:rsidRPr="001D4536">
              <w:rPr>
                <w:rFonts w:ascii="Times New Roman" w:hAnsi="Times New Roman" w:cs="Times New Roman"/>
                <w:b/>
                <w:bCs/>
                <w:color w:val="000000"/>
                <w:lang w:eastAsia="en-US"/>
              </w:rPr>
              <w:t>№</w:t>
            </w:r>
          </w:p>
        </w:tc>
        <w:tc>
          <w:tcPr>
            <w:tcW w:w="2157" w:type="dxa"/>
            <w:noWrap/>
            <w:hideMark/>
          </w:tcPr>
          <w:p w14:paraId="1B07D005" w14:textId="77777777" w:rsidR="00E66AC1" w:rsidRPr="001D4536" w:rsidRDefault="00E66AC1" w:rsidP="00850336">
            <w:pPr>
              <w:tabs>
                <w:tab w:val="left" w:pos="142"/>
                <w:tab w:val="left" w:pos="284"/>
              </w:tabs>
              <w:spacing w:after="0" w:line="240" w:lineRule="auto"/>
              <w:jc w:val="center"/>
              <w:rPr>
                <w:rFonts w:ascii="Times New Roman" w:hAnsi="Times New Roman" w:cs="Times New Roman"/>
                <w:b/>
                <w:bCs/>
                <w:color w:val="000000"/>
                <w:lang w:eastAsia="en-US"/>
              </w:rPr>
            </w:pPr>
            <w:r w:rsidRPr="001D4536">
              <w:rPr>
                <w:rFonts w:ascii="Times New Roman" w:hAnsi="Times New Roman" w:cs="Times New Roman"/>
                <w:b/>
                <w:bCs/>
                <w:color w:val="000000"/>
                <w:lang w:eastAsia="en-US"/>
              </w:rPr>
              <w:t xml:space="preserve">Наименование предмета товара </w:t>
            </w:r>
          </w:p>
        </w:tc>
        <w:tc>
          <w:tcPr>
            <w:tcW w:w="5952" w:type="dxa"/>
            <w:hideMark/>
          </w:tcPr>
          <w:p w14:paraId="719E3BF2" w14:textId="77777777" w:rsidR="00E66AC1" w:rsidRPr="001D4536" w:rsidRDefault="00E66AC1" w:rsidP="00850336">
            <w:pPr>
              <w:tabs>
                <w:tab w:val="left" w:pos="142"/>
                <w:tab w:val="left" w:pos="284"/>
              </w:tabs>
              <w:spacing w:after="0" w:line="240" w:lineRule="auto"/>
              <w:jc w:val="center"/>
              <w:rPr>
                <w:rFonts w:ascii="Times New Roman" w:hAnsi="Times New Roman" w:cs="Times New Roman"/>
                <w:b/>
                <w:bCs/>
                <w:color w:val="000000"/>
                <w:lang w:eastAsia="en-US"/>
              </w:rPr>
            </w:pPr>
            <w:r w:rsidRPr="001D4536">
              <w:rPr>
                <w:rFonts w:ascii="Times New Roman" w:hAnsi="Times New Roman" w:cs="Times New Roman"/>
                <w:b/>
                <w:bCs/>
                <w:color w:val="000000"/>
                <w:lang w:eastAsia="en-US"/>
              </w:rPr>
              <w:t>Характеристики</w:t>
            </w:r>
          </w:p>
        </w:tc>
        <w:tc>
          <w:tcPr>
            <w:tcW w:w="663" w:type="dxa"/>
            <w:noWrap/>
            <w:hideMark/>
          </w:tcPr>
          <w:p w14:paraId="00449D8E" w14:textId="77777777" w:rsidR="00E66AC1" w:rsidRPr="001D4536" w:rsidRDefault="00E66AC1" w:rsidP="00850336">
            <w:pPr>
              <w:tabs>
                <w:tab w:val="left" w:pos="142"/>
                <w:tab w:val="left" w:pos="284"/>
              </w:tabs>
              <w:spacing w:after="0" w:line="240" w:lineRule="auto"/>
              <w:jc w:val="center"/>
              <w:rPr>
                <w:rFonts w:ascii="Times New Roman" w:hAnsi="Times New Roman" w:cs="Times New Roman"/>
                <w:b/>
                <w:bCs/>
                <w:color w:val="000000"/>
                <w:lang w:eastAsia="en-US"/>
              </w:rPr>
            </w:pPr>
            <w:r w:rsidRPr="001D4536">
              <w:rPr>
                <w:rFonts w:ascii="Times New Roman" w:hAnsi="Times New Roman" w:cs="Times New Roman"/>
                <w:b/>
                <w:bCs/>
                <w:color w:val="000000"/>
                <w:lang w:eastAsia="en-US"/>
              </w:rPr>
              <w:t>Ед.</w:t>
            </w:r>
          </w:p>
          <w:p w14:paraId="5E6EA002" w14:textId="347B7BAE" w:rsidR="00E66AC1" w:rsidRPr="001D4536" w:rsidRDefault="00E66AC1" w:rsidP="00850336">
            <w:pPr>
              <w:tabs>
                <w:tab w:val="left" w:pos="142"/>
                <w:tab w:val="left" w:pos="284"/>
              </w:tabs>
              <w:spacing w:after="0" w:line="240" w:lineRule="auto"/>
              <w:jc w:val="center"/>
              <w:rPr>
                <w:rFonts w:ascii="Times New Roman" w:hAnsi="Times New Roman" w:cs="Times New Roman"/>
                <w:b/>
                <w:bCs/>
                <w:color w:val="000000"/>
                <w:lang w:eastAsia="en-US"/>
              </w:rPr>
            </w:pPr>
            <w:r w:rsidRPr="001D4536">
              <w:rPr>
                <w:rFonts w:ascii="Times New Roman" w:hAnsi="Times New Roman" w:cs="Times New Roman"/>
                <w:b/>
                <w:bCs/>
                <w:color w:val="000000"/>
                <w:lang w:eastAsia="en-US"/>
              </w:rPr>
              <w:t>изм.</w:t>
            </w:r>
          </w:p>
        </w:tc>
        <w:tc>
          <w:tcPr>
            <w:tcW w:w="683" w:type="dxa"/>
            <w:noWrap/>
            <w:hideMark/>
          </w:tcPr>
          <w:p w14:paraId="54FD588C" w14:textId="77777777" w:rsidR="00E66AC1" w:rsidRPr="001D4536" w:rsidRDefault="00E66AC1" w:rsidP="00850336">
            <w:pPr>
              <w:tabs>
                <w:tab w:val="left" w:pos="142"/>
                <w:tab w:val="left" w:pos="284"/>
              </w:tabs>
              <w:spacing w:after="0" w:line="240" w:lineRule="auto"/>
              <w:jc w:val="center"/>
              <w:rPr>
                <w:rFonts w:ascii="Times New Roman" w:hAnsi="Times New Roman" w:cs="Times New Roman"/>
                <w:b/>
                <w:bCs/>
                <w:color w:val="000000"/>
                <w:lang w:eastAsia="en-US"/>
              </w:rPr>
            </w:pPr>
            <w:r w:rsidRPr="001D4536">
              <w:rPr>
                <w:rFonts w:ascii="Times New Roman" w:hAnsi="Times New Roman" w:cs="Times New Roman"/>
                <w:b/>
                <w:bCs/>
                <w:color w:val="000000"/>
                <w:lang w:eastAsia="en-US"/>
              </w:rPr>
              <w:t>Кол-во</w:t>
            </w:r>
          </w:p>
        </w:tc>
      </w:tr>
      <w:tr w:rsidR="00E66AC1" w:rsidRPr="001D4536" w14:paraId="3D061F0A" w14:textId="77777777" w:rsidTr="00E66AC1">
        <w:trPr>
          <w:trHeight w:val="900"/>
        </w:trPr>
        <w:tc>
          <w:tcPr>
            <w:tcW w:w="538" w:type="dxa"/>
            <w:noWrap/>
          </w:tcPr>
          <w:p w14:paraId="725B6AF1" w14:textId="098AF48E" w:rsidR="00E66AC1" w:rsidRPr="001D4536" w:rsidRDefault="00E66AC1" w:rsidP="0023770B">
            <w:pPr>
              <w:pStyle w:val="a3"/>
              <w:numPr>
                <w:ilvl w:val="0"/>
                <w:numId w:val="6"/>
              </w:numPr>
              <w:tabs>
                <w:tab w:val="left" w:pos="142"/>
                <w:tab w:val="left" w:pos="284"/>
              </w:tabs>
              <w:spacing w:after="0" w:line="240" w:lineRule="auto"/>
              <w:ind w:left="0" w:firstLine="0"/>
              <w:jc w:val="center"/>
              <w:rPr>
                <w:rFonts w:ascii="Times New Roman" w:hAnsi="Times New Roman" w:cs="Times New Roman"/>
                <w:color w:val="000000"/>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noWrap/>
          </w:tcPr>
          <w:p w14:paraId="382293B1" w14:textId="3D98DFB4" w:rsidR="00E66AC1" w:rsidRPr="001D4536" w:rsidRDefault="00E66AC1" w:rsidP="0023770B">
            <w:pPr>
              <w:tabs>
                <w:tab w:val="left" w:pos="142"/>
                <w:tab w:val="left" w:pos="284"/>
              </w:tabs>
              <w:spacing w:after="0" w:line="240" w:lineRule="auto"/>
              <w:jc w:val="center"/>
              <w:rPr>
                <w:rFonts w:ascii="Times New Roman" w:hAnsi="Times New Roman" w:cs="Times New Roman"/>
                <w:color w:val="000000"/>
                <w:lang w:eastAsia="en-US"/>
              </w:rPr>
            </w:pPr>
            <w:r w:rsidRPr="001D4536">
              <w:rPr>
                <w:rFonts w:ascii="Times New Roman" w:hAnsi="Times New Roman" w:cs="Times New Roman"/>
                <w:color w:val="000000"/>
              </w:rPr>
              <w:t xml:space="preserve">Интерактивная панель </w:t>
            </w:r>
            <w:proofErr w:type="spellStart"/>
            <w:r w:rsidRPr="002B3819">
              <w:rPr>
                <w:rFonts w:ascii="Times New Roman" w:hAnsi="Times New Roman" w:cs="Times New Roman"/>
                <w:color w:val="000000"/>
              </w:rPr>
              <w:t>NexTouch</w:t>
            </w:r>
            <w:proofErr w:type="spellEnd"/>
            <w:r w:rsidRPr="002B3819">
              <w:rPr>
                <w:rFonts w:ascii="Times New Roman" w:hAnsi="Times New Roman" w:cs="Times New Roman"/>
                <w:color w:val="000000"/>
              </w:rPr>
              <w:t xml:space="preserve"> </w:t>
            </w:r>
            <w:proofErr w:type="spellStart"/>
            <w:r w:rsidRPr="002B3819">
              <w:rPr>
                <w:rFonts w:ascii="Times New Roman" w:hAnsi="Times New Roman" w:cs="Times New Roman"/>
                <w:color w:val="000000"/>
              </w:rPr>
              <w:t>NextPanel</w:t>
            </w:r>
            <w:proofErr w:type="spellEnd"/>
            <w:r w:rsidRPr="002B3819">
              <w:rPr>
                <w:rFonts w:ascii="Times New Roman" w:hAnsi="Times New Roman" w:cs="Times New Roman"/>
                <w:color w:val="000000"/>
              </w:rPr>
              <w:t xml:space="preserve"> 65 (IFPKV5INT65)</w:t>
            </w:r>
          </w:p>
        </w:tc>
        <w:tc>
          <w:tcPr>
            <w:tcW w:w="5952" w:type="dxa"/>
            <w:shd w:val="clear" w:color="auto" w:fill="auto"/>
          </w:tcPr>
          <w:p w14:paraId="6177929C" w14:textId="7FB81E02"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Габариты</w:t>
            </w:r>
            <w:r>
              <w:rPr>
                <w:rFonts w:ascii="Times New Roman" w:hAnsi="Times New Roman" w:cs="Times New Roman"/>
                <w:color w:val="000000"/>
                <w:lang w:eastAsia="en-US"/>
              </w:rPr>
              <w:t xml:space="preserve">: не менее </w:t>
            </w:r>
            <w:r w:rsidRPr="002B3819">
              <w:rPr>
                <w:rFonts w:ascii="Times New Roman" w:hAnsi="Times New Roman" w:cs="Times New Roman"/>
                <w:color w:val="000000"/>
                <w:lang w:eastAsia="en-US"/>
              </w:rPr>
              <w:t>151х91х88</w:t>
            </w:r>
            <w:r>
              <w:rPr>
                <w:rFonts w:ascii="Times New Roman" w:hAnsi="Times New Roman" w:cs="Times New Roman"/>
                <w:color w:val="000000"/>
                <w:lang w:eastAsia="en-US"/>
              </w:rPr>
              <w:t xml:space="preserve"> см</w:t>
            </w:r>
          </w:p>
          <w:p w14:paraId="14F5973A" w14:textId="2CD4E3EB"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Диагональ</w:t>
            </w:r>
            <w:r>
              <w:rPr>
                <w:rFonts w:ascii="Times New Roman" w:hAnsi="Times New Roman" w:cs="Times New Roman"/>
                <w:color w:val="000000"/>
                <w:lang w:eastAsia="en-US"/>
              </w:rPr>
              <w:t xml:space="preserve">: не менее </w:t>
            </w:r>
            <w:r w:rsidRPr="002B3819">
              <w:rPr>
                <w:rFonts w:ascii="Times New Roman" w:hAnsi="Times New Roman" w:cs="Times New Roman"/>
                <w:color w:val="000000"/>
                <w:lang w:eastAsia="en-US"/>
              </w:rPr>
              <w:t>65</w:t>
            </w:r>
          </w:p>
          <w:p w14:paraId="10E4C34E" w14:textId="6C1B6A30"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Разрешение</w:t>
            </w:r>
            <w:r>
              <w:rPr>
                <w:rFonts w:ascii="Times New Roman" w:hAnsi="Times New Roman" w:cs="Times New Roman"/>
                <w:color w:val="000000"/>
                <w:lang w:eastAsia="en-US"/>
              </w:rPr>
              <w:t xml:space="preserve">: не менее </w:t>
            </w:r>
            <w:r w:rsidRPr="002B3819">
              <w:rPr>
                <w:rFonts w:ascii="Times New Roman" w:hAnsi="Times New Roman" w:cs="Times New Roman"/>
                <w:color w:val="000000"/>
                <w:lang w:eastAsia="en-US"/>
              </w:rPr>
              <w:t>4K 3840×2160</w:t>
            </w:r>
          </w:p>
          <w:p w14:paraId="37BDFEAE" w14:textId="58194670"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Яркость</w:t>
            </w:r>
            <w:r>
              <w:rPr>
                <w:rFonts w:ascii="Times New Roman" w:hAnsi="Times New Roman" w:cs="Times New Roman"/>
                <w:color w:val="000000"/>
                <w:lang w:eastAsia="en-US"/>
              </w:rPr>
              <w:t xml:space="preserve">: не менее </w:t>
            </w:r>
            <w:r w:rsidRPr="002B3819">
              <w:rPr>
                <w:rFonts w:ascii="Times New Roman" w:hAnsi="Times New Roman" w:cs="Times New Roman"/>
                <w:color w:val="000000"/>
                <w:lang w:eastAsia="en-US"/>
              </w:rPr>
              <w:t>4</w:t>
            </w:r>
            <w:r>
              <w:rPr>
                <w:rFonts w:ascii="Times New Roman" w:hAnsi="Times New Roman" w:cs="Times New Roman"/>
                <w:color w:val="000000"/>
                <w:lang w:eastAsia="en-US"/>
              </w:rPr>
              <w:t>0</w:t>
            </w:r>
            <w:r w:rsidRPr="002B3819">
              <w:rPr>
                <w:rFonts w:ascii="Times New Roman" w:hAnsi="Times New Roman" w:cs="Times New Roman"/>
                <w:color w:val="000000"/>
                <w:lang w:eastAsia="en-US"/>
              </w:rPr>
              <w:t>0 кд/м²</w:t>
            </w:r>
          </w:p>
          <w:p w14:paraId="4B71FB9E" w14:textId="65EF4DBB"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Контрастность</w:t>
            </w:r>
            <w:r>
              <w:rPr>
                <w:rFonts w:ascii="Times New Roman" w:hAnsi="Times New Roman" w:cs="Times New Roman"/>
                <w:color w:val="000000"/>
                <w:lang w:eastAsia="en-US"/>
              </w:rPr>
              <w:t xml:space="preserve">: не менее </w:t>
            </w:r>
            <w:r w:rsidRPr="002B3819">
              <w:rPr>
                <w:rFonts w:ascii="Times New Roman" w:hAnsi="Times New Roman" w:cs="Times New Roman"/>
                <w:color w:val="000000"/>
                <w:lang w:eastAsia="en-US"/>
              </w:rPr>
              <w:t>4000:1</w:t>
            </w:r>
          </w:p>
          <w:p w14:paraId="0A859B98" w14:textId="145BB14A"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Время отклика</w:t>
            </w:r>
            <w:r>
              <w:rPr>
                <w:rFonts w:ascii="Times New Roman" w:hAnsi="Times New Roman" w:cs="Times New Roman"/>
                <w:color w:val="000000"/>
                <w:lang w:eastAsia="en-US"/>
              </w:rPr>
              <w:t xml:space="preserve">: не более </w:t>
            </w:r>
            <w:r w:rsidRPr="002B3819">
              <w:rPr>
                <w:rFonts w:ascii="Times New Roman" w:hAnsi="Times New Roman" w:cs="Times New Roman"/>
                <w:color w:val="000000"/>
                <w:lang w:eastAsia="en-US"/>
              </w:rPr>
              <w:t xml:space="preserve">10 </w:t>
            </w:r>
            <w:proofErr w:type="spellStart"/>
            <w:r w:rsidRPr="002B3819">
              <w:rPr>
                <w:rFonts w:ascii="Times New Roman" w:hAnsi="Times New Roman" w:cs="Times New Roman"/>
                <w:color w:val="000000"/>
                <w:lang w:eastAsia="en-US"/>
              </w:rPr>
              <w:t>мс</w:t>
            </w:r>
            <w:proofErr w:type="spellEnd"/>
          </w:p>
          <w:p w14:paraId="4900665E" w14:textId="329D65DB"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Формат экрана</w:t>
            </w:r>
            <w:r>
              <w:rPr>
                <w:rFonts w:ascii="Times New Roman" w:hAnsi="Times New Roman" w:cs="Times New Roman"/>
                <w:color w:val="000000"/>
                <w:lang w:eastAsia="en-US"/>
              </w:rPr>
              <w:t xml:space="preserve">: </w:t>
            </w:r>
            <w:r w:rsidRPr="002B3819">
              <w:rPr>
                <w:rFonts w:ascii="Times New Roman" w:hAnsi="Times New Roman" w:cs="Times New Roman"/>
                <w:color w:val="000000"/>
                <w:lang w:eastAsia="en-US"/>
              </w:rPr>
              <w:t>16:9</w:t>
            </w:r>
          </w:p>
          <w:p w14:paraId="3F31E6BD" w14:textId="1665C28B" w:rsidR="00E66AC1"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Углы обзора</w:t>
            </w:r>
            <w:r>
              <w:rPr>
                <w:rFonts w:ascii="Times New Roman" w:hAnsi="Times New Roman" w:cs="Times New Roman"/>
                <w:color w:val="000000"/>
                <w:lang w:eastAsia="en-US"/>
              </w:rPr>
              <w:t xml:space="preserve">: не менее </w:t>
            </w:r>
            <w:r w:rsidRPr="002B3819">
              <w:rPr>
                <w:rFonts w:ascii="Times New Roman" w:hAnsi="Times New Roman" w:cs="Times New Roman"/>
                <w:color w:val="000000"/>
                <w:lang w:eastAsia="en-US"/>
              </w:rPr>
              <w:t>178° (горизонтальный/вертикальный)</w:t>
            </w:r>
          </w:p>
          <w:p w14:paraId="24539547" w14:textId="21DB71E6" w:rsidR="00E66AC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Количество точек касания</w:t>
            </w:r>
            <w:r>
              <w:rPr>
                <w:rFonts w:ascii="Times New Roman" w:hAnsi="Times New Roman" w:cs="Times New Roman"/>
                <w:color w:val="000000"/>
                <w:lang w:eastAsia="en-US"/>
              </w:rPr>
              <w:t xml:space="preserve">: </w:t>
            </w:r>
            <w:proofErr w:type="spellStart"/>
            <w:r w:rsidRPr="00674B41">
              <w:rPr>
                <w:rFonts w:ascii="Times New Roman" w:hAnsi="Times New Roman" w:cs="Times New Roman"/>
                <w:color w:val="000000"/>
                <w:lang w:eastAsia="en-US"/>
              </w:rPr>
              <w:t>Мультитач</w:t>
            </w:r>
            <w:proofErr w:type="spellEnd"/>
            <w:r w:rsidRPr="00674B41">
              <w:rPr>
                <w:rFonts w:ascii="Times New Roman" w:hAnsi="Times New Roman" w:cs="Times New Roman"/>
                <w:color w:val="000000"/>
                <w:lang w:eastAsia="en-US"/>
              </w:rPr>
              <w:t xml:space="preserve"> (до</w:t>
            </w:r>
            <w:r>
              <w:rPr>
                <w:rFonts w:ascii="Times New Roman" w:hAnsi="Times New Roman" w:cs="Times New Roman"/>
                <w:color w:val="000000"/>
                <w:lang w:eastAsia="en-US"/>
              </w:rPr>
              <w:t xml:space="preserve"> не менее</w:t>
            </w:r>
            <w:r w:rsidRPr="00674B41">
              <w:rPr>
                <w:rFonts w:ascii="Times New Roman" w:hAnsi="Times New Roman" w:cs="Times New Roman"/>
                <w:color w:val="000000"/>
                <w:lang w:eastAsia="en-US"/>
              </w:rPr>
              <w:t xml:space="preserve"> 20 касаний)</w:t>
            </w:r>
          </w:p>
          <w:p w14:paraId="68B2FF6F" w14:textId="5CB00895" w:rsidR="00E66AC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Частотный диапазон</w:t>
            </w:r>
            <w:r>
              <w:rPr>
                <w:rFonts w:ascii="Times New Roman" w:hAnsi="Times New Roman" w:cs="Times New Roman"/>
                <w:color w:val="000000"/>
                <w:lang w:eastAsia="en-US"/>
              </w:rPr>
              <w:t xml:space="preserve">: не менее от </w:t>
            </w:r>
            <w:r w:rsidRPr="00674B41">
              <w:rPr>
                <w:rFonts w:ascii="Times New Roman" w:hAnsi="Times New Roman" w:cs="Times New Roman"/>
                <w:color w:val="000000"/>
                <w:lang w:eastAsia="en-US"/>
              </w:rPr>
              <w:t xml:space="preserve">100 </w:t>
            </w:r>
            <w:r>
              <w:rPr>
                <w:rFonts w:ascii="Times New Roman" w:hAnsi="Times New Roman" w:cs="Times New Roman"/>
                <w:color w:val="000000"/>
                <w:lang w:eastAsia="en-US"/>
              </w:rPr>
              <w:t>до</w:t>
            </w:r>
            <w:r w:rsidRPr="00674B41">
              <w:rPr>
                <w:rFonts w:ascii="Times New Roman" w:hAnsi="Times New Roman" w:cs="Times New Roman"/>
                <w:color w:val="000000"/>
                <w:lang w:eastAsia="en-US"/>
              </w:rPr>
              <w:t xml:space="preserve"> 8 000 Гц</w:t>
            </w:r>
          </w:p>
          <w:p w14:paraId="7F576EA1" w14:textId="733522D1" w:rsidR="00E66AC1" w:rsidRPr="00674B4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Крепление VESA</w:t>
            </w:r>
            <w:r>
              <w:rPr>
                <w:rFonts w:ascii="Times New Roman" w:hAnsi="Times New Roman" w:cs="Times New Roman"/>
                <w:color w:val="000000"/>
                <w:lang w:eastAsia="en-US"/>
              </w:rPr>
              <w:t>: соответствие</w:t>
            </w:r>
          </w:p>
          <w:p w14:paraId="583C229A" w14:textId="3B812EEA" w:rsidR="00E66AC1" w:rsidRPr="00674B4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Встроенные колонки</w:t>
            </w:r>
            <w:r>
              <w:rPr>
                <w:rFonts w:ascii="Times New Roman" w:hAnsi="Times New Roman" w:cs="Times New Roman"/>
                <w:color w:val="000000"/>
                <w:lang w:eastAsia="en-US"/>
              </w:rPr>
              <w:t>: наличие</w:t>
            </w:r>
          </w:p>
          <w:p w14:paraId="16086190" w14:textId="77777777" w:rsidR="00E66AC1" w:rsidRPr="00674B4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Видеовыходы</w:t>
            </w:r>
            <w:r w:rsidRPr="00674B41">
              <w:rPr>
                <w:rFonts w:ascii="Times New Roman" w:hAnsi="Times New Roman" w:cs="Times New Roman"/>
                <w:color w:val="000000"/>
                <w:lang w:eastAsia="en-US"/>
              </w:rPr>
              <w:tab/>
              <w:t>HDMI; RJ45; VGA</w:t>
            </w:r>
          </w:p>
          <w:p w14:paraId="68462A6C" w14:textId="350AAD3C" w:rsidR="00E66AC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WiFi</w:t>
            </w:r>
            <w:r>
              <w:rPr>
                <w:rFonts w:ascii="Times New Roman" w:hAnsi="Times New Roman" w:cs="Times New Roman"/>
                <w:color w:val="000000"/>
                <w:lang w:eastAsia="en-US"/>
              </w:rPr>
              <w:t>: наличие</w:t>
            </w:r>
          </w:p>
          <w:p w14:paraId="75A4A65E" w14:textId="34D3616F" w:rsidR="00E66AC1" w:rsidRPr="00E66AC1" w:rsidRDefault="00E66AC1" w:rsidP="00E66AC1">
            <w:pPr>
              <w:tabs>
                <w:tab w:val="left" w:pos="142"/>
                <w:tab w:val="left" w:pos="284"/>
              </w:tabs>
              <w:spacing w:after="0" w:line="240" w:lineRule="auto"/>
              <w:rPr>
                <w:rFonts w:ascii="Times New Roman" w:hAnsi="Times New Roman" w:cs="Times New Roman"/>
                <w:b/>
                <w:bCs/>
                <w:i/>
                <w:iCs/>
                <w:color w:val="000000"/>
                <w:lang w:eastAsia="en-US"/>
              </w:rPr>
            </w:pPr>
            <w:r w:rsidRPr="000C0AA2">
              <w:rPr>
                <w:rFonts w:ascii="Times New Roman" w:hAnsi="Times New Roman" w:cs="Times New Roman"/>
                <w:b/>
                <w:bCs/>
                <w:i/>
                <w:iCs/>
                <w:color w:val="000000"/>
                <w:lang w:eastAsia="en-US"/>
              </w:rPr>
              <w:t>Операционная система (ОКПД 2: 58.29.11.000): наличие</w:t>
            </w:r>
          </w:p>
          <w:p w14:paraId="343266E9" w14:textId="77777777" w:rsidR="00E66AC1" w:rsidRPr="002B3819" w:rsidRDefault="00E66AC1" w:rsidP="00CF3DCA">
            <w:pPr>
              <w:tabs>
                <w:tab w:val="left" w:pos="142"/>
                <w:tab w:val="left" w:pos="284"/>
              </w:tabs>
              <w:spacing w:after="0" w:line="240" w:lineRule="auto"/>
              <w:rPr>
                <w:rFonts w:ascii="Times New Roman" w:hAnsi="Times New Roman" w:cs="Times New Roman"/>
                <w:i/>
                <w:iCs/>
                <w:color w:val="000000"/>
                <w:lang w:eastAsia="en-US"/>
              </w:rPr>
            </w:pPr>
            <w:r w:rsidRPr="002B3819">
              <w:rPr>
                <w:rFonts w:ascii="Times New Roman" w:hAnsi="Times New Roman" w:cs="Times New Roman"/>
                <w:i/>
                <w:iCs/>
                <w:color w:val="000000"/>
                <w:lang w:eastAsia="en-US"/>
              </w:rPr>
              <w:t>Комплектация:</w:t>
            </w:r>
          </w:p>
          <w:p w14:paraId="3867C551" w14:textId="77777777"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Кабель питания от электросети</w:t>
            </w:r>
          </w:p>
          <w:p w14:paraId="0009819B" w14:textId="6CBC8348"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Кабель HDMI-HDMI</w:t>
            </w:r>
          </w:p>
          <w:p w14:paraId="07BDCE3C" w14:textId="420E6BDE" w:rsidR="00E66AC1" w:rsidRPr="002B3819"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ИК пульт дистанционного управления (с 2 элементами питания типа ААА)</w:t>
            </w:r>
          </w:p>
          <w:p w14:paraId="7D4A8581" w14:textId="2C2F445E" w:rsidR="00E66AC1" w:rsidRPr="001D4536" w:rsidRDefault="00E66AC1" w:rsidP="002B3819">
            <w:pPr>
              <w:tabs>
                <w:tab w:val="left" w:pos="142"/>
                <w:tab w:val="left" w:pos="284"/>
              </w:tabs>
              <w:spacing w:after="0" w:line="240" w:lineRule="auto"/>
              <w:rPr>
                <w:rFonts w:ascii="Times New Roman" w:hAnsi="Times New Roman" w:cs="Times New Roman"/>
                <w:color w:val="000000"/>
                <w:lang w:eastAsia="en-US"/>
              </w:rPr>
            </w:pPr>
            <w:r w:rsidRPr="002B3819">
              <w:rPr>
                <w:rFonts w:ascii="Times New Roman" w:hAnsi="Times New Roman" w:cs="Times New Roman"/>
                <w:color w:val="000000"/>
                <w:lang w:eastAsia="en-US"/>
              </w:rPr>
              <w:t>Пассивный стилус х2шт</w:t>
            </w:r>
          </w:p>
        </w:tc>
        <w:tc>
          <w:tcPr>
            <w:tcW w:w="663" w:type="dxa"/>
            <w:noWrap/>
          </w:tcPr>
          <w:p w14:paraId="2EF09043" w14:textId="3D045DB9" w:rsidR="00E66AC1" w:rsidRPr="001D4536" w:rsidRDefault="00E66AC1" w:rsidP="0023770B">
            <w:pPr>
              <w:tabs>
                <w:tab w:val="left" w:pos="142"/>
                <w:tab w:val="left" w:pos="284"/>
              </w:tabs>
              <w:spacing w:after="0" w:line="240" w:lineRule="auto"/>
              <w:jc w:val="center"/>
              <w:rPr>
                <w:rFonts w:ascii="Times New Roman" w:hAnsi="Times New Roman" w:cs="Times New Roman"/>
                <w:color w:val="000000"/>
                <w:lang w:eastAsia="en-US"/>
              </w:rPr>
            </w:pPr>
            <w:proofErr w:type="spellStart"/>
            <w:r w:rsidRPr="001D4536">
              <w:rPr>
                <w:rFonts w:ascii="Times New Roman" w:hAnsi="Times New Roman" w:cs="Times New Roman"/>
                <w:color w:val="000000"/>
                <w:lang w:eastAsia="en-US"/>
              </w:rPr>
              <w:t>шт</w:t>
            </w:r>
            <w:proofErr w:type="spellEnd"/>
          </w:p>
        </w:tc>
        <w:tc>
          <w:tcPr>
            <w:tcW w:w="683" w:type="dxa"/>
            <w:shd w:val="clear" w:color="auto" w:fill="auto"/>
            <w:noWrap/>
          </w:tcPr>
          <w:p w14:paraId="5DDB317B" w14:textId="00F54349" w:rsidR="00E66AC1" w:rsidRPr="001D4536" w:rsidRDefault="00E66AC1" w:rsidP="0023770B">
            <w:pPr>
              <w:tabs>
                <w:tab w:val="left" w:pos="142"/>
                <w:tab w:val="left" w:pos="284"/>
              </w:tabs>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1</w:t>
            </w:r>
          </w:p>
        </w:tc>
      </w:tr>
      <w:tr w:rsidR="00E66AC1" w:rsidRPr="001D4536" w14:paraId="60876391" w14:textId="77777777" w:rsidTr="00E66AC1">
        <w:trPr>
          <w:trHeight w:val="900"/>
        </w:trPr>
        <w:tc>
          <w:tcPr>
            <w:tcW w:w="538" w:type="dxa"/>
            <w:noWrap/>
          </w:tcPr>
          <w:p w14:paraId="1D06D9B4" w14:textId="77777777" w:rsidR="00E66AC1" w:rsidRPr="001D4536" w:rsidRDefault="00E66AC1" w:rsidP="0023770B">
            <w:pPr>
              <w:pStyle w:val="a3"/>
              <w:numPr>
                <w:ilvl w:val="0"/>
                <w:numId w:val="6"/>
              </w:numPr>
              <w:tabs>
                <w:tab w:val="left" w:pos="142"/>
                <w:tab w:val="left" w:pos="284"/>
              </w:tabs>
              <w:spacing w:after="0" w:line="240" w:lineRule="auto"/>
              <w:ind w:left="0" w:firstLine="0"/>
              <w:jc w:val="center"/>
              <w:rPr>
                <w:rFonts w:ascii="Times New Roman" w:hAnsi="Times New Roman" w:cs="Times New Roman"/>
                <w:color w:val="000000"/>
                <w:lang w:eastAsia="en-US"/>
              </w:rPr>
            </w:pPr>
          </w:p>
        </w:tc>
        <w:tc>
          <w:tcPr>
            <w:tcW w:w="2157" w:type="dxa"/>
            <w:tcBorders>
              <w:top w:val="nil"/>
              <w:left w:val="single" w:sz="4" w:space="0" w:color="auto"/>
              <w:bottom w:val="single" w:sz="4" w:space="0" w:color="auto"/>
              <w:right w:val="single" w:sz="4" w:space="0" w:color="auto"/>
            </w:tcBorders>
            <w:shd w:val="clear" w:color="auto" w:fill="auto"/>
            <w:noWrap/>
          </w:tcPr>
          <w:p w14:paraId="2ADA92BA" w14:textId="2DAFBD38" w:rsidR="00E66AC1" w:rsidRPr="001D4536" w:rsidRDefault="00E66AC1" w:rsidP="0023770B">
            <w:pPr>
              <w:tabs>
                <w:tab w:val="left" w:pos="142"/>
                <w:tab w:val="left" w:pos="284"/>
              </w:tabs>
              <w:spacing w:after="0" w:line="240" w:lineRule="auto"/>
              <w:jc w:val="center"/>
              <w:rPr>
                <w:rFonts w:ascii="Times New Roman" w:hAnsi="Times New Roman" w:cs="Times New Roman"/>
                <w:color w:val="000000"/>
                <w:lang w:eastAsia="en-US"/>
              </w:rPr>
            </w:pPr>
            <w:r w:rsidRPr="001D4536">
              <w:rPr>
                <w:rFonts w:ascii="Times New Roman" w:hAnsi="Times New Roman" w:cs="Times New Roman"/>
                <w:color w:val="000000"/>
              </w:rPr>
              <w:t xml:space="preserve">Мобильная стойка для интерактивной панели </w:t>
            </w:r>
            <w:proofErr w:type="spellStart"/>
            <w:r w:rsidRPr="00674B41">
              <w:rPr>
                <w:rFonts w:ascii="Times New Roman" w:hAnsi="Times New Roman" w:cs="Times New Roman"/>
                <w:color w:val="000000"/>
              </w:rPr>
              <w:t>NexTouch</w:t>
            </w:r>
            <w:proofErr w:type="spellEnd"/>
            <w:r w:rsidRPr="00674B41">
              <w:rPr>
                <w:rFonts w:ascii="Times New Roman" w:hAnsi="Times New Roman" w:cs="Times New Roman"/>
                <w:color w:val="000000"/>
              </w:rPr>
              <w:t xml:space="preserve"> </w:t>
            </w:r>
            <w:proofErr w:type="spellStart"/>
            <w:r w:rsidRPr="00674B41">
              <w:rPr>
                <w:rFonts w:ascii="Times New Roman" w:hAnsi="Times New Roman" w:cs="Times New Roman"/>
                <w:color w:val="000000"/>
              </w:rPr>
              <w:t>NextPanel</w:t>
            </w:r>
            <w:proofErr w:type="spellEnd"/>
            <w:r w:rsidRPr="00674B41">
              <w:rPr>
                <w:rFonts w:ascii="Times New Roman" w:hAnsi="Times New Roman" w:cs="Times New Roman"/>
                <w:color w:val="000000"/>
              </w:rPr>
              <w:t xml:space="preserve"> 65 (IFPKV5INT65)</w:t>
            </w:r>
          </w:p>
        </w:tc>
        <w:tc>
          <w:tcPr>
            <w:tcW w:w="5952" w:type="dxa"/>
            <w:shd w:val="clear" w:color="auto" w:fill="auto"/>
          </w:tcPr>
          <w:p w14:paraId="40AB4DD7" w14:textId="78DEA440" w:rsidR="00E66AC1" w:rsidRPr="00674B4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Тип оборудования</w:t>
            </w:r>
            <w:r>
              <w:rPr>
                <w:rFonts w:ascii="Times New Roman" w:hAnsi="Times New Roman" w:cs="Times New Roman"/>
                <w:color w:val="000000"/>
                <w:lang w:eastAsia="en-US"/>
              </w:rPr>
              <w:t>:</w:t>
            </w:r>
            <w:r w:rsidRPr="00674B41">
              <w:rPr>
                <w:rFonts w:ascii="Times New Roman" w:hAnsi="Times New Roman" w:cs="Times New Roman"/>
                <w:color w:val="000000"/>
                <w:lang w:eastAsia="en-US"/>
              </w:rPr>
              <w:t xml:space="preserve"> стойка  </w:t>
            </w:r>
          </w:p>
          <w:p w14:paraId="1D73D15D" w14:textId="7F3394C1" w:rsidR="00E66AC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Способ монтажа</w:t>
            </w:r>
            <w:r>
              <w:rPr>
                <w:rFonts w:ascii="Times New Roman" w:hAnsi="Times New Roman" w:cs="Times New Roman"/>
                <w:color w:val="000000"/>
                <w:lang w:eastAsia="en-US"/>
              </w:rPr>
              <w:t>:</w:t>
            </w:r>
            <w:r w:rsidRPr="00674B41">
              <w:rPr>
                <w:rFonts w:ascii="Times New Roman" w:hAnsi="Times New Roman" w:cs="Times New Roman"/>
                <w:color w:val="000000"/>
                <w:lang w:eastAsia="en-US"/>
              </w:rPr>
              <w:t xml:space="preserve"> напольный</w:t>
            </w:r>
          </w:p>
          <w:p w14:paraId="4AB88A6C" w14:textId="23E33C20" w:rsidR="00E66AC1" w:rsidRPr="00674B4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VESA</w:t>
            </w:r>
            <w:r>
              <w:rPr>
                <w:rFonts w:ascii="Times New Roman" w:hAnsi="Times New Roman" w:cs="Times New Roman"/>
                <w:color w:val="000000"/>
                <w:lang w:eastAsia="en-US"/>
              </w:rPr>
              <w:t>:</w:t>
            </w:r>
            <w:r w:rsidRPr="00674B41">
              <w:rPr>
                <w:rFonts w:ascii="Times New Roman" w:hAnsi="Times New Roman" w:cs="Times New Roman"/>
                <w:color w:val="000000"/>
                <w:lang w:eastAsia="en-US"/>
              </w:rPr>
              <w:t xml:space="preserve"> 600x400  </w:t>
            </w:r>
          </w:p>
          <w:p w14:paraId="3E89920F" w14:textId="77777777" w:rsidR="00E66AC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Диагональ монитора</w:t>
            </w:r>
            <w:r>
              <w:rPr>
                <w:rFonts w:ascii="Times New Roman" w:hAnsi="Times New Roman" w:cs="Times New Roman"/>
                <w:color w:val="000000"/>
                <w:lang w:eastAsia="en-US"/>
              </w:rPr>
              <w:t>: не менее от</w:t>
            </w:r>
            <w:r w:rsidRPr="00674B41">
              <w:rPr>
                <w:rFonts w:ascii="Times New Roman" w:hAnsi="Times New Roman" w:cs="Times New Roman"/>
                <w:color w:val="000000"/>
                <w:lang w:eastAsia="en-US"/>
              </w:rPr>
              <w:t xml:space="preserve"> 40 </w:t>
            </w:r>
            <w:r>
              <w:rPr>
                <w:rFonts w:ascii="Times New Roman" w:hAnsi="Times New Roman" w:cs="Times New Roman"/>
                <w:color w:val="000000"/>
                <w:lang w:eastAsia="en-US"/>
              </w:rPr>
              <w:t>до</w:t>
            </w:r>
            <w:r w:rsidRPr="00674B41">
              <w:rPr>
                <w:rFonts w:ascii="Times New Roman" w:hAnsi="Times New Roman" w:cs="Times New Roman"/>
                <w:color w:val="000000"/>
                <w:lang w:eastAsia="en-US"/>
              </w:rPr>
              <w:t xml:space="preserve"> 70 дюйма</w:t>
            </w:r>
          </w:p>
          <w:p w14:paraId="54FB6EB8" w14:textId="77777777" w:rsidR="00E66AC1"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Материал</w:t>
            </w:r>
            <w:r>
              <w:rPr>
                <w:rFonts w:ascii="Times New Roman" w:hAnsi="Times New Roman" w:cs="Times New Roman"/>
                <w:color w:val="000000"/>
                <w:lang w:eastAsia="en-US"/>
              </w:rPr>
              <w:t xml:space="preserve">: </w:t>
            </w:r>
            <w:r w:rsidRPr="00674B41">
              <w:rPr>
                <w:rFonts w:ascii="Times New Roman" w:hAnsi="Times New Roman" w:cs="Times New Roman"/>
                <w:color w:val="000000"/>
                <w:lang w:eastAsia="en-US"/>
              </w:rPr>
              <w:t>Сталь</w:t>
            </w:r>
          </w:p>
          <w:p w14:paraId="39F3B28F" w14:textId="452A354F" w:rsidR="00E66AC1" w:rsidRPr="001D4536" w:rsidRDefault="00E66AC1" w:rsidP="00674B41">
            <w:pPr>
              <w:tabs>
                <w:tab w:val="left" w:pos="142"/>
                <w:tab w:val="left" w:pos="284"/>
              </w:tabs>
              <w:spacing w:after="0" w:line="240" w:lineRule="auto"/>
              <w:rPr>
                <w:rFonts w:ascii="Times New Roman" w:hAnsi="Times New Roman" w:cs="Times New Roman"/>
                <w:color w:val="000000"/>
                <w:lang w:eastAsia="en-US"/>
              </w:rPr>
            </w:pPr>
            <w:r w:rsidRPr="00674B41">
              <w:rPr>
                <w:rFonts w:ascii="Times New Roman" w:hAnsi="Times New Roman" w:cs="Times New Roman"/>
                <w:color w:val="000000"/>
                <w:lang w:eastAsia="en-US"/>
              </w:rPr>
              <w:t>Максимальный вес нагрузки</w:t>
            </w:r>
            <w:r>
              <w:rPr>
                <w:rFonts w:ascii="Times New Roman" w:hAnsi="Times New Roman" w:cs="Times New Roman"/>
                <w:color w:val="000000"/>
                <w:lang w:eastAsia="en-US"/>
              </w:rPr>
              <w:t xml:space="preserve">: не менее </w:t>
            </w:r>
            <w:r w:rsidRPr="00674B41">
              <w:rPr>
                <w:rFonts w:ascii="Times New Roman" w:hAnsi="Times New Roman" w:cs="Times New Roman"/>
                <w:color w:val="000000"/>
                <w:lang w:eastAsia="en-US"/>
              </w:rPr>
              <w:t>60 кг</w:t>
            </w:r>
          </w:p>
        </w:tc>
        <w:tc>
          <w:tcPr>
            <w:tcW w:w="663" w:type="dxa"/>
            <w:noWrap/>
          </w:tcPr>
          <w:p w14:paraId="5515F10A" w14:textId="029D0B12" w:rsidR="00E66AC1" w:rsidRPr="001D4536" w:rsidRDefault="00E66AC1" w:rsidP="0023770B">
            <w:pPr>
              <w:tabs>
                <w:tab w:val="left" w:pos="142"/>
                <w:tab w:val="left" w:pos="284"/>
              </w:tabs>
              <w:spacing w:after="0" w:line="240" w:lineRule="auto"/>
              <w:jc w:val="center"/>
              <w:rPr>
                <w:rFonts w:ascii="Times New Roman" w:hAnsi="Times New Roman" w:cs="Times New Roman"/>
                <w:color w:val="000000"/>
                <w:lang w:eastAsia="en-US"/>
              </w:rPr>
            </w:pPr>
            <w:proofErr w:type="spellStart"/>
            <w:r w:rsidRPr="001D4536">
              <w:rPr>
                <w:rFonts w:ascii="Times New Roman" w:hAnsi="Times New Roman" w:cs="Times New Roman"/>
                <w:color w:val="000000"/>
                <w:lang w:eastAsia="en-US"/>
              </w:rPr>
              <w:t>шт</w:t>
            </w:r>
            <w:proofErr w:type="spellEnd"/>
          </w:p>
        </w:tc>
        <w:tc>
          <w:tcPr>
            <w:tcW w:w="683" w:type="dxa"/>
            <w:shd w:val="clear" w:color="auto" w:fill="auto"/>
            <w:noWrap/>
          </w:tcPr>
          <w:p w14:paraId="45CCE559" w14:textId="425A98F6" w:rsidR="00E66AC1" w:rsidRPr="001D4536" w:rsidRDefault="00E66AC1" w:rsidP="0023770B">
            <w:pPr>
              <w:tabs>
                <w:tab w:val="left" w:pos="142"/>
                <w:tab w:val="left" w:pos="284"/>
              </w:tabs>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1</w:t>
            </w:r>
          </w:p>
        </w:tc>
      </w:tr>
    </w:tbl>
    <w:p w14:paraId="7784109B" w14:textId="622F6917" w:rsidR="005144D2" w:rsidRPr="000C0AA2" w:rsidRDefault="0080384C" w:rsidP="00850336">
      <w:pPr>
        <w:pStyle w:val="a3"/>
        <w:numPr>
          <w:ilvl w:val="0"/>
          <w:numId w:val="5"/>
        </w:numPr>
        <w:tabs>
          <w:tab w:val="left" w:pos="284"/>
        </w:tabs>
        <w:suppressAutoHyphens/>
        <w:spacing w:after="0" w:line="240" w:lineRule="auto"/>
        <w:ind w:left="0" w:firstLine="0"/>
        <w:jc w:val="both"/>
        <w:rPr>
          <w:rFonts w:ascii="Times New Roman" w:eastAsia="Times New Roman" w:hAnsi="Times New Roman" w:cs="Times New Roman"/>
        </w:rPr>
      </w:pPr>
      <w:bookmarkStart w:id="3" w:name="_Hlk228894665"/>
      <w:r w:rsidRPr="000C0AA2">
        <w:rPr>
          <w:rFonts w:ascii="Times New Roman" w:hAnsi="Times New Roman" w:cs="Times New Roman"/>
          <w:b/>
          <w:bCs/>
        </w:rPr>
        <w:t>Место поставки:</w:t>
      </w:r>
      <w:r w:rsidRPr="000C0AA2">
        <w:rPr>
          <w:rFonts w:ascii="Times New Roman" w:hAnsi="Times New Roman" w:cs="Times New Roman"/>
        </w:rPr>
        <w:t xml:space="preserve"> </w:t>
      </w:r>
      <w:bookmarkStart w:id="4" w:name="_Hlk228893036"/>
      <w:r w:rsidR="00674B41" w:rsidRPr="000C0AA2">
        <w:rPr>
          <w:rFonts w:ascii="Times New Roman" w:hAnsi="Times New Roman" w:cs="Times New Roman"/>
        </w:rPr>
        <w:t xml:space="preserve">456219, Челябинская, Златоуст, </w:t>
      </w:r>
      <w:r w:rsidR="000C0AA2" w:rsidRPr="000C0AA2">
        <w:rPr>
          <w:rFonts w:ascii="Times New Roman" w:hAnsi="Times New Roman" w:cs="Times New Roman"/>
        </w:rPr>
        <w:t xml:space="preserve">пр. </w:t>
      </w:r>
      <w:r w:rsidR="00674B41" w:rsidRPr="000C0AA2">
        <w:rPr>
          <w:rFonts w:ascii="Times New Roman" w:hAnsi="Times New Roman" w:cs="Times New Roman"/>
        </w:rPr>
        <w:t xml:space="preserve">им </w:t>
      </w:r>
      <w:proofErr w:type="spellStart"/>
      <w:r w:rsidR="00674B41" w:rsidRPr="000C0AA2">
        <w:rPr>
          <w:rFonts w:ascii="Times New Roman" w:hAnsi="Times New Roman" w:cs="Times New Roman"/>
        </w:rPr>
        <w:t>Ю.А.Гагарина</w:t>
      </w:r>
      <w:proofErr w:type="spellEnd"/>
      <w:r w:rsidR="00674B41" w:rsidRPr="000C0AA2">
        <w:rPr>
          <w:rFonts w:ascii="Times New Roman" w:hAnsi="Times New Roman" w:cs="Times New Roman"/>
        </w:rPr>
        <w:t xml:space="preserve"> 5-я линия, д.7.</w:t>
      </w:r>
    </w:p>
    <w:bookmarkEnd w:id="4"/>
    <w:p w14:paraId="278EFDCB" w14:textId="6088AADF" w:rsidR="00110723" w:rsidRPr="000C0AA2" w:rsidRDefault="00110723" w:rsidP="00850336">
      <w:pPr>
        <w:pStyle w:val="a3"/>
        <w:numPr>
          <w:ilvl w:val="0"/>
          <w:numId w:val="5"/>
        </w:numPr>
        <w:tabs>
          <w:tab w:val="left" w:pos="284"/>
        </w:tabs>
        <w:suppressAutoHyphens/>
        <w:spacing w:after="0" w:line="240" w:lineRule="auto"/>
        <w:ind w:left="0" w:firstLine="0"/>
        <w:jc w:val="both"/>
        <w:rPr>
          <w:rFonts w:ascii="Times New Roman" w:eastAsia="Times New Roman" w:hAnsi="Times New Roman" w:cs="Times New Roman"/>
        </w:rPr>
      </w:pPr>
      <w:r w:rsidRPr="000C0AA2">
        <w:rPr>
          <w:rFonts w:ascii="Times New Roman" w:eastAsia="Times New Roman" w:hAnsi="Times New Roman" w:cs="Times New Roman"/>
          <w:b/>
          <w:bCs/>
        </w:rPr>
        <w:t>Срок поставки:</w:t>
      </w:r>
      <w:r w:rsidRPr="000C0AA2">
        <w:rPr>
          <w:rFonts w:ascii="Times New Roman" w:eastAsia="Times New Roman" w:hAnsi="Times New Roman" w:cs="Times New Roman"/>
        </w:rPr>
        <w:t xml:space="preserve"> </w:t>
      </w:r>
      <w:bookmarkStart w:id="5" w:name="_Hlk228894388"/>
      <w:r w:rsidR="00BE2176" w:rsidRPr="000C0AA2">
        <w:rPr>
          <w:rFonts w:ascii="Times New Roman" w:eastAsia="Times New Roman" w:hAnsi="Times New Roman" w:cs="Times New Roman"/>
        </w:rPr>
        <w:t>с момента заключения Договора до 31</w:t>
      </w:r>
      <w:r w:rsidR="00674B41" w:rsidRPr="000C0AA2">
        <w:rPr>
          <w:rFonts w:ascii="Times New Roman" w:eastAsia="Times New Roman" w:hAnsi="Times New Roman" w:cs="Times New Roman"/>
        </w:rPr>
        <w:t xml:space="preserve"> июля 2026 года</w:t>
      </w:r>
      <w:r w:rsidRPr="000C0AA2">
        <w:rPr>
          <w:rFonts w:ascii="Times New Roman" w:eastAsia="Times New Roman" w:hAnsi="Times New Roman" w:cs="Times New Roman"/>
        </w:rPr>
        <w:t>.</w:t>
      </w:r>
    </w:p>
    <w:p w14:paraId="7FEA76D0" w14:textId="77777777" w:rsidR="001D4536" w:rsidRPr="00A95B0E" w:rsidRDefault="001D4536" w:rsidP="001D4536">
      <w:pPr>
        <w:pStyle w:val="a3"/>
        <w:widowControl w:val="0"/>
        <w:spacing w:after="0" w:line="240" w:lineRule="auto"/>
        <w:ind w:left="0"/>
        <w:jc w:val="both"/>
        <w:rPr>
          <w:rFonts w:ascii="Times New Roman" w:hAnsi="Times New Roman" w:cs="Times New Roman"/>
          <w:b/>
          <w:bCs/>
          <w:i/>
          <w:iCs/>
        </w:rPr>
      </w:pPr>
      <w:bookmarkStart w:id="6" w:name="_Hlk228893149"/>
      <w:bookmarkStart w:id="7" w:name="_Hlk203473700"/>
      <w:bookmarkStart w:id="8" w:name="_Hlk199492816"/>
      <w:bookmarkEnd w:id="5"/>
      <w:r w:rsidRPr="00A95B0E">
        <w:rPr>
          <w:rFonts w:ascii="Times New Roman" w:hAnsi="Times New Roman" w:cs="Times New Roman"/>
          <w:b/>
          <w:bCs/>
          <w:i/>
          <w:iCs/>
        </w:rPr>
        <w:t xml:space="preserve">Установка, настройка, пуско-наладка оборудования </w:t>
      </w:r>
      <w:bookmarkEnd w:id="6"/>
      <w:r w:rsidRPr="00A95B0E">
        <w:rPr>
          <w:rFonts w:ascii="Times New Roman" w:hAnsi="Times New Roman" w:cs="Times New Roman"/>
          <w:b/>
          <w:bCs/>
          <w:i/>
          <w:iCs/>
        </w:rPr>
        <w:t>производится силами Поставщика, а именно:</w:t>
      </w:r>
    </w:p>
    <w:p w14:paraId="60DD0950" w14:textId="77777777" w:rsidR="001D4536" w:rsidRPr="00A95B0E" w:rsidRDefault="001D4536" w:rsidP="001D4536">
      <w:pPr>
        <w:pStyle w:val="a3"/>
        <w:widowControl w:val="0"/>
        <w:spacing w:after="0" w:line="240" w:lineRule="auto"/>
        <w:ind w:left="0"/>
        <w:jc w:val="both"/>
        <w:rPr>
          <w:rFonts w:ascii="Times New Roman" w:hAnsi="Times New Roman" w:cs="Times New Roman"/>
          <w:b/>
          <w:bCs/>
          <w:i/>
          <w:iCs/>
        </w:rPr>
      </w:pPr>
      <w:r w:rsidRPr="00A95B0E">
        <w:rPr>
          <w:rFonts w:ascii="Times New Roman" w:hAnsi="Times New Roman" w:cs="Times New Roman"/>
          <w:b/>
          <w:bCs/>
          <w:i/>
          <w:iCs/>
        </w:rPr>
        <w:t>всё оборудование должно быть собрано, установлено и настроено по месту нахождения Заказчика. Все материалы необходимы для установки, настройки и пуско-наладки оборудования (кабеля, кабель-каналы (напольные и настенные), крепления, расходные</w:t>
      </w:r>
      <w:r w:rsidRPr="00A95B0E">
        <w:rPr>
          <w:rFonts w:ascii="Times New Roman" w:hAnsi="Times New Roman" w:cs="Times New Roman"/>
          <w:b/>
          <w:bCs/>
        </w:rPr>
        <w:t xml:space="preserve"> </w:t>
      </w:r>
      <w:r w:rsidRPr="00A95B0E">
        <w:rPr>
          <w:rFonts w:ascii="Times New Roman" w:hAnsi="Times New Roman" w:cs="Times New Roman"/>
          <w:b/>
          <w:bCs/>
          <w:i/>
          <w:iCs/>
        </w:rPr>
        <w:t>материалы) предоставляются Поставщиком в рамках поставки и не требуют дополнительных расходов со стороны заказчика.</w:t>
      </w:r>
    </w:p>
    <w:bookmarkEnd w:id="7"/>
    <w:bookmarkEnd w:id="8"/>
    <w:p w14:paraId="024D2831" w14:textId="0B51A758" w:rsidR="00A65C95" w:rsidRPr="001D4536" w:rsidRDefault="00A65C95" w:rsidP="00850336">
      <w:pPr>
        <w:tabs>
          <w:tab w:val="left" w:pos="284"/>
        </w:tabs>
        <w:spacing w:after="0" w:line="240" w:lineRule="auto"/>
        <w:jc w:val="both"/>
        <w:rPr>
          <w:rFonts w:ascii="Times New Roman" w:eastAsia="Times New Roman" w:hAnsi="Times New Roman" w:cs="Times New Roman"/>
        </w:rPr>
      </w:pPr>
      <w:r w:rsidRPr="001D4536">
        <w:rPr>
          <w:rFonts w:ascii="Times New Roman" w:hAnsi="Times New Roman" w:cs="Times New Roman"/>
        </w:rPr>
        <w:t xml:space="preserve">3.1. </w:t>
      </w:r>
      <w:bookmarkStart w:id="9" w:name="_Hlk228893110"/>
      <w:r w:rsidRPr="001D4536">
        <w:rPr>
          <w:rFonts w:ascii="Times New Roman" w:hAnsi="Times New Roman" w:cs="Times New Roman"/>
        </w:rPr>
        <w:t xml:space="preserve">Доставка Товара до места передачи Товара производится силами и средствами Поставщика. </w:t>
      </w:r>
      <w:bookmarkEnd w:id="9"/>
    </w:p>
    <w:p w14:paraId="650B827E" w14:textId="77777777" w:rsidR="00A65C95" w:rsidRPr="001D4536" w:rsidRDefault="00A65C95" w:rsidP="00850336">
      <w:pPr>
        <w:tabs>
          <w:tab w:val="left" w:pos="284"/>
          <w:tab w:val="left" w:pos="5025"/>
          <w:tab w:val="center" w:pos="5102"/>
        </w:tabs>
        <w:spacing w:after="0" w:line="240" w:lineRule="auto"/>
        <w:jc w:val="both"/>
        <w:rPr>
          <w:rFonts w:ascii="Times New Roman" w:hAnsi="Times New Roman" w:cs="Times New Roman"/>
        </w:rPr>
      </w:pPr>
      <w:r w:rsidRPr="001D4536">
        <w:rPr>
          <w:rFonts w:ascii="Times New Roman" w:hAnsi="Times New Roman" w:cs="Times New Roman"/>
          <w:b/>
          <w:bCs/>
        </w:rPr>
        <w:t>4. Требования к качеству, безопасности поставляемого товара:</w:t>
      </w:r>
    </w:p>
    <w:p w14:paraId="0599F971"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7F030A1C"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14:paraId="32A7DEDE"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6D1DA684"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589F4D0"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881A7E7"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rPr>
      </w:pPr>
      <w:r w:rsidRPr="001D4536">
        <w:rPr>
          <w:rFonts w:ascii="Times New Roman" w:hAnsi="Times New Roman" w:cs="Times New Roman"/>
          <w:b/>
          <w:bCs/>
        </w:rPr>
        <w:t>5. Требования к упаковке и маркировке поставляемого товара.</w:t>
      </w:r>
    </w:p>
    <w:p w14:paraId="611328AD"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70C53EF"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FCBE8E"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71273968"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8D2334F"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rPr>
      </w:pPr>
      <w:r w:rsidRPr="001D4536">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0307202A"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1D4536">
        <w:rPr>
          <w:rFonts w:ascii="Times New Roman" w:hAnsi="Times New Roman" w:cs="Times New Roman"/>
        </w:rPr>
        <w:t>6.1. Гарантия качества товара - в соответствии с гарантийным сроком, установленным производителем. Гарантийные обязательства должны распространяться на каждую единицу товара с момента приемки товара Заказчиком.</w:t>
      </w:r>
    </w:p>
    <w:p w14:paraId="4369A328" w14:textId="77777777" w:rsidR="00A65C95" w:rsidRPr="001D4536" w:rsidRDefault="00A65C95" w:rsidP="0085033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rPr>
      </w:pPr>
      <w:r w:rsidRPr="001D4536">
        <w:rPr>
          <w:rFonts w:ascii="Times New Roman" w:hAnsi="Times New Roman" w:cs="Times New Roman"/>
        </w:rPr>
        <w:t>6.2.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89B1439" w14:textId="77777777" w:rsidR="001D4536" w:rsidRPr="002B3819" w:rsidRDefault="001D4536" w:rsidP="001D4536">
      <w:pPr>
        <w:pStyle w:val="a5"/>
        <w:spacing w:before="0" w:beforeAutospacing="0" w:after="0" w:afterAutospacing="0"/>
        <w:jc w:val="both"/>
        <w:rPr>
          <w:b/>
          <w:bCs/>
          <w:sz w:val="22"/>
          <w:szCs w:val="22"/>
        </w:rPr>
      </w:pPr>
      <w:bookmarkStart w:id="10" w:name="_Hlk199492794"/>
      <w:bookmarkStart w:id="11" w:name="_Hlk206430475"/>
      <w:r w:rsidRPr="002B3819">
        <w:rPr>
          <w:b/>
          <w:bCs/>
          <w:sz w:val="22"/>
          <w:szCs w:val="22"/>
        </w:rPr>
        <w:t>7. Порядок выполнения монтажных работ.</w:t>
      </w:r>
    </w:p>
    <w:p w14:paraId="30639E6F" w14:textId="77777777" w:rsidR="001D4536" w:rsidRPr="002B3819" w:rsidRDefault="001D4536" w:rsidP="001D4536">
      <w:pPr>
        <w:pStyle w:val="a5"/>
        <w:spacing w:before="0" w:beforeAutospacing="0" w:after="0" w:afterAutospacing="0"/>
        <w:jc w:val="both"/>
        <w:rPr>
          <w:sz w:val="22"/>
          <w:szCs w:val="22"/>
        </w:rPr>
      </w:pPr>
      <w:r w:rsidRPr="002B3819">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78C1C5FD" w14:textId="77777777" w:rsidR="001D4536" w:rsidRPr="002B3819" w:rsidRDefault="001D4536" w:rsidP="001D4536">
      <w:pPr>
        <w:pStyle w:val="a5"/>
        <w:spacing w:before="0" w:beforeAutospacing="0" w:after="0" w:afterAutospacing="0"/>
        <w:jc w:val="both"/>
        <w:rPr>
          <w:sz w:val="22"/>
          <w:szCs w:val="22"/>
        </w:rPr>
      </w:pPr>
      <w:r w:rsidRPr="002B3819">
        <w:rPr>
          <w:sz w:val="22"/>
          <w:szCs w:val="22"/>
        </w:rPr>
        <w:lastRenderedPageBreak/>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3CD5678F" w14:textId="77777777" w:rsidR="001D4536" w:rsidRPr="002B3819" w:rsidRDefault="001D4536" w:rsidP="001D4536">
      <w:pPr>
        <w:spacing w:after="0" w:line="252" w:lineRule="auto"/>
        <w:jc w:val="both"/>
        <w:rPr>
          <w:rFonts w:ascii="Times New Roman" w:hAnsi="Times New Roman" w:cs="Times New Roman"/>
          <w:b/>
          <w:bCs/>
        </w:rPr>
      </w:pPr>
      <w:r w:rsidRPr="002B3819">
        <w:rPr>
          <w:rFonts w:ascii="Times New Roman" w:hAnsi="Times New Roman" w:cs="Times New Roman"/>
          <w:b/>
          <w:bCs/>
        </w:rPr>
        <w:t>8. Требования к выполнению работы:</w:t>
      </w:r>
    </w:p>
    <w:p w14:paraId="61F29B1C" w14:textId="77777777" w:rsidR="001D4536" w:rsidRPr="002B3819" w:rsidRDefault="001D4536" w:rsidP="001D4536">
      <w:pPr>
        <w:spacing w:after="0" w:line="252" w:lineRule="auto"/>
        <w:jc w:val="both"/>
        <w:rPr>
          <w:rFonts w:ascii="Times New Roman" w:hAnsi="Times New Roman" w:cs="Times New Roman"/>
        </w:rPr>
      </w:pPr>
      <w:r w:rsidRPr="002B3819">
        <w:rPr>
          <w:rFonts w:ascii="Times New Roman" w:hAnsi="Times New Roman" w:cs="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333569EC" w14:textId="77777777" w:rsidR="001D4536" w:rsidRPr="002B3819" w:rsidRDefault="001D4536" w:rsidP="001D4536">
      <w:pPr>
        <w:spacing w:after="0" w:line="252" w:lineRule="auto"/>
        <w:jc w:val="both"/>
        <w:rPr>
          <w:rFonts w:ascii="Times New Roman" w:hAnsi="Times New Roman" w:cs="Times New Roman"/>
        </w:rPr>
      </w:pPr>
      <w:r w:rsidRPr="002B3819">
        <w:rPr>
          <w:rFonts w:ascii="Times New Roman" w:hAnsi="Times New Roman" w:cs="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232D5A07" w14:textId="77777777" w:rsidR="001D4536" w:rsidRPr="002B3819" w:rsidRDefault="001D4536" w:rsidP="001D4536">
      <w:pPr>
        <w:spacing w:after="0" w:line="252" w:lineRule="auto"/>
        <w:jc w:val="both"/>
        <w:rPr>
          <w:rFonts w:ascii="Times New Roman" w:hAnsi="Times New Roman" w:cs="Times New Roman"/>
        </w:rPr>
      </w:pPr>
      <w:r w:rsidRPr="002B3819">
        <w:rPr>
          <w:rFonts w:ascii="Times New Roman" w:hAnsi="Times New Roman" w:cs="Times New Roman"/>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1DE38979" w14:textId="77777777" w:rsidR="001D4536" w:rsidRPr="002B3819" w:rsidRDefault="001D4536" w:rsidP="001D4536">
      <w:pPr>
        <w:spacing w:after="0" w:line="252" w:lineRule="auto"/>
        <w:jc w:val="both"/>
        <w:rPr>
          <w:rFonts w:ascii="Times New Roman" w:hAnsi="Times New Roman" w:cs="Times New Roman"/>
        </w:rPr>
      </w:pPr>
      <w:r w:rsidRPr="002B3819">
        <w:rPr>
          <w:rFonts w:ascii="Times New Roman" w:hAnsi="Times New Roman" w:cs="Times New Roman"/>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3D1DB302" w14:textId="77777777" w:rsidR="001D4536" w:rsidRPr="002B3819" w:rsidRDefault="001D4536" w:rsidP="001D4536">
      <w:pPr>
        <w:spacing w:after="0" w:line="252" w:lineRule="auto"/>
        <w:jc w:val="both"/>
        <w:rPr>
          <w:rFonts w:ascii="Times New Roman" w:hAnsi="Times New Roman" w:cs="Times New Roman"/>
          <w:b/>
          <w:bCs/>
        </w:rPr>
      </w:pPr>
      <w:r w:rsidRPr="002B3819">
        <w:rPr>
          <w:rFonts w:ascii="Times New Roman" w:hAnsi="Times New Roman" w:cs="Times New Roman"/>
          <w:b/>
          <w:bCs/>
        </w:rPr>
        <w:t>9. Требования к безопасности выполняемых работ:</w:t>
      </w:r>
    </w:p>
    <w:p w14:paraId="37693B94" w14:textId="77777777" w:rsidR="001D4536" w:rsidRPr="002B3819" w:rsidRDefault="001D4536" w:rsidP="001D4536">
      <w:pPr>
        <w:spacing w:after="0" w:line="252" w:lineRule="auto"/>
        <w:jc w:val="both"/>
        <w:rPr>
          <w:rFonts w:ascii="Times New Roman" w:hAnsi="Times New Roman" w:cs="Times New Roman"/>
        </w:rPr>
      </w:pPr>
      <w:r w:rsidRPr="002B3819">
        <w:rPr>
          <w:rFonts w:ascii="Times New Roman" w:hAnsi="Times New Roman" w:cs="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5B1F6D2A" w14:textId="77777777" w:rsidR="001D4536" w:rsidRPr="002B3819" w:rsidRDefault="001D4536" w:rsidP="001D4536">
      <w:pPr>
        <w:spacing w:after="0" w:line="252" w:lineRule="auto"/>
        <w:jc w:val="both"/>
        <w:rPr>
          <w:rFonts w:ascii="Times New Roman" w:hAnsi="Times New Roman" w:cs="Times New Roman"/>
        </w:rPr>
      </w:pPr>
      <w:r w:rsidRPr="002B3819">
        <w:rPr>
          <w:rFonts w:ascii="Times New Roman" w:hAnsi="Times New Roman" w:cs="Times New Roman"/>
        </w:rPr>
        <w:t>9.2. Обеспечить необходимые противопожарные мероприятия, мероприятия по технике безопасности во время выполнения работ.</w:t>
      </w:r>
    </w:p>
    <w:p w14:paraId="0A44226A" w14:textId="1A3338AD" w:rsidR="00A65C95" w:rsidRPr="001D4536" w:rsidRDefault="001D4536" w:rsidP="002B3819">
      <w:pPr>
        <w:spacing w:after="0" w:line="252" w:lineRule="auto"/>
        <w:jc w:val="both"/>
        <w:rPr>
          <w:rFonts w:ascii="Times New Roman" w:hAnsi="Times New Roman" w:cs="Times New Roman"/>
        </w:rPr>
      </w:pPr>
      <w:r w:rsidRPr="002B3819">
        <w:rPr>
          <w:rFonts w:ascii="Times New Roman" w:hAnsi="Times New Roman" w:cs="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bookmarkEnd w:id="3"/>
      <w:bookmarkEnd w:id="10"/>
      <w:bookmarkEnd w:id="11"/>
    </w:p>
    <w:sectPr w:rsidR="00A65C95" w:rsidRPr="001D4536" w:rsidSect="00A65C9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0EC4"/>
    <w:multiLevelType w:val="multilevel"/>
    <w:tmpl w:val="5DC611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47004D1"/>
    <w:multiLevelType w:val="multilevel"/>
    <w:tmpl w:val="CEF64E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0A2763"/>
    <w:multiLevelType w:val="multilevel"/>
    <w:tmpl w:val="692E9B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7472B1B"/>
    <w:multiLevelType w:val="hybridMultilevel"/>
    <w:tmpl w:val="BDF61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9B7A52"/>
    <w:multiLevelType w:val="multilevel"/>
    <w:tmpl w:val="FE1E7E3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06"/>
    <w:rsid w:val="000A3974"/>
    <w:rsid w:val="000B3AEA"/>
    <w:rsid w:val="000C0AA2"/>
    <w:rsid w:val="00110723"/>
    <w:rsid w:val="00145804"/>
    <w:rsid w:val="00164615"/>
    <w:rsid w:val="001738D2"/>
    <w:rsid w:val="001D00F2"/>
    <w:rsid w:val="001D4536"/>
    <w:rsid w:val="00211CBD"/>
    <w:rsid w:val="0023770B"/>
    <w:rsid w:val="0029172F"/>
    <w:rsid w:val="002945F0"/>
    <w:rsid w:val="002B3819"/>
    <w:rsid w:val="003B529C"/>
    <w:rsid w:val="003F3B50"/>
    <w:rsid w:val="003F7C95"/>
    <w:rsid w:val="00463694"/>
    <w:rsid w:val="00493BD6"/>
    <w:rsid w:val="005144D2"/>
    <w:rsid w:val="005F6756"/>
    <w:rsid w:val="0064058B"/>
    <w:rsid w:val="00674B41"/>
    <w:rsid w:val="00680D13"/>
    <w:rsid w:val="0072499C"/>
    <w:rsid w:val="00730BD7"/>
    <w:rsid w:val="007979FC"/>
    <w:rsid w:val="007D6E22"/>
    <w:rsid w:val="0080384C"/>
    <w:rsid w:val="00850336"/>
    <w:rsid w:val="00905435"/>
    <w:rsid w:val="009A7ACC"/>
    <w:rsid w:val="00A01688"/>
    <w:rsid w:val="00A65C95"/>
    <w:rsid w:val="00B32DD5"/>
    <w:rsid w:val="00B3464A"/>
    <w:rsid w:val="00B52306"/>
    <w:rsid w:val="00BE2176"/>
    <w:rsid w:val="00C7481D"/>
    <w:rsid w:val="00C810E8"/>
    <w:rsid w:val="00CC3557"/>
    <w:rsid w:val="00CF3DCA"/>
    <w:rsid w:val="00DB0A3F"/>
    <w:rsid w:val="00E0485B"/>
    <w:rsid w:val="00E06A28"/>
    <w:rsid w:val="00E324D9"/>
    <w:rsid w:val="00E66AC1"/>
    <w:rsid w:val="00EF77C3"/>
    <w:rsid w:val="00F41FB6"/>
    <w:rsid w:val="00F63185"/>
    <w:rsid w:val="00F7572E"/>
    <w:rsid w:val="00FB0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65EE"/>
  <w15:docId w15:val="{B4EA7165-FAC8-4860-B6BB-EB9F92B5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1D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80384C"/>
    <w:pPr>
      <w:ind w:left="720"/>
      <w:contextualSpacing/>
    </w:pPr>
  </w:style>
  <w:style w:type="paragraph" w:styleId="a5">
    <w:name w:val="Normal (Web)"/>
    <w:basedOn w:val="a"/>
    <w:uiPriority w:val="99"/>
    <w:rsid w:val="00E04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80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99"/>
    <w:locked/>
    <w:rsid w:val="001D4536"/>
    <w:rPr>
      <w:rFonts w:eastAsiaTheme="minorEastAsia"/>
      <w:lang w:eastAsia="ru-RU"/>
    </w:rPr>
  </w:style>
  <w:style w:type="table" w:styleId="a6">
    <w:name w:val="Table Grid"/>
    <w:basedOn w:val="a1"/>
    <w:uiPriority w:val="59"/>
    <w:rsid w:val="00E66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479">
      <w:bodyDiv w:val="1"/>
      <w:marLeft w:val="0"/>
      <w:marRight w:val="0"/>
      <w:marTop w:val="0"/>
      <w:marBottom w:val="0"/>
      <w:divBdr>
        <w:top w:val="none" w:sz="0" w:space="0" w:color="auto"/>
        <w:left w:val="none" w:sz="0" w:space="0" w:color="auto"/>
        <w:bottom w:val="none" w:sz="0" w:space="0" w:color="auto"/>
        <w:right w:val="none" w:sz="0" w:space="0" w:color="auto"/>
      </w:divBdr>
    </w:div>
    <w:div w:id="216941935">
      <w:bodyDiv w:val="1"/>
      <w:marLeft w:val="0"/>
      <w:marRight w:val="0"/>
      <w:marTop w:val="0"/>
      <w:marBottom w:val="0"/>
      <w:divBdr>
        <w:top w:val="none" w:sz="0" w:space="0" w:color="auto"/>
        <w:left w:val="none" w:sz="0" w:space="0" w:color="auto"/>
        <w:bottom w:val="none" w:sz="0" w:space="0" w:color="auto"/>
        <w:right w:val="none" w:sz="0" w:space="0" w:color="auto"/>
      </w:divBdr>
    </w:div>
    <w:div w:id="315305345">
      <w:bodyDiv w:val="1"/>
      <w:marLeft w:val="0"/>
      <w:marRight w:val="0"/>
      <w:marTop w:val="0"/>
      <w:marBottom w:val="0"/>
      <w:divBdr>
        <w:top w:val="none" w:sz="0" w:space="0" w:color="auto"/>
        <w:left w:val="none" w:sz="0" w:space="0" w:color="auto"/>
        <w:bottom w:val="none" w:sz="0" w:space="0" w:color="auto"/>
        <w:right w:val="none" w:sz="0" w:space="0" w:color="auto"/>
      </w:divBdr>
    </w:div>
    <w:div w:id="764688923">
      <w:bodyDiv w:val="1"/>
      <w:marLeft w:val="0"/>
      <w:marRight w:val="0"/>
      <w:marTop w:val="0"/>
      <w:marBottom w:val="0"/>
      <w:divBdr>
        <w:top w:val="none" w:sz="0" w:space="0" w:color="auto"/>
        <w:left w:val="none" w:sz="0" w:space="0" w:color="auto"/>
        <w:bottom w:val="none" w:sz="0" w:space="0" w:color="auto"/>
        <w:right w:val="none" w:sz="0" w:space="0" w:color="auto"/>
      </w:divBdr>
    </w:div>
    <w:div w:id="1192839978">
      <w:bodyDiv w:val="1"/>
      <w:marLeft w:val="0"/>
      <w:marRight w:val="0"/>
      <w:marTop w:val="0"/>
      <w:marBottom w:val="0"/>
      <w:divBdr>
        <w:top w:val="none" w:sz="0" w:space="0" w:color="auto"/>
        <w:left w:val="none" w:sz="0" w:space="0" w:color="auto"/>
        <w:bottom w:val="none" w:sz="0" w:space="0" w:color="auto"/>
        <w:right w:val="none" w:sz="0" w:space="0" w:color="auto"/>
      </w:divBdr>
    </w:div>
    <w:div w:id="1799833809">
      <w:bodyDiv w:val="1"/>
      <w:marLeft w:val="0"/>
      <w:marRight w:val="0"/>
      <w:marTop w:val="0"/>
      <w:marBottom w:val="0"/>
      <w:divBdr>
        <w:top w:val="none" w:sz="0" w:space="0" w:color="auto"/>
        <w:left w:val="none" w:sz="0" w:space="0" w:color="auto"/>
        <w:bottom w:val="none" w:sz="0" w:space="0" w:color="auto"/>
        <w:right w:val="none" w:sz="0" w:space="0" w:color="auto"/>
      </w:divBdr>
    </w:div>
    <w:div w:id="1919317668">
      <w:bodyDiv w:val="1"/>
      <w:marLeft w:val="0"/>
      <w:marRight w:val="0"/>
      <w:marTop w:val="0"/>
      <w:marBottom w:val="0"/>
      <w:divBdr>
        <w:top w:val="none" w:sz="0" w:space="0" w:color="auto"/>
        <w:left w:val="none" w:sz="0" w:space="0" w:color="auto"/>
        <w:bottom w:val="none" w:sz="0" w:space="0" w:color="auto"/>
        <w:right w:val="none" w:sz="0" w:space="0" w:color="auto"/>
      </w:divBdr>
    </w:div>
    <w:div w:id="1948002854">
      <w:bodyDiv w:val="1"/>
      <w:marLeft w:val="0"/>
      <w:marRight w:val="0"/>
      <w:marTop w:val="0"/>
      <w:marBottom w:val="0"/>
      <w:divBdr>
        <w:top w:val="none" w:sz="0" w:space="0" w:color="auto"/>
        <w:left w:val="none" w:sz="0" w:space="0" w:color="auto"/>
        <w:bottom w:val="none" w:sz="0" w:space="0" w:color="auto"/>
        <w:right w:val="none" w:sz="0" w:space="0" w:color="auto"/>
      </w:divBdr>
    </w:div>
    <w:div w:id="2072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ССТиАМ</dc:creator>
  <cp:keywords/>
  <dc:description>DOC-MARKER-qR2MphR6pOKvZUJwRvokCQ</dc:description>
  <cp:lastModifiedBy>Buh1</cp:lastModifiedBy>
  <cp:revision>8</cp:revision>
  <dcterms:created xsi:type="dcterms:W3CDTF">2026-05-05T11:44:00Z</dcterms:created>
  <dcterms:modified xsi:type="dcterms:W3CDTF">2026-05-07T07:14:00Z</dcterms:modified>
</cp:coreProperties>
</file>