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 xml:space="preserve">В.И. </w:t>
      </w:r>
      <w:proofErr w:type="spellStart"/>
      <w:r w:rsidR="00287F99">
        <w:rPr>
          <w:rFonts w:ascii="Times New Roman" w:hAnsi="Times New Roman" w:cs="Times New Roman"/>
          <w:sz w:val="22"/>
          <w:szCs w:val="22"/>
          <w:lang w:val="ru-RU" w:eastAsia="ru-RU"/>
        </w:rPr>
        <w:t>Мусатов</w:t>
      </w:r>
      <w:proofErr w:type="spellEnd"/>
      <w:r w:rsidRPr="00C44EE4">
        <w:rPr>
          <w:rFonts w:ascii="Times New Roman" w:hAnsi="Times New Roman" w:cs="Times New Roman"/>
          <w:sz w:val="22"/>
          <w:szCs w:val="22"/>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752DAC">
        <w:rPr>
          <w:rFonts w:ascii="Times New Roman" w:hAnsi="Times New Roman" w:cs="Times New Roman"/>
          <w:sz w:val="22"/>
          <w:szCs w:val="22"/>
          <w:lang w:val="ru-RU" w:eastAsia="ru-RU"/>
        </w:rPr>
        <w:t>2</w:t>
      </w:r>
      <w:r w:rsidR="004C7575">
        <w:rPr>
          <w:rFonts w:ascii="Times New Roman" w:hAnsi="Times New Roman" w:cs="Times New Roman"/>
          <w:sz w:val="22"/>
          <w:szCs w:val="22"/>
          <w:lang w:val="ru-RU" w:eastAsia="ru-RU"/>
        </w:rPr>
        <w:t>9</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6B6DCF">
        <w:rPr>
          <w:rFonts w:ascii="Times New Roman" w:hAnsi="Times New Roman" w:cs="Times New Roman"/>
          <w:sz w:val="22"/>
          <w:szCs w:val="22"/>
          <w:lang w:val="ru-RU" w:eastAsia="ru-RU"/>
        </w:rPr>
        <w:t xml:space="preserve">апреля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B57821" w:rsidRDefault="00775AC1" w:rsidP="009A544B">
      <w:pPr>
        <w:jc w:val="center"/>
      </w:pPr>
      <w:r>
        <w:rPr>
          <w:rFonts w:cs="Times New Roman"/>
          <w:b/>
          <w:spacing w:val="1"/>
          <w:sz w:val="22"/>
          <w:szCs w:val="22"/>
        </w:rPr>
        <w:t>на п</w:t>
      </w:r>
      <w:r w:rsidR="00D55A89" w:rsidRPr="007D0EE0">
        <w:rPr>
          <w:rFonts w:cs="Times New Roman"/>
          <w:b/>
          <w:spacing w:val="1"/>
          <w:sz w:val="22"/>
          <w:szCs w:val="22"/>
        </w:rPr>
        <w:t>раво</w:t>
      </w:r>
      <w:r w:rsidR="004C7575">
        <w:rPr>
          <w:rFonts w:cs="Times New Roman"/>
          <w:b/>
          <w:spacing w:val="1"/>
          <w:sz w:val="22"/>
          <w:szCs w:val="22"/>
        </w:rPr>
        <w:t xml:space="preserve"> </w:t>
      </w:r>
      <w:r w:rsidR="00D55A89" w:rsidRPr="007D0EE0">
        <w:rPr>
          <w:rFonts w:cs="Times New Roman"/>
          <w:b/>
          <w:spacing w:val="1"/>
          <w:sz w:val="22"/>
          <w:szCs w:val="22"/>
        </w:rPr>
        <w:t xml:space="preserve"> заключения договора</w:t>
      </w:r>
      <w:r w:rsidR="00AC1031" w:rsidRPr="00AC1031">
        <w:t xml:space="preserve"> </w:t>
      </w:r>
      <w:bookmarkStart w:id="1" w:name="_Hlk168298060"/>
      <w:bookmarkEnd w:id="0"/>
    </w:p>
    <w:bookmarkEnd w:id="1"/>
    <w:p w:rsidR="007D2B20" w:rsidRPr="007D0EE0" w:rsidRDefault="004C7575" w:rsidP="004C7575">
      <w:pPr>
        <w:pStyle w:val="211112"/>
        <w:ind w:left="284"/>
        <w:jc w:val="center"/>
        <w:rPr>
          <w:rFonts w:ascii="Times New Roman" w:hAnsi="Times New Roman" w:cs="Times New Roman"/>
          <w:b/>
          <w:sz w:val="22"/>
          <w:szCs w:val="22"/>
          <w:lang w:val="ru-RU"/>
        </w:rPr>
      </w:pPr>
      <w:r w:rsidRPr="004C7575">
        <w:rPr>
          <w:rFonts w:ascii="Times New Roman" w:hAnsi="Times New Roman" w:cs="Times New Roman"/>
          <w:b/>
          <w:sz w:val="22"/>
          <w:szCs w:val="22"/>
          <w:lang w:val="ru-RU"/>
        </w:rPr>
        <w:t xml:space="preserve">на поставку </w:t>
      </w:r>
      <w:r w:rsidR="00775AC1" w:rsidRPr="004C7575">
        <w:rPr>
          <w:rFonts w:ascii="Times New Roman" w:hAnsi="Times New Roman" w:cs="Times New Roman"/>
          <w:b/>
          <w:sz w:val="22"/>
          <w:szCs w:val="22"/>
          <w:lang w:val="ru-RU"/>
        </w:rPr>
        <w:t>подшипников</w:t>
      </w:r>
      <w:r w:rsidRPr="004C7575">
        <w:rPr>
          <w:rFonts w:ascii="Times New Roman" w:hAnsi="Times New Roman" w:cs="Times New Roman"/>
          <w:b/>
          <w:sz w:val="22"/>
          <w:szCs w:val="22"/>
          <w:lang w:val="ru-RU"/>
        </w:rPr>
        <w:t xml:space="preserve"> для нужд МУП «ВКС»</w:t>
      </w: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Default="00775AC1" w:rsidP="00776EDA">
      <w:pPr>
        <w:ind w:firstLine="709"/>
        <w:jc w:val="center"/>
        <w:rPr>
          <w:rFonts w:cs="Times New Roman"/>
          <w:b/>
          <w:sz w:val="22"/>
          <w:szCs w:val="22"/>
        </w:rPr>
      </w:pPr>
    </w:p>
    <w:p w:rsidR="00775AC1" w:rsidRPr="007D0EE0" w:rsidRDefault="00775AC1" w:rsidP="00775AC1">
      <w:pP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Default="00D55A89" w:rsidP="00775AC1">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rsidR="00775AC1" w:rsidRDefault="00775AC1" w:rsidP="00775AC1">
      <w:pPr>
        <w:ind w:firstLine="709"/>
        <w:jc w:val="center"/>
        <w:rPr>
          <w:rFonts w:cs="Times New Roman"/>
          <w:b/>
          <w:bCs/>
          <w:sz w:val="22"/>
          <w:szCs w:val="22"/>
        </w:rPr>
      </w:pPr>
    </w:p>
    <w:p w:rsidR="00221D7C" w:rsidRDefault="00221D7C" w:rsidP="00775AC1">
      <w:pPr>
        <w:ind w:firstLine="709"/>
        <w:jc w:val="center"/>
        <w:rPr>
          <w:rFonts w:cs="Times New Roman"/>
          <w:b/>
          <w:bCs/>
          <w:sz w:val="22"/>
          <w:szCs w:val="22"/>
        </w:rPr>
      </w:pPr>
    </w:p>
    <w:p w:rsidR="00775AC1" w:rsidRDefault="00775AC1" w:rsidP="00775AC1">
      <w:pPr>
        <w:ind w:firstLine="709"/>
        <w:jc w:val="center"/>
        <w:rPr>
          <w:rFonts w:cs="Times New Roman"/>
          <w:b/>
          <w:bCs/>
          <w:sz w:val="22"/>
          <w:szCs w:val="22"/>
        </w:rPr>
      </w:pPr>
    </w:p>
    <w:p w:rsidR="00775AC1" w:rsidRPr="00775AC1" w:rsidRDefault="00775AC1" w:rsidP="00775AC1">
      <w:pPr>
        <w:ind w:firstLine="709"/>
        <w:jc w:val="center"/>
        <w:rPr>
          <w:rFonts w:cs="Times New Roman"/>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lastRenderedPageBreak/>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7"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817E4A">
        <w:tc>
          <w:tcPr>
            <w:tcW w:w="693"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rsidR="00E51999" w:rsidRPr="007D0EE0" w:rsidRDefault="00724821" w:rsidP="00724821">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городского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rsidR="00E51999" w:rsidRPr="007D0EE0" w:rsidRDefault="00245DF8" w:rsidP="00E51999">
            <w:pPr>
              <w:widowControl w:val="0"/>
              <w:jc w:val="both"/>
              <w:rPr>
                <w:rFonts w:cs="Times New Roman"/>
                <w:sz w:val="22"/>
                <w:szCs w:val="22"/>
              </w:rPr>
            </w:pPr>
            <w:r w:rsidRPr="00245DF8">
              <w:rPr>
                <w:rFonts w:cs="Times New Roman"/>
                <w:sz w:val="22"/>
                <w:szCs w:val="22"/>
              </w:rPr>
              <w:t>vks-zakup02@mail.ru</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rsidR="00E51999" w:rsidRPr="007D0EE0" w:rsidRDefault="00245DF8" w:rsidP="002D7D8A">
            <w:pPr>
              <w:widowControl w:val="0"/>
              <w:jc w:val="both"/>
              <w:rPr>
                <w:rFonts w:cs="Times New Roman"/>
                <w:sz w:val="22"/>
                <w:szCs w:val="22"/>
              </w:rPr>
            </w:pPr>
            <w:r w:rsidRPr="00245DF8">
              <w:rPr>
                <w:rFonts w:cs="Times New Roman"/>
                <w:sz w:val="22"/>
                <w:szCs w:val="22"/>
              </w:rPr>
              <w:t>+79089289928</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rsidR="00E51999" w:rsidRPr="007D0EE0" w:rsidRDefault="00245DF8" w:rsidP="00E51999">
            <w:pPr>
              <w:widowControl w:val="0"/>
              <w:jc w:val="both"/>
              <w:rPr>
                <w:rFonts w:cs="Times New Roman"/>
                <w:sz w:val="22"/>
                <w:szCs w:val="22"/>
              </w:rPr>
            </w:pPr>
            <w:r w:rsidRPr="00245DF8">
              <w:rPr>
                <w:rFonts w:cs="Times New Roman"/>
                <w:sz w:val="22"/>
                <w:szCs w:val="22"/>
              </w:rPr>
              <w:t>Екатерина Дмитриевна Арефьева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rsidR="00E51999" w:rsidRPr="00E23DF9" w:rsidRDefault="00E23DF9" w:rsidP="004C7575">
            <w:pPr>
              <w:rPr>
                <w:b/>
                <w:bCs/>
                <w:sz w:val="22"/>
                <w:szCs w:val="22"/>
              </w:rPr>
            </w:pPr>
            <w:r w:rsidRPr="00E23DF9">
              <w:rPr>
                <w:sz w:val="22"/>
                <w:szCs w:val="22"/>
              </w:rPr>
              <w:t xml:space="preserve">Запрос цен в электронной форме на право заключения договора </w:t>
            </w:r>
            <w:r w:rsidR="004C7575" w:rsidRPr="00E23DF9">
              <w:rPr>
                <w:sz w:val="22"/>
                <w:szCs w:val="22"/>
              </w:rPr>
              <w:t>на</w:t>
            </w:r>
            <w:r w:rsidR="004C7575" w:rsidRPr="006B6DCF">
              <w:rPr>
                <w:b/>
                <w:bCs/>
                <w:sz w:val="22"/>
                <w:szCs w:val="22"/>
              </w:rPr>
              <w:t xml:space="preserve"> </w:t>
            </w:r>
            <w:r w:rsidR="004C7575" w:rsidRPr="004C7575">
              <w:rPr>
                <w:b/>
                <w:bCs/>
                <w:sz w:val="22"/>
                <w:szCs w:val="22"/>
              </w:rPr>
              <w:t>поставку подшипников 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rsidR="00F119E9" w:rsidRDefault="00F119E9" w:rsidP="00E51999">
            <w:pPr>
              <w:widowControl w:val="0"/>
              <w:jc w:val="both"/>
              <w:rPr>
                <w:rFonts w:cs="Times New Roman"/>
                <w:b/>
                <w:bCs/>
                <w:color w:val="000000"/>
                <w:sz w:val="22"/>
                <w:szCs w:val="22"/>
              </w:rPr>
            </w:pPr>
          </w:p>
          <w:p w:rsidR="000F480D" w:rsidRDefault="00775AC1" w:rsidP="00E51999">
            <w:pPr>
              <w:widowControl w:val="0"/>
              <w:jc w:val="both"/>
              <w:rPr>
                <w:rFonts w:cs="Times New Roman"/>
                <w:b/>
                <w:bCs/>
                <w:color w:val="000000"/>
                <w:sz w:val="22"/>
                <w:szCs w:val="22"/>
              </w:rPr>
            </w:pPr>
            <w:r>
              <w:rPr>
                <w:rFonts w:cs="Times New Roman"/>
                <w:b/>
                <w:bCs/>
                <w:color w:val="000000"/>
                <w:sz w:val="22"/>
                <w:szCs w:val="22"/>
              </w:rPr>
              <w:t>143 210</w:t>
            </w:r>
            <w:r w:rsidR="000F480D" w:rsidRPr="00506585">
              <w:rPr>
                <w:rFonts w:cs="Times New Roman"/>
                <w:b/>
                <w:bCs/>
                <w:color w:val="000000"/>
                <w:sz w:val="22"/>
                <w:szCs w:val="22"/>
              </w:rPr>
              <w:t xml:space="preserve"> </w:t>
            </w:r>
            <w:r w:rsidR="00506585" w:rsidRPr="00506585">
              <w:rPr>
                <w:rFonts w:cs="Times New Roman"/>
                <w:b/>
                <w:bCs/>
                <w:color w:val="000000"/>
                <w:sz w:val="22"/>
                <w:szCs w:val="22"/>
              </w:rPr>
              <w:t>(</w:t>
            </w:r>
            <w:r w:rsidRPr="00775AC1">
              <w:rPr>
                <w:rFonts w:cs="Times New Roman"/>
                <w:b/>
                <w:bCs/>
                <w:color w:val="000000"/>
                <w:sz w:val="22"/>
                <w:szCs w:val="22"/>
              </w:rPr>
              <w:t>Сто сорок три тысячи двести десять</w:t>
            </w:r>
            <w:r w:rsidR="000F480D" w:rsidRPr="00506585">
              <w:rPr>
                <w:rFonts w:cs="Times New Roman"/>
                <w:b/>
                <w:bCs/>
                <w:color w:val="000000"/>
                <w:sz w:val="22"/>
                <w:szCs w:val="22"/>
              </w:rPr>
              <w:t>)</w:t>
            </w:r>
            <w:r>
              <w:rPr>
                <w:rFonts w:cs="Times New Roman"/>
                <w:b/>
                <w:bCs/>
                <w:color w:val="000000"/>
                <w:sz w:val="22"/>
                <w:szCs w:val="22"/>
              </w:rPr>
              <w:t xml:space="preserve"> руб.</w:t>
            </w:r>
            <w:r w:rsidR="000F480D" w:rsidRPr="00506585">
              <w:rPr>
                <w:rFonts w:cs="Times New Roman"/>
                <w:b/>
                <w:bCs/>
                <w:color w:val="000000"/>
                <w:sz w:val="22"/>
                <w:szCs w:val="22"/>
              </w:rPr>
              <w:t xml:space="preserve"> </w:t>
            </w:r>
            <w:r>
              <w:rPr>
                <w:rFonts w:cs="Times New Roman"/>
                <w:b/>
                <w:bCs/>
                <w:color w:val="000000"/>
                <w:sz w:val="22"/>
                <w:szCs w:val="22"/>
              </w:rPr>
              <w:t>93</w:t>
            </w:r>
            <w:r w:rsidR="00506585" w:rsidRPr="00506585">
              <w:rPr>
                <w:rFonts w:cs="Times New Roman"/>
                <w:b/>
                <w:bCs/>
                <w:color w:val="000000"/>
                <w:sz w:val="22"/>
                <w:szCs w:val="22"/>
              </w:rPr>
              <w:t xml:space="preserve"> </w:t>
            </w:r>
            <w:r w:rsidR="000F480D" w:rsidRPr="00506585">
              <w:rPr>
                <w:rFonts w:cs="Times New Roman"/>
                <w:b/>
                <w:bCs/>
                <w:color w:val="000000"/>
                <w:sz w:val="22"/>
                <w:szCs w:val="22"/>
              </w:rPr>
              <w:t>коп.</w:t>
            </w:r>
          </w:p>
          <w:p w:rsidR="000F480D" w:rsidRDefault="000F480D" w:rsidP="00E51999">
            <w:pPr>
              <w:widowControl w:val="0"/>
              <w:jc w:val="both"/>
              <w:rPr>
                <w:rFonts w:cs="Times New Roman"/>
                <w:b/>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rsidR="00E51999" w:rsidRPr="00B04DEA" w:rsidRDefault="00E51999" w:rsidP="00B57821">
            <w:pPr>
              <w:rPr>
                <w:rFonts w:cs="Times New Roman"/>
                <w:b/>
                <w:bCs/>
                <w:szCs w:val="22"/>
              </w:rPr>
            </w:pPr>
            <w:r w:rsidRPr="00417AD3">
              <w:rPr>
                <w:rFonts w:cs="Times New Roman"/>
                <w:b/>
                <w:bCs/>
                <w:szCs w:val="22"/>
              </w:rPr>
              <w:t>Поставка</w:t>
            </w:r>
            <w:r w:rsidR="002D7D8A">
              <w:rPr>
                <w:rFonts w:cs="Times New Roman"/>
                <w:b/>
                <w:bCs/>
                <w:szCs w:val="22"/>
              </w:rPr>
              <w:t xml:space="preserve"> </w:t>
            </w:r>
            <w:r w:rsidR="004C7575" w:rsidRPr="004C7575">
              <w:rPr>
                <w:rFonts w:cs="Times New Roman"/>
                <w:b/>
                <w:bCs/>
                <w:szCs w:val="22"/>
              </w:rPr>
              <w:t>подшипников 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06"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lastRenderedPageBreak/>
              <w:t xml:space="preserve">2.9.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rsidR="004C7575" w:rsidRDefault="004C7575" w:rsidP="004C7575">
            <w:pPr>
              <w:jc w:val="both"/>
              <w:rPr>
                <w:rFonts w:cs="Times New Roman"/>
                <w:b/>
                <w:bCs/>
                <w:color w:val="000000"/>
                <w:sz w:val="22"/>
                <w:szCs w:val="22"/>
              </w:rPr>
            </w:pPr>
            <w:r w:rsidRPr="004C7575">
              <w:rPr>
                <w:rFonts w:cs="Times New Roman"/>
                <w:b/>
                <w:bCs/>
                <w:color w:val="000000"/>
                <w:sz w:val="22"/>
                <w:szCs w:val="22"/>
              </w:rPr>
              <w:t>с момента заключения договора до 31.12.2026г.</w:t>
            </w:r>
          </w:p>
          <w:p w:rsidR="004C7575" w:rsidRPr="004C7575" w:rsidRDefault="004C7575" w:rsidP="004C7575">
            <w:pPr>
              <w:jc w:val="both"/>
              <w:rPr>
                <w:rFonts w:cs="Times New Roman"/>
                <w:b/>
                <w:bCs/>
                <w:color w:val="000000"/>
                <w:sz w:val="22"/>
                <w:szCs w:val="22"/>
              </w:rPr>
            </w:pPr>
          </w:p>
          <w:p w:rsidR="004C7575" w:rsidRDefault="004C7575" w:rsidP="004C7575">
            <w:pPr>
              <w:jc w:val="both"/>
              <w:rPr>
                <w:rFonts w:cs="Times New Roman"/>
                <w:b/>
                <w:bCs/>
                <w:color w:val="000000"/>
                <w:sz w:val="22"/>
                <w:szCs w:val="22"/>
              </w:rPr>
            </w:pPr>
            <w:r w:rsidRPr="004C7575">
              <w:rPr>
                <w:rFonts w:cs="Times New Roman"/>
                <w:b/>
                <w:bCs/>
                <w:color w:val="000000"/>
                <w:sz w:val="22"/>
                <w:szCs w:val="22"/>
              </w:rPr>
              <w:t>Поставка осуществляется по Заявкам Заказчика в течение 15 рабочих дней с момента направления Заявки.</w:t>
            </w:r>
          </w:p>
          <w:p w:rsidR="004C7575" w:rsidRDefault="004C7575" w:rsidP="00752DAC">
            <w:pPr>
              <w:jc w:val="both"/>
              <w:rPr>
                <w:rFonts w:cs="Times New Roman"/>
                <w:color w:val="000000"/>
                <w:sz w:val="22"/>
                <w:szCs w:val="22"/>
              </w:rPr>
            </w:pPr>
          </w:p>
          <w:p w:rsidR="00E51999" w:rsidRPr="00752DAC" w:rsidRDefault="00752DAC" w:rsidP="00752DAC">
            <w:pPr>
              <w:jc w:val="both"/>
              <w:rPr>
                <w:rFonts w:cs="Times New Roman"/>
                <w:color w:val="000000"/>
                <w:sz w:val="22"/>
                <w:szCs w:val="22"/>
              </w:rPr>
            </w:pPr>
            <w:r w:rsidRPr="00752DAC">
              <w:rPr>
                <w:rFonts w:cs="Times New Roman"/>
                <w:color w:val="000000"/>
                <w:sz w:val="22"/>
                <w:szCs w:val="22"/>
              </w:rPr>
              <w:t xml:space="preserve">Доставка до адреса Заказчика, погрузо-разгрузочные работы </w:t>
            </w:r>
            <w:r w:rsidRPr="00752DAC">
              <w:rPr>
                <w:rFonts w:cs="Times New Roman"/>
                <w:color w:val="000000"/>
                <w:sz w:val="22"/>
                <w:szCs w:val="22"/>
                <w:shd w:val="clear" w:color="auto" w:fill="FFFFFF"/>
              </w:rPr>
              <w:t xml:space="preserve">осуществляется силами и средствами Поставщика. </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rsidR="00E51999" w:rsidRPr="006A75DA" w:rsidRDefault="006D47FB" w:rsidP="002D304E">
            <w:pPr>
              <w:jc w:val="both"/>
              <w:rPr>
                <w:rFonts w:cs="Times New Roman"/>
                <w:b/>
                <w:bCs/>
                <w:sz w:val="22"/>
                <w:szCs w:val="22"/>
              </w:rPr>
            </w:pPr>
            <w:r w:rsidRPr="006D47FB">
              <w:rPr>
                <w:rFonts w:cs="Times New Roman"/>
                <w:b/>
                <w:bCs/>
                <w:sz w:val="22"/>
                <w:szCs w:val="22"/>
              </w:rPr>
              <w:t xml:space="preserve">624760, Свердловская область, </w:t>
            </w:r>
            <w:proofErr w:type="gramStart"/>
            <w:r w:rsidRPr="006D47FB">
              <w:rPr>
                <w:rFonts w:cs="Times New Roman"/>
                <w:b/>
                <w:bCs/>
                <w:sz w:val="22"/>
                <w:szCs w:val="22"/>
              </w:rPr>
              <w:t>г</w:t>
            </w:r>
            <w:proofErr w:type="gramEnd"/>
            <w:r w:rsidRPr="006D47FB">
              <w:rPr>
                <w:rFonts w:cs="Times New Roman"/>
                <w:b/>
                <w:bCs/>
                <w:sz w:val="22"/>
                <w:szCs w:val="22"/>
              </w:rPr>
              <w:t>. Верхняя Салда, ул. Парковая, дом 1-А.</w:t>
            </w:r>
          </w:p>
        </w:tc>
      </w:tr>
      <w:bookmarkEnd w:id="2"/>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rsidR="00E51999" w:rsidRPr="006A42A1" w:rsidRDefault="00A80ADD" w:rsidP="006A42A1">
            <w:pPr>
              <w:tabs>
                <w:tab w:val="left" w:pos="0"/>
                <w:tab w:val="left" w:pos="1134"/>
              </w:tabs>
              <w:jc w:val="both"/>
              <w:rPr>
                <w:rFonts w:eastAsia="SimSun" w:cs="Times New Roman"/>
                <w:lang w:eastAsia="zh-CN"/>
              </w:rPr>
            </w:pPr>
            <w:r w:rsidRPr="00A80ADD">
              <w:rPr>
                <w:rFonts w:eastAsia="SimSun" w:cs="Times New Roman"/>
                <w:lang w:eastAsia="zh-C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A80ADD">
              <w:rPr>
                <w:rFonts w:eastAsia="SimSun" w:cs="Times New Roman"/>
                <w:lang w:eastAsia="zh-CN"/>
              </w:rPr>
              <w:t>с даты приемки</w:t>
            </w:r>
            <w:proofErr w:type="gramEnd"/>
            <w:r w:rsidRPr="00A80ADD">
              <w:rPr>
                <w:rFonts w:eastAsia="SimSun" w:cs="Times New Roman"/>
                <w:lang w:eastAsia="zh-CN"/>
              </w:rPr>
              <w:t xml:space="preserve"> товара и подписания Заказчиком, документов, подтверждающих сдачу-приемку поставленного товара.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rsidR="00E51999" w:rsidRPr="007D0EE0" w:rsidRDefault="007E3346" w:rsidP="00E51999">
            <w:pPr>
              <w:widowControl w:val="0"/>
              <w:jc w:val="both"/>
              <w:rPr>
                <w:rFonts w:cs="Times New Roman"/>
                <w:sz w:val="22"/>
                <w:szCs w:val="22"/>
              </w:rPr>
            </w:pPr>
            <w:proofErr w:type="gramStart"/>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7E3346">
              <w:rPr>
                <w:rFonts w:cs="Times New Roman"/>
                <w:sz w:val="22"/>
                <w:szCs w:val="22"/>
              </w:rPr>
              <w:t xml:space="preserve"> </w:t>
            </w:r>
            <w:proofErr w:type="gramStart"/>
            <w:r w:rsidRPr="007E3346">
              <w:rPr>
                <w:rFonts w:cs="Times New Roman"/>
                <w:sz w:val="22"/>
                <w:szCs w:val="22"/>
              </w:rPr>
              <w:t>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817E4A">
        <w:tc>
          <w:tcPr>
            <w:tcW w:w="693"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C6FC0" w:rsidRDefault="005C6FC0" w:rsidP="005C6FC0">
            <w:pPr>
              <w:widowControl w:val="0"/>
              <w:tabs>
                <w:tab w:val="left" w:pos="851"/>
              </w:tabs>
              <w:ind w:firstLine="317"/>
              <w:jc w:val="both"/>
              <w:rPr>
                <w:rFonts w:cs="Times New Roman"/>
                <w:sz w:val="22"/>
                <w:szCs w:val="22"/>
              </w:rPr>
            </w:pPr>
            <w:proofErr w:type="gramStart"/>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C6FC0">
              <w:rPr>
                <w:rFonts w:cs="Times New Roman"/>
                <w:sz w:val="22"/>
                <w:szCs w:val="22"/>
              </w:rPr>
              <w:t xml:space="preserve"> </w:t>
            </w:r>
            <w:proofErr w:type="gramStart"/>
            <w:r w:rsidRPr="005C6FC0">
              <w:rPr>
                <w:rFonts w:cs="Times New Roman"/>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5C6FC0">
              <w:rPr>
                <w:rFonts w:cs="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C6FC0">
              <w:rPr>
                <w:rFonts w:cs="Times New Roman"/>
                <w:sz w:val="22"/>
                <w:szCs w:val="22"/>
              </w:rPr>
              <w:t>указанных</w:t>
            </w:r>
            <w:proofErr w:type="gramEnd"/>
            <w:r w:rsidRPr="005C6FC0">
              <w:rPr>
                <w:rFonts w:cs="Times New Roman"/>
                <w:sz w:val="22"/>
                <w:szCs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C6FC0" w:rsidRDefault="005C6FC0" w:rsidP="005C6FC0">
            <w:pPr>
              <w:widowControl w:val="0"/>
              <w:tabs>
                <w:tab w:val="left" w:pos="851"/>
              </w:tabs>
              <w:ind w:firstLine="317"/>
              <w:jc w:val="both"/>
              <w:rPr>
                <w:rFonts w:cs="Times New Roman"/>
                <w:sz w:val="22"/>
                <w:szCs w:val="22"/>
              </w:rPr>
            </w:pPr>
            <w:proofErr w:type="gramStart"/>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5C6FC0">
              <w:rPr>
                <w:rFonts w:cs="Times New Roman"/>
                <w:sz w:val="22"/>
                <w:szCs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6A75DA" w:rsidRDefault="005C6FC0" w:rsidP="005C6FC0">
            <w:pPr>
              <w:widowControl w:val="0"/>
              <w:tabs>
                <w:tab w:val="left" w:pos="851"/>
              </w:tabs>
              <w:ind w:firstLine="317"/>
              <w:jc w:val="both"/>
              <w:rPr>
                <w:rFonts w:cs="Times New Roman"/>
                <w:sz w:val="22"/>
                <w:szCs w:val="22"/>
              </w:rPr>
            </w:pPr>
            <w:proofErr w:type="gramStart"/>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7D0EE0">
              <w:rPr>
                <w:rFonts w:cs="Times New Roman"/>
                <w:sz w:val="22"/>
                <w:szCs w:val="22"/>
              </w:rPr>
              <w:t>об</w:t>
            </w:r>
            <w:proofErr w:type="gramEnd"/>
            <w:r w:rsidRPr="007D0EE0">
              <w:rPr>
                <w:rFonts w:cs="Times New Roman"/>
                <w:sz w:val="22"/>
                <w:szCs w:val="22"/>
              </w:rPr>
              <w:t xml:space="preserve">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817E4A">
        <w:tc>
          <w:tcPr>
            <w:tcW w:w="693"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rsidR="00E51999" w:rsidRPr="00174EEF" w:rsidRDefault="00E51999" w:rsidP="00E51999">
            <w:pPr>
              <w:widowControl w:val="0"/>
              <w:rPr>
                <w:rFonts w:cs="Times New Roman"/>
                <w:sz w:val="22"/>
                <w:szCs w:val="22"/>
                <w:lang w:eastAsia="en-US"/>
              </w:rPr>
            </w:pPr>
            <w:r w:rsidRPr="00174EEF">
              <w:rPr>
                <w:rFonts w:cs="Times New Roman"/>
                <w:sz w:val="22"/>
                <w:szCs w:val="22"/>
              </w:rPr>
              <w:t xml:space="preserve">ПРИМЕНЯЕТСЯ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4307"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2510" w:type="pct"/>
            <w:gridSpan w:val="2"/>
            <w:vAlign w:val="center"/>
          </w:tcPr>
          <w:p w:rsidR="00E51999" w:rsidRPr="00976FD6" w:rsidRDefault="00E51999" w:rsidP="00E51999">
            <w:pPr>
              <w:widowControl w:val="0"/>
              <w:jc w:val="both"/>
              <w:rPr>
                <w:rFonts w:cs="Times New Roman"/>
                <w:sz w:val="22"/>
                <w:szCs w:val="22"/>
                <w:lang w:eastAsia="en-US"/>
              </w:rPr>
            </w:pPr>
            <w:bookmarkStart w:id="3" w:name="Par1322"/>
            <w:bookmarkEnd w:id="3"/>
            <w:proofErr w:type="gramStart"/>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97"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4307"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976FD6">
              <w:rPr>
                <w:sz w:val="22"/>
              </w:rPr>
              <w:t>случая</w:t>
            </w:r>
            <w:proofErr w:type="gramEnd"/>
            <w:r w:rsidRPr="00976FD6">
              <w:rPr>
                <w:sz w:val="22"/>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pStyle w:val="afb"/>
              <w:widowControl w:val="0"/>
              <w:ind w:firstLine="317"/>
              <w:jc w:val="both"/>
              <w:rPr>
                <w:rFonts w:cs="Times New Roman"/>
                <w:sz w:val="22"/>
                <w:lang w:eastAsia="ru-RU"/>
              </w:rPr>
            </w:pPr>
            <w:proofErr w:type="gramStart"/>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976FD6">
              <w:rPr>
                <w:sz w:val="22"/>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817E4A">
        <w:tc>
          <w:tcPr>
            <w:tcW w:w="693" w:type="pct"/>
            <w:vMerge/>
            <w:vAlign w:val="center"/>
          </w:tcPr>
          <w:p w:rsidR="001878E6" w:rsidRPr="007D0EE0" w:rsidRDefault="001878E6" w:rsidP="001878E6">
            <w:pPr>
              <w:widowControl w:val="0"/>
              <w:rPr>
                <w:rFonts w:cs="Times New Roman"/>
                <w:sz w:val="22"/>
                <w:szCs w:val="22"/>
                <w:lang w:eastAsia="en-US"/>
              </w:rPr>
            </w:pPr>
          </w:p>
        </w:tc>
        <w:tc>
          <w:tcPr>
            <w:tcW w:w="3144"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а) </w:t>
            </w:r>
            <w:proofErr w:type="spellStart"/>
            <w:r w:rsidRPr="00976FD6">
              <w:rPr>
                <w:sz w:val="22"/>
                <w:lang w:eastAsia="ru-RU"/>
              </w:rPr>
              <w:t>непроведение</w:t>
            </w:r>
            <w:proofErr w:type="spellEnd"/>
            <w:r w:rsidRPr="00976FD6">
              <w:rPr>
                <w:sz w:val="22"/>
                <w:lang w:eastAsia="ru-RU"/>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proofErr w:type="gramStart"/>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76FD6">
              <w:rPr>
                <w:sz w:val="22"/>
                <w:lang w:eastAsia="ru-RU"/>
              </w:rPr>
              <w:t xml:space="preserve"> </w:t>
            </w:r>
            <w:proofErr w:type="gramStart"/>
            <w:r w:rsidRPr="00976FD6">
              <w:rPr>
                <w:sz w:val="22"/>
                <w:lang w:eastAsia="ru-RU"/>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976FD6">
              <w:rPr>
                <w:sz w:val="22"/>
                <w:lang w:eastAsia="ru-RU"/>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6FD6">
              <w:rPr>
                <w:sz w:val="22"/>
                <w:lang w:eastAsia="ru-RU"/>
              </w:rPr>
              <w:t>указанных</w:t>
            </w:r>
            <w:proofErr w:type="gramEnd"/>
            <w:r w:rsidRPr="00976FD6">
              <w:rPr>
                <w:sz w:val="22"/>
                <w:lang w:eastAsia="ru-RU"/>
              </w:rPr>
              <w:t xml:space="preserve">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proofErr w:type="gramStart"/>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976FD6">
              <w:rPr>
                <w:sz w:val="22"/>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proofErr w:type="spellStart"/>
            <w:r w:rsidRPr="00976FD6">
              <w:rPr>
                <w:sz w:val="22"/>
                <w:lang w:eastAsia="ru-RU"/>
              </w:rPr>
              <w:t>д</w:t>
            </w:r>
            <w:proofErr w:type="spellEnd"/>
            <w:r w:rsidRPr="00976FD6">
              <w:rPr>
                <w:sz w:val="22"/>
                <w:lang w:eastAsia="ru-RU"/>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proofErr w:type="gramStart"/>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976FD6">
              <w:rPr>
                <w:sz w:val="22"/>
                <w:lang w:eastAsia="ru-RU"/>
              </w:rPr>
              <w:t xml:space="preserve"> «</w:t>
            </w:r>
            <w:proofErr w:type="gramStart"/>
            <w:r w:rsidRPr="00976FD6">
              <w:rPr>
                <w:sz w:val="22"/>
                <w:lang w:eastAsia="ru-RU"/>
              </w:rPr>
              <w:t>Интернет», на которых размещены эти информация и документы);</w:t>
            </w:r>
            <w:proofErr w:type="gramEnd"/>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proofErr w:type="spellStart"/>
            <w:r w:rsidRPr="00976FD6">
              <w:rPr>
                <w:sz w:val="22"/>
                <w:lang w:eastAsia="ru-RU"/>
              </w:rPr>
              <w:t>з</w:t>
            </w:r>
            <w:proofErr w:type="spellEnd"/>
            <w:r w:rsidRPr="00976FD6">
              <w:rPr>
                <w:sz w:val="22"/>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proofErr w:type="gramStart"/>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081D1E">
              <w:rPr>
                <w:i/>
                <w:sz w:val="20"/>
                <w:szCs w:val="20"/>
              </w:rPr>
              <w:t xml:space="preserve"> </w:t>
            </w:r>
            <w:proofErr w:type="gramStart"/>
            <w:r w:rsidRPr="00081D1E">
              <w:rPr>
                <w:i/>
                <w:sz w:val="20"/>
                <w:szCs w:val="20"/>
              </w:rPr>
              <w:t>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976FD6">
            <w:pPr>
              <w:pStyle w:val="afb"/>
              <w:widowControl w:val="0"/>
              <w:jc w:val="both"/>
              <w:rPr>
                <w:rFonts w:cs="Times New Roman"/>
                <w:sz w:val="22"/>
                <w:lang w:eastAsia="ru-RU"/>
              </w:rPr>
            </w:pPr>
            <w:proofErr w:type="gramStart"/>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w:t>
            </w:r>
            <w:proofErr w:type="gramEnd"/>
            <w:r w:rsidRPr="00976FD6">
              <w:rPr>
                <w:sz w:val="22"/>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FD1A5B" w:rsidRPr="00FD1A5B" w:rsidRDefault="00E51999" w:rsidP="00FD1A5B">
            <w:pPr>
              <w:widowControl w:val="0"/>
              <w:snapToGrid w:val="0"/>
              <w:ind w:firstLine="720"/>
              <w:jc w:val="both"/>
              <w:rPr>
                <w:rFonts w:cs="Times New Roman"/>
                <w:bCs/>
                <w:sz w:val="22"/>
                <w:szCs w:val="22"/>
              </w:rPr>
            </w:pPr>
            <w:proofErr w:type="gramStart"/>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FD1A5B" w:rsidRPr="00FD1A5B" w:rsidRDefault="00FD1A5B" w:rsidP="00FD1A5B">
            <w:pPr>
              <w:widowControl w:val="0"/>
              <w:jc w:val="both"/>
              <w:rPr>
                <w:rFonts w:eastAsia="Calibri" w:cs="Times New Roman"/>
                <w:sz w:val="22"/>
                <w:szCs w:val="22"/>
                <w:shd w:val="clear" w:color="auto" w:fill="FFFFFF"/>
                <w:lang w:eastAsia="en-US"/>
              </w:rPr>
            </w:pPr>
          </w:p>
          <w:p w:rsidR="00A561E1" w:rsidRPr="00A561E1" w:rsidRDefault="00FD1A5B" w:rsidP="00A561E1">
            <w:pPr>
              <w:widowControl w:val="0"/>
              <w:ind w:firstLine="317"/>
              <w:jc w:val="both"/>
              <w:rPr>
                <w:rFonts w:cs="Times New Roman"/>
                <w:b/>
                <w:bCs/>
                <w:sz w:val="22"/>
                <w:szCs w:val="22"/>
              </w:rPr>
            </w:pPr>
            <w:r w:rsidRPr="00FD1A5B">
              <w:rPr>
                <w:rFonts w:eastAsia="SimSun" w:cs="Times New Roman"/>
                <w:sz w:val="22"/>
                <w:szCs w:val="22"/>
                <w:lang w:eastAsia="en-US"/>
              </w:rPr>
              <w:t xml:space="preserve"> </w:t>
            </w:r>
            <w:r w:rsidR="00A561E1" w:rsidRPr="00A561E1">
              <w:rPr>
                <w:rFonts w:cs="Times New Roman"/>
                <w:b/>
                <w:bCs/>
                <w:sz w:val="22"/>
                <w:szCs w:val="22"/>
              </w:rPr>
              <w:t>Для «</w:t>
            </w:r>
            <w:r w:rsidR="004C7575">
              <w:rPr>
                <w:rFonts w:cs="Times New Roman"/>
                <w:b/>
                <w:bCs/>
                <w:sz w:val="22"/>
                <w:szCs w:val="22"/>
              </w:rPr>
              <w:t>ЗАПРЕТА</w:t>
            </w:r>
            <w:r w:rsidR="00A561E1" w:rsidRPr="00A561E1">
              <w:rPr>
                <w:rFonts w:cs="Times New Roman"/>
                <w:b/>
                <w:bCs/>
                <w:sz w:val="22"/>
                <w:szCs w:val="22"/>
              </w:rPr>
              <w:t>»:</w:t>
            </w:r>
          </w:p>
          <w:p w:rsidR="00A561E1" w:rsidRPr="00A561E1" w:rsidRDefault="00A561E1" w:rsidP="00A561E1">
            <w:pPr>
              <w:widowControl w:val="0"/>
              <w:jc w:val="both"/>
              <w:rPr>
                <w:rFonts w:eastAsia="SimSun" w:cs="Times New Roman"/>
                <w:sz w:val="22"/>
                <w:szCs w:val="22"/>
                <w:lang w:eastAsia="en-US"/>
              </w:rPr>
            </w:pPr>
            <w:proofErr w:type="gramStart"/>
            <w:r w:rsidRPr="00A561E1">
              <w:rPr>
                <w:rFonts w:eastAsia="SimSun" w:cs="Times New Roman"/>
                <w:sz w:val="22"/>
                <w:szCs w:val="22"/>
                <w:lang w:eastAsia="en-US"/>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w:t>
            </w:r>
            <w:proofErr w:type="spellStart"/>
            <w:r w:rsidRPr="00A561E1">
              <w:rPr>
                <w:rFonts w:eastAsia="SimSun" w:cs="Times New Roman"/>
                <w:sz w:val="22"/>
                <w:szCs w:val="22"/>
                <w:lang w:eastAsia="en-US"/>
              </w:rPr>
              <w:t>1</w:t>
            </w:r>
            <w:proofErr w:type="spellEnd"/>
            <w:r w:rsidRPr="00A561E1">
              <w:rPr>
                <w:rFonts w:eastAsia="SimSun" w:cs="Times New Roman"/>
                <w:sz w:val="22"/>
                <w:szCs w:val="22"/>
                <w:lang w:eastAsia="en-US"/>
              </w:rPr>
              <w:t xml:space="preserve"> ПП РФ № 719, или номер реестровой записи из РРПП, содержащей в том числе:</w:t>
            </w:r>
            <w:r w:rsidRPr="00A561E1">
              <w:rPr>
                <w:rFonts w:eastAsia="SimSun" w:cs="Times New Roman"/>
                <w:sz w:val="22"/>
                <w:szCs w:val="22"/>
                <w:lang w:eastAsia="en-US"/>
              </w:rPr>
              <w:br/>
              <w:t>- информации о совокупном количестве баллов за выполнение (освоение) на территории РФ соответствующих операций</w:t>
            </w:r>
            <w:proofErr w:type="gramEnd"/>
            <w:r w:rsidRPr="00A561E1">
              <w:rPr>
                <w:rFonts w:eastAsia="SimSun" w:cs="Times New Roman"/>
                <w:sz w:val="22"/>
                <w:szCs w:val="22"/>
                <w:lang w:eastAsia="en-US"/>
              </w:rPr>
              <w:t xml:space="preserve">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roofErr w:type="gramStart"/>
            <w:r w:rsidRPr="00A561E1">
              <w:rPr>
                <w:rFonts w:eastAsia="SimSun" w:cs="Times New Roman"/>
                <w:sz w:val="22"/>
                <w:szCs w:val="22"/>
                <w:lang w:eastAsia="en-US"/>
              </w:rPr>
              <w:br/>
              <w:t>-</w:t>
            </w:r>
            <w:proofErr w:type="gramEnd"/>
            <w:r w:rsidRPr="00A561E1">
              <w:rPr>
                <w:rFonts w:eastAsia="SimSun" w:cs="Times New Roman"/>
                <w:sz w:val="22"/>
                <w:szCs w:val="22"/>
                <w:lang w:eastAsia="en-U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A561E1">
              <w:rPr>
                <w:rFonts w:eastAsia="SimSun" w:cs="Times New Roman"/>
                <w:sz w:val="22"/>
                <w:szCs w:val="22"/>
                <w:lang w:eastAsia="en-US"/>
              </w:rPr>
              <w:br/>
            </w:r>
            <w:proofErr w:type="gramStart"/>
            <w:r w:rsidRPr="00A561E1">
              <w:rPr>
                <w:rFonts w:eastAsia="SimSun" w:cs="Times New Roman"/>
                <w:sz w:val="22"/>
                <w:szCs w:val="22"/>
                <w:lang w:eastAsia="en-US"/>
              </w:rPr>
              <w:t>ИЛИ</w:t>
            </w:r>
            <w:r w:rsidRPr="00A561E1">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A561E1">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w:t>
            </w:r>
            <w:proofErr w:type="gramEnd"/>
            <w:r w:rsidRPr="00A561E1">
              <w:rPr>
                <w:rFonts w:eastAsia="SimSun" w:cs="Times New Roman"/>
                <w:sz w:val="22"/>
                <w:szCs w:val="22"/>
                <w:lang w:eastAsia="en-US"/>
              </w:rPr>
              <w:t xml:space="preserve"> территории Евразийского экономического союза соответствующих операций (условий) установлены требования о совокупном количестве баллов), которое </w:t>
            </w:r>
            <w:proofErr w:type="gramStart"/>
            <w:r w:rsidRPr="00A561E1">
              <w:rPr>
                <w:rFonts w:eastAsia="SimSun" w:cs="Times New Roman"/>
                <w:sz w:val="22"/>
                <w:szCs w:val="22"/>
                <w:lang w:eastAsia="en-US"/>
              </w:rPr>
              <w:t>составляет или превышает</w:t>
            </w:r>
            <w:proofErr w:type="gramEnd"/>
            <w:r w:rsidRPr="00A561E1">
              <w:rPr>
                <w:rFonts w:eastAsia="SimSun" w:cs="Times New Roman"/>
                <w:sz w:val="22"/>
                <w:szCs w:val="22"/>
                <w:lang w:eastAsia="en-US"/>
              </w:rPr>
              <w:t xml:space="preserve"> значение, определенное правом Евразийского экономического союза;</w:t>
            </w:r>
            <w:r w:rsidRPr="00A561E1">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A561E1" w:rsidRPr="00A561E1" w:rsidRDefault="00A561E1" w:rsidP="00A561E1">
            <w:pPr>
              <w:widowControl w:val="0"/>
              <w:jc w:val="both"/>
              <w:rPr>
                <w:rFonts w:eastAsia="SimSun" w:cs="Times New Roman"/>
                <w:sz w:val="22"/>
                <w:szCs w:val="22"/>
                <w:lang w:eastAsia="en-US"/>
              </w:rPr>
            </w:pPr>
            <w:r w:rsidRPr="00A561E1">
              <w:rPr>
                <w:rFonts w:eastAsia="SimSun" w:cs="Times New Roman"/>
                <w:sz w:val="22"/>
                <w:szCs w:val="22"/>
                <w:lang w:eastAsia="en-US"/>
              </w:rPr>
              <w:t xml:space="preserve">ИЛИ </w:t>
            </w:r>
          </w:p>
          <w:p w:rsidR="004A7DAC" w:rsidRPr="004C7575" w:rsidRDefault="00A561E1" w:rsidP="004C7575">
            <w:pPr>
              <w:adjustRightInd w:val="0"/>
              <w:spacing w:after="200"/>
              <w:jc w:val="both"/>
              <w:rPr>
                <w:rFonts w:eastAsia="SimSun" w:cs="Times New Roman"/>
                <w:sz w:val="22"/>
                <w:szCs w:val="22"/>
                <w:lang w:eastAsia="en-US"/>
              </w:rPr>
            </w:pPr>
            <w:r w:rsidRPr="00A561E1">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r w:rsidRPr="00A561E1">
              <w:rPr>
                <w:rFonts w:eastAsia="Calibri" w:cs="Times New Roman"/>
                <w:b/>
                <w:bCs/>
                <w:sz w:val="22"/>
                <w:szCs w:val="22"/>
                <w:lang w:eastAsia="en-US"/>
              </w:rPr>
              <w:t xml:space="preserve"> </w:t>
            </w:r>
          </w:p>
        </w:tc>
        <w:tc>
          <w:tcPr>
            <w:tcW w:w="1162" w:type="pct"/>
            <w:vAlign w:val="center"/>
          </w:tcPr>
          <w:p w:rsidR="00E51999" w:rsidRPr="00817E4A" w:rsidRDefault="00E51999" w:rsidP="00E51999">
            <w:pPr>
              <w:widowControl w:val="0"/>
              <w:rPr>
                <w:rFonts w:cs="Times New Roman"/>
                <w:b/>
                <w:bCs/>
                <w:sz w:val="22"/>
                <w:szCs w:val="22"/>
              </w:rPr>
            </w:pPr>
            <w:r w:rsidRPr="00817E4A">
              <w:rPr>
                <w:rFonts w:cs="Times New Roman"/>
                <w:b/>
                <w:bCs/>
                <w:sz w:val="22"/>
                <w:szCs w:val="22"/>
              </w:rPr>
              <w:t>ПРИМЕНЯЕТСЯ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 xml:space="preserve">Участник закупки вправе подать заявку </w:t>
            </w:r>
            <w:proofErr w:type="gramStart"/>
            <w:r w:rsidRPr="007D0EE0">
              <w:rPr>
                <w:rFonts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7D0EE0">
              <w:rPr>
                <w:rFonts w:cs="Times New Roman"/>
                <w:sz w:val="22"/>
                <w:szCs w:val="22"/>
              </w:rPr>
              <w:t xml:space="preserve">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w:t>
            </w:r>
            <w:proofErr w:type="gramStart"/>
            <w:r w:rsidRPr="00151F91">
              <w:rPr>
                <w:rFonts w:cs="Times New Roman"/>
                <w:sz w:val="22"/>
                <w:szCs w:val="22"/>
              </w:rPr>
              <w:t>заявки</w:t>
            </w:r>
            <w:proofErr w:type="gramEnd"/>
            <w:r w:rsidRPr="00151F91">
              <w:rPr>
                <w:rFonts w:cs="Times New Roman"/>
                <w:sz w:val="22"/>
                <w:szCs w:val="22"/>
              </w:rPr>
              <w:t xml:space="preserve"> ни по одному из лотов.</w:t>
            </w:r>
          </w:p>
          <w:p w:rsidR="00817E4A" w:rsidRPr="00151F91" w:rsidRDefault="00817E4A" w:rsidP="00817E4A">
            <w:pPr>
              <w:ind w:firstLine="567"/>
              <w:contextualSpacing/>
              <w:jc w:val="both"/>
              <w:rPr>
                <w:rFonts w:cs="Times New Roman"/>
                <w:sz w:val="22"/>
                <w:szCs w:val="22"/>
              </w:rPr>
            </w:pPr>
            <w:r w:rsidRPr="00151F91">
              <w:rPr>
                <w:rFonts w:cs="Times New Roman"/>
                <w:sz w:val="22"/>
                <w:szCs w:val="22"/>
              </w:rPr>
              <w:t xml:space="preserve">Заказчик вправе принять решение </w:t>
            </w:r>
            <w:proofErr w:type="gramStart"/>
            <w:r w:rsidRPr="00151F91">
              <w:rPr>
                <w:rFonts w:cs="Times New Roman"/>
                <w:sz w:val="22"/>
                <w:szCs w:val="22"/>
              </w:rPr>
              <w:t>о внесении изменений в извещение о проведении запроса цен в любой момент до даты</w:t>
            </w:r>
            <w:proofErr w:type="gramEnd"/>
            <w:r w:rsidRPr="00151F91">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151F91">
              <w:rPr>
                <w:rFonts w:cs="Times New Roman"/>
                <w:sz w:val="22"/>
                <w:szCs w:val="22"/>
              </w:rPr>
              <w:t>может</w:t>
            </w:r>
            <w:proofErr w:type="gramEnd"/>
            <w:r w:rsidRPr="00151F91">
              <w:rPr>
                <w:rFonts w:cs="Times New Roman"/>
                <w:sz w:val="22"/>
                <w:szCs w:val="22"/>
              </w:rPr>
              <w:t xml:space="preserve"> не изменятся</w:t>
            </w:r>
          </w:p>
          <w:p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w:t>
            </w:r>
            <w:proofErr w:type="gramStart"/>
            <w:r w:rsidRPr="00344B49">
              <w:rPr>
                <w:rFonts w:cs="Times New Roman"/>
                <w:sz w:val="22"/>
                <w:szCs w:val="22"/>
                <w:lang w:eastAsia="en-US"/>
              </w:rPr>
              <w:t>позднее</w:t>
            </w:r>
            <w:proofErr w:type="gramEnd"/>
            <w:r w:rsidRPr="00344B49">
              <w:rPr>
                <w:rFonts w:cs="Times New Roman"/>
                <w:sz w:val="22"/>
                <w:szCs w:val="22"/>
                <w:lang w:eastAsia="en-US"/>
              </w:rPr>
              <w:t xml:space="preserve">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w:t>
            </w:r>
            <w:proofErr w:type="gramStart"/>
            <w:r w:rsidRPr="00ED4FDC">
              <w:rPr>
                <w:rFonts w:cs="Times New Roman"/>
                <w:b/>
                <w:sz w:val="22"/>
                <w:szCs w:val="22"/>
              </w:rPr>
              <w:t>ств в св</w:t>
            </w:r>
            <w:proofErr w:type="gramEnd"/>
            <w:r w:rsidRPr="00ED4FDC">
              <w:rPr>
                <w:rFonts w:cs="Times New Roman"/>
                <w:b/>
                <w:sz w:val="22"/>
                <w:szCs w:val="22"/>
              </w:rPr>
              <w:t>язи с подачей заявок на участие</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rsidR="00E51999" w:rsidRPr="00817E4A" w:rsidRDefault="006D5B7E" w:rsidP="00775AC1">
            <w:pPr>
              <w:widowControl w:val="0"/>
              <w:rPr>
                <w:rFonts w:cs="Times New Roman"/>
                <w:b/>
                <w:bCs/>
                <w:sz w:val="22"/>
                <w:szCs w:val="22"/>
              </w:rPr>
            </w:pPr>
            <w:r>
              <w:rPr>
                <w:rFonts w:cs="Times New Roman"/>
                <w:b/>
                <w:bCs/>
                <w:sz w:val="22"/>
                <w:szCs w:val="22"/>
              </w:rPr>
              <w:t>07</w:t>
            </w:r>
            <w:r w:rsidR="00817E4A" w:rsidRPr="00817E4A">
              <w:rPr>
                <w:rFonts w:cs="Times New Roman"/>
                <w:b/>
                <w:bCs/>
                <w:sz w:val="22"/>
                <w:szCs w:val="22"/>
              </w:rPr>
              <w:t>.</w:t>
            </w:r>
            <w:r>
              <w:rPr>
                <w:rFonts w:cs="Times New Roman"/>
                <w:b/>
                <w:bCs/>
                <w:sz w:val="22"/>
                <w:szCs w:val="22"/>
              </w:rPr>
              <w:t>05</w:t>
            </w:r>
            <w:r w:rsidR="00817E4A" w:rsidRPr="00817E4A">
              <w:rPr>
                <w:rFonts w:cs="Times New Roman"/>
                <w:b/>
                <w:bCs/>
                <w:sz w:val="22"/>
                <w:szCs w:val="22"/>
              </w:rPr>
              <w:t>.2026г.</w:t>
            </w:r>
            <w:r w:rsidR="00602EF0"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602EF0">
              <w:rPr>
                <w:rFonts w:cs="Times New Roman"/>
                <w:b/>
                <w:bCs/>
                <w:sz w:val="22"/>
                <w:szCs w:val="22"/>
              </w:rPr>
            </w:r>
            <w:r w:rsidR="00602EF0">
              <w:rPr>
                <w:rFonts w:cs="Times New Roman"/>
                <w:b/>
                <w:bCs/>
                <w:sz w:val="22"/>
                <w:szCs w:val="22"/>
              </w:rPr>
              <w:fldChar w:fldCharType="separate"/>
            </w:r>
            <w:r w:rsidR="00602EF0" w:rsidRPr="00817E4A">
              <w:rPr>
                <w:rFonts w:cs="Times New Roman"/>
                <w:b/>
                <w:bCs/>
                <w:sz w:val="22"/>
                <w:szCs w:val="22"/>
              </w:rPr>
              <w:fldChar w:fldCharType="end"/>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rsidR="00E51999" w:rsidRPr="001878E6" w:rsidRDefault="00817E4A" w:rsidP="00775AC1">
            <w:pPr>
              <w:widowControl w:val="0"/>
              <w:rPr>
                <w:rFonts w:cs="Times New Roman"/>
                <w:sz w:val="22"/>
                <w:szCs w:val="22"/>
              </w:rPr>
            </w:pPr>
            <w:r w:rsidRPr="00016772">
              <w:rPr>
                <w:rFonts w:cs="Times New Roman"/>
                <w:b/>
                <w:bCs/>
                <w:color w:val="000000" w:themeColor="text1"/>
                <w:sz w:val="22"/>
                <w:szCs w:val="22"/>
              </w:rPr>
              <w:t>«</w:t>
            </w:r>
            <w:r w:rsidR="006D5B7E">
              <w:rPr>
                <w:rFonts w:cs="Times New Roman"/>
                <w:b/>
                <w:bCs/>
                <w:color w:val="000000" w:themeColor="text1"/>
                <w:sz w:val="22"/>
                <w:szCs w:val="22"/>
              </w:rPr>
              <w:t>14</w:t>
            </w:r>
            <w:r w:rsidRPr="00016772">
              <w:rPr>
                <w:rFonts w:cs="Times New Roman"/>
                <w:b/>
                <w:bCs/>
                <w:color w:val="000000" w:themeColor="text1"/>
                <w:sz w:val="22"/>
                <w:szCs w:val="22"/>
              </w:rPr>
              <w:t xml:space="preserve">» </w:t>
            </w:r>
            <w:r w:rsidR="008372A1">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6D5B7E">
              <w:rPr>
                <w:rFonts w:cs="Times New Roman"/>
                <w:b/>
                <w:bCs/>
                <w:color w:val="000000" w:themeColor="text1"/>
                <w:sz w:val="22"/>
                <w:szCs w:val="22"/>
              </w:rPr>
              <w:t xml:space="preserve"> 08</w:t>
            </w:r>
            <w:r w:rsidRPr="00016772">
              <w:rPr>
                <w:rFonts w:cs="Times New Roman"/>
                <w:b/>
                <w:bCs/>
                <w:color w:val="000000" w:themeColor="text1"/>
                <w:sz w:val="22"/>
                <w:szCs w:val="22"/>
              </w:rPr>
              <w:t>:</w:t>
            </w:r>
            <w:r w:rsidR="006D5B7E">
              <w:rPr>
                <w:rFonts w:cs="Times New Roman"/>
                <w:b/>
                <w:bCs/>
                <w:color w:val="000000" w:themeColor="text1"/>
                <w:sz w:val="22"/>
                <w:szCs w:val="22"/>
              </w:rPr>
              <w:t>00</w:t>
            </w:r>
            <w:r w:rsidR="00775AC1">
              <w:rPr>
                <w:rFonts w:cs="Times New Roman"/>
                <w:b/>
                <w:bCs/>
                <w:color w:val="000000" w:themeColor="text1"/>
                <w:sz w:val="22"/>
                <w:szCs w:val="22"/>
              </w:rPr>
              <w:t xml:space="preserve"> </w:t>
            </w:r>
            <w:r w:rsidRPr="00016772">
              <w:rPr>
                <w:rFonts w:cs="Times New Roman"/>
                <w:b/>
                <w:bCs/>
                <w:color w:val="000000" w:themeColor="text1"/>
                <w:sz w:val="22"/>
                <w:szCs w:val="22"/>
              </w:rPr>
              <w:t>(время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rsidR="00E51999" w:rsidRPr="00817E4A" w:rsidRDefault="00817E4A" w:rsidP="00775AC1">
            <w:pPr>
              <w:widowControl w:val="0"/>
              <w:rPr>
                <w:rFonts w:cs="Times New Roman"/>
                <w:b/>
                <w:bCs/>
                <w:sz w:val="22"/>
                <w:szCs w:val="22"/>
              </w:rPr>
            </w:pPr>
            <w:r w:rsidRPr="00817E4A">
              <w:rPr>
                <w:rFonts w:cs="Times New Roman"/>
                <w:b/>
                <w:bCs/>
                <w:sz w:val="22"/>
                <w:szCs w:val="22"/>
              </w:rPr>
              <w:t>«</w:t>
            </w:r>
            <w:r w:rsidR="006D5B7E">
              <w:rPr>
                <w:rFonts w:cs="Times New Roman"/>
                <w:b/>
                <w:bCs/>
                <w:sz w:val="22"/>
                <w:szCs w:val="22"/>
              </w:rPr>
              <w:t>14</w:t>
            </w:r>
            <w:r w:rsidRPr="00817E4A">
              <w:rPr>
                <w:rFonts w:cs="Times New Roman"/>
                <w:b/>
                <w:bCs/>
                <w:sz w:val="22"/>
                <w:szCs w:val="22"/>
              </w:rPr>
              <w:t xml:space="preserve">» </w:t>
            </w:r>
            <w:r w:rsidR="008372A1">
              <w:rPr>
                <w:rFonts w:cs="Times New Roman"/>
                <w:b/>
                <w:bCs/>
                <w:sz w:val="22"/>
                <w:szCs w:val="22"/>
              </w:rPr>
              <w:t>мая</w:t>
            </w:r>
            <w:r w:rsidRPr="00817E4A">
              <w:rPr>
                <w:rFonts w:cs="Times New Roman"/>
                <w:b/>
                <w:bCs/>
                <w:sz w:val="22"/>
                <w:szCs w:val="22"/>
              </w:rPr>
              <w:t xml:space="preserve"> 2026г. </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rsidR="00E51999" w:rsidRPr="001878E6" w:rsidRDefault="00817E4A" w:rsidP="00775AC1">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6D5B7E">
              <w:rPr>
                <w:rFonts w:cs="Times New Roman"/>
                <w:b/>
                <w:bCs/>
                <w:color w:val="000000" w:themeColor="text1"/>
                <w:sz w:val="22"/>
                <w:szCs w:val="22"/>
              </w:rPr>
              <w:t>15</w:t>
            </w:r>
            <w:r w:rsidRPr="00016772">
              <w:rPr>
                <w:rFonts w:cs="Times New Roman"/>
                <w:b/>
                <w:bCs/>
                <w:color w:val="000000" w:themeColor="text1"/>
                <w:sz w:val="22"/>
                <w:szCs w:val="22"/>
              </w:rPr>
              <w:t>»</w:t>
            </w:r>
            <w:r>
              <w:rPr>
                <w:rFonts w:cs="Times New Roman"/>
                <w:b/>
                <w:bCs/>
                <w:color w:val="000000" w:themeColor="text1"/>
                <w:sz w:val="22"/>
                <w:szCs w:val="22"/>
              </w:rPr>
              <w:t xml:space="preserve"> </w:t>
            </w:r>
            <w:r w:rsidR="008372A1">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sidR="00775AC1">
              <w:rPr>
                <w:rFonts w:cs="Times New Roman"/>
                <w:b/>
                <w:bCs/>
                <w:color w:val="000000" w:themeColor="text1"/>
                <w:sz w:val="22"/>
                <w:szCs w:val="22"/>
              </w:rPr>
              <w:t xml:space="preserve"> </w:t>
            </w:r>
            <w:r w:rsidRPr="00016772">
              <w:rPr>
                <w:rFonts w:cs="Times New Roman"/>
                <w:b/>
                <w:bCs/>
                <w:color w:val="000000" w:themeColor="text1"/>
                <w:sz w:val="22"/>
                <w:szCs w:val="22"/>
              </w:rPr>
              <w:t xml:space="preserve"> </w:t>
            </w:r>
            <w:r w:rsidR="006D5B7E">
              <w:rPr>
                <w:rFonts w:cs="Times New Roman"/>
                <w:b/>
                <w:bCs/>
                <w:color w:val="000000" w:themeColor="text1"/>
                <w:sz w:val="22"/>
                <w:szCs w:val="22"/>
              </w:rPr>
              <w:t>15</w:t>
            </w:r>
            <w:r w:rsidRPr="00016772">
              <w:rPr>
                <w:rFonts w:cs="Times New Roman"/>
                <w:b/>
                <w:bCs/>
                <w:color w:val="000000" w:themeColor="text1"/>
                <w:sz w:val="22"/>
                <w:szCs w:val="22"/>
              </w:rPr>
              <w:t>:</w:t>
            </w:r>
            <w:r w:rsidR="006D5B7E">
              <w:rPr>
                <w:rFonts w:cs="Times New Roman"/>
                <w:b/>
                <w:bCs/>
                <w:color w:val="000000" w:themeColor="text1"/>
                <w:sz w:val="22"/>
                <w:szCs w:val="22"/>
              </w:rPr>
              <w:t>00</w:t>
            </w:r>
            <w:r w:rsidR="00775AC1">
              <w:rPr>
                <w:rFonts w:cs="Times New Roman"/>
                <w:b/>
                <w:bCs/>
                <w:color w:val="000000" w:themeColor="text1"/>
                <w:sz w:val="22"/>
                <w:szCs w:val="22"/>
              </w:rPr>
              <w:t xml:space="preserve"> </w:t>
            </w:r>
            <w:r w:rsidRPr="00016772">
              <w:rPr>
                <w:rFonts w:cs="Times New Roman"/>
                <w:b/>
                <w:bCs/>
                <w:color w:val="000000" w:themeColor="text1"/>
                <w:sz w:val="22"/>
                <w:szCs w:val="22"/>
              </w:rPr>
              <w:t xml:space="preserve">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1878E6" w:rsidRDefault="00817E4A" w:rsidP="00775AC1">
            <w:pPr>
              <w:widowControl w:val="0"/>
              <w:rPr>
                <w:rFonts w:cs="Times New Roman"/>
                <w:sz w:val="22"/>
                <w:szCs w:val="22"/>
              </w:rPr>
            </w:pPr>
            <w:r w:rsidRPr="00016772">
              <w:rPr>
                <w:rFonts w:cs="Times New Roman"/>
                <w:b/>
                <w:bCs/>
                <w:color w:val="000000" w:themeColor="text1"/>
                <w:sz w:val="22"/>
                <w:szCs w:val="22"/>
              </w:rPr>
              <w:t>«</w:t>
            </w:r>
            <w:r w:rsidR="006D5B7E">
              <w:rPr>
                <w:rFonts w:cs="Times New Roman"/>
                <w:b/>
                <w:bCs/>
                <w:color w:val="000000" w:themeColor="text1"/>
                <w:sz w:val="22"/>
                <w:szCs w:val="22"/>
              </w:rPr>
              <w:t>18</w:t>
            </w:r>
            <w:r w:rsidRPr="00016772">
              <w:rPr>
                <w:rFonts w:cs="Times New Roman"/>
                <w:b/>
                <w:bCs/>
                <w:color w:val="000000" w:themeColor="text1"/>
                <w:sz w:val="22"/>
                <w:szCs w:val="22"/>
              </w:rPr>
              <w:t xml:space="preserve">» </w:t>
            </w:r>
            <w:r w:rsidR="008372A1">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9.1. Для участия в закупке участник подает </w:t>
            </w:r>
            <w:proofErr w:type="gramStart"/>
            <w:r w:rsidRPr="007D0EE0">
              <w:rPr>
                <w:rFonts w:cs="Times New Roman"/>
                <w:sz w:val="22"/>
                <w:szCs w:val="22"/>
              </w:rPr>
              <w:t>на электронную площадку заявку на участие в запросе цен в электронной форме в срок</w:t>
            </w:r>
            <w:proofErr w:type="gramEnd"/>
            <w:r w:rsidRPr="007D0EE0">
              <w:rPr>
                <w:rFonts w:cs="Times New Roman"/>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D0EE0">
              <w:rPr>
                <w:rFonts w:cs="Times New Roman"/>
                <w:sz w:val="22"/>
                <w:szCs w:val="22"/>
              </w:rPr>
              <w:t>недопуске</w:t>
            </w:r>
            <w:proofErr w:type="spellEnd"/>
            <w:r w:rsidRPr="007D0EE0">
              <w:rPr>
                <w:rFonts w:cs="Times New Roman"/>
                <w:sz w:val="22"/>
                <w:szCs w:val="22"/>
              </w:rPr>
              <w:t xml:space="preserve">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xml:space="preserve">. Запрос цен проводится на электронной площадке в день и время, </w:t>
            </w:r>
            <w:proofErr w:type="gramStart"/>
            <w:r w:rsidR="008844BD" w:rsidRPr="007D0EE0">
              <w:rPr>
                <w:rFonts w:cs="Times New Roman"/>
                <w:sz w:val="22"/>
                <w:szCs w:val="22"/>
              </w:rPr>
              <w:t>определенные</w:t>
            </w:r>
            <w:proofErr w:type="gramEnd"/>
            <w:r w:rsidR="008844BD" w:rsidRPr="007D0EE0">
              <w:rPr>
                <w:rFonts w:cs="Times New Roman"/>
                <w:sz w:val="22"/>
                <w:szCs w:val="22"/>
              </w:rPr>
              <w:t xml:space="preserve">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xml:space="preserve">. Участники запроса цен вправе подавать предложения о снижении цены договора до </w:t>
            </w:r>
            <w:proofErr w:type="gramStart"/>
            <w:r w:rsidR="008844BD" w:rsidRPr="007D0EE0">
              <w:rPr>
                <w:rFonts w:cs="Times New Roman"/>
                <w:sz w:val="22"/>
                <w:szCs w:val="22"/>
              </w:rPr>
              <w:t>истечения</w:t>
            </w:r>
            <w:proofErr w:type="gramEnd"/>
            <w:r w:rsidR="008844BD" w:rsidRPr="007D0EE0">
              <w:rPr>
                <w:rFonts w:cs="Times New Roman"/>
                <w:sz w:val="22"/>
                <w:szCs w:val="22"/>
              </w:rPr>
              <w:t xml:space="preserve">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proofErr w:type="gramStart"/>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7D0EE0">
              <w:rPr>
                <w:rFonts w:cs="Times New Roman"/>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817E4A">
        <w:tc>
          <w:tcPr>
            <w:tcW w:w="693"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7"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rsidR="00E51999" w:rsidRPr="007D0EE0" w:rsidRDefault="00E51999" w:rsidP="00344B49">
            <w:pPr>
              <w:widowControl w:val="0"/>
              <w:autoSpaceDE w:val="0"/>
              <w:autoSpaceDN w:val="0"/>
              <w:jc w:val="both"/>
              <w:rPr>
                <w:rFonts w:cs="Times New Roman"/>
                <w:sz w:val="22"/>
                <w:szCs w:val="22"/>
              </w:rPr>
            </w:pPr>
            <w:proofErr w:type="gramStart"/>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w:t>
            </w:r>
            <w:proofErr w:type="gramStart"/>
            <w:r w:rsidRPr="007D0EE0">
              <w:rPr>
                <w:rFonts w:cs="Times New Roman"/>
                <w:bCs/>
                <w:sz w:val="22"/>
                <w:szCs w:val="22"/>
                <w:lang w:eastAsia="en-US"/>
              </w:rPr>
              <w:t>с даты размещения</w:t>
            </w:r>
            <w:proofErr w:type="gramEnd"/>
            <w:r w:rsidRPr="007D0EE0">
              <w:rPr>
                <w:rFonts w:cs="Times New Roman"/>
                <w:bCs/>
                <w:sz w:val="22"/>
                <w:szCs w:val="22"/>
                <w:lang w:eastAsia="en-US"/>
              </w:rPr>
              <w:t xml:space="preserve">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proofErr w:type="gramStart"/>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817E4A">
        <w:tc>
          <w:tcPr>
            <w:tcW w:w="693"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В случае признания Участника закупки </w:t>
            </w:r>
            <w:proofErr w:type="gramStart"/>
            <w:r w:rsidRPr="003A663A">
              <w:rPr>
                <w:rFonts w:cs="Times New Roman"/>
                <w:sz w:val="22"/>
                <w:szCs w:val="22"/>
              </w:rPr>
              <w:t>уклонившимся</w:t>
            </w:r>
            <w:proofErr w:type="gramEnd"/>
            <w:r w:rsidRPr="003A663A">
              <w:rPr>
                <w:rFonts w:cs="Times New Roman"/>
                <w:sz w:val="22"/>
                <w:szCs w:val="22"/>
              </w:rPr>
              <w:t xml:space="preserve">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817E4A">
        <w:tc>
          <w:tcPr>
            <w:tcW w:w="693"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06"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rsidR="0099346E" w:rsidRPr="007D0EE0" w:rsidRDefault="0099346E" w:rsidP="0099346E">
            <w:pPr>
              <w:widowControl w:val="0"/>
              <w:jc w:val="both"/>
              <w:rPr>
                <w:rFonts w:cs="Times New Roman"/>
                <w:sz w:val="22"/>
                <w:szCs w:val="22"/>
              </w:rPr>
            </w:pPr>
            <w:proofErr w:type="gramStart"/>
            <w:r w:rsidRPr="007007A6">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7007A6">
              <w:rPr>
                <w:b/>
                <w:bCs/>
                <w:sz w:val="22"/>
                <w:szCs w:val="22"/>
              </w:rPr>
              <w:t xml:space="preserve"> мер, предусмотренных пунктом 1 части 2 статьи 3.1-4 Федерального закона № 223-ФЗ. </w:t>
            </w:r>
            <w:proofErr w:type="gramStart"/>
            <w:r w:rsidRPr="007007A6">
              <w:rPr>
                <w:b/>
                <w:bCs/>
                <w:sz w:val="22"/>
                <w:szCs w:val="22"/>
              </w:rPr>
              <w:t xml:space="preserve">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7007A6">
              <w:rPr>
                <w:b/>
                <w:bCs/>
                <w:sz w:val="22"/>
                <w:szCs w:val="22"/>
              </w:rPr>
              <w:t>, работой, услугой, соответственно выполняемой, оказываемой российским лицом:</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rsidR="0099346E" w:rsidRDefault="0099346E" w:rsidP="0099346E">
            <w:pPr>
              <w:widowControl w:val="0"/>
              <w:jc w:val="both"/>
              <w:rPr>
                <w:rFonts w:cs="Times New Roman"/>
                <w:sz w:val="20"/>
                <w:szCs w:val="20"/>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99346E" w:rsidRDefault="0050290C" w:rsidP="0099346E">
            <w:pPr>
              <w:widowControl w:val="0"/>
              <w:jc w:val="both"/>
              <w:rPr>
                <w:rFonts w:cs="Times New Roman"/>
                <w:sz w:val="22"/>
                <w:szCs w:val="22"/>
              </w:rPr>
            </w:pPr>
          </w:p>
        </w:tc>
        <w:tc>
          <w:tcPr>
            <w:tcW w:w="3200" w:type="pct"/>
            <w:gridSpan w:val="3"/>
            <w:vAlign w:val="center"/>
          </w:tcPr>
          <w:p w:rsidR="0099346E" w:rsidRPr="00924333" w:rsidRDefault="0099346E" w:rsidP="0099346E">
            <w:pPr>
              <w:widowControl w:val="0"/>
              <w:jc w:val="center"/>
              <w:rPr>
                <w:b/>
                <w:bCs/>
                <w:sz w:val="22"/>
                <w:szCs w:val="22"/>
              </w:rPr>
            </w:pPr>
            <w:r w:rsidRPr="00924333">
              <w:rPr>
                <w:rFonts w:cs="Times New Roman"/>
                <w:b/>
                <w:bCs/>
                <w:color w:val="000000"/>
                <w:sz w:val="22"/>
                <w:szCs w:val="22"/>
              </w:rPr>
              <w:t xml:space="preserve"> УСТАНОВЛЕНО</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50290C" w:rsidRDefault="00924333" w:rsidP="00924333">
            <w:pPr>
              <w:widowControl w:val="0"/>
              <w:jc w:val="center"/>
              <w:rPr>
                <w:rFonts w:cs="Times New Roman"/>
                <w:color w:val="000000"/>
                <w:sz w:val="22"/>
                <w:szCs w:val="22"/>
              </w:rPr>
            </w:pPr>
            <w:r w:rsidRPr="0099346E">
              <w:rPr>
                <w:rFonts w:cs="Times New Roman"/>
                <w:color w:val="000000"/>
                <w:sz w:val="22"/>
                <w:szCs w:val="22"/>
              </w:rPr>
              <w:t>НЕ УСТАНОВЛЕНО</w:t>
            </w:r>
          </w:p>
          <w:p w:rsidR="001A1084" w:rsidRPr="00AB4459" w:rsidRDefault="001A1084" w:rsidP="00924333">
            <w:pPr>
              <w:widowControl w:val="0"/>
              <w:jc w:val="center"/>
              <w:rPr>
                <w:b/>
                <w:bCs/>
                <w:sz w:val="22"/>
                <w:szCs w:val="22"/>
              </w:rPr>
            </w:pP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924333" w:rsidRDefault="00924333" w:rsidP="00924333">
            <w:pPr>
              <w:widowControl w:val="0"/>
              <w:jc w:val="center"/>
              <w:rPr>
                <w:rFonts w:cs="Times New Roman"/>
                <w:color w:val="000000"/>
                <w:sz w:val="22"/>
                <w:szCs w:val="22"/>
              </w:rPr>
            </w:pPr>
          </w:p>
          <w:p w:rsidR="00924333" w:rsidRPr="00645531" w:rsidRDefault="00924333" w:rsidP="00924333">
            <w:pPr>
              <w:widowControl w:val="0"/>
              <w:jc w:val="center"/>
              <w:rPr>
                <w:b/>
                <w:bCs/>
                <w:sz w:val="22"/>
                <w:szCs w:val="22"/>
              </w:rPr>
            </w:pPr>
            <w:r w:rsidRPr="0099346E">
              <w:rPr>
                <w:rFonts w:cs="Times New Roman"/>
                <w:color w:val="000000"/>
                <w:sz w:val="22"/>
                <w:szCs w:val="22"/>
              </w:rPr>
              <w:t>НЕ УСТАНОВЛЕНО</w:t>
            </w:r>
            <w:r w:rsidR="00DD0AE5" w:rsidRPr="00645531">
              <w:rPr>
                <w:rFonts w:cs="Times New Roman"/>
                <w:b/>
                <w:bCs/>
                <w:color w:val="000000"/>
                <w:sz w:val="22"/>
                <w:szCs w:val="22"/>
              </w:rPr>
              <w:t xml:space="preserve"> </w:t>
            </w:r>
          </w:p>
          <w:p w:rsidR="006A31CC" w:rsidRPr="00645531" w:rsidRDefault="006A31CC" w:rsidP="0099346E">
            <w:pPr>
              <w:widowControl w:val="0"/>
              <w:jc w:val="center"/>
              <w:rPr>
                <w:b/>
                <w:bCs/>
                <w:sz w:val="22"/>
                <w:szCs w:val="22"/>
              </w:rPr>
            </w:pPr>
          </w:p>
        </w:tc>
      </w:tr>
    </w:tbl>
    <w:p w:rsidR="00344B49" w:rsidRDefault="00344B49" w:rsidP="00E76FED">
      <w:pPr>
        <w:rPr>
          <w:rFonts w:cs="Times New Roman"/>
          <w:sz w:val="22"/>
          <w:szCs w:val="22"/>
        </w:rPr>
      </w:pPr>
      <w:bookmarkStart w:id="4" w:name="_Toc536454773"/>
      <w:bookmarkStart w:id="5" w:name="_Ref314161369"/>
      <w:bookmarkStart w:id="6" w:name="_Ref414291069"/>
      <w:bookmarkStart w:id="7" w:name="_Ref414276712"/>
      <w:bookmarkStart w:id="8" w:name="_Toc415874697"/>
    </w:p>
    <w:p w:rsidR="00344B49" w:rsidRDefault="00344B49">
      <w:pPr>
        <w:jc w:val="right"/>
        <w:rPr>
          <w:rFonts w:cs="Times New Roman"/>
          <w:sz w:val="22"/>
          <w:szCs w:val="22"/>
        </w:rPr>
      </w:pPr>
    </w:p>
    <w:p w:rsidR="00344B49" w:rsidRDefault="00344B49" w:rsidP="00E76FED">
      <w:pPr>
        <w:rPr>
          <w:rFonts w:cs="Times New Roman"/>
          <w:sz w:val="22"/>
          <w:szCs w:val="22"/>
        </w:rPr>
      </w:pPr>
    </w:p>
    <w:p w:rsidR="00221D7C" w:rsidRDefault="00221D7C" w:rsidP="00E76FED">
      <w:pPr>
        <w:rPr>
          <w:rFonts w:cs="Times New Roman"/>
          <w:sz w:val="22"/>
          <w:szCs w:val="22"/>
        </w:rPr>
      </w:pPr>
    </w:p>
    <w:p w:rsidR="00221D7C" w:rsidRDefault="00221D7C" w:rsidP="00E76FED">
      <w:pPr>
        <w:rPr>
          <w:rFonts w:cs="Times New Roman"/>
          <w:sz w:val="22"/>
          <w:szCs w:val="22"/>
        </w:rPr>
      </w:pPr>
    </w:p>
    <w:p w:rsidR="00221D7C" w:rsidRDefault="00221D7C" w:rsidP="00E76FED">
      <w:pPr>
        <w:rPr>
          <w:rFonts w:cs="Times New Roman"/>
          <w:sz w:val="22"/>
          <w:szCs w:val="22"/>
        </w:rPr>
      </w:pPr>
    </w:p>
    <w:p w:rsidR="00221D7C" w:rsidRDefault="00221D7C" w:rsidP="00E76FED">
      <w:pPr>
        <w:rPr>
          <w:rFonts w:cs="Times New Roman"/>
          <w:sz w:val="22"/>
          <w:szCs w:val="22"/>
        </w:rPr>
      </w:pPr>
    </w:p>
    <w:p w:rsidR="00221D7C" w:rsidRPr="007D0EE0" w:rsidRDefault="00221D7C" w:rsidP="00E76FED">
      <w:pPr>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9" w:name="_Hlk144108826"/>
      <w:bookmarkEnd w:id="4"/>
      <w:bookmarkEnd w:id="5"/>
      <w:bookmarkEnd w:id="6"/>
      <w:bookmarkEnd w:id="7"/>
      <w:bookmarkEnd w:id="8"/>
      <w:r>
        <w:rPr>
          <w:rFonts w:cs="Times New Roman"/>
          <w:color w:val="000000"/>
          <w:lang w:eastAsia="ar-SA"/>
        </w:rPr>
        <w:t xml:space="preserve">Приложение № 1 к документации запроса цен </w:t>
      </w:r>
    </w:p>
    <w:bookmarkEnd w:id="9"/>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Pr="0050290C" w:rsidRDefault="00AB4459" w:rsidP="00AB4459">
      <w:pPr>
        <w:widowControl w:val="0"/>
        <w:tabs>
          <w:tab w:val="left" w:pos="284"/>
        </w:tabs>
        <w:ind w:firstLine="567"/>
        <w:jc w:val="center"/>
        <w:rPr>
          <w:rFonts w:cs="Times New Roman"/>
          <w:b/>
          <w:color w:val="FF0000"/>
          <w:lang w:eastAsia="ar-SA"/>
        </w:rPr>
      </w:pPr>
      <w:r w:rsidRPr="0050290C">
        <w:rPr>
          <w:rFonts w:cs="Times New Roman"/>
          <w:b/>
          <w:color w:val="FF0000"/>
          <w:lang w:eastAsia="ar-SA"/>
        </w:rPr>
        <w:t>(прилагается отдельным файлом)</w:t>
      </w:r>
    </w:p>
    <w:p w:rsidR="00AB4459" w:rsidRPr="0050290C" w:rsidRDefault="00AB4459" w:rsidP="00AB4459">
      <w:pPr>
        <w:widowControl w:val="0"/>
        <w:tabs>
          <w:tab w:val="left" w:pos="284"/>
        </w:tabs>
        <w:ind w:firstLine="567"/>
        <w:jc w:val="center"/>
        <w:rPr>
          <w:rFonts w:cs="Times New Roman"/>
          <w:b/>
          <w:color w:val="FF0000"/>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10"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10"/>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Pr="0050290C" w:rsidRDefault="00AB4459" w:rsidP="00AB4459">
      <w:pPr>
        <w:pStyle w:val="af4"/>
        <w:tabs>
          <w:tab w:val="left" w:pos="1050"/>
        </w:tabs>
        <w:spacing w:after="0"/>
        <w:jc w:val="center"/>
        <w:rPr>
          <w:rFonts w:ascii="Times New Roman" w:hAnsi="Times New Roman" w:cs="Times New Roman"/>
          <w:b/>
          <w:color w:val="FF0000"/>
          <w:sz w:val="24"/>
          <w:szCs w:val="24"/>
          <w:lang w:val="ru-RU"/>
        </w:rPr>
      </w:pPr>
      <w:r w:rsidRPr="0050290C">
        <w:rPr>
          <w:rFonts w:ascii="Times New Roman" w:hAnsi="Times New Roman" w:cs="Times New Roman"/>
          <w:b/>
          <w:color w:val="FF0000"/>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E76FED">
      <w:pPr>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50290C">
      <w:pPr>
        <w:jc w:val="center"/>
        <w:rPr>
          <w:b/>
          <w:bCs/>
        </w:rPr>
      </w:pPr>
      <w:r>
        <w:rPr>
          <w:b/>
          <w:bCs/>
        </w:rPr>
        <w:t>ОБОСНОВАНИЕ НАЧАЛЬНОЙ МАКСИМАЛЬНОЙ ЦЕНЫ ДОГОВОРА</w:t>
      </w:r>
    </w:p>
    <w:p w:rsidR="00AB4459" w:rsidRPr="0050290C" w:rsidRDefault="00AB4459" w:rsidP="00AB4459">
      <w:pPr>
        <w:jc w:val="center"/>
        <w:rPr>
          <w:color w:val="FF0000"/>
        </w:rPr>
      </w:pPr>
      <w:r w:rsidRPr="0050290C">
        <w:rPr>
          <w:rFonts w:cs="Times New Roman"/>
          <w:b/>
          <w:color w:val="FF0000"/>
          <w:lang w:eastAsia="ar-SA"/>
        </w:rPr>
        <w:t>(прилагается отдельным файлом)</w:t>
      </w:r>
    </w:p>
    <w:p w:rsidR="00AB4459" w:rsidRDefault="00AB4459" w:rsidP="00AB4459">
      <w:pPr>
        <w:jc w:val="right"/>
      </w:pPr>
    </w:p>
    <w:p w:rsidR="00344B49" w:rsidRDefault="00344B49" w:rsidP="00E76FED"/>
    <w:p w:rsidR="00FE4547" w:rsidRDefault="00FE4547" w:rsidP="00E76FED"/>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proofErr w:type="gramStart"/>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Pr>
          <w:iCs/>
          <w:lang w:eastAsia="en-US"/>
        </w:rPr>
        <w:t>закупки____________________________</w:t>
      </w:r>
      <w:proofErr w:type="spellEnd"/>
      <w:r>
        <w:rPr>
          <w:iCs/>
          <w:lang w:eastAsia="en-US"/>
        </w:rPr>
        <w:t xml:space="preserve">, мы, являясь участником процедуры закупки, предлагаем заключить Договор на: _________________________________________________ </w:t>
      </w:r>
      <w:proofErr w:type="gramEnd"/>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pacing w:before="120"/>
        <w:ind w:firstLine="567"/>
        <w:jc w:val="both"/>
        <w:rPr>
          <w:lang w:eastAsia="en-US"/>
        </w:rPr>
      </w:pPr>
    </w:p>
    <w:p w:rsidR="00AB4459" w:rsidRDefault="00AB4459" w:rsidP="00AB4459">
      <w:pPr>
        <w:suppressAutoHyphens/>
        <w:spacing w:before="120"/>
        <w:jc w:val="right"/>
      </w:pPr>
      <w:r>
        <w:br w:type="page"/>
        <w:t xml:space="preserve">Приложение </w:t>
      </w:r>
      <w:fldSimple w:instr=" SEQ Приложение \* ARABIC ">
        <w:r w:rsidR="002678EE">
          <w:rPr>
            <w:noProof/>
          </w:rPr>
          <w:t>1</w:t>
        </w:r>
      </w:fldSimple>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proofErr w:type="gramStart"/>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 xml:space="preserve">Ед. </w:t>
            </w:r>
            <w:proofErr w:type="spellStart"/>
            <w:r>
              <w:t>изм</w:t>
            </w:r>
            <w:proofErr w:type="spellEnd"/>
            <w: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p w:rsidR="001A1084" w:rsidRDefault="001A1084">
            <w:pPr>
              <w:widowControl w:val="0"/>
              <w:ind w:right="-92"/>
              <w:jc w:val="center"/>
            </w:pPr>
            <w:r w:rsidRPr="008A63A3">
              <w:rPr>
                <w:highlight w:val="cyan"/>
              </w:rPr>
              <w:t>номер реестровой записи (</w:t>
            </w:r>
            <w:proofErr w:type="gramStart"/>
            <w:r w:rsidRPr="008A63A3">
              <w:rPr>
                <w:highlight w:val="cyan"/>
              </w:rPr>
              <w:t>при</w:t>
            </w:r>
            <w:proofErr w:type="gramEnd"/>
            <w:r w:rsidRPr="008A63A3">
              <w:rPr>
                <w:highlight w:val="cyan"/>
              </w:rPr>
              <w:t xml:space="preserve"> </w:t>
            </w:r>
            <w:r w:rsidR="008A63A3" w:rsidRPr="008A63A3">
              <w:rPr>
                <w:highlight w:val="cyan"/>
              </w:rPr>
              <w:t>наличие</w:t>
            </w:r>
            <w:r w:rsidRPr="008A63A3">
              <w:rPr>
                <w:highlight w:val="cyan"/>
              </w:rPr>
              <w:t>)</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w:t>
      </w:r>
      <w:proofErr w:type="gramStart"/>
      <w:r>
        <w:rPr>
          <w:iCs/>
        </w:rPr>
        <w:t xml:space="preserve"> )</w:t>
      </w:r>
      <w:proofErr w:type="gramEnd"/>
    </w:p>
    <w:p w:rsidR="00AB4459" w:rsidRDefault="00AB4459" w:rsidP="00AB4459">
      <w:pPr>
        <w:spacing w:after="160" w:line="252" w:lineRule="auto"/>
        <w:jc w:val="center"/>
        <w:rPr>
          <w:color w:val="000000"/>
        </w:rPr>
      </w:pPr>
      <w:proofErr w:type="gramStart"/>
      <w:r>
        <w:rPr>
          <w:color w:val="000000"/>
        </w:rPr>
        <w:t>Рекомендуемая форма декларации о соответствии участника запроса цен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 xml:space="preserve">во второй части заявки на участие в запросе цен в  электронной форме </w:t>
            </w:r>
            <w:proofErr w:type="gramStart"/>
            <w:r>
              <w:rPr>
                <w:color w:val="000000"/>
              </w:rPr>
              <w:t>на</w:t>
            </w:r>
            <w:proofErr w:type="gramEnd"/>
            <w:r>
              <w:rPr>
                <w:color w:val="000000"/>
              </w:rPr>
              <w:t xml:space="preserve">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 xml:space="preserve">а) </w:t>
            </w:r>
            <w:proofErr w:type="spellStart"/>
            <w:r>
              <w:rPr>
                <w:bCs/>
                <w:iCs/>
                <w:color w:val="000000"/>
              </w:rPr>
              <w:t>непроведение</w:t>
            </w:r>
            <w:proofErr w:type="spellEnd"/>
            <w:r>
              <w:rPr>
                <w:bCs/>
                <w:iCs/>
                <w:color w:val="000000"/>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gramStart"/>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lang w:eastAsia="en-US"/>
              </w:rPr>
              <w:t xml:space="preserve"> </w:t>
            </w:r>
            <w:proofErr w:type="gramStart"/>
            <w:r>
              <w:rPr>
                <w:color w:val="000000"/>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Pr>
                <w:color w:val="000000"/>
                <w:lang w:eastAsia="en-US"/>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lang w:eastAsia="en-US"/>
              </w:rPr>
              <w:t>указанных</w:t>
            </w:r>
            <w:proofErr w:type="gramEnd"/>
            <w:r>
              <w:rPr>
                <w:color w:val="000000"/>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gramStart"/>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Pr>
                <w:color w:val="000000"/>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color w:val="000000"/>
                <w:lang w:eastAsia="en-US"/>
              </w:rPr>
              <w:t>являющихся</w:t>
            </w:r>
            <w:proofErr w:type="gramEnd"/>
            <w:r>
              <w:rPr>
                <w:color w:val="000000"/>
                <w:lang w:eastAsia="en-US"/>
              </w:rPr>
              <w:t xml:space="preserve">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spellStart"/>
            <w:r>
              <w:rPr>
                <w:color w:val="000000"/>
                <w:lang w:eastAsia="en-US"/>
              </w:rPr>
              <w:t>д</w:t>
            </w:r>
            <w:proofErr w:type="spellEnd"/>
            <w:r>
              <w:rPr>
                <w:color w:val="000000"/>
                <w:lang w:eastAsia="en-US"/>
              </w:rPr>
              <w:t>)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gramStart"/>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Pr>
                <w:color w:val="000000"/>
                <w:lang w:eastAsia="en-US"/>
              </w:rPr>
              <w:t xml:space="preserve"> «</w:t>
            </w:r>
            <w:proofErr w:type="gramStart"/>
            <w:r>
              <w:rPr>
                <w:color w:val="000000"/>
                <w:lang w:eastAsia="en-US"/>
              </w:rPr>
              <w:t>Интернет», на которых размещены эти информация и документы);</w:t>
            </w:r>
            <w:proofErr w:type="gramEnd"/>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spellStart"/>
            <w:r>
              <w:rPr>
                <w:color w:val="000000"/>
                <w:lang w:eastAsia="en-US"/>
              </w:rPr>
              <w:t>з</w:t>
            </w:r>
            <w:proofErr w:type="spellEnd"/>
            <w:r>
              <w:rPr>
                <w:color w:val="000000"/>
                <w:lang w:eastAsia="en-US"/>
              </w:rPr>
              <w:t>)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gramStart"/>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w:t>
            </w:r>
            <w:proofErr w:type="gramStart"/>
            <w:r>
              <w:rPr>
                <w:b/>
              </w:rPr>
              <w:t>ии и ее</w:t>
            </w:r>
            <w:proofErr w:type="gramEnd"/>
            <w:r>
              <w:rPr>
                <w:b/>
              </w:rPr>
              <w:t xml:space="preserve">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proofErr w:type="gramStart"/>
            <w:r>
              <w:rPr>
                <w:i/>
              </w:rPr>
              <w:t xml:space="preserve">(на основании Учредительных документов установленной формы (устав, положение, учредительный договор) </w:t>
            </w:r>
            <w: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xml:space="preserve">( </w:t>
            </w:r>
            <w:proofErr w:type="gramEnd"/>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Перечень должностных лиц, уполномоченных подписывать </w:t>
            </w:r>
            <w:proofErr w:type="spellStart"/>
            <w:proofErr w:type="gramStart"/>
            <w:r>
              <w:rPr>
                <w:b/>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 xml:space="preserve">Мы, </w:t>
      </w:r>
      <w:proofErr w:type="gramStart"/>
      <w:r>
        <w:t>нижеподписавшееся</w:t>
      </w:r>
      <w:proofErr w:type="gramEnd"/>
      <w:r>
        <w:t>,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proofErr w:type="spellStart"/>
      <w:r>
        <w:rPr>
          <w:color w:val="1E1E1E"/>
        </w:rPr>
        <w:t>паспорт_____________№</w:t>
      </w:r>
      <w:proofErr w:type="spellEnd"/>
      <w:r>
        <w:rPr>
          <w:color w:val="1E1E1E"/>
        </w:rPr>
        <w:t>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proofErr w:type="gramStart"/>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В процессе осуществления Организатором закупочной деятельности я предоставляю право работникам Организатора передавать</w:t>
      </w:r>
      <w:proofErr w:type="gramEnd"/>
      <w:r>
        <w:rPr>
          <w:color w:val="1E1E1E"/>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proofErr w:type="gramStart"/>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rsidSect="00221D7C">
          <w:pgSz w:w="11906" w:h="16838"/>
          <w:pgMar w:top="1134" w:right="567" w:bottom="709"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4EEF"/>
    <w:rsid w:val="001754B5"/>
    <w:rsid w:val="001775F4"/>
    <w:rsid w:val="0018346C"/>
    <w:rsid w:val="001878E6"/>
    <w:rsid w:val="001A0505"/>
    <w:rsid w:val="001A1084"/>
    <w:rsid w:val="001A2A97"/>
    <w:rsid w:val="001B3A95"/>
    <w:rsid w:val="001C3B83"/>
    <w:rsid w:val="001E6BE0"/>
    <w:rsid w:val="001F2089"/>
    <w:rsid w:val="001F36B1"/>
    <w:rsid w:val="002046E2"/>
    <w:rsid w:val="0021548B"/>
    <w:rsid w:val="00221D7C"/>
    <w:rsid w:val="00223D26"/>
    <w:rsid w:val="00242E60"/>
    <w:rsid w:val="00243E4D"/>
    <w:rsid w:val="00245DF8"/>
    <w:rsid w:val="00253539"/>
    <w:rsid w:val="0025778D"/>
    <w:rsid w:val="00263D0A"/>
    <w:rsid w:val="002678EE"/>
    <w:rsid w:val="00284944"/>
    <w:rsid w:val="00287AA0"/>
    <w:rsid w:val="00287F99"/>
    <w:rsid w:val="00294BB2"/>
    <w:rsid w:val="00296FAD"/>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C7575"/>
    <w:rsid w:val="004E7069"/>
    <w:rsid w:val="004E7C17"/>
    <w:rsid w:val="004F1787"/>
    <w:rsid w:val="0050290C"/>
    <w:rsid w:val="00506585"/>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02EF0"/>
    <w:rsid w:val="00625678"/>
    <w:rsid w:val="00642F58"/>
    <w:rsid w:val="00645531"/>
    <w:rsid w:val="0065503A"/>
    <w:rsid w:val="00655D82"/>
    <w:rsid w:val="00680952"/>
    <w:rsid w:val="00686BF0"/>
    <w:rsid w:val="00692F5C"/>
    <w:rsid w:val="006A31CC"/>
    <w:rsid w:val="006A42A1"/>
    <w:rsid w:val="006A75DA"/>
    <w:rsid w:val="006B6DCF"/>
    <w:rsid w:val="006C3059"/>
    <w:rsid w:val="006C44C3"/>
    <w:rsid w:val="006D47FB"/>
    <w:rsid w:val="006D4F84"/>
    <w:rsid w:val="006D5B7E"/>
    <w:rsid w:val="006E3457"/>
    <w:rsid w:val="006E3C0A"/>
    <w:rsid w:val="00710310"/>
    <w:rsid w:val="00710F13"/>
    <w:rsid w:val="00721703"/>
    <w:rsid w:val="00721BF3"/>
    <w:rsid w:val="00724821"/>
    <w:rsid w:val="00733BA1"/>
    <w:rsid w:val="00734E70"/>
    <w:rsid w:val="00735A16"/>
    <w:rsid w:val="00737941"/>
    <w:rsid w:val="00740B14"/>
    <w:rsid w:val="00746512"/>
    <w:rsid w:val="00752DAC"/>
    <w:rsid w:val="00760A9D"/>
    <w:rsid w:val="00767455"/>
    <w:rsid w:val="00773895"/>
    <w:rsid w:val="00775AC1"/>
    <w:rsid w:val="00776EDA"/>
    <w:rsid w:val="00786BA5"/>
    <w:rsid w:val="00791E31"/>
    <w:rsid w:val="007A07E0"/>
    <w:rsid w:val="007B5687"/>
    <w:rsid w:val="007C7532"/>
    <w:rsid w:val="007D0EE0"/>
    <w:rsid w:val="007D2B20"/>
    <w:rsid w:val="007E3346"/>
    <w:rsid w:val="007F2F8E"/>
    <w:rsid w:val="007F5E0C"/>
    <w:rsid w:val="00805905"/>
    <w:rsid w:val="00817E4A"/>
    <w:rsid w:val="00817ED2"/>
    <w:rsid w:val="008217B4"/>
    <w:rsid w:val="00825B92"/>
    <w:rsid w:val="00830661"/>
    <w:rsid w:val="0083399C"/>
    <w:rsid w:val="008372A1"/>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2F86"/>
    <w:rsid w:val="009043ED"/>
    <w:rsid w:val="00914B03"/>
    <w:rsid w:val="0092433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561E1"/>
    <w:rsid w:val="00A80ADD"/>
    <w:rsid w:val="00A841AF"/>
    <w:rsid w:val="00A9433E"/>
    <w:rsid w:val="00A95372"/>
    <w:rsid w:val="00AA10B1"/>
    <w:rsid w:val="00AA19C1"/>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4C24"/>
    <w:rsid w:val="00D45749"/>
    <w:rsid w:val="00D50F88"/>
    <w:rsid w:val="00D537DA"/>
    <w:rsid w:val="00D55A89"/>
    <w:rsid w:val="00D638F7"/>
    <w:rsid w:val="00D645C7"/>
    <w:rsid w:val="00D86FD3"/>
    <w:rsid w:val="00D939C1"/>
    <w:rsid w:val="00D9688D"/>
    <w:rsid w:val="00DD0AE5"/>
    <w:rsid w:val="00DD6069"/>
    <w:rsid w:val="00DE5A34"/>
    <w:rsid w:val="00E03889"/>
    <w:rsid w:val="00E23DF9"/>
    <w:rsid w:val="00E510D2"/>
    <w:rsid w:val="00E51999"/>
    <w:rsid w:val="00E53DB8"/>
    <w:rsid w:val="00E74855"/>
    <w:rsid w:val="00E76FED"/>
    <w:rsid w:val="00E85C92"/>
    <w:rsid w:val="00E918A7"/>
    <w:rsid w:val="00EA1714"/>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E4C48E-24CB-491A-91DF-BC07A4C1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8110</Words>
  <Characters>46228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DOC-MARKER-2LknKbJuLroMiAX150zKjQ</dc:description>
  <cp:lastModifiedBy>User1</cp:lastModifiedBy>
  <cp:revision>30</cp:revision>
  <cp:lastPrinted>2026-04-29T06:12:00Z</cp:lastPrinted>
  <dcterms:created xsi:type="dcterms:W3CDTF">2026-04-07T12:54:00Z</dcterms:created>
  <dcterms:modified xsi:type="dcterms:W3CDTF">2026-05-07T09:02:00Z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