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E85C" w14:textId="77777777" w:rsidR="00F47B46" w:rsidRDefault="00F47B46" w:rsidP="00F47B46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ПРОЕКТ ДОГОВОРА </w:t>
      </w:r>
    </w:p>
    <w:p w14:paraId="3CCA026A" w14:textId="77777777" w:rsidR="00F47B46" w:rsidRDefault="00F47B46" w:rsidP="00F47B46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2CCB730D" w14:textId="77777777" w:rsidR="00F47B46" w:rsidRDefault="00F47B46" w:rsidP="00F47B46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Договор № _____________</w:t>
      </w:r>
    </w:p>
    <w:p w14:paraId="1CA16232" w14:textId="77777777" w:rsidR="000D3846" w:rsidRDefault="000D3846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7640E629" w14:textId="2E99921F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г. Нальчик                            </w:t>
      </w:r>
      <w:r>
        <w:rPr>
          <w:rFonts w:eastAsia="Calibri"/>
          <w:sz w:val="24"/>
          <w:szCs w:val="24"/>
        </w:rPr>
        <w:tab/>
        <w:t xml:space="preserve">                                                             «____»___________  2026 г.</w:t>
      </w:r>
    </w:p>
    <w:p w14:paraId="32CAB678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25C6F1F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0" w:name="sub_1100"/>
      <w:r>
        <w:rPr>
          <w:rFonts w:eastAsia="Calibri"/>
          <w:sz w:val="24"/>
          <w:szCs w:val="24"/>
        </w:rPr>
        <w:t>Государственное автономное учреждение здравоохранения «Республиканский клинический многопрофильный центр высоких медицинских технологий» Министерства здравоохранен‌​‌‍﻿﻿﻿﻿⁠﻿⁠﻿​⁠‍﻿‌﻿​​​⁠​​⁠‍‌﻿​​‍⁠⁠‌‌⁠⁠‍​‍⁠‍‌﻿ия Кабардино-Балкарской Республики</w:t>
      </w:r>
      <w:r>
        <w:rPr>
          <w:rFonts w:eastAsia="Calibri"/>
          <w:sz w:val="24"/>
          <w:szCs w:val="24"/>
          <w:lang w:eastAsia="en-US"/>
        </w:rPr>
        <w:t>, именуемое в дальнейшем «Заказчик», в лице главного врача Докшокова Германа Руслановича, действующего на основании Устава</w:t>
      </w:r>
      <w:r>
        <w:rPr>
          <w:rFonts w:eastAsia="Calibri"/>
          <w:sz w:val="24"/>
          <w:szCs w:val="24"/>
        </w:rPr>
        <w:t>, с одной стороны, и _______________________________ именуемое в дальнейшем «Поставщик», в лице ________________________, действующего на основании _________________, с другой стороны, здесь и далее именуемые «Стороны», с соблюдением требований Федерального закона от 18.07.2011 г. № 223-ФЗ «О закупках товаров, работ, услуг отдельными видами юридических лиц» (далее - Федеральный закон) и иных нормативных актов Российской Федерации, заключили настоящий Договор (далее — Договор) о нижеследующем:</w:t>
      </w:r>
    </w:p>
    <w:p w14:paraId="5C3C3D95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Предмет Договора</w:t>
      </w:r>
    </w:p>
    <w:p w14:paraId="0E135C37" w14:textId="13771B5D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1" w:name="sub_1103"/>
      <w:bookmarkEnd w:id="0"/>
      <w:r>
        <w:rPr>
          <w:rFonts w:eastAsia="Calibri"/>
          <w:sz w:val="24"/>
          <w:szCs w:val="24"/>
        </w:rPr>
        <w:t xml:space="preserve">1.1. В соответствии с Договором Поставщик обязуется в порядке и сроки, предусмотренные Договором, осуществить поставку </w:t>
      </w:r>
      <w:r w:rsidR="00FF4E9E" w:rsidRPr="00FF4E9E">
        <w:rPr>
          <w:b/>
          <w:color w:val="000000"/>
          <w:sz w:val="24"/>
        </w:rPr>
        <w:t>расходных материалов</w:t>
      </w:r>
      <w:r w:rsidR="00FF4E9E">
        <w:rPr>
          <w:b/>
          <w:color w:val="000000"/>
          <w:sz w:val="24"/>
        </w:rPr>
        <w:t xml:space="preserve"> </w:t>
      </w:r>
      <w:r w:rsidR="00BE6EC4">
        <w:rPr>
          <w:b/>
          <w:sz w:val="24"/>
          <w:szCs w:val="24"/>
        </w:rPr>
        <w:t>для нужд ГАУЗ "РЦ ВМТ" Минздрава КБР</w:t>
      </w:r>
      <w:r w:rsidR="00BE6EC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(далее — Товар) в соответствии со Спецификацией (приложение № 1 к Договору), а Заказчик обязуется в порядке и сроки, предусмотренные Договором, принять и оплатить поставленный Товар.</w:t>
      </w:r>
    </w:p>
    <w:p w14:paraId="17C570B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1.2. Номенклатура Товара, его количество и характеристики определяются Спецификацией (приложение № 1 к Договору).</w:t>
      </w:r>
    </w:p>
    <w:p w14:paraId="0C81E1F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1.3. Поставка Товара осуществляется</w:t>
      </w:r>
      <w:bookmarkEnd w:id="1"/>
      <w:r>
        <w:rPr>
          <w:rFonts w:eastAsia="Calibri"/>
          <w:sz w:val="24"/>
          <w:szCs w:val="24"/>
        </w:rPr>
        <w:t xml:space="preserve"> в соответствии с Товарной накладной в сроки, определённые Календарным планом (приложение № 2 к Договору), в следующем порядке:</w:t>
      </w:r>
    </w:p>
    <w:p w14:paraId="6DC59CA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Поставщик доставляет Товар Заказчику по адресу: </w:t>
      </w:r>
      <w:r>
        <w:rPr>
          <w:rFonts w:eastAsia="Calibri"/>
          <w:sz w:val="24"/>
          <w:szCs w:val="24"/>
          <w:lang w:eastAsia="ru-RU"/>
        </w:rPr>
        <w:t>360001, КБР, г. Нальчик, ул. Головко, 7д, аптечный склад, ГАУЗ «РЦ ВМТ» Минздрава КБР, Подразделение №1</w:t>
      </w:r>
      <w:r>
        <w:rPr>
          <w:rFonts w:eastAsiaTheme="minorEastAsia"/>
          <w:sz w:val="24"/>
          <w:szCs w:val="24"/>
          <w:lang w:eastAsia="ru-RU"/>
        </w:rPr>
        <w:t xml:space="preserve"> (далее - Место получения)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</w:p>
    <w:p w14:paraId="5116FAFF" w14:textId="77777777" w:rsidR="000D3846" w:rsidRDefault="008C1169">
      <w:pPr>
        <w:numPr>
          <w:ilvl w:val="0"/>
          <w:numId w:val="9"/>
        </w:numPr>
        <w:ind w:firstLine="567"/>
        <w:jc w:val="center"/>
        <w:rPr>
          <w:rFonts w:eastAsia="Calibri"/>
          <w:b/>
          <w:sz w:val="24"/>
          <w:szCs w:val="24"/>
        </w:rPr>
      </w:pPr>
      <w:bookmarkStart w:id="2" w:name="sub_1200"/>
      <w:r>
        <w:rPr>
          <w:rFonts w:eastAsia="Calibri"/>
          <w:b/>
          <w:sz w:val="24"/>
          <w:szCs w:val="24"/>
        </w:rPr>
        <w:t>Цена Договора</w:t>
      </w:r>
      <w:bookmarkEnd w:id="2"/>
    </w:p>
    <w:p w14:paraId="79A7E41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" w:name="sub_1203"/>
      <w:r>
        <w:rPr>
          <w:rFonts w:eastAsia="Calibri"/>
          <w:sz w:val="24"/>
          <w:szCs w:val="24"/>
        </w:rPr>
        <w:t>2.1. Цена Договора и валюта платежа устанавливаются в российских рублях.</w:t>
      </w:r>
    </w:p>
    <w:p w14:paraId="38E77126" w14:textId="32E33542" w:rsidR="000D3846" w:rsidRPr="00093C5A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2.2. </w:t>
      </w:r>
      <w:r w:rsidR="007A5653" w:rsidRPr="00093C5A">
        <w:rPr>
          <w:rFonts w:eastAsia="Calibri"/>
          <w:sz w:val="24"/>
          <w:szCs w:val="24"/>
        </w:rPr>
        <w:t>Максимальное значение цены настоящего договора составляет ____________  (______) рублей ___ копеек, в т.ч. НДС/НДС не облагается.</w:t>
      </w:r>
    </w:p>
    <w:p w14:paraId="2DFFA702" w14:textId="3FC6C3BF" w:rsidR="00093C5A" w:rsidRDefault="007A5653" w:rsidP="00093C5A">
      <w:pPr>
        <w:ind w:firstLine="567"/>
        <w:jc w:val="both"/>
        <w:rPr>
          <w:rFonts w:eastAsia="Calibri"/>
          <w:sz w:val="24"/>
          <w:szCs w:val="24"/>
        </w:rPr>
      </w:pPr>
      <w:r w:rsidRPr="007A5653">
        <w:rPr>
          <w:rFonts w:eastAsia="Calibri"/>
          <w:sz w:val="24"/>
          <w:szCs w:val="24"/>
        </w:rPr>
        <w:t>2.</w:t>
      </w:r>
      <w:r w:rsidR="00093C5A">
        <w:rPr>
          <w:rFonts w:eastAsia="Calibri"/>
          <w:sz w:val="24"/>
          <w:szCs w:val="24"/>
        </w:rPr>
        <w:t>3</w:t>
      </w:r>
      <w:r w:rsidRPr="007A5653">
        <w:rPr>
          <w:rFonts w:eastAsia="Calibri"/>
          <w:sz w:val="24"/>
          <w:szCs w:val="24"/>
        </w:rPr>
        <w:t xml:space="preserve">. Товар отпускается Заказчику по цене, согласованной Сторонами в Спецификации №1 (Приложение № 1). </w:t>
      </w:r>
    </w:p>
    <w:p w14:paraId="4B65DFCD" w14:textId="6E705AC2" w:rsidR="007A5653" w:rsidRPr="00093C5A" w:rsidRDefault="007A5653" w:rsidP="00093C5A">
      <w:pPr>
        <w:ind w:firstLine="567"/>
        <w:jc w:val="both"/>
        <w:rPr>
          <w:rFonts w:eastAsia="Calibri"/>
          <w:sz w:val="24"/>
          <w:szCs w:val="24"/>
        </w:rPr>
      </w:pPr>
      <w:r w:rsidRPr="007A5653">
        <w:rPr>
          <w:rFonts w:eastAsia="Calibri"/>
          <w:sz w:val="24"/>
          <w:szCs w:val="24"/>
        </w:rPr>
        <w:t>2.</w:t>
      </w:r>
      <w:r w:rsidR="00093C5A">
        <w:rPr>
          <w:rFonts w:eastAsia="Calibri"/>
          <w:sz w:val="24"/>
          <w:szCs w:val="24"/>
        </w:rPr>
        <w:t>4</w:t>
      </w:r>
      <w:r w:rsidRPr="007A5653">
        <w:rPr>
          <w:rFonts w:eastAsia="Calibri"/>
          <w:sz w:val="24"/>
          <w:szCs w:val="24"/>
        </w:rPr>
        <w:t xml:space="preserve">.  Указанная цена договора является ориентировочной. Окончательная цена определяется по факту окончания исполнения договора путем суммирования стоимости всех фактически поставленных товаров и не может быть более максимальной цены договора. </w:t>
      </w:r>
    </w:p>
    <w:p w14:paraId="0C733299" w14:textId="04BEB03E" w:rsidR="007A5653" w:rsidRPr="007A5653" w:rsidRDefault="00093C5A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2.5. </w:t>
      </w:r>
      <w:r w:rsidR="007A5653" w:rsidRPr="007A5653">
        <w:rPr>
          <w:rFonts w:eastAsia="Calibri"/>
          <w:sz w:val="24"/>
          <w:szCs w:val="24"/>
        </w:rPr>
        <w:t>Стоимость каждой единицы товара определена по результатам конкурентной закупки (Протокол №_________ от ________ 202</w:t>
      </w:r>
      <w:r>
        <w:rPr>
          <w:rFonts w:eastAsia="Calibri"/>
          <w:sz w:val="24"/>
          <w:szCs w:val="24"/>
        </w:rPr>
        <w:t>6</w:t>
      </w:r>
      <w:r w:rsidR="007A5653" w:rsidRPr="007A5653">
        <w:rPr>
          <w:rFonts w:eastAsia="Calibri"/>
          <w:sz w:val="24"/>
          <w:szCs w:val="24"/>
        </w:rPr>
        <w:t>г.) и составляет  ________ (________) рублей ____ копеек, в т.ч. НДС/НДС не облагается, является неизменной в течение всего срока действия договора. Поставщик не вправе в одностороннем порядке изменить и стоимость каждой единицы товара.</w:t>
      </w:r>
    </w:p>
    <w:p w14:paraId="21EC8A42" w14:textId="048F0865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="00093C5A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</w:t>
      </w:r>
      <w:r w:rsidRPr="00093C5A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законодательством Российской Федерации.</w:t>
      </w:r>
      <w:bookmarkStart w:id="4" w:name="sub_1204"/>
      <w:bookmarkEnd w:id="3"/>
    </w:p>
    <w:p w14:paraId="0EE1DC3F" w14:textId="3C1D9E4D" w:rsidR="00093C5A" w:rsidRDefault="00093C5A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2.7. </w:t>
      </w:r>
      <w:r w:rsidRPr="00093C5A">
        <w:rPr>
          <w:rFonts w:eastAsia="Calibri"/>
          <w:sz w:val="24"/>
          <w:szCs w:val="24"/>
        </w:rPr>
        <w:t>Оплата по Договору за поставленный Товар осуществляется Заказчиком в течение 7 (семи) рабочих дней после подписания документов о приёмке</w:t>
      </w:r>
      <w:r>
        <w:rPr>
          <w:rFonts w:eastAsia="Calibri"/>
          <w:sz w:val="24"/>
          <w:szCs w:val="24"/>
        </w:rPr>
        <w:t>.</w:t>
      </w:r>
    </w:p>
    <w:p w14:paraId="4A73EC12" w14:textId="77777777" w:rsidR="00093C5A" w:rsidRDefault="00093C5A">
      <w:pPr>
        <w:ind w:firstLine="567"/>
        <w:jc w:val="both"/>
        <w:rPr>
          <w:rFonts w:eastAsia="Calibri"/>
          <w:sz w:val="24"/>
          <w:szCs w:val="24"/>
        </w:rPr>
      </w:pPr>
    </w:p>
    <w:p w14:paraId="0A80DC73" w14:textId="77777777" w:rsidR="000D3846" w:rsidRDefault="008C1169">
      <w:pPr>
        <w:numPr>
          <w:ilvl w:val="0"/>
          <w:numId w:val="9"/>
        </w:numPr>
        <w:ind w:firstLine="567"/>
        <w:jc w:val="center"/>
        <w:rPr>
          <w:rFonts w:eastAsia="Calibri"/>
          <w:b/>
          <w:sz w:val="24"/>
          <w:szCs w:val="24"/>
        </w:rPr>
      </w:pPr>
      <w:bookmarkStart w:id="5" w:name="sub_1300"/>
      <w:bookmarkEnd w:id="4"/>
      <w:r>
        <w:rPr>
          <w:rFonts w:eastAsia="Calibri"/>
          <w:b/>
          <w:sz w:val="24"/>
          <w:szCs w:val="24"/>
        </w:rPr>
        <w:t>Взаимодействие Сторон</w:t>
      </w:r>
    </w:p>
    <w:p w14:paraId="0C95CC6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6" w:name="sub_1302"/>
      <w:bookmarkEnd w:id="5"/>
      <w:r>
        <w:rPr>
          <w:rFonts w:eastAsia="Calibri"/>
          <w:sz w:val="24"/>
          <w:szCs w:val="24"/>
        </w:rPr>
        <w:t>3.1. Поставщик обязан:</w:t>
      </w:r>
    </w:p>
    <w:p w14:paraId="69CFF7E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3.1.1. поставить Товар, соответствующий требованиям законодательства Российской Федерации, в соответствии с условиями Договора, в полном объёме, надлежащего качества и в установленные сроки;</w:t>
      </w:r>
    </w:p>
    <w:p w14:paraId="6A65C98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3.1.2. представлять по требованию Заказчика информацию и документы, относящиеся к предмету Договора;</w:t>
      </w:r>
    </w:p>
    <w:p w14:paraId="5DF243B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3.1.3. незамедлительно информировать Заказчика обо всех обстоятельствах, препятствующих исполнению Договора;</w:t>
      </w:r>
    </w:p>
    <w:p w14:paraId="321CE2B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3.1.4. устранять своими силами и за свой счёт допущенные недостатки при поставке Товара;</w:t>
      </w:r>
    </w:p>
    <w:p w14:paraId="1931ECB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3.1.5. Вместе с поставкой товара передать Заказчику следующие документы:</w:t>
      </w:r>
    </w:p>
    <w:p w14:paraId="2B52A303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копию сертификата соответствия или копию другого документа, подтверждающего соответствие качества Товара;</w:t>
      </w:r>
    </w:p>
    <w:p w14:paraId="1C4479F7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счет-фактуру, выставленную Заказчику;</w:t>
      </w:r>
    </w:p>
    <w:p w14:paraId="0A07C456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товарную накладную в 2-х экз.;</w:t>
      </w:r>
    </w:p>
    <w:p w14:paraId="6703D548" w14:textId="77777777" w:rsidR="000D3846" w:rsidRDefault="008C1169">
      <w:pPr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акт приёма-передачи Товара;</w:t>
      </w:r>
    </w:p>
    <w:p w14:paraId="191A144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3.1.6. Выполнять свои обязательства, предусмотренные положениями Договора.</w:t>
      </w:r>
    </w:p>
    <w:p w14:paraId="1888E1E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 Поставщик вправе:</w:t>
      </w:r>
      <w:bookmarkStart w:id="7" w:name="sub_1321"/>
      <w:bookmarkEnd w:id="6"/>
    </w:p>
    <w:p w14:paraId="56501DC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3.2.1. требовать от Заказчика приёмки поставленного Товара в Месте доставки;</w:t>
      </w:r>
      <w:bookmarkStart w:id="8" w:name="sub_1322"/>
      <w:bookmarkEnd w:id="7"/>
    </w:p>
    <w:p w14:paraId="5A9375F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3.2.2. требовать от Заказчика предоставления имеющейся у него информации, необходимой для исполнения обязательств по Договору;</w:t>
      </w:r>
      <w:bookmarkStart w:id="9" w:name="sub_1323"/>
      <w:bookmarkEnd w:id="8"/>
    </w:p>
    <w:p w14:paraId="66209B2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3.2.3. требовать от Заказчика своевременной оплаты поставленного Товара в порядке и на условиях, предусмотренных Договором.</w:t>
      </w:r>
      <w:bookmarkStart w:id="10" w:name="sub_1324"/>
      <w:bookmarkEnd w:id="9"/>
    </w:p>
    <w:p w14:paraId="0BED29F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11" w:name="sub_1303"/>
      <w:bookmarkEnd w:id="10"/>
      <w:r>
        <w:rPr>
          <w:rFonts w:eastAsia="Calibri"/>
          <w:sz w:val="24"/>
          <w:szCs w:val="24"/>
        </w:rPr>
        <w:t>3.3. Заказчик обязан:</w:t>
      </w:r>
      <w:bookmarkStart w:id="12" w:name="sub_1331"/>
      <w:bookmarkEnd w:id="11"/>
    </w:p>
    <w:p w14:paraId="2470D4A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3.3.1. 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  <w:bookmarkStart w:id="13" w:name="sub_1332"/>
      <w:bookmarkEnd w:id="12"/>
    </w:p>
    <w:p w14:paraId="179B13A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3.3.2. своевременно принять и оплатить поставленный Товар;</w:t>
      </w:r>
      <w:bookmarkStart w:id="14" w:name="sub_1304"/>
      <w:bookmarkEnd w:id="13"/>
    </w:p>
    <w:p w14:paraId="334D2F8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3.3.3. Осуществлять контроль за исполнением Поставщиком условий Договора в соответствии с законодательством Российской Федерации.</w:t>
      </w:r>
    </w:p>
    <w:p w14:paraId="33261E2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 Заказчик вправе:</w:t>
      </w:r>
      <w:bookmarkStart w:id="15" w:name="sub_1341"/>
      <w:bookmarkEnd w:id="14"/>
    </w:p>
    <w:p w14:paraId="586051A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3.4.1. требовать от Поставщика надлежащего исполнения обязательств, предусмотренных Договором;</w:t>
      </w:r>
      <w:bookmarkStart w:id="16" w:name="sub_1342"/>
      <w:bookmarkEnd w:id="15"/>
    </w:p>
    <w:p w14:paraId="022A55E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3.4.2. запрашивать у Поставщика информацию об исполнении им обязательств по Договору;</w:t>
      </w:r>
      <w:bookmarkStart w:id="17" w:name="sub_1343"/>
      <w:bookmarkEnd w:id="16"/>
    </w:p>
    <w:p w14:paraId="2D2F5D8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3.4.3. проверять в любое время ход исполнения Поставщиком обязательств по Договору, в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том числе осуществлять контроль сроков поставки Товара в соответствии с условиями Договора;</w:t>
      </w:r>
      <w:bookmarkStart w:id="18" w:name="sub_1344"/>
      <w:bookmarkEnd w:id="17"/>
    </w:p>
    <w:p w14:paraId="0D231A1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3.4.4. осуществлять выборочную проверку качества поставляемого Товара, в том числе после приёмки Товара;</w:t>
      </w:r>
      <w:bookmarkStart w:id="19" w:name="sub_1345"/>
      <w:bookmarkEnd w:id="18"/>
    </w:p>
    <w:p w14:paraId="16AD01B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3.4.5. требовать от Поставщика устранения недостатков, допущенных при исполнении Договора, за его счёт;</w:t>
      </w:r>
      <w:bookmarkStart w:id="20" w:name="sub_1346"/>
      <w:bookmarkEnd w:id="19"/>
    </w:p>
    <w:p w14:paraId="0627415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3.4.6. отказаться от приёмки Товара, не соответствующего условиям Договора, и потребовать безвозмездного устранения недостатков;</w:t>
      </w:r>
      <w:bookmarkStart w:id="21" w:name="sub_1347"/>
      <w:bookmarkEnd w:id="20"/>
    </w:p>
    <w:p w14:paraId="2B017B9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Договором.</w:t>
      </w:r>
    </w:p>
    <w:p w14:paraId="72F04944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22" w:name="sub_1400"/>
      <w:bookmarkEnd w:id="21"/>
      <w:r>
        <w:rPr>
          <w:rFonts w:eastAsia="Calibri"/>
          <w:b/>
          <w:sz w:val="24"/>
          <w:szCs w:val="24"/>
        </w:rPr>
        <w:t>4. Упаковка и маркировка. Условия транспортировки</w:t>
      </w:r>
    </w:p>
    <w:p w14:paraId="0737B2F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23" w:name="sub_1401"/>
      <w:bookmarkEnd w:id="22"/>
      <w:r>
        <w:rPr>
          <w:rFonts w:eastAsia="Calibri"/>
          <w:sz w:val="24"/>
          <w:szCs w:val="24"/>
        </w:rPr>
        <w:t>4.1. 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  <w:bookmarkStart w:id="24" w:name="sub_1402"/>
      <w:bookmarkEnd w:id="23"/>
    </w:p>
    <w:p w14:paraId="7EDA3BF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  <w:bookmarkEnd w:id="24"/>
    </w:p>
    <w:p w14:paraId="153C864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определении габаритов упаковки Товара и его веса с упаковкой необходимо учитывать удалённость Мест доставки и отсутствие грузоподъёмных средств в пунктах по пути следования Товара.</w:t>
      </w:r>
      <w:bookmarkStart w:id="25" w:name="sub_1403"/>
    </w:p>
    <w:p w14:paraId="4DF8D15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26" w:name="sub_1404"/>
      <w:bookmarkEnd w:id="25"/>
      <w:r>
        <w:rPr>
          <w:rFonts w:eastAsia="Calibri"/>
          <w:sz w:val="24"/>
          <w:szCs w:val="24"/>
        </w:rPr>
        <w:lastRenderedPageBreak/>
        <w:t>4.3. Вся упаковка должна иметь следующую маркировку:</w:t>
      </w:r>
    </w:p>
    <w:p w14:paraId="5D85197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Наименование Товара:</w:t>
      </w:r>
      <w:r>
        <w:rPr>
          <w:rFonts w:eastAsia="Calibri"/>
          <w:sz w:val="24"/>
          <w:szCs w:val="24"/>
        </w:rPr>
        <w:tab/>
      </w:r>
    </w:p>
    <w:p w14:paraId="562E5F3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Государственный Договор №______</w:t>
      </w:r>
      <w:r>
        <w:rPr>
          <w:rFonts w:eastAsia="Calibri"/>
          <w:sz w:val="24"/>
          <w:szCs w:val="24"/>
        </w:rPr>
        <w:tab/>
      </w:r>
    </w:p>
    <w:p w14:paraId="4C07A64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Заказчик: ГАУЗ «РЦ ВМТ» Минздрава КБР.</w:t>
      </w:r>
    </w:p>
    <w:p w14:paraId="5C83082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Поставщик: (наименование (для юридического лица), фамилия, имя, отчество (при наличии) (для физического лица))</w:t>
      </w:r>
      <w:r>
        <w:rPr>
          <w:rFonts w:eastAsia="Calibri"/>
          <w:sz w:val="24"/>
          <w:szCs w:val="24"/>
        </w:rPr>
        <w:tab/>
      </w:r>
    </w:p>
    <w:p w14:paraId="29DD6F0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Пункт назначения: ГАУЗ «РЦ ВМТ» Минздрава КБР, Подразделение №1.</w:t>
      </w:r>
    </w:p>
    <w:p w14:paraId="2EF940B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Грузоотправитель:</w:t>
      </w:r>
      <w:r>
        <w:rPr>
          <w:rFonts w:eastAsia="Calibri"/>
          <w:sz w:val="24"/>
          <w:szCs w:val="24"/>
        </w:rPr>
        <w:tab/>
      </w:r>
    </w:p>
    <w:p w14:paraId="2B34E99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Ящик/контейнер №_____, всего ящиков/контейнеров</w:t>
      </w:r>
      <w:r>
        <w:rPr>
          <w:rFonts w:eastAsia="Calibri"/>
          <w:sz w:val="24"/>
          <w:szCs w:val="24"/>
        </w:rPr>
        <w:tab/>
      </w:r>
    </w:p>
    <w:p w14:paraId="27F27E1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Размеры (высота, длина, ширина)</w:t>
      </w:r>
      <w:r>
        <w:rPr>
          <w:rFonts w:eastAsia="Calibri"/>
          <w:sz w:val="24"/>
          <w:szCs w:val="24"/>
        </w:rPr>
        <w:tab/>
      </w:r>
    </w:p>
    <w:p w14:paraId="1CDC9E6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Вес брутто______ кг.</w:t>
      </w:r>
    </w:p>
    <w:p w14:paraId="56B507D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Вес нетто _______ кг.</w:t>
      </w:r>
    </w:p>
    <w:p w14:paraId="79FBA98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4.4. Каждый ящик/контейнер должны сопровождать два экземпляра упаковочного листа с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описанием Товара, указанием веса нетто, веса брутто, количества Товара, указанием номера и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даты Договора (далее — Упаковочный лист). Один Упаковочный лист с приложением документов, предусмотренных пунктом 5.3 Договора, должен находиться внутри ящика/контейнера, другой — крепиться с внешней стороны ящика/контейнера в водонепроницаемом конверте.</w:t>
      </w:r>
      <w:bookmarkStart w:id="27" w:name="sub_1405"/>
      <w:bookmarkEnd w:id="26"/>
    </w:p>
    <w:p w14:paraId="46A4D1F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4.5.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определённые нормативной документацией на Товар и инструкцией по медицинскому применению Товара.</w:t>
      </w:r>
    </w:p>
    <w:p w14:paraId="3C1752FC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28" w:name="sub_1500"/>
      <w:bookmarkEnd w:id="27"/>
      <w:r>
        <w:rPr>
          <w:rFonts w:eastAsia="Calibri"/>
          <w:b/>
          <w:sz w:val="24"/>
          <w:szCs w:val="24"/>
        </w:rPr>
        <w:t>5. Поставка Товара</w:t>
      </w:r>
    </w:p>
    <w:p w14:paraId="65D7631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29" w:name="sub_1501"/>
      <w:bookmarkEnd w:id="28"/>
      <w:r>
        <w:rPr>
          <w:rFonts w:eastAsia="Calibri"/>
          <w:sz w:val="24"/>
          <w:szCs w:val="24"/>
        </w:rPr>
        <w:t>5.1. Поставка Товара осуществляется Поставщиком в Место доставки предусмотренное пунктом 1.3 Договора, в сроки, определённые Календарным планом (приложение № 2 к Договору).</w:t>
      </w:r>
      <w:bookmarkEnd w:id="29"/>
    </w:p>
    <w:p w14:paraId="13023A0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0" w:name="sub_1502"/>
      <w:r>
        <w:rPr>
          <w:rFonts w:eastAsia="Calibri"/>
          <w:sz w:val="24"/>
          <w:szCs w:val="24"/>
        </w:rPr>
        <w:t>Поставщик за 1 день до осуществления поставки Товара в соответствии с Отгрузочной разнарядкой направляет Заказчику уведомление о времени доставки Товара в Место доставки.</w:t>
      </w:r>
    </w:p>
    <w:p w14:paraId="57783CD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5.2.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Фактической датой поставки считается дата, указанная в Акте приёма-передачи Товара (приложение № 3 к Договору).</w:t>
      </w:r>
      <w:bookmarkStart w:id="31" w:name="sub_1503"/>
      <w:bookmarkEnd w:id="30"/>
    </w:p>
    <w:p w14:paraId="3AC2BCF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5.3. При поставке Товара Поставщик представляет следующие документы:</w:t>
      </w:r>
      <w:bookmarkStart w:id="32" w:name="sub_1531"/>
      <w:bookmarkEnd w:id="31"/>
    </w:p>
    <w:p w14:paraId="5BD8977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копию регистрационного удостоверения, выданного уполномоченным органом;</w:t>
      </w:r>
      <w:bookmarkStart w:id="33" w:name="sub_1532"/>
      <w:bookmarkEnd w:id="32"/>
    </w:p>
    <w:p w14:paraId="1F3879F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4" w:name="sub_1533"/>
      <w:bookmarkEnd w:id="33"/>
      <w:r>
        <w:rPr>
          <w:rFonts w:eastAsia="Calibri"/>
          <w:sz w:val="24"/>
          <w:szCs w:val="24"/>
        </w:rPr>
        <w:t>б) товарную накладную в двух экземплярах один экземпляр для Заказчика и один экземпляр для Поставщика, составленную по форме в соответствии с законодательством Российской Федерации;</w:t>
      </w:r>
      <w:bookmarkStart w:id="35" w:name="sub_1534"/>
      <w:bookmarkEnd w:id="34"/>
    </w:p>
    <w:p w14:paraId="54ACC81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Акт приёма-передачи Товара (приложение № 3 к Договору) в двух экземплярах один экземпляр для Заказчика и один экземпляр для Поставщика;</w:t>
      </w:r>
      <w:bookmarkStart w:id="36" w:name="sub_1535"/>
      <w:bookmarkEnd w:id="35"/>
    </w:p>
    <w:p w14:paraId="0385B4E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37" w:name="sub_1504"/>
      <w:bookmarkEnd w:id="36"/>
      <w:r>
        <w:rPr>
          <w:rFonts w:eastAsia="Calibri"/>
          <w:sz w:val="24"/>
          <w:szCs w:val="24"/>
        </w:rPr>
        <w:t>5.4. Поставка Товара осуществляется в целых упаковках в соответствии с требованиями, установленными законом. При этом если количество Товара, поставляемого Заказчику, превышает количество Товара, указанного в Отгрузочной разнарядке, поставка Товара сверх количества, указанного в Отгрузочной разнарядке, осуществляется за счёт Поставщика.</w:t>
      </w:r>
      <w:bookmarkEnd w:id="37"/>
    </w:p>
    <w:p w14:paraId="3B7A2736" w14:textId="77777777" w:rsidR="000D3846" w:rsidRDefault="008C1169">
      <w:pPr>
        <w:ind w:firstLine="567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5.5. </w:t>
      </w:r>
      <w:r>
        <w:rPr>
          <w:rFonts w:eastAsia="Calibri"/>
          <w:b/>
          <w:sz w:val="24"/>
          <w:szCs w:val="24"/>
        </w:rPr>
        <w:t xml:space="preserve">Поставка осуществляется, с момента подписания Договора, </w:t>
      </w:r>
      <w:r>
        <w:rPr>
          <w:rStyle w:val="c2fbe4e5ebe5ede8e5"/>
          <w:b/>
          <w:bCs/>
          <w:i w:val="0"/>
          <w:iCs/>
          <w:sz w:val="24"/>
          <w:szCs w:val="24"/>
        </w:rPr>
        <w:t>в течении 3-х рабочих дней с отправки заявки Заказчика. До 1 декабря 2026г. включительно. С обязательным соблюдением времени приёмки учреждения: с 08:00 по 16:00, обеденный перерыв с 13:00 по 14:00</w:t>
      </w:r>
      <w:r>
        <w:rPr>
          <w:rFonts w:eastAsia="Calibri"/>
          <w:b/>
          <w:sz w:val="24"/>
          <w:szCs w:val="24"/>
        </w:rPr>
        <w:t>. Заявка на поставку товара по Договору отправляется по электронной почте, указанной в настоящем Договоре, составленная в письменной форме и подписанная уполномоченным лицом. Заявка отправляется Поставщику на адрес электронной почты, указанной в настоящем Договоре.</w:t>
      </w:r>
    </w:p>
    <w:p w14:paraId="583F10EB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38" w:name="sub_1600"/>
      <w:r>
        <w:rPr>
          <w:rFonts w:eastAsia="Calibri"/>
          <w:b/>
          <w:sz w:val="24"/>
          <w:szCs w:val="24"/>
        </w:rPr>
        <w:t>6. Приёмка Товара</w:t>
      </w:r>
      <w:bookmarkEnd w:id="38"/>
    </w:p>
    <w:p w14:paraId="0678DA1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6.1. Приёмка поставленного товара осуществляется Заказчиком в месте доставки и включает в себя: </w:t>
      </w:r>
    </w:p>
    <w:p w14:paraId="65539293" w14:textId="77777777" w:rsidR="000D3846" w:rsidRDefault="008C1169">
      <w:pPr>
        <w:numPr>
          <w:ilvl w:val="0"/>
          <w:numId w:val="11"/>
        </w:numPr>
        <w:tabs>
          <w:tab w:val="clear" w:pos="420"/>
        </w:tabs>
        <w:ind w:left="1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контроль наличия/отсутствия внешних повреждений оригинальной упаковки товара;</w:t>
      </w:r>
    </w:p>
    <w:p w14:paraId="522AF2A9" w14:textId="77777777" w:rsidR="000D3846" w:rsidRDefault="008C1169">
      <w:pPr>
        <w:numPr>
          <w:ilvl w:val="0"/>
          <w:numId w:val="11"/>
        </w:numPr>
        <w:tabs>
          <w:tab w:val="clear" w:pos="420"/>
        </w:tabs>
        <w:ind w:left="1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проверку по качеству, количеству, комплектности, ассортименту и целостности поставленного товара.</w:t>
      </w:r>
    </w:p>
    <w:p w14:paraId="54AC0E64" w14:textId="77777777" w:rsidR="000D3846" w:rsidRDefault="008C1169">
      <w:pPr>
        <w:numPr>
          <w:ilvl w:val="0"/>
          <w:numId w:val="11"/>
        </w:numPr>
        <w:tabs>
          <w:tab w:val="clear" w:pos="420"/>
        </w:tabs>
        <w:ind w:left="1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проверку документов (копий документов), предоставляемых вместе с товаром.</w:t>
      </w:r>
    </w:p>
    <w:p w14:paraId="67B0F9B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Приёмка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0B6947E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«О порядке приёмки продукции производственно-технического назначения и товаров народного потребления по качеству» № П-7 от 25.04.1966;</w:t>
      </w:r>
    </w:p>
    <w:p w14:paraId="60F797D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«О порядке приёмки продукции производственно-технического назначения и товаров народного потребления по количеству» № П-6 от 15.06.1965. </w:t>
      </w:r>
    </w:p>
    <w:p w14:paraId="1589252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6.2. Поставщик поставляет товары Государственному заказчику собственным транспортом или с привлечением транспорта третьих лиц за свой счёт. Все виды погрузо-разгрузочных работ, включая работы с применением грузоподъёмных средств, осуществляются Поставщиком собственными техническими средствами или за свой счёт.</w:t>
      </w:r>
    </w:p>
    <w:p w14:paraId="4962B09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6.3. Упаковка и маркировка товара должны соответствовать требованиям ГОСТа, а упаковка и маркировка импортного товара - международным стандартам упаковки.</w:t>
      </w:r>
    </w:p>
    <w:p w14:paraId="6A1D7AE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6.4. Упаковка должна иметь информацию на русском языке о сроках годности, условиях хранения и применения.</w:t>
      </w:r>
    </w:p>
    <w:p w14:paraId="07FFE46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6.5.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14:paraId="7EEA150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6.6. Маркировка упаковки должна строго соответствовать маркировке товара.</w:t>
      </w:r>
    </w:p>
    <w:p w14:paraId="75350CD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6.7. Упаковка должна обеспечивать сохранность товара при транспортировке и погрузо-разгрузочных работах к конечному месту эксплуатации. Уборка и вывоз упаковки производятся силами поставщика в течение 1 (одного) дня после дня поставки товаров или за его счёт.</w:t>
      </w:r>
    </w:p>
    <w:p w14:paraId="0F3BBFB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6.8. Товар, подлежащий поставке, должен соответствовать по качеству требованиям ГОСТов и действующей нормативно-технической документации. Товар должен иметь соответствующие сертификаты соответствия, качественные удостоверения.</w:t>
      </w:r>
    </w:p>
    <w:p w14:paraId="0236E7A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6.9. В случае поставки некачественного товара Заказчик вправе потребовать от Поставщика безвозмездно устранить недостатки товара в течение 3 (трёх) дней с момента заявления о них Заказчиком. В случае существенного нарушения требований к качеству товара Заказчик вправе требовать замены некачественного товара товаром, соответствующим условиям Договора.</w:t>
      </w:r>
    </w:p>
    <w:p w14:paraId="0F6214D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6.10 В случае поставки некомплектного товара Заказчик вправе потребовать доукомплектования товара в течение 3 (трёх) дней со дня заявления такого требования, за исключением случаев, когда Поставщик без промедления доукомплектует товары или заменит их комплектными товарами.</w:t>
      </w:r>
    </w:p>
    <w:p w14:paraId="40C72D4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случае если Поставщик не доукомплектовал товар в течение 3 (трёх) дней со дня заявления такого требования, Заказчик вправе потребовать замены некомплектного товара на комплектный.</w:t>
      </w:r>
    </w:p>
    <w:p w14:paraId="342159E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6.11. Для проверки поставленных Поставщиком товаров,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может проводиться Заказчиком своими силами или к её проведению могут привлекаться эксперты, экспертные организации на основании заключённых Договоров.</w:t>
      </w:r>
    </w:p>
    <w:p w14:paraId="7E82F3F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Заказчик вправе не отказывать в приёмке поставленного товара в случае выявления несоответствия этого товара условиям Договора, если выявленное несоответствие не препятствует приёмке товара и устранено Поставщиком.</w:t>
      </w:r>
    </w:p>
    <w:p w14:paraId="00D55C8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6.12. По решению Заказчика для приёмки поставленного товара может создаваться приёмочная комиссия, которая состоит не менее чем из трёх человек.</w:t>
      </w:r>
    </w:p>
    <w:p w14:paraId="144AE01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В случае привлечения Заказчиком для проведения экспертизы экспертов, экспертных организаций при принятии решения о приёмке или об отказе в приёмке поставленного товара Заказчик, приёмочная комиссия должны учитывать отражённые в заключении по результатам указанной экспертизы предложения экспертов, экспертных организаций, привлечённых для её проведения.</w:t>
      </w:r>
    </w:p>
    <w:p w14:paraId="1783855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6.13. Приёмка товара осуществляется Заказчиком в течение 10 рабочих дней с момента (даты) получения от Поставщика документов, указанных в п. 5.3. </w:t>
      </w:r>
    </w:p>
    <w:p w14:paraId="2B9DFA7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6.14. Заказчик в течении 10 рабочих дней с даты поступления документа о приёмке (за исключением случая создания приёмочной комиссии) осуществляет одно из следующих действий:</w:t>
      </w:r>
    </w:p>
    <w:p w14:paraId="669E390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подписывает подписью лица, имеющего право действовать от имени Заказчика документ о приёмке;</w:t>
      </w:r>
    </w:p>
    <w:p w14:paraId="5EFE8D8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подписывает подписью лица, имеющего право действовать от имени Заказчика мотивированный отказ от подписания документа о приёмке с указанием причин такого отказа;</w:t>
      </w:r>
    </w:p>
    <w:p w14:paraId="6689782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подписывает подписью лица, имеющего право действовать от имени Заказчика документ о частичной приёмке.</w:t>
      </w:r>
    </w:p>
    <w:p w14:paraId="42D405E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6.15. В случае создания приёмочной комиссии не позднее 10 рабочих дней, следующих за днём поступления Заказчику документа о приёмке:</w:t>
      </w:r>
    </w:p>
    <w:p w14:paraId="5AF43C0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члены приёмочной комиссии подписывают подписями поступивший документ о приёмке, подписывают подписями документ о частичной приёмке или подписывают подписями мотивированный отказ от подписания документа о приёмке с указанием причин такого отказа. При этом, если приёмочная комиссия включает членов, не являющихся работниками Заказчика, допускается осуществлять подписание документа о приёмке, документа о частичной приёмке или составление мотивированного отказа от подписания документа о приёмке.</w:t>
      </w:r>
    </w:p>
    <w:p w14:paraId="66B0883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6.16. В случае получения документа о частичной приёмке Поставщик направляет документ о приёмке с принятым товаром, а непринятый товар после устранения неполадок включает в следующую поставку.</w:t>
      </w:r>
    </w:p>
    <w:p w14:paraId="1D66FA2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вправе устранить причины, указанные в таком мотивированном отказе, и направить Заказчику документ о приёмке в порядке, предусмотренном настоящим разделом Договора</w:t>
      </w:r>
    </w:p>
    <w:p w14:paraId="129879C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6.17. В случае получения мотивированного отказа от подписания документа о приёмке Поставщик устранияет причины, в течение 5 (пяти) рабочих дней, указанные в таком мотивированном отказе.</w:t>
      </w:r>
    </w:p>
    <w:p w14:paraId="7E846A3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6.18. Оформление документа о приёмке (за исключением отдельного этапа исполнения Договора) поставленного товара осуществляется после предоставления Поставщиком обеспечения гарантийных обязательств</w:t>
      </w:r>
    </w:p>
    <w:p w14:paraId="38EB65D2" w14:textId="77777777" w:rsidR="000D3846" w:rsidRDefault="008C1169">
      <w:pPr>
        <w:keepNext/>
        <w:ind w:firstLine="567"/>
        <w:jc w:val="center"/>
        <w:outlineLvl w:val="0"/>
        <w:rPr>
          <w:b/>
          <w:sz w:val="24"/>
          <w:szCs w:val="24"/>
        </w:rPr>
      </w:pPr>
      <w:bookmarkStart w:id="39" w:name="sub_1700"/>
      <w:r>
        <w:rPr>
          <w:b/>
          <w:sz w:val="24"/>
          <w:szCs w:val="24"/>
        </w:rPr>
        <w:t>7. Выборочная проверка Товара</w:t>
      </w:r>
    </w:p>
    <w:p w14:paraId="39ADF8C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0" w:name="sub_1701"/>
      <w:bookmarkEnd w:id="39"/>
      <w:r>
        <w:rPr>
          <w:rFonts w:eastAsia="Calibri"/>
          <w:sz w:val="24"/>
          <w:szCs w:val="24"/>
        </w:rPr>
        <w:t>7.1. Заказчик имеет право осуществлять выборочную проверку поставляемого Товара, в том числе после приёмки Товара.</w:t>
      </w:r>
      <w:bookmarkStart w:id="41" w:name="sub_1702"/>
      <w:bookmarkEnd w:id="40"/>
    </w:p>
    <w:p w14:paraId="622E2C8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2" w:name="sub_1704"/>
      <w:bookmarkEnd w:id="41"/>
      <w:r>
        <w:rPr>
          <w:rFonts w:eastAsia="Calibri"/>
          <w:sz w:val="24"/>
          <w:szCs w:val="24"/>
        </w:rPr>
        <w:t>7.2. Проверка Товара проводится за счёт средств Заказчика.</w:t>
      </w:r>
      <w:bookmarkStart w:id="43" w:name="sub_1705"/>
      <w:bookmarkEnd w:id="42"/>
    </w:p>
    <w:p w14:paraId="206E49E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7.3. Если по результатам проверки Товара определяется, что Товар не соответствует требованиям Договора, несоответствующий условиям Договора Товар забраковывается в объёме всей серии. При этом объем поставки и сумма Договора остаются неизменными, а Поставщик обязан заменить забракованную серию Товара.</w:t>
      </w:r>
      <w:bookmarkEnd w:id="43"/>
    </w:p>
    <w:p w14:paraId="4214D74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Договора, несёт Поставщик.</w:t>
      </w:r>
      <w:bookmarkStart w:id="44" w:name="sub_1706"/>
    </w:p>
    <w:p w14:paraId="34930AB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7.4. Заказчик имеет право потребовать замены всего поставленного Товара или проведения проверки каждой поставляемой единицы Товара за счёт Поставщика.</w:t>
      </w:r>
    </w:p>
    <w:p w14:paraId="080F0578" w14:textId="77777777" w:rsidR="000D3846" w:rsidRDefault="008C1169">
      <w:pPr>
        <w:keepNext/>
        <w:ind w:firstLine="567"/>
        <w:jc w:val="center"/>
        <w:outlineLvl w:val="0"/>
        <w:rPr>
          <w:b/>
          <w:sz w:val="24"/>
          <w:szCs w:val="24"/>
        </w:rPr>
      </w:pPr>
      <w:bookmarkStart w:id="45" w:name="sub_1800"/>
      <w:bookmarkEnd w:id="44"/>
      <w:r>
        <w:rPr>
          <w:b/>
          <w:sz w:val="24"/>
          <w:szCs w:val="24"/>
        </w:rPr>
        <w:t>8. Качество Товара</w:t>
      </w:r>
    </w:p>
    <w:p w14:paraId="4351912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6" w:name="sub_1801"/>
      <w:bookmarkEnd w:id="45"/>
      <w:r>
        <w:rPr>
          <w:rFonts w:eastAsia="Calibri"/>
          <w:sz w:val="24"/>
          <w:szCs w:val="24"/>
        </w:rPr>
        <w:t>8.1.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Качество Товара должно соответствовать требованиям законодательства Российской Федерации, что подтверждается: регистрационным удостоверением (при наличии), выданного уполномоченным органом, и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документом, подтверждающим соответствие Товара (при наличии).</w:t>
      </w:r>
      <w:bookmarkStart w:id="47" w:name="sub_1802"/>
      <w:bookmarkEnd w:id="46"/>
    </w:p>
    <w:p w14:paraId="2B3A66B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8.2.</w:t>
      </w:r>
      <w:r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Остаточный срок годности Товара на дату поставки Заказчику должен составлять не менее 12 месяцев на дату поставки. Срок годности Товара подтверждается инструкцией к Товару на русском языке, а также информацией, указанной на русском языке на упаковке Товара.</w:t>
      </w:r>
    </w:p>
    <w:p w14:paraId="7A83B413" w14:textId="77777777" w:rsidR="000D3846" w:rsidRDefault="008C1169">
      <w:pPr>
        <w:keepNext/>
        <w:ind w:firstLine="567"/>
        <w:jc w:val="center"/>
        <w:outlineLvl w:val="0"/>
        <w:rPr>
          <w:b/>
          <w:sz w:val="24"/>
          <w:szCs w:val="24"/>
        </w:rPr>
      </w:pPr>
      <w:bookmarkStart w:id="48" w:name="sub_1900"/>
      <w:bookmarkEnd w:id="47"/>
      <w:r>
        <w:rPr>
          <w:b/>
          <w:sz w:val="24"/>
          <w:szCs w:val="24"/>
        </w:rPr>
        <w:t>9. Порядок расчётов</w:t>
      </w:r>
    </w:p>
    <w:p w14:paraId="29A03A2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49" w:name="sub_1903"/>
      <w:bookmarkEnd w:id="48"/>
      <w:r>
        <w:rPr>
          <w:rFonts w:eastAsia="Calibri"/>
          <w:sz w:val="24"/>
          <w:szCs w:val="24"/>
        </w:rPr>
        <w:t>9.1. Оплата по Договору осуществляется за счёт средств ТФОМС на 2026 год.</w:t>
      </w:r>
    </w:p>
    <w:p w14:paraId="02E4EB8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9.2. Оплата по Договору осуществляется в безналичном порядке путём перечисления денежных средств со счета Заказчика на счёт Поставщика. Датой оплаты считается дата списания денежных средств со счета Заказчика.</w:t>
      </w:r>
    </w:p>
    <w:p w14:paraId="232C5457" w14:textId="77777777" w:rsidR="000D3846" w:rsidRDefault="008C1169">
      <w:pPr>
        <w:ind w:firstLine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sz w:val="24"/>
          <w:szCs w:val="24"/>
        </w:rPr>
        <w:t>Оплата по Договору осуществляется после исполнения Поставщиком обязательств по поставке Товара (либо — по каждому этапу поставки Товара)</w:t>
      </w:r>
      <w:r>
        <w:rPr>
          <w:rFonts w:eastAsia="Calibri"/>
          <w:i/>
          <w:sz w:val="24"/>
          <w:szCs w:val="24"/>
        </w:rPr>
        <w:t>.</w:t>
      </w:r>
    </w:p>
    <w:p w14:paraId="76AC4D38" w14:textId="77777777" w:rsidR="000D3846" w:rsidRDefault="008C1169">
      <w:pPr>
        <w:ind w:firstLine="567"/>
        <w:jc w:val="both"/>
        <w:rPr>
          <w:rFonts w:eastAsia="Calibri"/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lastRenderedPageBreak/>
        <w:t>9.3. </w:t>
      </w:r>
      <w:bookmarkStart w:id="50" w:name="sub_1906"/>
      <w:bookmarkEnd w:id="49"/>
      <w:r>
        <w:rPr>
          <w:rFonts w:eastAsia="Calibri"/>
          <w:sz w:val="24"/>
          <w:szCs w:val="24"/>
        </w:rPr>
        <w:t>Оплата по Договору за поставленный Товар осуществляется Заказчиком после подписания документов о приёмке Поставщиком документов, предусмотренных пунктом 5.3 Договора, а также документов на оплату:</w:t>
      </w:r>
    </w:p>
    <w:p w14:paraId="4B1B565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счета;</w:t>
      </w:r>
    </w:p>
    <w:p w14:paraId="72CCA20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счет-фактуры (при наличии);</w:t>
      </w:r>
    </w:p>
    <w:p w14:paraId="2F70862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товарной накладной в двух экземплярах (один экземпляр для Заказчика и один экземпляр для Поставщика);</w:t>
      </w:r>
    </w:p>
    <w:p w14:paraId="0AD7C5E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Акта приёма-передачи Товара (приложение № 3 к Договору) в двух экземплярах (один экземпляр для Заказчика и один экземпляр для Поставщика);</w:t>
      </w:r>
    </w:p>
    <w:p w14:paraId="12D04E8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9.4. На всех документах, перечисленных в подпунктах «а» - «г» пункта 9.3 Договора, должны быть указаны наименование Заказчика, Поставщика, номер и дата Договора, даты оформления и подписания документов.</w:t>
      </w:r>
    </w:p>
    <w:p w14:paraId="5C60F3B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9.5. Поставщик предоставляет закрывающие документы (см/ф, товарную накладную, акты об оказании услуг и др.) заказчику их в электронном виде, подписанные усиленной квалифицированной электронной подписью, на идентификатор участника ЭДО 1С-Такском </w:t>
      </w:r>
      <w:r>
        <w:rPr>
          <w:sz w:val="24"/>
          <w:szCs w:val="24"/>
          <w:lang w:eastAsia="ru-RU"/>
        </w:rPr>
        <w:t>2</w:t>
      </w:r>
      <w:r>
        <w:rPr>
          <w:sz w:val="24"/>
          <w:szCs w:val="24"/>
          <w:lang w:val="en-US" w:eastAsia="ru-RU"/>
        </w:rPr>
        <w:t>AL</w:t>
      </w: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val="en-US" w:eastAsia="ru-RU"/>
        </w:rPr>
        <w:t>A</w:t>
      </w:r>
      <w:r>
        <w:rPr>
          <w:sz w:val="24"/>
          <w:szCs w:val="24"/>
          <w:lang w:eastAsia="ru-RU"/>
        </w:rPr>
        <w:t>395</w:t>
      </w:r>
      <w:r>
        <w:rPr>
          <w:sz w:val="24"/>
          <w:szCs w:val="24"/>
          <w:lang w:val="en-US" w:eastAsia="ru-RU"/>
        </w:rPr>
        <w:t>B</w:t>
      </w:r>
      <w:r>
        <w:rPr>
          <w:sz w:val="24"/>
          <w:szCs w:val="24"/>
          <w:lang w:eastAsia="ru-RU"/>
        </w:rPr>
        <w:t>2</w:t>
      </w:r>
      <w:r>
        <w:rPr>
          <w:sz w:val="24"/>
          <w:szCs w:val="24"/>
          <w:lang w:val="en-US" w:eastAsia="ru-RU"/>
        </w:rPr>
        <w:t>E</w:t>
      </w:r>
      <w:r>
        <w:rPr>
          <w:sz w:val="24"/>
          <w:szCs w:val="24"/>
          <w:lang w:eastAsia="ru-RU"/>
        </w:rPr>
        <w:t>6-</w:t>
      </w:r>
      <w:r>
        <w:rPr>
          <w:sz w:val="24"/>
          <w:szCs w:val="24"/>
          <w:lang w:val="en-US" w:eastAsia="ru-RU"/>
        </w:rPr>
        <w:t>C</w:t>
      </w:r>
      <w:r>
        <w:rPr>
          <w:sz w:val="24"/>
          <w:szCs w:val="24"/>
          <w:lang w:eastAsia="ru-RU"/>
        </w:rPr>
        <w:t>5</w:t>
      </w:r>
      <w:r>
        <w:rPr>
          <w:sz w:val="24"/>
          <w:szCs w:val="24"/>
          <w:lang w:val="en-US" w:eastAsia="ru-RU"/>
        </w:rPr>
        <w:t>D</w:t>
      </w:r>
      <w:r>
        <w:rPr>
          <w:sz w:val="24"/>
          <w:szCs w:val="24"/>
          <w:lang w:eastAsia="ru-RU"/>
        </w:rPr>
        <w:t>9-47</w:t>
      </w:r>
      <w:r>
        <w:rPr>
          <w:sz w:val="24"/>
          <w:szCs w:val="24"/>
          <w:lang w:val="en-US" w:eastAsia="ru-RU"/>
        </w:rPr>
        <w:t>BA</w:t>
      </w: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val="en-US" w:eastAsia="ru-RU"/>
        </w:rPr>
        <w:t>A</w:t>
      </w:r>
      <w:r>
        <w:rPr>
          <w:sz w:val="24"/>
          <w:szCs w:val="24"/>
          <w:lang w:eastAsia="ru-RU"/>
        </w:rPr>
        <w:t>456-20</w:t>
      </w:r>
      <w:r>
        <w:rPr>
          <w:sz w:val="24"/>
          <w:szCs w:val="24"/>
          <w:lang w:val="en-US" w:eastAsia="ru-RU"/>
        </w:rPr>
        <w:t>E</w:t>
      </w:r>
      <w:r>
        <w:rPr>
          <w:sz w:val="24"/>
          <w:szCs w:val="24"/>
          <w:lang w:eastAsia="ru-RU"/>
        </w:rPr>
        <w:t>58</w:t>
      </w:r>
      <w:r>
        <w:rPr>
          <w:sz w:val="24"/>
          <w:szCs w:val="24"/>
          <w:lang w:val="en-US" w:eastAsia="ru-RU"/>
        </w:rPr>
        <w:t>DA</w:t>
      </w:r>
      <w:r>
        <w:rPr>
          <w:sz w:val="24"/>
          <w:szCs w:val="24"/>
          <w:lang w:eastAsia="ru-RU"/>
        </w:rPr>
        <w:t>30</w:t>
      </w:r>
      <w:r>
        <w:rPr>
          <w:sz w:val="24"/>
          <w:szCs w:val="24"/>
          <w:lang w:val="en-US" w:eastAsia="ru-RU"/>
        </w:rPr>
        <w:t>C</w:t>
      </w:r>
      <w:r>
        <w:rPr>
          <w:sz w:val="24"/>
          <w:szCs w:val="24"/>
          <w:lang w:eastAsia="ru-RU"/>
        </w:rPr>
        <w:t>0</w:t>
      </w:r>
      <w:r>
        <w:rPr>
          <w:sz w:val="24"/>
          <w:szCs w:val="24"/>
          <w:lang w:val="en-US" w:eastAsia="ru-RU"/>
        </w:rPr>
        <w:t>A</w:t>
      </w:r>
      <w:r>
        <w:rPr>
          <w:sz w:val="24"/>
          <w:szCs w:val="24"/>
          <w:lang w:eastAsia="ru-RU"/>
        </w:rPr>
        <w:t>-00001</w:t>
      </w:r>
      <w:r>
        <w:rPr>
          <w:rFonts w:eastAsia="Calibri"/>
          <w:sz w:val="24"/>
          <w:szCs w:val="24"/>
        </w:rPr>
        <w:t>.</w:t>
      </w:r>
    </w:p>
    <w:p w14:paraId="0E73BF6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случае, если Договор заключён с </w:t>
      </w:r>
      <w:r>
        <w:rPr>
          <w:rFonts w:eastAsia="Calibri"/>
          <w:bCs/>
          <w:sz w:val="24"/>
          <w:szCs w:val="24"/>
        </w:rPr>
        <w:t>субъектом малого предпринимательства или социально ориентированной некоммерческой организацией</w:t>
      </w:r>
      <w:r>
        <w:rPr>
          <w:rFonts w:eastAsia="Calibri"/>
          <w:sz w:val="24"/>
          <w:szCs w:val="24"/>
        </w:rPr>
        <w:t>, срок оплаты не должен превышать 7 рабочих дней с даты подписания Заказчиком Акта приёма-передачи Товара (приложение № 3 к Договору) на основании документов, предусмотренных пунктом 9.3 или 9.5. Договора.</w:t>
      </w:r>
    </w:p>
    <w:p w14:paraId="0982A42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9.6. По окончании исполнения Сторонами обязательств по Договору в течение 30 дней Стороны подписывают Акт сверки расчётов.</w:t>
      </w:r>
    </w:p>
    <w:p w14:paraId="73E0BF9D" w14:textId="77777777" w:rsidR="000D3846" w:rsidRDefault="008C1169">
      <w:pPr>
        <w:pStyle w:val="99"/>
        <w:numPr>
          <w:ilvl w:val="0"/>
          <w:numId w:val="0"/>
        </w:numPr>
        <w:ind w:firstLine="567"/>
      </w:pPr>
      <w:r>
        <w:rPr>
          <w:rFonts w:eastAsia="Calibri"/>
          <w:lang w:eastAsia="en-US"/>
        </w:rPr>
        <w:t xml:space="preserve">9.7. </w:t>
      </w:r>
      <w:r>
        <w:t>Оплата по Договору осуществляется в порядке, предусмотренном Закона Кабардино-Балкарской Республики от 29.12.2025 № 54-РЗ «О республиканском бюджете Кабардино-Балкарской Республики на 2026 год и на плановый период 2027 и 2028 годов»" и Постановлением Правительства КБР от 30.12.2021 № 279-ПП "О Правилах казначейского сопровождения". Датой оплаты считается дата списания денежных средств со счета Государственного заказчика.</w:t>
      </w:r>
    </w:p>
    <w:p w14:paraId="1023DA81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В дополнение к случаям, установленным пунктом 1 статьи 242.26 Бюджетного кодекса Российской Федерации, подлежат казначейскому сопровождению средства предоставляемые из республиканского бюджета Кабардино-Балкарской Республики в виде платежей по Государственным Договорам о поставке товаров, выполнении работ, оказания услуг для обеспечения государственных нужд Кабардино-Балкарской Республики, а также платежей по Договорам (договорам) о поставке товаров, выполнении работ, оказании услуг, заключёнными государственными учреждениями Кабардино-Балкарской Республики, в случае,  если суммарный объем сделок у Поставщика с государственными заказчиками, государственными учреждениями Кабардино-Балкарской Республики по государственным Договорам о поставке товаров, выполнении работ, оказании услуг у Поставщика превышает в течение года 1000,0 тыс. рублей».</w:t>
      </w:r>
    </w:p>
    <w:p w14:paraId="4A825311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Условия ведения и использования лицевого счета (режим лицевого счета) 279-ПП от 30.12.2021 г.:</w:t>
      </w:r>
    </w:p>
    <w:p w14:paraId="04B9829B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При казначейском сопровождении ведение и использование лицевого счета (режим лицевого счета), предусмотренные настоящим пунктом и пунктами 14 и 15 настоящих Правил (далее – базовое казначейское сопровождение), в дополнение к условиям, установленным пунктом 3 статьи 46-2 Закона Кабардино-Балкарской Республики от 7 февраля 2011 г. № 11-РЗ «О бюджетном устройстве и бюджетном процессе в Кабардино-Балкарской Республике», предусматривают соблюдение условий, содержащихся в государственных Договорах, договорах (соглашениях), Договорах (договорах):</w:t>
      </w:r>
    </w:p>
    <w:p w14:paraId="5BD4161A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 xml:space="preserve">а) о запрете осуществления операций на лицевом счете, об отказе </w:t>
      </w:r>
    </w:p>
    <w:p w14:paraId="7260BA36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в осуществлении операций на лицевом счете при наличии оснований, указанных в пунктах 10 и 11 статьи 24213-1 Бюджетного кодекса Российской Федерации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Федерации;</w:t>
      </w:r>
    </w:p>
    <w:p w14:paraId="03D4907F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 xml:space="preserve">б) об осуществлении санкционирования расходов, источником финансового обеспечения которых являются целевые средства, в соответствии с представляемыми участниками </w:t>
      </w:r>
      <w:r>
        <w:lastRenderedPageBreak/>
        <w:t>казначейского сопровождения в Министерство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содержащими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средств;</w:t>
      </w:r>
    </w:p>
    <w:p w14:paraId="0CB81AC0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в) о проведении операций с целевыми средствами, отраженными на лицевых счетах, после осуществления Министерством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документов, установленных указанным порядком, подтверждающих возникновение денежных обязательств участников казначейского сопровождения (далее – документы-основания);</w:t>
      </w:r>
    </w:p>
    <w:p w14:paraId="0DE6FD96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г)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(далее – распоряжение), государственном Договоре, договоре (соглашении), Договоре (договоре), а также в документах-основаниях идентификатора государственного Договора, договора (соглашения), сформированного в соответствии с порядком, предусмотренным подпунктом 3 пункта 2 статьи 46-2 Закона Кабардино-Балкарской Республики от 7 февраля 2011 г. № 11-РЗ «О бюджетном устройстве и бюджетном процессе в Кабардино-Балкарской Республике». В предоставленных участником казначейского сопровождения в Министерство распоряжениях для оплаты государственных Договоров, договоров (соглашений), Договоров (договоров), содержащих сведения, составляющие государственную тайну, идентификатор государственного Договора, договора (соглашения) не указывается;</w:t>
      </w:r>
    </w:p>
    <w:p w14:paraId="719B220E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д) о ведении в соответствии с порядком, установленным Министерством финансов Российской Федерации, учета доходов, затрат, произведенных в целях достижения результатов, установленных при предоставлении целевых средств по каждому государственному Договору, договору (соглашению), Договору (договору);</w:t>
      </w:r>
    </w:p>
    <w:p w14:paraId="677666A0" w14:textId="77777777" w:rsidR="000D3846" w:rsidRDefault="008C1169">
      <w:pPr>
        <w:pStyle w:val="99"/>
        <w:numPr>
          <w:ilvl w:val="0"/>
          <w:numId w:val="0"/>
        </w:numPr>
        <w:ind w:firstLine="709"/>
      </w:pPr>
      <w:r>
        <w:t>е)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– банк), при оплате обязательств, предусмотренных подпунктом 3 пункта 3 статьи 46-2 Закона Кабардино-Балкарской Республики от 7 февраля 2011 г. № 11-РЗ «О бюджетном устройстве и бюджетном процессе в Кабардино-Балкарской Республике»  настоящих Правил, а также обязательств по накладным расходам, связанным с исполнением государственного Договора, договора (соглашения), Договора (договора), в соответствии с порядком санкционирования;</w:t>
      </w:r>
    </w:p>
    <w:p w14:paraId="444BE590" w14:textId="77777777" w:rsidR="000D3846" w:rsidRDefault="008C11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ж) об особенностях проведения операций по зачислению и списанию целевых средств при применении казначейского обеспечения обязательств, предусмотренного пунктом 1 статьи 24222 Бюджетного кодекса Российской Федерации, определенных порядком выдачи (перевода, изменения, отзыва) казначейского обеспечения обязательств, предусмотренным пунктом 6 статьи 24222 Бюджетного кодекса Российской Федерации.</w:t>
      </w:r>
    </w:p>
    <w:p w14:paraId="2EB28C32" w14:textId="77777777" w:rsidR="000D3846" w:rsidRDefault="008C1169">
      <w:pPr>
        <w:ind w:firstLine="567"/>
        <w:jc w:val="center"/>
        <w:rPr>
          <w:b/>
          <w:sz w:val="24"/>
          <w:szCs w:val="24"/>
          <w:lang w:eastAsia="ru-RU"/>
        </w:rPr>
      </w:pPr>
      <w:bookmarkStart w:id="51" w:name="sub_10100"/>
      <w:bookmarkEnd w:id="50"/>
      <w:r>
        <w:rPr>
          <w:b/>
          <w:sz w:val="24"/>
          <w:szCs w:val="24"/>
          <w:lang w:eastAsia="ru-RU"/>
        </w:rPr>
        <w:t>10. Обеспечение исполнения Договора</w:t>
      </w:r>
    </w:p>
    <w:p w14:paraId="12B92D90" w14:textId="77777777" w:rsidR="000D3846" w:rsidRDefault="008C1169">
      <w:pPr>
        <w:widowControl w:val="0"/>
        <w:ind w:firstLine="567"/>
        <w:jc w:val="both"/>
        <w:rPr>
          <w:sz w:val="24"/>
          <w:szCs w:val="24"/>
          <w:lang w:eastAsia="ru-RU"/>
        </w:rPr>
      </w:pPr>
      <w:bookmarkStart w:id="52" w:name="sub_11014"/>
      <w:r>
        <w:rPr>
          <w:sz w:val="24"/>
          <w:szCs w:val="24"/>
        </w:rPr>
        <w:t>10.1.  Обеспечение исполнения Договора не установлено.</w:t>
      </w:r>
      <w:bookmarkEnd w:id="52"/>
    </w:p>
    <w:p w14:paraId="6515A728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11. Ответственность Сторон</w:t>
      </w:r>
    </w:p>
    <w:p w14:paraId="0ABA8C1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53" w:name="sub_10117"/>
      <w:bookmarkEnd w:id="51"/>
      <w:r>
        <w:rPr>
          <w:rFonts w:eastAsia="Calibri"/>
          <w:sz w:val="24"/>
          <w:szCs w:val="24"/>
        </w:rPr>
        <w:t>11.1. В случае, если настоящий Договор был заключён с участником закупки, предложившим наиболее высокую цену за право заключения Договора, размер штрафа за каждый факт неисполнения или ненадлежащего исполнения Поставщиком обязательств (в том числе гарантийного обязательства), предусмотренных Договором, определяется в следующем порядке:</w:t>
      </w:r>
    </w:p>
    <w:p w14:paraId="319C162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в случае, если цена Договора не превышает начальную (максимальную) цену Договора:</w:t>
      </w:r>
    </w:p>
    <w:p w14:paraId="4C0BD0C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 процентов начальной (максимальной) цены Договора, если цена Договора не превышает 3 млн. рублей;</w:t>
      </w:r>
    </w:p>
    <w:p w14:paraId="7C555BF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 процентов начальной (максимальной) цены Договора, если цена Договора составляет от 3 млн. рублей до 50 млн. рублей (включительно);</w:t>
      </w:r>
    </w:p>
    <w:p w14:paraId="71B65F0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процент начальной (максимальной) цены Договора, если цена Договора составляет от 50 млн. рублей до 100 млн. рублей (включительно);</w:t>
      </w:r>
    </w:p>
    <w:p w14:paraId="7C69A92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в случае, если цена Договора превышает начальную (максимальную) цену Договора:</w:t>
      </w:r>
    </w:p>
    <w:p w14:paraId="7C8BFE6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10 процентов цены Договора, если цена Договора не превышает 3 млн. рублей;</w:t>
      </w:r>
    </w:p>
    <w:p w14:paraId="21AAEA1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 процентов цены Договора, если цена Договора составляет от 3 млн. рублей до 50 млн. рублей (включительно);</w:t>
      </w:r>
    </w:p>
    <w:p w14:paraId="34E445C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процент цены Договора, если цена Договора составляет от 50 млн. рублей до 100 млн. рублей (включительно).</w:t>
      </w:r>
    </w:p>
    <w:p w14:paraId="3454FA8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11.2. Заказчик получает право требования уплаты штрафа в следующих случаях неисполнения (ненадлежащего исполнения) Договора:</w:t>
      </w:r>
    </w:p>
    <w:p w14:paraId="3B1C82E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если Поставщик не поставил Заказчику полностью или частично товар, являющийся предметом Договора;</w:t>
      </w:r>
    </w:p>
    <w:p w14:paraId="4FD5F08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если Поставщик поставил товар, не соответствующий требования Договора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Договором, и не осуществил в течение 30 дней замену такого товара на товар, соответствующий требованиям Договора;</w:t>
      </w:r>
    </w:p>
    <w:p w14:paraId="5D78DEA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если Поставщик нарушил предусмотренные Договором сроки поставки товара более чем на 30 дней.</w:t>
      </w:r>
    </w:p>
    <w:p w14:paraId="0103942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11.3.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устанавливается штраф в размере:</w:t>
      </w:r>
    </w:p>
    <w:p w14:paraId="0158497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1000 рублей, если цена Договора не превышает 3 млн. рублей;</w:t>
      </w:r>
    </w:p>
    <w:p w14:paraId="3306CF7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14:paraId="2751016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14:paraId="69AF5AF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100000 рублей, если цена Договора превышает 100 млн. рублей.</w:t>
      </w:r>
    </w:p>
    <w:p w14:paraId="0742958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11.6.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устанавливается штраф в размере:</w:t>
      </w:r>
    </w:p>
    <w:p w14:paraId="2070517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1000 рублей, если цена Договора не превышает 3 млн. рублей (включительно);</w:t>
      </w:r>
    </w:p>
    <w:p w14:paraId="0FF2E74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14:paraId="749F517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14:paraId="1F05A87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100000 рублей, если цена Договора превышает 100 млн. рублей.</w:t>
      </w:r>
    </w:p>
    <w:p w14:paraId="371D7DE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11.4. Пеня начисляется за каждый календарный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трёхсотой действующей на дату уплаты пени ключевой ставки Центрального банка РФ от цены Договора, уменьшенной на сумму, пропорциональную объёму обязательств, предусмотренных Договором и фактически исполненных Поставщиком.</w:t>
      </w:r>
    </w:p>
    <w:p w14:paraId="0174E7F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11.5. Пеня начисляется за каждый календарный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трёхсотой действующей на дату уплаты пеней ключевой ставки Центрального банка РФ от не уплаченной в срок суммы. </w:t>
      </w:r>
    </w:p>
    <w:p w14:paraId="7CF45DD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11.6. Общая сумма начисленных штрафов за ненадлежащее исполнение Стороной обязательств, предусмотренных Договором, не может превышать цену Договора.</w:t>
      </w:r>
    </w:p>
    <w:p w14:paraId="45C05918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11.7. Уплата пени и штрафных санкций не освобождает стороны от выполнения обязательств по настоящему Договору.</w:t>
      </w:r>
    </w:p>
    <w:p w14:paraId="7F26D33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11.8. Срок уплаты неустойки (штрафа, пени) не может превышать 30 дней с момента получения претензии Стороной.</w:t>
      </w:r>
    </w:p>
    <w:p w14:paraId="0F82F673" w14:textId="77777777" w:rsidR="000D3846" w:rsidRDefault="008C1169">
      <w:pPr>
        <w:ind w:firstLine="567"/>
        <w:jc w:val="both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</w:rPr>
        <w:t xml:space="preserve">11.9.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</w:t>
      </w:r>
      <w:r>
        <w:rPr>
          <w:rFonts w:eastAsia="Calibri"/>
          <w:sz w:val="24"/>
          <w:szCs w:val="24"/>
        </w:rPr>
        <w:lastRenderedPageBreak/>
        <w:t>направляет Поставщику требование об уплате неустоек (штрафов, пеней). Поставщик вправе удержать сумму неустойки (штрафов, пеней) из суммы, подлежащей оплате поставщику (подрядчику, исполнителю).</w:t>
      </w:r>
    </w:p>
    <w:p w14:paraId="2E35563F" w14:textId="77777777" w:rsidR="000D3846" w:rsidRDefault="008C1169">
      <w:pPr>
        <w:numPr>
          <w:ilvl w:val="0"/>
          <w:numId w:val="12"/>
        </w:numPr>
        <w:ind w:firstLine="567"/>
        <w:jc w:val="center"/>
        <w:rPr>
          <w:b/>
          <w:sz w:val="24"/>
          <w:szCs w:val="24"/>
        </w:rPr>
      </w:pPr>
      <w:bookmarkStart w:id="54" w:name="sub_10200"/>
      <w:bookmarkEnd w:id="53"/>
      <w:r>
        <w:rPr>
          <w:b/>
          <w:sz w:val="24"/>
          <w:szCs w:val="24"/>
        </w:rPr>
        <w:t>Срок действия и порядок изменения, дополнения Договора</w:t>
      </w:r>
    </w:p>
    <w:p w14:paraId="4F3A78C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55" w:name="sub_10127"/>
      <w:bookmarkEnd w:id="54"/>
      <w:r>
        <w:rPr>
          <w:rFonts w:eastAsia="Calibri"/>
          <w:sz w:val="24"/>
          <w:szCs w:val="24"/>
        </w:rPr>
        <w:t>12.1. Договор вступает в силу с даты его подписания и действует до 31.12.2026г., а в части оплаты – до полного исполнения Заказчиком своих обязательств.</w:t>
      </w:r>
    </w:p>
    <w:p w14:paraId="1137D4C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12.2. </w:t>
      </w:r>
      <w:r>
        <w:rPr>
          <w:color w:val="000000" w:themeColor="text1"/>
          <w:sz w:val="24"/>
          <w:szCs w:val="24"/>
        </w:rPr>
        <w:t>Изменения и дополнения по основаниям, предусмотренным настоящим Договором, вносятся по соглашению Сторон, которое оформляется соответствующим дополнительным Соглашением и является неотъемлемой частью настоящего Договора</w:t>
      </w:r>
      <w:r>
        <w:rPr>
          <w:rFonts w:eastAsia="Calibri"/>
          <w:sz w:val="24"/>
          <w:szCs w:val="24"/>
        </w:rPr>
        <w:t>.</w:t>
      </w:r>
    </w:p>
    <w:p w14:paraId="25EB1E3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12.3. Договор может быть изменён по соглашению Сторон при снижении цены Договора без изменения предусмотренных Договором количества товара, качества поставляемого товара, и иных условий Договора.</w:t>
      </w:r>
    </w:p>
    <w:p w14:paraId="47F27C0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12.4. В случае изменения у какой-либо из Сторон местонахождения, названия, банковских реквизитов, а также в случае реорганизации она обязана в течение 5 рабочих дней уведомить об этом другую Сторону в письменной форме.</w:t>
      </w:r>
    </w:p>
    <w:p w14:paraId="3C8D92F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1E4B762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12.6. В случае перемены Заказчика права и обязанности Заказчика, предусмотренные Договором, переходят к новому Заказчику.</w:t>
      </w:r>
    </w:p>
    <w:p w14:paraId="4FFFA182" w14:textId="77777777" w:rsidR="000D3846" w:rsidRDefault="008C1169">
      <w:pPr>
        <w:numPr>
          <w:ilvl w:val="0"/>
          <w:numId w:val="12"/>
        </w:num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Порядок расторжения Договора</w:t>
      </w:r>
    </w:p>
    <w:p w14:paraId="1CE3EA0C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13.1. Настоящий Договор может быть расторгнут:</w:t>
      </w:r>
    </w:p>
    <w:p w14:paraId="6E967E76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соглашению Сторон;</w:t>
      </w:r>
    </w:p>
    <w:p w14:paraId="1E7E663C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судебном порядке;</w:t>
      </w:r>
    </w:p>
    <w:p w14:paraId="7224DEE4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одностороннего отказа одной из Сторон от исполнения Договора в соответствии с действующим гражданским законодательством РФ.</w:t>
      </w:r>
    </w:p>
    <w:p w14:paraId="0B87BB88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13.2. Заказчик вправе принять решение об одностороннем отказе от исполнения </w:t>
      </w:r>
      <w:r>
        <w:rPr>
          <w:rFonts w:eastAsia="Calibri"/>
          <w:sz w:val="24"/>
          <w:szCs w:val="24"/>
          <w:lang w:eastAsia="ru-RU"/>
        </w:rPr>
        <w:t>Договора</w:t>
      </w:r>
      <w:r>
        <w:rPr>
          <w:sz w:val="24"/>
          <w:szCs w:val="24"/>
          <w:lang w:eastAsia="ru-RU"/>
        </w:rPr>
        <w:t>:</w:t>
      </w:r>
    </w:p>
    <w:p w14:paraId="7131F6B1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отказа Поставщика передать Заказчику товар или принадлежности к нему,</w:t>
      </w:r>
    </w:p>
    <w:p w14:paraId="24D1DD89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существенного нарушения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недостатков,</w:t>
      </w:r>
    </w:p>
    <w:p w14:paraId="222CA6B7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невыполнение Поставщиком в разумный срок требования Заказчика о доукомплектовании товара,</w:t>
      </w:r>
    </w:p>
    <w:p w14:paraId="26047B12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неоднократного нарушения Поставщиком сроков поставки товаров,</w:t>
      </w:r>
    </w:p>
    <w:p w14:paraId="14F22B0C" w14:textId="77777777" w:rsidR="000D3846" w:rsidRDefault="008C1169">
      <w:pPr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иных случаях, Стороны должны руководствоваться нормами действующего гражданского законодательства РФ.</w:t>
      </w:r>
    </w:p>
    <w:p w14:paraId="296A261B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13.3.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8449CDE" w14:textId="77777777" w:rsidR="000D3846" w:rsidRDefault="008C116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13.4. Нарушение сроков оплаты товара признается сторонами существенным нарушением и даёт Поставщику право принять решение об одностороннем отказе от исполнения настоящего Договора.</w:t>
      </w:r>
    </w:p>
    <w:p w14:paraId="2B42E04B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 xml:space="preserve"> 13.5. Расторжение Договора по соглашению Сторон производится Сторонами путём подписания соответствующего соглашения о расторжении</w:t>
      </w:r>
    </w:p>
    <w:p w14:paraId="3FA36973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56" w:name="sub_10300"/>
      <w:bookmarkEnd w:id="55"/>
      <w:r>
        <w:rPr>
          <w:rFonts w:eastAsia="Calibri"/>
          <w:b/>
          <w:sz w:val="24"/>
          <w:szCs w:val="24"/>
        </w:rPr>
        <w:t>14. Исключительные права</w:t>
      </w:r>
    </w:p>
    <w:p w14:paraId="7B113033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57" w:name="sub_10131"/>
      <w:bookmarkEnd w:id="56"/>
      <w:r>
        <w:rPr>
          <w:rFonts w:eastAsia="Calibri"/>
          <w:sz w:val="24"/>
          <w:szCs w:val="24"/>
        </w:rPr>
        <w:t>14.1.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  <w:bookmarkStart w:id="58" w:name="sub_10132"/>
      <w:bookmarkEnd w:id="57"/>
    </w:p>
    <w:p w14:paraId="5D73030C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14.2. 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</w:t>
      </w:r>
      <w:r>
        <w:rPr>
          <w:rFonts w:eastAsia="Calibri"/>
          <w:sz w:val="24"/>
          <w:szCs w:val="24"/>
        </w:rPr>
        <w:lastRenderedPageBreak/>
        <w:t>использования, включая судебные расходы и возмещение материального ущерба, возмещаются Поставщиком в полном объёме.</w:t>
      </w:r>
    </w:p>
    <w:p w14:paraId="2048BA34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59" w:name="sub_10400"/>
      <w:bookmarkEnd w:id="58"/>
      <w:r>
        <w:rPr>
          <w:rFonts w:eastAsia="Calibri"/>
          <w:b/>
          <w:sz w:val="24"/>
          <w:szCs w:val="24"/>
        </w:rPr>
        <w:t>15. Обстоятельства непреодолимой силы</w:t>
      </w:r>
    </w:p>
    <w:p w14:paraId="211C246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bookmarkStart w:id="60" w:name="sub_10141"/>
      <w:bookmarkEnd w:id="59"/>
      <w:r>
        <w:rPr>
          <w:rFonts w:eastAsia="Calibri"/>
          <w:sz w:val="24"/>
          <w:szCs w:val="24"/>
        </w:rPr>
        <w:t>15.1.</w:t>
      </w:r>
      <w:bookmarkStart w:id="61" w:name="sub_10142"/>
      <w:bookmarkEnd w:id="60"/>
      <w:r>
        <w:rPr>
          <w:rFonts w:eastAsia="Calibri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подтверждённых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FAC354A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15.2.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bookmarkStart w:id="62" w:name="sub_10143"/>
      <w:bookmarkEnd w:id="61"/>
      <w:r>
        <w:rPr>
          <w:rFonts w:eastAsia="Calibri"/>
          <w:sz w:val="24"/>
          <w:szCs w:val="24"/>
        </w:rPr>
        <w:t xml:space="preserve">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C853D7D" w14:textId="77777777" w:rsidR="000D3846" w:rsidRDefault="008C1169">
      <w:pPr>
        <w:ind w:firstLine="567"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15.3.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учёта действия этих обстоятельств и их последствий.</w:t>
      </w:r>
    </w:p>
    <w:p w14:paraId="3E94A393" w14:textId="77777777" w:rsidR="000D3846" w:rsidRDefault="008C1169">
      <w:pPr>
        <w:ind w:firstLine="567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16. Порядок урегулирования споров</w:t>
      </w:r>
    </w:p>
    <w:p w14:paraId="67541CF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16.1. Претензионный порядок досудебного урегулирования споров, вытекающих из Договора, является для Сторон обязательным.</w:t>
      </w:r>
    </w:p>
    <w:p w14:paraId="20E7EC0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статье 19 Договора.</w:t>
      </w:r>
    </w:p>
    <w:p w14:paraId="7C576AA9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16.3. Допускается направление Сторонами претензионных писем иными способами: по факсу и электронной почте, экспресс-почтой с досылок оригинала по почте.</w:t>
      </w:r>
    </w:p>
    <w:p w14:paraId="40A3E19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16.4. Срок рассмотрения претензионного письма и направления ответа на него составляет 5 рабочих дней со дня получения последнего адресатом. Если ответ на претензию не поступил в установленный настоящим Договором срок, считать требования претензии принятой Стороной.</w:t>
      </w:r>
    </w:p>
    <w:p w14:paraId="6A120BA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16.5. В случае неурегулирования споров и разногласий в претензионном порядке они передаются на рассмотрение в Арбитражный суд по месту нахождения истца.</w:t>
      </w:r>
      <w:bookmarkStart w:id="63" w:name="sub_10500"/>
      <w:bookmarkEnd w:id="62"/>
      <w:bookmarkEnd w:id="63"/>
    </w:p>
    <w:p w14:paraId="51554561" w14:textId="77777777" w:rsidR="000D3846" w:rsidRDefault="008C116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17. Прочие условия</w:t>
      </w:r>
    </w:p>
    <w:p w14:paraId="4F5379EC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17.1.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 необходимых мер.</w:t>
      </w:r>
    </w:p>
    <w:p w14:paraId="50792AD9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17.2. 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</w:t>
      </w:r>
    </w:p>
    <w:p w14:paraId="536DB80C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17.3.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статье 19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подтверждённого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333A8FCF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17.4. Поставщик не вправе без предварительного письменного согласия Заказчика передавать свои права по Договору третьим лицам.</w:t>
      </w:r>
    </w:p>
    <w:p w14:paraId="68ABBDCE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17.5 Стороны при изменении наименования, местонахождения, юридического адреса, банковских и иных реквизитов или реорганизации обязаны не позднее 5 календарных дней с даты осуществления таких изменений письменно сообщать друг другу о таких изменениях.</w:t>
      </w:r>
    </w:p>
    <w:p w14:paraId="1F9D7E3A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17.6. Неисполнение стороной обязательства, предусмотренного п. 15.2 настоящего Договора, лишает её права ссылаться на неисполнение или ненадлежащее исполнение другой Стороной обязательств, связанных с осуществлением расчётов по настоящему Договору, направлением другой Стороне предусмотренных настоящим Договором документов и уведомлений.</w:t>
      </w:r>
    </w:p>
    <w:p w14:paraId="78002A3E" w14:textId="77777777" w:rsidR="000D3846" w:rsidRDefault="008C116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18. Приложения к Договору</w:t>
      </w:r>
    </w:p>
    <w:p w14:paraId="39618F0D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18.1. Взаимоотношения Сторон, не урегулированные настоящим Договором, регулируются действующим законодательством РФ.  </w:t>
      </w:r>
    </w:p>
    <w:p w14:paraId="6EB9A961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18.2. Договор составлен в форме электронного документа, подписанного усиленными электронными подписями Сторон. </w:t>
      </w:r>
    </w:p>
    <w:p w14:paraId="63A3EF43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18.3. Приложения, указанные в Договоре, являются его неотъемлемой частью:</w:t>
      </w:r>
    </w:p>
    <w:p w14:paraId="231ED574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Приложения к Договору:</w:t>
      </w:r>
    </w:p>
    <w:p w14:paraId="70EF7D22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1 - Спецификация;</w:t>
      </w:r>
    </w:p>
    <w:p w14:paraId="2EA071D2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2 - Календарный план;</w:t>
      </w:r>
    </w:p>
    <w:p w14:paraId="5C3B517D" w14:textId="77777777" w:rsidR="000D3846" w:rsidRDefault="008C1169">
      <w:pPr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3 - Акт приёма-передачи Товара.</w:t>
      </w:r>
    </w:p>
    <w:p w14:paraId="6AB21E32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bookmarkStart w:id="64" w:name="sub_10800"/>
      <w:r>
        <w:rPr>
          <w:rFonts w:eastAsia="Calibri"/>
          <w:b/>
          <w:sz w:val="24"/>
          <w:szCs w:val="24"/>
        </w:rPr>
        <w:t>19. Реквизиты и подписи Сторон</w:t>
      </w:r>
      <w:bookmarkEnd w:id="64"/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536"/>
      </w:tblGrid>
      <w:tr w:rsidR="000D3846" w14:paraId="45A50895" w14:textId="77777777">
        <w:trPr>
          <w:trHeight w:val="1412"/>
          <w:jc w:val="center"/>
        </w:trPr>
        <w:tc>
          <w:tcPr>
            <w:tcW w:w="4849" w:type="dxa"/>
          </w:tcPr>
          <w:p w14:paraId="4E3D52AF" w14:textId="77777777" w:rsidR="000D3846" w:rsidRDefault="008C1169">
            <w:pPr>
              <w:spacing w:line="20" w:lineRule="atLeast"/>
              <w:jc w:val="both"/>
              <w:rPr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b/>
                <w:sz w:val="22"/>
                <w:szCs w:val="22"/>
                <w:u w:val="single"/>
                <w:lang w:eastAsia="ru-RU"/>
              </w:rPr>
              <w:t>Заказчик:</w:t>
            </w:r>
          </w:p>
          <w:p w14:paraId="2199DA5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ГАУЗ «РЦ ВМТ» МЗ КБР</w:t>
            </w:r>
          </w:p>
          <w:p w14:paraId="265A227C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Место нахождения: 360001, КБР, г. Нальчик ул. Головко, д.7 «д»</w:t>
            </w:r>
          </w:p>
          <w:p w14:paraId="6AE9B195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ИНН:0711035699</w:t>
            </w:r>
          </w:p>
          <w:p w14:paraId="224E865C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КПП:072501001 </w:t>
            </w:r>
          </w:p>
          <w:p w14:paraId="39853A2F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ОГРН:1020700752489</w:t>
            </w:r>
          </w:p>
          <w:p w14:paraId="4715F0D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ОКТМО:83701000001</w:t>
            </w:r>
          </w:p>
          <w:p w14:paraId="2FC56B2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Платежные реквизиты:</w:t>
            </w:r>
          </w:p>
          <w:p w14:paraId="43ACAB75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ОКЦ № 14 ЮГУ Банка России//УФК по Кабардино-Балкарской Республике г.Нальчик  УФK по КБР</w:t>
            </w:r>
          </w:p>
          <w:p w14:paraId="523A7DBF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БИК:018327106 </w:t>
            </w:r>
            <w:r>
              <w:rPr>
                <w:sz w:val="22"/>
                <w:szCs w:val="22"/>
                <w:lang w:eastAsia="ru-RU"/>
              </w:rPr>
              <w:tab/>
            </w:r>
          </w:p>
          <w:p w14:paraId="28F6E4DA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ЕКС:40102810145370000070</w:t>
            </w:r>
          </w:p>
          <w:p w14:paraId="22B63838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03224643830000000400</w:t>
            </w:r>
          </w:p>
          <w:p w14:paraId="43977896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Л/счет: 32046А10111 (КФО 7)</w:t>
            </w:r>
          </w:p>
          <w:p w14:paraId="24F9EDD5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Телефон: 8(88662) 42-41-41</w:t>
            </w:r>
          </w:p>
          <w:p w14:paraId="2325C7F7" w14:textId="77777777" w:rsidR="000D3846" w:rsidRDefault="008C1169">
            <w:pPr>
              <w:spacing w:line="20" w:lineRule="atLeast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E-mail: zakupki_gkb1@mail.ru</w:t>
            </w:r>
          </w:p>
          <w:p w14:paraId="7B75226C" w14:textId="77777777" w:rsidR="000D3846" w:rsidRDefault="008C1169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Главный врач</w:t>
            </w:r>
          </w:p>
          <w:p w14:paraId="57B68551" w14:textId="77777777" w:rsidR="000D3846" w:rsidRDefault="000D3846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025467A" w14:textId="77777777" w:rsidR="000D3846" w:rsidRDefault="000D3846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10D65D4" w14:textId="77777777" w:rsidR="000D3846" w:rsidRDefault="008C1169">
            <w:pPr>
              <w:spacing w:line="2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___________________ Г.Р. Докшоков</w:t>
            </w:r>
          </w:p>
          <w:p w14:paraId="7A082FA2" w14:textId="77777777" w:rsidR="000D3846" w:rsidRDefault="008C116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ЭЦП</w:t>
            </w:r>
          </w:p>
        </w:tc>
        <w:tc>
          <w:tcPr>
            <w:tcW w:w="4536" w:type="dxa"/>
          </w:tcPr>
          <w:p w14:paraId="27184DD8" w14:textId="77777777" w:rsidR="000D3846" w:rsidRDefault="008C116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Поставщик:</w:t>
            </w:r>
          </w:p>
          <w:p w14:paraId="6A6F1D60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43C6D7C6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3E508FFC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33B09435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832910B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66F31A07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73A5FE1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357CEC57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483A8E3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9F2D9CB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149A059C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73D5E25F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6F5A5942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781F37D4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60ADADC9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01F0D5E9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0F4AEF9D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48D714B5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7E4236D9" w14:textId="77777777" w:rsidR="000D3846" w:rsidRDefault="000D384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</w:p>
          <w:p w14:paraId="4D3F0D88" w14:textId="77777777" w:rsidR="000D3846" w:rsidRDefault="000D3846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6F6E710" w14:textId="77777777" w:rsidR="000D3846" w:rsidRDefault="008C1169">
            <w:pPr>
              <w:ind w:firstLine="34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_____________ /_______________/</w:t>
            </w:r>
          </w:p>
          <w:p w14:paraId="490AFD52" w14:textId="77777777" w:rsidR="000D3846" w:rsidRDefault="008C1169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ЭЦП</w:t>
            </w:r>
          </w:p>
        </w:tc>
      </w:tr>
    </w:tbl>
    <w:p w14:paraId="67471524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  <w:sectPr w:rsidR="000D3846">
          <w:pgSz w:w="11906" w:h="16838"/>
          <w:pgMar w:top="1135" w:right="850" w:bottom="993" w:left="993" w:header="709" w:footer="709" w:gutter="0"/>
          <w:cols w:space="0"/>
          <w:docGrid w:linePitch="360"/>
        </w:sectPr>
      </w:pPr>
      <w:r>
        <w:rPr>
          <w:rFonts w:eastAsia="Calibri"/>
          <w:sz w:val="24"/>
          <w:szCs w:val="24"/>
        </w:rPr>
        <w:br w:type="page" w:clear="all"/>
      </w:r>
      <w:bookmarkStart w:id="65" w:name="sub_11000"/>
      <w:bookmarkEnd w:id="65"/>
    </w:p>
    <w:p w14:paraId="2D02FE31" w14:textId="513D6118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 1 к Договору</w:t>
      </w:r>
    </w:p>
    <w:p w14:paraId="66DE57CB" w14:textId="1EC85743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«____» _________ 2026 г № </w:t>
      </w:r>
      <w:r w:rsidR="00426663">
        <w:rPr>
          <w:rFonts w:eastAsia="Calibri"/>
          <w:sz w:val="24"/>
          <w:szCs w:val="24"/>
        </w:rPr>
        <w:t>_____</w:t>
      </w:r>
    </w:p>
    <w:p w14:paraId="7ADAF736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3D4AC51C" w14:textId="77777777" w:rsidR="000D3846" w:rsidRDefault="008C1169">
      <w:pPr>
        <w:ind w:firstLine="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</w:t>
      </w:r>
    </w:p>
    <w:p w14:paraId="78788BA0" w14:textId="77777777" w:rsidR="000D3846" w:rsidRDefault="000D3846">
      <w:pPr>
        <w:ind w:firstLine="567"/>
        <w:jc w:val="center"/>
        <w:rPr>
          <w:rFonts w:eastAsia="Calibri"/>
          <w:b/>
          <w:sz w:val="24"/>
          <w:szCs w:val="24"/>
        </w:rPr>
      </w:pPr>
    </w:p>
    <w:p w14:paraId="43916BC4" w14:textId="77777777" w:rsidR="000D3846" w:rsidRDefault="008C1169">
      <w:pPr>
        <w:ind w:firstLine="567"/>
        <w:jc w:val="both"/>
        <w:rPr>
          <w:rFonts w:eastAsia="Calibri"/>
          <w:i/>
          <w:iCs/>
          <w:sz w:val="24"/>
          <w:szCs w:val="24"/>
          <w:u w:val="single"/>
        </w:rPr>
      </w:pPr>
      <w:r>
        <w:rPr>
          <w:rFonts w:eastAsia="Calibri"/>
          <w:i/>
          <w:iCs/>
          <w:sz w:val="24"/>
          <w:szCs w:val="24"/>
          <w:u w:val="single"/>
        </w:rPr>
        <w:t>Заполняется в соответствии с заявкой Победителя</w:t>
      </w:r>
    </w:p>
    <w:p w14:paraId="3CE014BF" w14:textId="77777777" w:rsidR="000D3846" w:rsidRDefault="000D3846">
      <w:pPr>
        <w:ind w:firstLine="567"/>
        <w:jc w:val="both"/>
        <w:rPr>
          <w:rFonts w:eastAsia="Calibri"/>
          <w:i/>
          <w:iCs/>
          <w:sz w:val="24"/>
          <w:szCs w:val="24"/>
          <w:u w:val="single"/>
        </w:rPr>
      </w:pPr>
    </w:p>
    <w:p w14:paraId="7B88B55B" w14:textId="77777777" w:rsidR="000D3846" w:rsidRDefault="008C1169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14:paraId="46A25952" w14:textId="77777777" w:rsidR="000D3846" w:rsidRDefault="008C11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Итого: __________________________________________________.</w:t>
      </w:r>
    </w:p>
    <w:p w14:paraId="5D4982F7" w14:textId="77777777" w:rsidR="000D3846" w:rsidRDefault="000D3846">
      <w:pPr>
        <w:jc w:val="both"/>
        <w:rPr>
          <w:rFonts w:eastAsia="Calibri"/>
          <w:sz w:val="24"/>
          <w:szCs w:val="24"/>
        </w:rPr>
      </w:pPr>
    </w:p>
    <w:p w14:paraId="68323850" w14:textId="77777777" w:rsidR="000D3846" w:rsidRDefault="000D3846">
      <w:pPr>
        <w:jc w:val="both"/>
        <w:rPr>
          <w:b/>
          <w:bCs/>
          <w:sz w:val="24"/>
          <w:szCs w:val="24"/>
          <w:lang w:eastAsia="ru-RU"/>
        </w:rPr>
      </w:pPr>
    </w:p>
    <w:p w14:paraId="69A73531" w14:textId="77777777" w:rsidR="000D3846" w:rsidRDefault="000D3846">
      <w:pPr>
        <w:jc w:val="both"/>
        <w:rPr>
          <w:b/>
          <w:bCs/>
          <w:sz w:val="24"/>
          <w:szCs w:val="24"/>
          <w:lang w:eastAsia="ru-RU"/>
        </w:rPr>
      </w:pPr>
    </w:p>
    <w:p w14:paraId="4EB09ABA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10719" w:type="dxa"/>
        <w:jc w:val="center"/>
        <w:tblLook w:val="04A0" w:firstRow="1" w:lastRow="0" w:firstColumn="1" w:lastColumn="0" w:noHBand="0" w:noVBand="1"/>
      </w:tblPr>
      <w:tblGrid>
        <w:gridCol w:w="5490"/>
        <w:gridCol w:w="5229"/>
      </w:tblGrid>
      <w:tr w:rsidR="000D3846" w14:paraId="5125CF67" w14:textId="77777777">
        <w:trPr>
          <w:trHeight w:val="1957"/>
          <w:jc w:val="center"/>
        </w:trPr>
        <w:tc>
          <w:tcPr>
            <w:tcW w:w="5490" w:type="dxa"/>
          </w:tcPr>
          <w:p w14:paraId="682CAA0F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Заказчик:</w:t>
            </w:r>
          </w:p>
          <w:p w14:paraId="1484EF26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ГАУЗ «РЦ ВМТ» Минздрава КБР</w:t>
            </w:r>
          </w:p>
          <w:p w14:paraId="4AD73548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D23F900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Главный врач</w:t>
            </w:r>
          </w:p>
          <w:p w14:paraId="281459C8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FC50CE6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58C92B8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___________________Г.Р. Докшоков</w:t>
            </w:r>
          </w:p>
          <w:p w14:paraId="6CE57B67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  <w:tc>
          <w:tcPr>
            <w:tcW w:w="5229" w:type="dxa"/>
          </w:tcPr>
          <w:p w14:paraId="3ABC0119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Поставщик:</w:t>
            </w:r>
          </w:p>
          <w:p w14:paraId="5982FE76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168E1AB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FA606B4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1F5C2054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C50F096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82A7B9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____________________ /______________/</w:t>
            </w:r>
          </w:p>
          <w:p w14:paraId="50D331A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</w:tr>
    </w:tbl>
    <w:p w14:paraId="3292918A" w14:textId="77777777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 w:clear="all"/>
      </w:r>
      <w:r>
        <w:rPr>
          <w:rFonts w:eastAsia="Calibri"/>
          <w:sz w:val="24"/>
          <w:szCs w:val="24"/>
        </w:rPr>
        <w:lastRenderedPageBreak/>
        <w:t>Приложение №2 к Договору</w:t>
      </w:r>
    </w:p>
    <w:p w14:paraId="3BE61CEC" w14:textId="3BA168F8" w:rsidR="000D3846" w:rsidRDefault="008C1169">
      <w:pPr>
        <w:ind w:firstLine="56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«___» ___________  2026 г № </w:t>
      </w:r>
      <w:r w:rsidR="00D75795">
        <w:rPr>
          <w:rFonts w:eastAsia="Calibri"/>
          <w:sz w:val="24"/>
          <w:szCs w:val="24"/>
        </w:rPr>
        <w:t>____________</w:t>
      </w:r>
    </w:p>
    <w:p w14:paraId="05F04FA5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6F2C3279" w14:textId="77777777" w:rsidR="000D3846" w:rsidRDefault="008C1169">
      <w:pPr>
        <w:keepNext/>
        <w:spacing w:before="240" w:after="60"/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</w:t>
      </w:r>
    </w:p>
    <w:p w14:paraId="0D993B61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4A87AF9C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3565"/>
        <w:gridCol w:w="2590"/>
      </w:tblGrid>
      <w:tr w:rsidR="000D3846" w14:paraId="6239DF49" w14:textId="77777777">
        <w:trPr>
          <w:trHeight w:val="285"/>
          <w:jc w:val="center"/>
        </w:trPr>
        <w:tc>
          <w:tcPr>
            <w:tcW w:w="3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66D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Этап поставки Товара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CE0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поставки Товара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D8B9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Товара</w:t>
            </w:r>
          </w:p>
        </w:tc>
      </w:tr>
      <w:tr w:rsidR="000D3846" w14:paraId="14BDD801" w14:textId="77777777">
        <w:trPr>
          <w:trHeight w:val="1796"/>
          <w:jc w:val="center"/>
        </w:trPr>
        <w:tc>
          <w:tcPr>
            <w:tcW w:w="3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88E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526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Поставка осуществляется, с момента подписания Договора, </w:t>
            </w:r>
            <w:r>
              <w:rPr>
                <w:rStyle w:val="c2fbe4e5ebe5ede8e5"/>
                <w:b/>
                <w:bCs/>
                <w:i w:val="0"/>
                <w:iCs/>
                <w:sz w:val="24"/>
                <w:szCs w:val="24"/>
              </w:rPr>
              <w:t>в течении 3-х рабочих дней с отправки заявки Заказчика. До 1 декабря 2026г. включительно. С обязательным соблюдением времени приёмки учреждения: с 08:00 по 16:00, обеденный перерыв с 13:00 по 14:00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DDC6B" w14:textId="77777777" w:rsidR="000D3846" w:rsidRDefault="008C11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Заявке</w:t>
            </w:r>
          </w:p>
        </w:tc>
      </w:tr>
    </w:tbl>
    <w:p w14:paraId="52145DC0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725D8236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08594E4D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10139" w:type="dxa"/>
        <w:jc w:val="center"/>
        <w:tblLook w:val="04A0" w:firstRow="1" w:lastRow="0" w:firstColumn="1" w:lastColumn="0" w:noHBand="0" w:noVBand="1"/>
      </w:tblPr>
      <w:tblGrid>
        <w:gridCol w:w="5193"/>
        <w:gridCol w:w="4946"/>
      </w:tblGrid>
      <w:tr w:rsidR="000D3846" w14:paraId="03369BEA" w14:textId="77777777">
        <w:trPr>
          <w:trHeight w:val="1657"/>
          <w:jc w:val="center"/>
        </w:trPr>
        <w:tc>
          <w:tcPr>
            <w:tcW w:w="5193" w:type="dxa"/>
          </w:tcPr>
          <w:p w14:paraId="651D9D0A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bookmarkStart w:id="66" w:name="_Hlk65616029"/>
            <w:r>
              <w:rPr>
                <w:rFonts w:eastAsia="Calibri"/>
                <w:b/>
                <w:bCs/>
                <w:sz w:val="24"/>
                <w:szCs w:val="24"/>
              </w:rPr>
              <w:t>Заказчик:</w:t>
            </w:r>
          </w:p>
          <w:p w14:paraId="3C1E63E5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ГАУЗ «РЦ ВМТ» Минздрава КБР</w:t>
            </w:r>
          </w:p>
          <w:p w14:paraId="74EB2B2B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CE40ECC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Главный врач</w:t>
            </w:r>
          </w:p>
          <w:p w14:paraId="5418A3D1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0515E91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CA5D21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___________________Г.Р. Докшоков</w:t>
            </w:r>
          </w:p>
          <w:p w14:paraId="607AA2E3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  <w:tc>
          <w:tcPr>
            <w:tcW w:w="4946" w:type="dxa"/>
          </w:tcPr>
          <w:p w14:paraId="5BC7BE12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Поставщик:</w:t>
            </w:r>
          </w:p>
          <w:p w14:paraId="18D3B00D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C15B1B3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74EE4BD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68A9EFCA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A60FD03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5D733C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____________________ /_____________/</w:t>
            </w:r>
          </w:p>
          <w:p w14:paraId="3BE960E2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  <w:bookmarkEnd w:id="66"/>
          </w:p>
        </w:tc>
      </w:tr>
    </w:tbl>
    <w:p w14:paraId="6108235E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1041B24F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  <w:sectPr w:rsidR="000D3846">
          <w:pgSz w:w="11906" w:h="16838"/>
          <w:pgMar w:top="567" w:right="850" w:bottom="567" w:left="425" w:header="709" w:footer="709" w:gutter="0"/>
          <w:cols w:space="0"/>
          <w:docGrid w:linePitch="360"/>
        </w:sectPr>
      </w:pPr>
      <w:r>
        <w:rPr>
          <w:rFonts w:eastAsia="Calibri"/>
          <w:sz w:val="24"/>
          <w:szCs w:val="24"/>
        </w:rPr>
        <w:br w:type="page" w:clear="all"/>
      </w:r>
    </w:p>
    <w:p w14:paraId="43622D0F" w14:textId="77777777" w:rsidR="000D3846" w:rsidRDefault="008C1169">
      <w:pPr>
        <w:jc w:val="right"/>
        <w:rPr>
          <w:rFonts w:eastAsia="Calibri"/>
          <w:color w:val="26282F"/>
          <w:sz w:val="24"/>
          <w:szCs w:val="24"/>
        </w:rPr>
      </w:pPr>
      <w:r>
        <w:rPr>
          <w:rFonts w:eastAsia="Calibri"/>
          <w:color w:val="26282F"/>
          <w:sz w:val="24"/>
          <w:szCs w:val="24"/>
        </w:rPr>
        <w:lastRenderedPageBreak/>
        <w:t>Приложение № 3 к Договору</w:t>
      </w:r>
    </w:p>
    <w:p w14:paraId="2867604F" w14:textId="422DB90D" w:rsidR="000D3846" w:rsidRDefault="008C1169">
      <w:pPr>
        <w:jc w:val="right"/>
        <w:rPr>
          <w:rFonts w:eastAsia="Calibri"/>
          <w:color w:val="26282F"/>
          <w:sz w:val="24"/>
          <w:szCs w:val="24"/>
        </w:rPr>
      </w:pPr>
      <w:r>
        <w:rPr>
          <w:rFonts w:eastAsia="Calibri"/>
          <w:color w:val="26282F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«____»_______________  2026 г</w:t>
      </w:r>
      <w:r>
        <w:rPr>
          <w:rFonts w:eastAsia="Calibri"/>
          <w:color w:val="26282F"/>
          <w:sz w:val="24"/>
          <w:szCs w:val="24"/>
        </w:rPr>
        <w:t xml:space="preserve">. № </w:t>
      </w:r>
      <w:r w:rsidR="00426663">
        <w:rPr>
          <w:rFonts w:eastAsia="Calibri"/>
          <w:color w:val="26282F"/>
          <w:sz w:val="24"/>
          <w:szCs w:val="24"/>
        </w:rPr>
        <w:t>_________</w:t>
      </w:r>
    </w:p>
    <w:p w14:paraId="20E67198" w14:textId="77777777" w:rsidR="000D3846" w:rsidRDefault="000D3846">
      <w:pPr>
        <w:jc w:val="both"/>
        <w:rPr>
          <w:rFonts w:eastAsia="Calibri"/>
          <w:sz w:val="24"/>
          <w:szCs w:val="24"/>
          <w:lang w:val="en-US"/>
        </w:rPr>
      </w:pPr>
    </w:p>
    <w:p w14:paraId="43A0A537" w14:textId="77777777" w:rsidR="000D3846" w:rsidRDefault="008C116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Форма АКТА ПРИЁМА—ПЕРЕДАЧИ ТОВАРА ПО ДОГОВОРУ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46"/>
        <w:gridCol w:w="210"/>
        <w:gridCol w:w="1778"/>
        <w:gridCol w:w="308"/>
        <w:gridCol w:w="524"/>
        <w:gridCol w:w="423"/>
        <w:gridCol w:w="1526"/>
      </w:tblGrid>
      <w:tr w:rsidR="000D3846" w14:paraId="7086B9A4" w14:textId="77777777">
        <w:trPr>
          <w:trHeight w:val="284"/>
          <w:jc w:val="center"/>
        </w:trPr>
        <w:tc>
          <w:tcPr>
            <w:tcW w:w="563" w:type="dxa"/>
            <w:vAlign w:val="bottom"/>
          </w:tcPr>
          <w:p w14:paraId="04EF1663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633A7A8D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" w:type="dxa"/>
            <w:vAlign w:val="bottom"/>
          </w:tcPr>
          <w:p w14:paraId="557C61F7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bottom"/>
          </w:tcPr>
          <w:p w14:paraId="1FC72C68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14:paraId="36FF45EF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bottom"/>
          </w:tcPr>
          <w:p w14:paraId="7A2AA57B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vAlign w:val="bottom"/>
          </w:tcPr>
          <w:p w14:paraId="511B60B6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2259F7DE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B8CB90B" w14:textId="77777777" w:rsidR="000D3846" w:rsidRDefault="000D3846">
      <w:pPr>
        <w:jc w:val="both"/>
        <w:rPr>
          <w:rFonts w:eastAsia="Calibri"/>
          <w:sz w:val="24"/>
          <w:szCs w:val="24"/>
        </w:rPr>
      </w:pPr>
    </w:p>
    <w:p w14:paraId="60A3CD8F" w14:textId="77777777" w:rsidR="000D3846" w:rsidRDefault="008C11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Государственное автономное учреждение здравоохранения «Республиканский клинический многопрофильный центр высоких медицинских технологий» Министерства здравоохранения Кабардино-Балкарской Республики, именуемое в дальнейшем «Заказчик», в лице _________________________, действующего на основании ________________________, с одной стороны,  и ____________________________  именуемое в дальнейшем «Поставщик», в лице________________________________________, с другой стороны, здесь и далее именуемые «Стороны», с </w:t>
      </w:r>
      <w:r>
        <w:rPr>
          <w:rFonts w:eastAsia="Calibri"/>
          <w:sz w:val="24"/>
          <w:szCs w:val="24"/>
          <w:lang w:eastAsia="ru-RU"/>
        </w:rPr>
        <w:t>соблюдением требований Федерального закона от 18.07.2011 г. № 223-ФЗ «О закупках товаров, работ, услуг отдельными видами юридических лиц» (далее - Федеральный закон) и иных нормативных актов Российской Федерации</w:t>
      </w:r>
      <w:r>
        <w:rPr>
          <w:rFonts w:eastAsia="Calibri"/>
          <w:sz w:val="24"/>
          <w:szCs w:val="24"/>
        </w:rPr>
        <w:t>, составили настоящий Акт о следующем:</w:t>
      </w:r>
    </w:p>
    <w:p w14:paraId="0711DCD1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Поставщик поставил, а Заказчик принял следующий Товар в соответствии со Спецификацией (приложение № 1 к Договору) в установленные сроки:</w:t>
      </w:r>
    </w:p>
    <w:p w14:paraId="5350E6B0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Наименование Товара:</w:t>
      </w:r>
      <w:r>
        <w:rPr>
          <w:rFonts w:eastAsia="Calibri"/>
          <w:sz w:val="24"/>
          <w:szCs w:val="24"/>
        </w:rPr>
        <w:tab/>
      </w:r>
    </w:p>
    <w:p w14:paraId="61AEC095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Единица измерения:</w:t>
      </w:r>
      <w:r>
        <w:rPr>
          <w:rFonts w:eastAsia="Calibri"/>
          <w:sz w:val="24"/>
          <w:szCs w:val="24"/>
        </w:rPr>
        <w:tab/>
      </w:r>
    </w:p>
    <w:p w14:paraId="081EFB62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Количество в единицах измерения:</w:t>
      </w:r>
      <w:r>
        <w:rPr>
          <w:rFonts w:eastAsia="Calibri"/>
          <w:sz w:val="24"/>
          <w:szCs w:val="24"/>
        </w:rPr>
        <w:tab/>
      </w:r>
    </w:p>
    <w:p w14:paraId="279E9D9E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Стоимость</w:t>
      </w:r>
      <w:r>
        <w:rPr>
          <w:rFonts w:eastAsia="Calibri"/>
          <w:sz w:val="24"/>
          <w:szCs w:val="24"/>
        </w:rPr>
        <w:tab/>
        <w:t xml:space="preserve"> ________________</w:t>
      </w:r>
      <w:r>
        <w:rPr>
          <w:rFonts w:eastAsia="Calibri"/>
          <w:sz w:val="24"/>
          <w:szCs w:val="24"/>
        </w:rPr>
        <w:tab/>
        <w:t>(сумма прописью) руб._______ коп. В том числе НДС ___ % ______(сумма прописью) руб.</w:t>
      </w:r>
      <w:r>
        <w:rPr>
          <w:rFonts w:eastAsia="Calibri"/>
          <w:sz w:val="24"/>
          <w:szCs w:val="24"/>
        </w:rPr>
        <w:tab/>
        <w:t>________ коп.  (если облагается НДС)</w:t>
      </w:r>
    </w:p>
    <w:p w14:paraId="0B118706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Серия Товара</w:t>
      </w:r>
      <w:r>
        <w:rPr>
          <w:rFonts w:eastAsia="Calibri"/>
          <w:sz w:val="24"/>
          <w:szCs w:val="24"/>
        </w:rPr>
        <w:tab/>
      </w:r>
    </w:p>
    <w:p w14:paraId="3A75B5BD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Срок годности Товара:</w:t>
      </w:r>
      <w:r>
        <w:rPr>
          <w:rFonts w:eastAsia="Calibri"/>
          <w:sz w:val="24"/>
          <w:szCs w:val="24"/>
        </w:rPr>
        <w:tab/>
      </w:r>
    </w:p>
    <w:p w14:paraId="50C9F537" w14:textId="77777777" w:rsidR="000D3846" w:rsidRDefault="008C116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6ED12BD9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5511"/>
        <w:gridCol w:w="5248"/>
      </w:tblGrid>
      <w:tr w:rsidR="000D3846" w14:paraId="6D722DE4" w14:textId="77777777">
        <w:trPr>
          <w:trHeight w:val="1988"/>
          <w:jc w:val="center"/>
        </w:trPr>
        <w:tc>
          <w:tcPr>
            <w:tcW w:w="5511" w:type="dxa"/>
          </w:tcPr>
          <w:p w14:paraId="698C211C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Заказчик:</w:t>
            </w:r>
          </w:p>
          <w:p w14:paraId="3FDF23FC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ГАУЗ «РЦ ВМТ» Минздрава КБР</w:t>
            </w:r>
          </w:p>
          <w:p w14:paraId="6E745B34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0DBBFDF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Главный врач</w:t>
            </w:r>
          </w:p>
          <w:p w14:paraId="095C89BC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E1C9BDC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A940C7E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___________________Г.Р. Докшоков</w:t>
            </w:r>
          </w:p>
          <w:p w14:paraId="4CB01D88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5248" w:type="dxa"/>
          </w:tcPr>
          <w:p w14:paraId="1B69C97E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Поставщик:</w:t>
            </w:r>
          </w:p>
          <w:p w14:paraId="4463AD81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F0419AF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B5A3707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EFDC2F5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82D32C8" w14:textId="77777777" w:rsidR="000D3846" w:rsidRDefault="000D3846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901ED36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 /_____________/</w:t>
            </w:r>
          </w:p>
          <w:p w14:paraId="79F60030" w14:textId="77777777" w:rsidR="000D3846" w:rsidRDefault="008C116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14:paraId="505778CA" w14:textId="77777777" w:rsidR="000D3846" w:rsidRDefault="000D3846">
      <w:pPr>
        <w:ind w:firstLine="567"/>
        <w:jc w:val="both"/>
        <w:rPr>
          <w:rFonts w:eastAsia="Calibri"/>
          <w:sz w:val="24"/>
          <w:szCs w:val="24"/>
        </w:rPr>
      </w:pPr>
    </w:p>
    <w:p w14:paraId="46C1CC0D" w14:textId="77777777" w:rsidR="000D3846" w:rsidRDefault="008C1169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color w:val="26282F"/>
          <w:sz w:val="24"/>
          <w:szCs w:val="24"/>
        </w:rPr>
        <w:t xml:space="preserve"> </w:t>
      </w:r>
    </w:p>
    <w:p w14:paraId="13BDF36E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14:paraId="79307B3B" w14:textId="77777777" w:rsidR="000D3846" w:rsidRDefault="008C1169">
      <w:pPr>
        <w:ind w:firstLine="567"/>
        <w:jc w:val="both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ФОРМА СОГЛАСОВАНА:</w:t>
      </w:r>
    </w:p>
    <w:p w14:paraId="53F47015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5285"/>
        <w:gridCol w:w="5034"/>
      </w:tblGrid>
      <w:tr w:rsidR="000D3846" w14:paraId="39331484" w14:textId="77777777">
        <w:trPr>
          <w:trHeight w:val="1812"/>
          <w:jc w:val="center"/>
        </w:trPr>
        <w:tc>
          <w:tcPr>
            <w:tcW w:w="5285" w:type="dxa"/>
          </w:tcPr>
          <w:p w14:paraId="637CB3F6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Заказчик:</w:t>
            </w:r>
          </w:p>
          <w:p w14:paraId="4210D882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ГАУЗ «РЦ ВМТ» Минздрава КБР</w:t>
            </w:r>
          </w:p>
          <w:p w14:paraId="1B4EBB89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67D351C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Главный врач</w:t>
            </w:r>
          </w:p>
          <w:p w14:paraId="7C6B51CE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C2E357C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3C6B46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___________________Г.Р. Докшоков</w:t>
            </w:r>
          </w:p>
          <w:p w14:paraId="0902E161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  <w:tc>
          <w:tcPr>
            <w:tcW w:w="5034" w:type="dxa"/>
          </w:tcPr>
          <w:p w14:paraId="4E8D0E8B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Поставщик:</w:t>
            </w:r>
          </w:p>
          <w:p w14:paraId="1473CF34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9E0B62A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CB92C8A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6EEAEAE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DB02F7C" w14:textId="77777777" w:rsidR="000D3846" w:rsidRDefault="000D384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B1AA5E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_________________ /_____________/</w:t>
            </w:r>
          </w:p>
          <w:p w14:paraId="685C54EE" w14:textId="77777777" w:rsidR="000D3846" w:rsidRDefault="008C116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ЭЦП</w:t>
            </w:r>
          </w:p>
        </w:tc>
      </w:tr>
    </w:tbl>
    <w:p w14:paraId="77A6CE90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14:paraId="554F5682" w14:textId="77777777" w:rsidR="000D3846" w:rsidRDefault="008C1169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</w:p>
    <w:p w14:paraId="5FB69E27" w14:textId="77777777" w:rsidR="000D3846" w:rsidRDefault="000D3846">
      <w:pPr>
        <w:ind w:firstLine="567"/>
        <w:jc w:val="both"/>
        <w:rPr>
          <w:rFonts w:eastAsia="Calibri"/>
          <w:sz w:val="24"/>
          <w:szCs w:val="24"/>
          <w:lang w:eastAsia="ru-RU"/>
        </w:rPr>
      </w:pPr>
    </w:p>
    <w:p w14:paraId="7BDE31B4" w14:textId="77777777" w:rsidR="000D3846" w:rsidRDefault="000D3846">
      <w:pPr>
        <w:tabs>
          <w:tab w:val="left" w:pos="1350"/>
        </w:tabs>
        <w:rPr>
          <w:sz w:val="24"/>
          <w:szCs w:val="24"/>
        </w:rPr>
      </w:pPr>
    </w:p>
    <w:p w14:paraId="1625CA0B" w14:textId="77777777" w:rsidR="000D3846" w:rsidRDefault="000D3846">
      <w:pPr>
        <w:pStyle w:val="aff6"/>
        <w:ind w:left="1440"/>
        <w:rPr>
          <w:sz w:val="24"/>
          <w:szCs w:val="24"/>
        </w:rPr>
      </w:pPr>
    </w:p>
    <w:sectPr w:rsidR="000D3846">
      <w:footerReference w:type="default" r:id="rId7"/>
      <w:type w:val="continuous"/>
      <w:pgSz w:w="11906" w:h="16838"/>
      <w:pgMar w:top="567" w:right="850" w:bottom="567" w:left="425" w:header="709" w:footer="709" w:gutter="0"/>
      <w:cols w:space="0"/>
      <w:docGrid w:linePitch="360"/>
    </w:sectPr>
    <!-- MKR-1189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E99F" w14:textId="77777777" w:rsidR="006F3FF5" w:rsidRDefault="006F3FF5">
      <w:r>
        <w:separator/>
      </w:r>
    </w:p>
  </w:endnote>
  <w:endnote w:type="continuationSeparator" w:id="0">
    <w:p w14:paraId="6219C346" w14:textId="77777777" w:rsidR="006F3FF5" w:rsidRDefault="006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80D7" w14:textId="77777777" w:rsidR="000D3846" w:rsidRDefault="008C1169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09E7" w14:textId="77777777" w:rsidR="006F3FF5" w:rsidRDefault="006F3FF5">
      <w:r>
        <w:separator/>
      </w:r>
    </w:p>
  </w:footnote>
  <w:footnote w:type="continuationSeparator" w:id="0">
    <w:p w14:paraId="139692AA" w14:textId="77777777" w:rsidR="006F3FF5" w:rsidRDefault="006F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121B"/>
    <w:multiLevelType w:val="hybridMultilevel"/>
    <w:tmpl w:val="8D5ECBEC"/>
    <w:lvl w:ilvl="0" w:tplc="C6D6A138">
      <w:start w:val="2"/>
      <w:numFmt w:val="decimal"/>
      <w:suff w:val="space"/>
      <w:lvlText w:val="%1."/>
      <w:lvlJc w:val="left"/>
    </w:lvl>
    <w:lvl w:ilvl="1" w:tplc="63B0F2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1018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D0D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5A57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8EA5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A417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E258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0E1B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DA7BD5"/>
    <w:multiLevelType w:val="hybridMultilevel"/>
    <w:tmpl w:val="EB26C99A"/>
    <w:lvl w:ilvl="0" w:tplc="CA16642E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9790FB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9465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9C2F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48E9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D4A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86B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6087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9A8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421993"/>
    <w:multiLevelType w:val="hybridMultilevel"/>
    <w:tmpl w:val="A9769262"/>
    <w:lvl w:ilvl="0" w:tplc="5B04441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7AB27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8C5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AC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B015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82F3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18DC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A60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D64D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7E5028"/>
    <w:multiLevelType w:val="hybridMultilevel"/>
    <w:tmpl w:val="8ECEE316"/>
    <w:lvl w:ilvl="0" w:tplc="4400461E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plc="3BF6BE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EEF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207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564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653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BA52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624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422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DF7F49"/>
    <w:multiLevelType w:val="hybridMultilevel"/>
    <w:tmpl w:val="B18CEDD8"/>
    <w:lvl w:ilvl="0" w:tplc="0914B9AE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  <w:lvl w:ilvl="1" w:tplc="EFE01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E699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6B7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6EB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14B8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6CEB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AA4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54C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93339EA"/>
    <w:multiLevelType w:val="hybridMultilevel"/>
    <w:tmpl w:val="108C1AD2"/>
    <w:lvl w:ilvl="0" w:tplc="5B02D4EC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1B12C6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04EA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4EB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E2C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3E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EC0C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8AA2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6C3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8BE0E21"/>
    <w:multiLevelType w:val="hybridMultilevel"/>
    <w:tmpl w:val="6F30F112"/>
    <w:lvl w:ilvl="0" w:tplc="C8028F86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7B807C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006E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FAA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C69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FAB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603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0297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FC5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91934E5"/>
    <w:multiLevelType w:val="multilevel"/>
    <w:tmpl w:val="8DBE1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 w:themeColor="text1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pStyle w:val="IT2"/>
      <w:suff w:val="space"/>
      <w:lvlText w:val="%3)"/>
      <w:lvlJc w:val="left"/>
      <w:pPr>
        <w:ind w:left="3981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 w:themeColor="text1"/>
        <w:sz w:val="24"/>
        <w:u w:val="none"/>
        <w:vertAlign w:val="baseline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4"/>
        <w:vertAlign w:val="baseline"/>
      </w:rPr>
    </w:lvl>
    <w:lvl w:ilvl="4">
      <w:start w:val="1"/>
      <w:numFmt w:val="decimal"/>
      <w:lvlRestart w:val="2"/>
      <w:suff w:val="space"/>
      <w:lvlText w:val="%1.%2.%5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vanish w:val="0"/>
        <w:sz w:val="24"/>
        <w:vertAlign w:val="baseline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3D4362D7"/>
    <w:multiLevelType w:val="hybridMultilevel"/>
    <w:tmpl w:val="198C4E02"/>
    <w:lvl w:ilvl="0" w:tplc="F3BACE66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BB007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18EE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8E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3AD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5CE9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24C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81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8491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22A65FE"/>
    <w:multiLevelType w:val="hybridMultilevel"/>
    <w:tmpl w:val="0E923300"/>
    <w:lvl w:ilvl="0" w:tplc="D8AE0DB8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958CA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74FD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003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CAD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5C5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EE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DAF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5CD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3E17AC"/>
    <w:multiLevelType w:val="hybridMultilevel"/>
    <w:tmpl w:val="89CAB5BE"/>
    <w:lvl w:ilvl="0" w:tplc="D74E70E8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DB1A15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0AE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269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BAE7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4875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9A5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D616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70F6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D813DE9"/>
    <w:multiLevelType w:val="multilevel"/>
    <w:tmpl w:val="8CAE88F6"/>
    <w:lvl w:ilvl="0">
      <w:start w:val="1"/>
      <w:numFmt w:val="decimal"/>
      <w:lvlText w:val="%1."/>
      <w:lvlJc w:val="left"/>
      <w:pPr>
        <w:ind w:left="510" w:firstLine="454"/>
      </w:pPr>
      <w:rPr>
        <w:rFonts w:hint="default"/>
      </w:rPr>
    </w:lvl>
    <w:lvl w:ilvl="1">
      <w:start w:val="1"/>
      <w:numFmt w:val="decimal"/>
      <w:pStyle w:val="99"/>
      <w:isLgl/>
      <w:suff w:val="space"/>
      <w:lvlText w:val="%1.%2."/>
      <w:lvlJc w:val="left"/>
      <w:pPr>
        <w:ind w:left="510" w:firstLine="45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0" w:firstLine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" w:firstLine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" w:firstLine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" w:firstLine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" w:firstLine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" w:firstLine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" w:firstLine="454"/>
      </w:pPr>
      <w:rPr>
        <w:rFonts w:hint="default"/>
      </w:rPr>
    </w:lvl>
  </w:abstractNum>
  <w:abstractNum w:abstractNumId="12" w15:restartNumberingAfterBreak="0">
    <w:nsid w:val="78146F77"/>
    <w:multiLevelType w:val="hybridMultilevel"/>
    <w:tmpl w:val="CDF01B6A"/>
    <w:lvl w:ilvl="0" w:tplc="370413CC">
      <w:start w:val="12"/>
      <w:numFmt w:val="decimal"/>
      <w:suff w:val="space"/>
      <w:lvlText w:val="%1."/>
      <w:lvlJc w:val="left"/>
    </w:lvl>
    <w:lvl w:ilvl="1" w:tplc="EE688D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06F6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D0CC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C62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782F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D0D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980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E8B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8275106"/>
    <w:multiLevelType w:val="hybridMultilevel"/>
    <w:tmpl w:val="45A2BAE0"/>
    <w:lvl w:ilvl="0" w:tplc="B99E9364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0C80E6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3E4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46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0AE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8AA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5AB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964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D20D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07274417">
    <w:abstractNumId w:val="11"/>
  </w:num>
  <w:num w:numId="2" w16cid:durableId="952715632">
    <w:abstractNumId w:val="7"/>
  </w:num>
  <w:num w:numId="3" w16cid:durableId="200095548">
    <w:abstractNumId w:val="4"/>
  </w:num>
  <w:num w:numId="4" w16cid:durableId="322199480">
    <w:abstractNumId w:val="5"/>
  </w:num>
  <w:num w:numId="5" w16cid:durableId="583228296">
    <w:abstractNumId w:val="2"/>
  </w:num>
  <w:num w:numId="6" w16cid:durableId="876510720">
    <w:abstractNumId w:val="13"/>
  </w:num>
  <w:num w:numId="7" w16cid:durableId="441069205">
    <w:abstractNumId w:val="3"/>
  </w:num>
  <w:num w:numId="8" w16cid:durableId="1940794477">
    <w:abstractNumId w:val="1"/>
  </w:num>
  <w:num w:numId="9" w16cid:durableId="1784298181">
    <w:abstractNumId w:val="0"/>
  </w:num>
  <w:num w:numId="10" w16cid:durableId="583223343">
    <w:abstractNumId w:val="10"/>
  </w:num>
  <w:num w:numId="11" w16cid:durableId="1989048662">
    <w:abstractNumId w:val="6"/>
  </w:num>
  <w:num w:numId="12" w16cid:durableId="1893617120">
    <w:abstractNumId w:val="12"/>
  </w:num>
  <w:num w:numId="13" w16cid:durableId="354230016">
    <w:abstractNumId w:val="9"/>
  </w:num>
  <w:num w:numId="14" w16cid:durableId="977564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6"/>
    <w:rsid w:val="00093C5A"/>
    <w:rsid w:val="000C4FD0"/>
    <w:rsid w:val="000D3846"/>
    <w:rsid w:val="00122FE3"/>
    <w:rsid w:val="00153919"/>
    <w:rsid w:val="00423F5A"/>
    <w:rsid w:val="00426663"/>
    <w:rsid w:val="005721B3"/>
    <w:rsid w:val="006F3FF5"/>
    <w:rsid w:val="007A5653"/>
    <w:rsid w:val="008C1169"/>
    <w:rsid w:val="00A23062"/>
    <w:rsid w:val="00BE6EC4"/>
    <w:rsid w:val="00D02FF1"/>
    <w:rsid w:val="00D75795"/>
    <w:rsid w:val="00F47B46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7D9A"/>
  <w15:docId w15:val="{BD9D8C4A-2A34-4896-BFCB-7766CED2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qFormat/>
    <w:pPr>
      <w:spacing w:after="160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ff0">
    <w:name w:val="header"/>
    <w:basedOn w:val="a"/>
    <w:link w:val="aff1"/>
    <w:uiPriority w:val="99"/>
    <w:unhideWhenUsed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"/>
    <w:uiPriority w:val="99"/>
    <w:semiHidden/>
    <w:unhideWhenUsed/>
    <w:qFormat/>
    <w:pPr>
      <w:spacing w:after="120"/>
    </w:pPr>
  </w:style>
  <w:style w:type="paragraph" w:styleId="12">
    <w:name w:val="toc 1"/>
    <w:basedOn w:val="a"/>
    <w:next w:val="a"/>
    <w:uiPriority w:val="39"/>
    <w:unhideWhenUsed/>
    <w:qFormat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2">
    <w:name w:val="toc 3"/>
    <w:basedOn w:val="a"/>
    <w:next w:val="a"/>
    <w:uiPriority w:val="39"/>
    <w:unhideWhenUsed/>
    <w:qFormat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24">
    <w:name w:val="toc 2"/>
    <w:basedOn w:val="a"/>
    <w:next w:val="a"/>
    <w:uiPriority w:val="39"/>
    <w:unhideWhenUsed/>
    <w:qFormat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ff3">
    <w:name w:val="footer"/>
    <w:basedOn w:val="a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Times New Roman"/>
      <w:lang w:eastAsia="ar-SA"/>
    </w:rPr>
  </w:style>
  <w:style w:type="character" w:customStyle="1" w:styleId="afb">
    <w:name w:val="Текст Знак"/>
    <w:basedOn w:val="a0"/>
    <w:link w:val="af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List Paragraph"/>
    <w:basedOn w:val="a"/>
    <w:link w:val="aff7"/>
    <w:uiPriority w:val="34"/>
    <w:qFormat/>
    <w:pPr>
      <w:ind w:left="720"/>
      <w:contextualSpacing/>
    </w:pPr>
  </w:style>
  <w:style w:type="character" w:customStyle="1" w:styleId="aff7">
    <w:name w:val="Абзац списка Знак"/>
    <w:basedOn w:val="a0"/>
    <w:link w:val="aff6"/>
    <w:uiPriority w:val="34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1">
    <w:name w:val="Верхний колонтитул Знак"/>
    <w:basedOn w:val="a0"/>
    <w:link w:val="aff0"/>
    <w:uiPriority w:val="99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4">
    <w:name w:val="Нижний колонтитул Знак"/>
    <w:basedOn w:val="a0"/>
    <w:link w:val="aff3"/>
    <w:uiPriority w:val="99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99">
    <w:name w:val="99"/>
    <w:basedOn w:val="aff6"/>
    <w:link w:val="990"/>
    <w:qFormat/>
    <w:pPr>
      <w:numPr>
        <w:ilvl w:val="1"/>
        <w:numId w:val="1"/>
      </w:numPr>
      <w:jc w:val="both"/>
    </w:pPr>
    <w:rPr>
      <w:sz w:val="24"/>
      <w:szCs w:val="24"/>
    </w:rPr>
  </w:style>
  <w:style w:type="character" w:customStyle="1" w:styleId="990">
    <w:name w:val="99 Знак"/>
    <w:basedOn w:val="aff7"/>
    <w:link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9">
    <w:name w:val="Гипертекстовая ссылка"/>
    <w:basedOn w:val="affa"/>
    <w:uiPriority w:val="99"/>
    <w:qFormat/>
    <w:rPr>
      <w:b/>
      <w:color w:val="106BBE"/>
    </w:rPr>
  </w:style>
  <w:style w:type="character" w:customStyle="1" w:styleId="affa">
    <w:name w:val="Цветовое выделение"/>
    <w:uiPriority w:val="99"/>
    <w:qFormat/>
    <w:rPr>
      <w:b/>
      <w:color w:val="26282F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uiPriority w:val="99"/>
    <w:qFormat/>
    <w:pPr>
      <w:widowControl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d">
    <w:name w:val="Прижатый влево"/>
    <w:basedOn w:val="a"/>
    <w:next w:val="a"/>
    <w:uiPriority w:val="99"/>
    <w:qFormat/>
    <w:pPr>
      <w:widowContro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keepNext/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qFormat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966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d">
    <w:name w:val="Текст примечания Знак"/>
    <w:basedOn w:val="a0"/>
    <w:link w:val="afc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ма примечания Знак"/>
    <w:basedOn w:val="afd"/>
    <w:link w:val="afe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IT2">
    <w:name w:val="IT_нум_т 2"/>
    <w:basedOn w:val="aff2"/>
    <w:qFormat/>
    <w:pPr>
      <w:numPr>
        <w:ilvl w:val="2"/>
        <w:numId w:val="2"/>
      </w:numPr>
      <w:spacing w:after="0"/>
      <w:ind w:left="0"/>
      <w:outlineLvl w:val="1"/>
    </w:pPr>
    <w:rPr>
      <w:color w:val="000000" w:themeColor="text1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e">
    <w:name w:val="Сноска"/>
    <w:basedOn w:val="a"/>
    <w:next w:val="a"/>
    <w:uiPriority w:val="99"/>
    <w:qFormat/>
    <w:rPr>
      <w:sz w:val="20"/>
      <w:szCs w:val="20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</w:rPr>
  </w:style>
  <w:style w:type="paragraph" w:customStyle="1" w:styleId="afff">
    <w:name w:val="Базовый"/>
    <w:qFormat/>
    <w:pPr>
      <w:spacing w:line="100" w:lineRule="atLeast"/>
      <w:jc w:val="center"/>
    </w:pPr>
    <w:rPr>
      <w:color w:val="000000"/>
      <w:sz w:val="24"/>
      <w:szCs w:val="24"/>
      <w:lang w:eastAsia="zh-CN" w:bidi="hi-IN"/>
    </w:rPr>
  </w:style>
  <w:style w:type="character" w:customStyle="1" w:styleId="c2fbe4e5ebe5ede8e5">
    <w:name w:val="Вc2ыfbдe4еe5лebеe5нedиe8еe5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6012</Words>
  <Characters>34271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DOC-MARKER-QqNIMC5GAP0PxKU2h1xpxA</dc:description>
  <dc:title/>
  <dc:creator>apteka.kbr@gmail.com</dc:creator>
  <cp:lastModifiedBy>ФВьшт</cp:lastModifiedBy>
  <cp:revision>9</cp:revision>
  <dcterms:created xsi:type="dcterms:W3CDTF">2026-04-21T04:34:00Z</dcterms:created>
  <dcterms:modified xsi:type="dcterms:W3CDTF">2026-05-05T19:16:00Z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28BF1D0F402F425D989F4BF339526724_13</vt:lpwstr>
  </property>
</Properties>
</file>