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F794C" w14:textId="77777777" w:rsidR="001E7B72" w:rsidRPr="00A83530" w:rsidRDefault="001E7B72">
      <w:pPr>
        <w:rPr>
          <w:rFonts w:ascii="Times New Roman" w:hAnsi="Times New Roman" w:cs="Times New Roman"/>
        </w:rPr>
      </w:pPr>
    </w:p>
    <w:p w14:paraId="1E5780A8" w14:textId="77777777" w:rsidR="00CA75DF" w:rsidRPr="00A83530" w:rsidRDefault="000125A5" w:rsidP="00CA75DF">
      <w:pPr>
        <w:spacing w:after="0" w:line="240" w:lineRule="auto"/>
        <w:jc w:val="center"/>
        <w:rPr>
          <w:rFonts w:ascii="Times New Roman" w:hAnsi="Times New Roman" w:cs="Times New Roman"/>
          <w:b/>
          <w:color w:val="000000"/>
        </w:rPr>
      </w:pPr>
      <w:r w:rsidRPr="00A83530">
        <w:rPr>
          <w:rFonts w:ascii="Times New Roman" w:hAnsi="Times New Roman" w:cs="Times New Roman"/>
          <w:b/>
          <w:color w:val="000000"/>
        </w:rPr>
        <w:t>Техническое задание</w:t>
      </w:r>
      <w:r w:rsidR="00CA75DF" w:rsidRPr="00A83530">
        <w:rPr>
          <w:rFonts w:ascii="Times New Roman" w:hAnsi="Times New Roman" w:cs="Times New Roman"/>
          <w:b/>
          <w:color w:val="000000"/>
        </w:rPr>
        <w:t xml:space="preserve"> </w:t>
      </w:r>
    </w:p>
    <w:p w14:paraId="578DFE62" w14:textId="7318881F" w:rsidR="00CA75DF" w:rsidRPr="00A83530" w:rsidRDefault="000125A5" w:rsidP="00CA75DF">
      <w:pPr>
        <w:spacing w:after="0" w:line="240" w:lineRule="auto"/>
        <w:jc w:val="center"/>
        <w:rPr>
          <w:rFonts w:ascii="Times New Roman" w:hAnsi="Times New Roman" w:cs="Times New Roman"/>
        </w:rPr>
      </w:pPr>
      <w:r w:rsidRPr="00A83530">
        <w:rPr>
          <w:rFonts w:ascii="Times New Roman" w:hAnsi="Times New Roman" w:cs="Times New Roman"/>
          <w:b/>
          <w:bCs/>
          <w:color w:val="13100D"/>
        </w:rPr>
        <w:t xml:space="preserve">на поставку </w:t>
      </w:r>
      <w:r w:rsidR="00210350">
        <w:rPr>
          <w:rFonts w:ascii="Times New Roman" w:hAnsi="Times New Roman" w:cs="Times New Roman"/>
          <w:b/>
          <w:bCs/>
          <w:color w:val="13100D"/>
        </w:rPr>
        <w:t>пианино</w:t>
      </w:r>
      <w:r w:rsidRPr="00A83530">
        <w:rPr>
          <w:rFonts w:ascii="Times New Roman" w:hAnsi="Times New Roman" w:cs="Times New Roman"/>
        </w:rPr>
        <w:t xml:space="preserve"> </w:t>
      </w:r>
      <w:r w:rsidR="003810E5" w:rsidRPr="00A83530">
        <w:rPr>
          <w:rFonts w:ascii="Times New Roman" w:hAnsi="Times New Roman" w:cs="Times New Roman"/>
        </w:rPr>
        <w:t xml:space="preserve"> </w:t>
      </w:r>
    </w:p>
    <w:p w14:paraId="7140C7CC" w14:textId="38208978" w:rsidR="000125A5" w:rsidRPr="00A83530" w:rsidRDefault="003810E5" w:rsidP="00CA75DF">
      <w:pPr>
        <w:spacing w:after="0" w:line="240" w:lineRule="auto"/>
        <w:jc w:val="center"/>
        <w:rPr>
          <w:rFonts w:ascii="Times New Roman" w:hAnsi="Times New Roman" w:cs="Times New Roman"/>
          <w:b/>
          <w:color w:val="000000"/>
        </w:rPr>
      </w:pPr>
      <w:r w:rsidRPr="00A83530">
        <w:rPr>
          <w:rFonts w:ascii="Times New Roman" w:hAnsi="Times New Roman" w:cs="Times New Roman"/>
          <w:b/>
          <w:bCs/>
        </w:rPr>
        <w:t xml:space="preserve">для </w:t>
      </w:r>
      <w:r w:rsidR="00CA75DF" w:rsidRPr="00A83530">
        <w:rPr>
          <w:rFonts w:ascii="Times New Roman" w:hAnsi="Times New Roman" w:cs="Times New Roman"/>
          <w:b/>
          <w:bCs/>
        </w:rPr>
        <w:t>нужд</w:t>
      </w:r>
      <w:r w:rsidR="00CA75DF" w:rsidRPr="00A83530">
        <w:rPr>
          <w:rFonts w:ascii="Times New Roman" w:hAnsi="Times New Roman" w:cs="Times New Roman"/>
        </w:rPr>
        <w:t xml:space="preserve"> </w:t>
      </w:r>
      <w:r w:rsidR="00210350" w:rsidRPr="00210350">
        <w:rPr>
          <w:rFonts w:ascii="Times New Roman" w:hAnsi="Times New Roman" w:cs="Times New Roman"/>
          <w:b/>
          <w:bCs/>
          <w:color w:val="13100D"/>
        </w:rPr>
        <w:t>МАУ ДО ДШИ №2 Р.П.Приютово</w:t>
      </w:r>
    </w:p>
    <w:p w14:paraId="5D3DE45A" w14:textId="77777777" w:rsidR="000125A5" w:rsidRPr="00A83530" w:rsidRDefault="000125A5" w:rsidP="000125A5">
      <w:pPr>
        <w:spacing w:after="0" w:line="240" w:lineRule="auto"/>
        <w:jc w:val="center"/>
        <w:rPr>
          <w:rFonts w:ascii="Times New Roman" w:hAnsi="Times New Roman" w:cs="Times New Roman"/>
          <w:color w:val="13100D"/>
        </w:rPr>
      </w:pPr>
    </w:p>
    <w:p w14:paraId="2A6E4BA7" w14:textId="1F12D361" w:rsidR="000125A5" w:rsidRPr="00A83530" w:rsidRDefault="000125A5" w:rsidP="000125A5">
      <w:pPr>
        <w:spacing w:after="0" w:line="240" w:lineRule="auto"/>
        <w:contextualSpacing/>
        <w:rPr>
          <w:rFonts w:ascii="Times New Roman" w:hAnsi="Times New Roman" w:cs="Times New Roman"/>
          <w:b/>
          <w:bCs/>
          <w:color w:val="13100D"/>
        </w:rPr>
      </w:pPr>
      <w:r w:rsidRPr="00A83530">
        <w:rPr>
          <w:rFonts w:ascii="Times New Roman" w:hAnsi="Times New Roman" w:cs="Times New Roman"/>
          <w:b/>
          <w:bCs/>
          <w:color w:val="13100D"/>
        </w:rPr>
        <w:t>Объект закупки:</w:t>
      </w:r>
    </w:p>
    <w:p w14:paraId="304405BC" w14:textId="63E85556" w:rsidR="004654AE" w:rsidRPr="0014378E" w:rsidRDefault="002372F5" w:rsidP="002372F5">
      <w:pPr>
        <w:spacing w:after="0" w:line="240" w:lineRule="auto"/>
        <w:ind w:right="-172"/>
        <w:contextualSpacing/>
        <w:jc w:val="both"/>
        <w:rPr>
          <w:rFonts w:ascii="Times New Roman" w:hAnsi="Times New Roman" w:cs="Times New Roman"/>
          <w:i/>
          <w:iCs/>
          <w:color w:val="13100D"/>
        </w:rPr>
      </w:pPr>
      <w:r w:rsidRPr="0014378E">
        <w:rPr>
          <w:rFonts w:ascii="Times New Roman" w:hAnsi="Times New Roman" w:cs="Times New Roman"/>
          <w:i/>
          <w:iCs/>
          <w:color w:val="13100D"/>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1EAC64" w14:textId="77777777" w:rsidR="00A83530" w:rsidRPr="0014378E" w:rsidRDefault="00A83530" w:rsidP="002372F5">
      <w:pPr>
        <w:spacing w:after="0" w:line="240" w:lineRule="auto"/>
        <w:ind w:right="-172"/>
        <w:contextualSpacing/>
        <w:jc w:val="both"/>
        <w:rPr>
          <w:rFonts w:ascii="Times New Roman" w:hAnsi="Times New Roman" w:cs="Times New Roman"/>
          <w:i/>
          <w:iCs/>
          <w:color w:val="13100D"/>
        </w:rPr>
      </w:pPr>
    </w:p>
    <w:tbl>
      <w:tblPr>
        <w:tblStyle w:val="af9"/>
        <w:tblW w:w="0" w:type="auto"/>
        <w:tblLook w:val="04A0" w:firstRow="1" w:lastRow="0" w:firstColumn="1" w:lastColumn="0" w:noHBand="0" w:noVBand="1"/>
      </w:tblPr>
      <w:tblGrid>
        <w:gridCol w:w="931"/>
        <w:gridCol w:w="1731"/>
        <w:gridCol w:w="3894"/>
        <w:gridCol w:w="2805"/>
        <w:gridCol w:w="2487"/>
        <w:gridCol w:w="2712"/>
      </w:tblGrid>
      <w:tr w:rsidR="008D01E6" w:rsidRPr="00A83530" w14:paraId="0CF6DBD1" w14:textId="77777777" w:rsidTr="00687A08">
        <w:trPr>
          <w:trHeight w:val="345"/>
        </w:trPr>
        <w:tc>
          <w:tcPr>
            <w:tcW w:w="931" w:type="dxa"/>
            <w:vMerge w:val="restart"/>
            <w:hideMark/>
          </w:tcPr>
          <w:p w14:paraId="7DB32470" w14:textId="4A68DBDB" w:rsidR="00E979A9" w:rsidRPr="00A83530" w:rsidRDefault="00E979A9" w:rsidP="00E979A9">
            <w:pPr>
              <w:contextualSpacing/>
              <w:rPr>
                <w:rFonts w:ascii="Times New Roman" w:hAnsi="Times New Roman" w:cs="Times New Roman"/>
                <w:b/>
                <w:bCs/>
                <w:color w:val="13100D"/>
              </w:rPr>
            </w:pPr>
            <w:r w:rsidRPr="00A83530">
              <w:rPr>
                <w:rFonts w:ascii="Times New Roman" w:hAnsi="Times New Roman" w:cs="Times New Roman"/>
                <w:b/>
                <w:bCs/>
                <w:color w:val="13100D"/>
              </w:rPr>
              <w:t>№ п/п</w:t>
            </w:r>
          </w:p>
        </w:tc>
        <w:tc>
          <w:tcPr>
            <w:tcW w:w="1731" w:type="dxa"/>
            <w:vMerge w:val="restart"/>
            <w:hideMark/>
          </w:tcPr>
          <w:p w14:paraId="5C89D0FA"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Код</w:t>
            </w:r>
          </w:p>
        </w:tc>
        <w:tc>
          <w:tcPr>
            <w:tcW w:w="3894" w:type="dxa"/>
            <w:vMerge w:val="restart"/>
            <w:hideMark/>
          </w:tcPr>
          <w:p w14:paraId="2E22DD10"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Наименование</w:t>
            </w:r>
          </w:p>
        </w:tc>
        <w:tc>
          <w:tcPr>
            <w:tcW w:w="8004" w:type="dxa"/>
            <w:gridSpan w:val="3"/>
            <w:hideMark/>
          </w:tcPr>
          <w:p w14:paraId="0A878B47"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Национальный режим</w:t>
            </w:r>
          </w:p>
        </w:tc>
      </w:tr>
      <w:tr w:rsidR="00E979A9" w:rsidRPr="00A83530" w14:paraId="7EF7DFBE" w14:textId="77777777" w:rsidTr="00687A08">
        <w:trPr>
          <w:trHeight w:val="345"/>
        </w:trPr>
        <w:tc>
          <w:tcPr>
            <w:tcW w:w="931" w:type="dxa"/>
            <w:vMerge/>
            <w:hideMark/>
          </w:tcPr>
          <w:p w14:paraId="755B9D2A" w14:textId="77777777" w:rsidR="00E979A9" w:rsidRPr="00A83530" w:rsidRDefault="00E979A9" w:rsidP="00E979A9">
            <w:pPr>
              <w:contextualSpacing/>
              <w:rPr>
                <w:rFonts w:ascii="Times New Roman" w:hAnsi="Times New Roman" w:cs="Times New Roman"/>
                <w:b/>
                <w:bCs/>
                <w:color w:val="13100D"/>
              </w:rPr>
            </w:pPr>
          </w:p>
        </w:tc>
        <w:tc>
          <w:tcPr>
            <w:tcW w:w="1731" w:type="dxa"/>
            <w:vMerge/>
            <w:hideMark/>
          </w:tcPr>
          <w:p w14:paraId="56A955F5" w14:textId="77777777" w:rsidR="00E979A9" w:rsidRPr="0014378E" w:rsidRDefault="00E979A9" w:rsidP="00E979A9">
            <w:pPr>
              <w:contextualSpacing/>
              <w:rPr>
                <w:rFonts w:ascii="Times New Roman" w:hAnsi="Times New Roman" w:cs="Times New Roman"/>
                <w:b/>
                <w:bCs/>
              </w:rPr>
            </w:pPr>
          </w:p>
        </w:tc>
        <w:tc>
          <w:tcPr>
            <w:tcW w:w="3894" w:type="dxa"/>
            <w:vMerge/>
            <w:hideMark/>
          </w:tcPr>
          <w:p w14:paraId="39538207" w14:textId="77777777" w:rsidR="00E979A9" w:rsidRPr="0014378E" w:rsidRDefault="00E979A9" w:rsidP="00E979A9">
            <w:pPr>
              <w:contextualSpacing/>
              <w:rPr>
                <w:rFonts w:ascii="Times New Roman" w:hAnsi="Times New Roman" w:cs="Times New Roman"/>
                <w:b/>
                <w:bCs/>
              </w:rPr>
            </w:pPr>
          </w:p>
        </w:tc>
        <w:tc>
          <w:tcPr>
            <w:tcW w:w="2805" w:type="dxa"/>
            <w:hideMark/>
          </w:tcPr>
          <w:p w14:paraId="53B02135"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1875 ‌‍‍‍⁠‍‍‌⁠‍⁠⁠﻿​​⁠⁠⁠​⁠​﻿‌⁠﻿﻿‍‍﻿﻿⁠‌‌‌​​﻿‌‍﻿⁠⁠‌﻿(Запрет)</w:t>
            </w:r>
          </w:p>
        </w:tc>
        <w:tc>
          <w:tcPr>
            <w:tcW w:w="2487" w:type="dxa"/>
            <w:hideMark/>
          </w:tcPr>
          <w:p w14:paraId="26F6BFDA"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1875 (Ограничение)</w:t>
            </w:r>
          </w:p>
        </w:tc>
        <w:tc>
          <w:tcPr>
            <w:tcW w:w="2712" w:type="dxa"/>
            <w:hideMark/>
          </w:tcPr>
          <w:p w14:paraId="632AE09D" w14:textId="77777777" w:rsidR="00E979A9" w:rsidRPr="0014378E" w:rsidRDefault="00E979A9" w:rsidP="00E979A9">
            <w:pPr>
              <w:contextualSpacing/>
              <w:rPr>
                <w:rFonts w:ascii="Times New Roman" w:hAnsi="Times New Roman" w:cs="Times New Roman"/>
                <w:b/>
                <w:bCs/>
              </w:rPr>
            </w:pPr>
            <w:r w:rsidRPr="0014378E">
              <w:rPr>
                <w:rFonts w:ascii="Times New Roman" w:hAnsi="Times New Roman" w:cs="Times New Roman"/>
                <w:b/>
                <w:bCs/>
              </w:rPr>
              <w:t>1875 (Преимущество)</w:t>
            </w:r>
          </w:p>
        </w:tc>
      </w:tr>
      <w:tr w:rsidR="00687A08" w:rsidRPr="00A83530" w14:paraId="3D9D60B2" w14:textId="77777777" w:rsidTr="005B63D7">
        <w:trPr>
          <w:trHeight w:val="345"/>
        </w:trPr>
        <w:tc>
          <w:tcPr>
            <w:tcW w:w="931" w:type="dxa"/>
          </w:tcPr>
          <w:p w14:paraId="6BB20A49" w14:textId="0CB13D03" w:rsidR="00687A08" w:rsidRPr="00A83530" w:rsidRDefault="00687A08" w:rsidP="00687A08">
            <w:pPr>
              <w:contextualSpacing/>
              <w:rPr>
                <w:rFonts w:ascii="Times New Roman" w:hAnsi="Times New Roman" w:cs="Times New Roman"/>
                <w:color w:val="13100D"/>
              </w:rPr>
            </w:pPr>
            <w:r w:rsidRPr="00A83530">
              <w:rPr>
                <w:rFonts w:ascii="Times New Roman" w:hAnsi="Times New Roman" w:cs="Times New Roman"/>
                <w:color w:val="13100D"/>
              </w:rPr>
              <w:t>1</w:t>
            </w:r>
          </w:p>
        </w:tc>
        <w:tc>
          <w:tcPr>
            <w:tcW w:w="1731" w:type="dxa"/>
          </w:tcPr>
          <w:p w14:paraId="28418EAD" w14:textId="6FB6D5F9" w:rsidR="00687A08" w:rsidRPr="00A83530" w:rsidRDefault="00210350" w:rsidP="00687A08">
            <w:pPr>
              <w:contextualSpacing/>
              <w:rPr>
                <w:rFonts w:ascii="Times New Roman" w:hAnsi="Times New Roman" w:cs="Times New Roman"/>
                <w:color w:val="13100D"/>
              </w:rPr>
            </w:pPr>
            <w:r w:rsidRPr="00210350">
              <w:rPr>
                <w:rFonts w:ascii="Times New Roman" w:hAnsi="Times New Roman" w:cs="Times New Roman"/>
                <w:color w:val="13100D"/>
              </w:rPr>
              <w:t>32.20.11.120</w:t>
            </w:r>
          </w:p>
        </w:tc>
        <w:tc>
          <w:tcPr>
            <w:tcW w:w="3894" w:type="dxa"/>
            <w:tcBorders>
              <w:top w:val="single" w:sz="4" w:space="0" w:color="auto"/>
              <w:left w:val="single" w:sz="4" w:space="0" w:color="auto"/>
              <w:right w:val="single" w:sz="4" w:space="0" w:color="auto"/>
            </w:tcBorders>
          </w:tcPr>
          <w:p w14:paraId="760B5BEF" w14:textId="21D9FEDF" w:rsidR="00687A08" w:rsidRPr="00A83530" w:rsidRDefault="00210350" w:rsidP="00687A08">
            <w:pPr>
              <w:contextualSpacing/>
              <w:rPr>
                <w:rFonts w:ascii="Times New Roman" w:hAnsi="Times New Roman" w:cs="Times New Roman"/>
                <w:b/>
                <w:bCs/>
                <w:color w:val="13100D"/>
              </w:rPr>
            </w:pPr>
            <w:r w:rsidRPr="00210350">
              <w:rPr>
                <w:rFonts w:ascii="Times New Roman" w:eastAsia="Times New Roman" w:hAnsi="Times New Roman" w:cs="Times New Roman"/>
                <w:color w:val="000000"/>
                <w:lang w:eastAsia="ru-RU"/>
              </w:rPr>
              <w:t>Пианино акустическое</w:t>
            </w:r>
          </w:p>
        </w:tc>
        <w:tc>
          <w:tcPr>
            <w:tcW w:w="2805" w:type="dxa"/>
          </w:tcPr>
          <w:p w14:paraId="2CD2DEE7" w14:textId="7A679AB0" w:rsidR="00687A08" w:rsidRPr="00A83530" w:rsidRDefault="00687A08" w:rsidP="00687A08">
            <w:pPr>
              <w:contextualSpacing/>
              <w:rPr>
                <w:rFonts w:ascii="Times New Roman" w:hAnsi="Times New Roman" w:cs="Times New Roman"/>
                <w:b/>
                <w:bCs/>
                <w:color w:val="13100D"/>
              </w:rPr>
            </w:pPr>
          </w:p>
        </w:tc>
        <w:tc>
          <w:tcPr>
            <w:tcW w:w="2487" w:type="dxa"/>
          </w:tcPr>
          <w:p w14:paraId="30BE2028" w14:textId="443F6F05" w:rsidR="00687A08" w:rsidRPr="0014378E" w:rsidRDefault="0014378E" w:rsidP="0014378E">
            <w:pPr>
              <w:contextualSpacing/>
              <w:jc w:val="center"/>
              <w:rPr>
                <w:rFonts w:ascii="Times New Roman" w:hAnsi="Times New Roman" w:cs="Times New Roman"/>
                <w:color w:val="13100D"/>
              </w:rPr>
            </w:pPr>
            <w:r w:rsidRPr="0014378E">
              <w:rPr>
                <w:rFonts w:ascii="Segoe UI Symbol" w:hAnsi="Segoe UI Symbol" w:cs="Segoe UI Symbol"/>
                <w:color w:val="13100D"/>
              </w:rPr>
              <w:t>✓</w:t>
            </w:r>
          </w:p>
        </w:tc>
        <w:tc>
          <w:tcPr>
            <w:tcW w:w="2712" w:type="dxa"/>
          </w:tcPr>
          <w:p w14:paraId="08E46903" w14:textId="77777777" w:rsidR="00687A08" w:rsidRPr="00A83530" w:rsidRDefault="00687A08" w:rsidP="00687A08">
            <w:pPr>
              <w:contextualSpacing/>
              <w:rPr>
                <w:rFonts w:ascii="Times New Roman" w:hAnsi="Times New Roman" w:cs="Times New Roman"/>
                <w:b/>
                <w:bCs/>
                <w:color w:val="13100D"/>
              </w:rPr>
            </w:pPr>
          </w:p>
        </w:tc>
      </w:tr>
    </w:tbl>
    <w:p w14:paraId="63A93CEB" w14:textId="6E92E23A" w:rsidR="004654AE" w:rsidRPr="00A83530" w:rsidRDefault="004654AE" w:rsidP="000125A5">
      <w:pPr>
        <w:spacing w:after="0" w:line="240" w:lineRule="auto"/>
        <w:contextualSpacing/>
        <w:rPr>
          <w:rFonts w:ascii="Times New Roman" w:hAnsi="Times New Roman" w:cs="Times New Roman"/>
          <w:color w:val="13100D"/>
        </w:rPr>
      </w:pPr>
    </w:p>
    <w:p w14:paraId="7BBA9271" w14:textId="77777777" w:rsidR="000125A5" w:rsidRPr="00A83530" w:rsidRDefault="000125A5" w:rsidP="000125A5">
      <w:pPr>
        <w:spacing w:after="0" w:line="240" w:lineRule="auto"/>
        <w:contextualSpacing/>
        <w:rPr>
          <w:rFonts w:ascii="Times New Roman" w:hAnsi="Times New Roman" w:cs="Times New Roman"/>
          <w:b/>
          <w:bCs/>
          <w:color w:val="13100D"/>
        </w:rPr>
      </w:pPr>
    </w:p>
    <w:p w14:paraId="3F90E04D" w14:textId="4BDCDCA1" w:rsidR="000125A5" w:rsidRPr="00A83530" w:rsidRDefault="000125A5" w:rsidP="000125A5">
      <w:pPr>
        <w:spacing w:after="0" w:line="240" w:lineRule="auto"/>
        <w:contextualSpacing/>
        <w:jc w:val="both"/>
        <w:rPr>
          <w:rFonts w:ascii="Times New Roman" w:hAnsi="Times New Roman" w:cs="Times New Roman"/>
          <w:i/>
          <w:iCs/>
          <w:color w:val="13100D"/>
        </w:rPr>
      </w:pPr>
      <w:r w:rsidRPr="00A83530">
        <w:rPr>
          <w:rFonts w:ascii="Times New Roman" w:hAnsi="Times New Roman" w:cs="Times New Roman"/>
          <w:i/>
          <w:iCs/>
          <w:color w:val="13100D"/>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129D9E5" w14:textId="77777777" w:rsidR="001E7B72" w:rsidRPr="00A83530" w:rsidRDefault="001E7B72">
      <w:pPr>
        <w:rPr>
          <w:rFonts w:ascii="Times New Roman" w:hAnsi="Times New Roman" w:cs="Times New Roman"/>
        </w:rPr>
      </w:pPr>
    </w:p>
    <w:p w14:paraId="50CB6E47" w14:textId="59D910EC" w:rsidR="001E7B72" w:rsidRPr="00A83530" w:rsidRDefault="000125A5" w:rsidP="000125A5">
      <w:pPr>
        <w:pStyle w:val="a3"/>
        <w:numPr>
          <w:ilvl w:val="0"/>
          <w:numId w:val="4"/>
        </w:numPr>
        <w:spacing w:after="0" w:line="240" w:lineRule="auto"/>
        <w:rPr>
          <w:rFonts w:ascii="Times New Roman" w:eastAsia="Times New Roman" w:hAnsi="Times New Roman" w:cs="Times New Roman"/>
          <w:b/>
          <w:bCs/>
          <w:color w:val="000000"/>
          <w:lang w:eastAsia="ru-RU"/>
        </w:rPr>
      </w:pPr>
      <w:r w:rsidRPr="00A83530">
        <w:rPr>
          <w:rFonts w:ascii="Times New Roman" w:eastAsia="Times New Roman" w:hAnsi="Times New Roman" w:cs="Times New Roman"/>
          <w:b/>
          <w:bCs/>
          <w:color w:val="000000"/>
          <w:lang w:eastAsia="ru-RU"/>
        </w:rPr>
        <w:t>Описание объекта закупки</w:t>
      </w:r>
    </w:p>
    <w:p w14:paraId="2752755B" w14:textId="77777777" w:rsidR="001E7B72" w:rsidRPr="00A83530" w:rsidRDefault="001E7B72">
      <w:pPr>
        <w:spacing w:after="0" w:line="240" w:lineRule="auto"/>
        <w:rPr>
          <w:rFonts w:ascii="Times New Roman" w:eastAsia="Times New Roman" w:hAnsi="Times New Roman" w:cs="Times New Roman"/>
          <w:color w:val="000000"/>
          <w:lang w:eastAsia="ru-RU"/>
        </w:rPr>
      </w:pPr>
    </w:p>
    <w:tbl>
      <w:tblPr>
        <w:tblStyle w:val="af9"/>
        <w:tblW w:w="14317" w:type="dxa"/>
        <w:tblInd w:w="-5" w:type="dxa"/>
        <w:tblLayout w:type="fixed"/>
        <w:tblLook w:val="04A0" w:firstRow="1" w:lastRow="0" w:firstColumn="1" w:lastColumn="0" w:noHBand="0" w:noVBand="1"/>
      </w:tblPr>
      <w:tblGrid>
        <w:gridCol w:w="567"/>
        <w:gridCol w:w="2268"/>
        <w:gridCol w:w="9498"/>
        <w:gridCol w:w="992"/>
        <w:gridCol w:w="992"/>
      </w:tblGrid>
      <w:tr w:rsidR="00210350" w:rsidRPr="00A83530" w14:paraId="455AEC51" w14:textId="77777777" w:rsidTr="00210350">
        <w:trPr>
          <w:tblHeader/>
        </w:trPr>
        <w:tc>
          <w:tcPr>
            <w:tcW w:w="567" w:type="dxa"/>
            <w:tcBorders>
              <w:top w:val="single" w:sz="4" w:space="0" w:color="auto"/>
              <w:left w:val="single" w:sz="4" w:space="0" w:color="auto"/>
              <w:bottom w:val="single" w:sz="4" w:space="0" w:color="auto"/>
              <w:right w:val="single" w:sz="4" w:space="0" w:color="auto"/>
            </w:tcBorders>
          </w:tcPr>
          <w:p w14:paraId="216CFC8D" w14:textId="77777777" w:rsidR="00210350" w:rsidRPr="00A83530" w:rsidRDefault="00210350">
            <w:pPr>
              <w:jc w:val="center"/>
              <w:rPr>
                <w:rFonts w:ascii="Times New Roman" w:hAnsi="Times New Roman" w:cs="Times New Roman"/>
              </w:rPr>
            </w:pPr>
            <w:r w:rsidRPr="00A83530">
              <w:rPr>
                <w:rFonts w:ascii="Times New Roman" w:eastAsia="Times New Roman" w:hAnsi="Times New Roman" w:cs="Times New Roman"/>
                <w:b/>
                <w:bCs/>
                <w:color w:val="000000"/>
                <w:lang w:eastAsia="ru-RU"/>
              </w:rPr>
              <w:t>№ п/п</w:t>
            </w:r>
          </w:p>
        </w:tc>
        <w:tc>
          <w:tcPr>
            <w:tcW w:w="2268" w:type="dxa"/>
            <w:tcBorders>
              <w:top w:val="single" w:sz="4" w:space="0" w:color="auto"/>
              <w:left w:val="single" w:sz="4" w:space="0" w:color="auto"/>
              <w:bottom w:val="single" w:sz="4" w:space="0" w:color="auto"/>
              <w:right w:val="single" w:sz="4" w:space="0" w:color="auto"/>
            </w:tcBorders>
          </w:tcPr>
          <w:p w14:paraId="2ECCA212" w14:textId="4F989DF4" w:rsidR="00210350" w:rsidRPr="00A83530" w:rsidRDefault="00210350">
            <w:pPr>
              <w:jc w:val="center"/>
              <w:rPr>
                <w:rFonts w:ascii="Times New Roman" w:eastAsia="Times New Roman" w:hAnsi="Times New Roman" w:cs="Times New Roman"/>
                <w:b/>
                <w:bCs/>
                <w:color w:val="000000"/>
                <w:lang w:eastAsia="ru-RU"/>
              </w:rPr>
            </w:pPr>
            <w:r w:rsidRPr="00A83530">
              <w:rPr>
                <w:rFonts w:ascii="Times New Roman" w:eastAsia="Times New Roman" w:hAnsi="Times New Roman" w:cs="Times New Roman"/>
                <w:b/>
                <w:bCs/>
                <w:color w:val="000000"/>
                <w:lang w:eastAsia="ru-RU"/>
              </w:rPr>
              <w:t xml:space="preserve">Наименование </w:t>
            </w:r>
            <w:r>
              <w:rPr>
                <w:rFonts w:ascii="Times New Roman" w:eastAsia="Times New Roman" w:hAnsi="Times New Roman" w:cs="Times New Roman"/>
                <w:b/>
                <w:bCs/>
                <w:color w:val="000000"/>
                <w:lang w:eastAsia="ru-RU"/>
              </w:rPr>
              <w:t>товара</w:t>
            </w:r>
          </w:p>
          <w:p w14:paraId="2FB2AF5C" w14:textId="77777777" w:rsidR="00210350" w:rsidRPr="00A83530" w:rsidRDefault="00210350">
            <w:pPr>
              <w:jc w:val="center"/>
              <w:rPr>
                <w:rFonts w:ascii="Times New Roman" w:eastAsia="Times New Roman" w:hAnsi="Times New Roman" w:cs="Times New Roman"/>
                <w:b/>
                <w:bCs/>
                <w:color w:val="000000"/>
                <w:lang w:eastAsia="ru-RU"/>
              </w:rPr>
            </w:pPr>
          </w:p>
          <w:p w14:paraId="6D21748D" w14:textId="21C00310" w:rsidR="00210350" w:rsidRPr="00A83530" w:rsidRDefault="00210350" w:rsidP="00CA75DF">
            <w:pPr>
              <w:jc w:val="center"/>
              <w:rPr>
                <w:rFonts w:ascii="Times New Roman" w:hAnsi="Times New Roman" w:cs="Times New Roman"/>
              </w:rPr>
            </w:pPr>
          </w:p>
        </w:tc>
        <w:tc>
          <w:tcPr>
            <w:tcW w:w="9498" w:type="dxa"/>
            <w:tcBorders>
              <w:top w:val="single" w:sz="4" w:space="0" w:color="auto"/>
              <w:left w:val="single" w:sz="4" w:space="0" w:color="auto"/>
              <w:bottom w:val="single" w:sz="4" w:space="0" w:color="auto"/>
              <w:right w:val="single" w:sz="4" w:space="0" w:color="auto"/>
            </w:tcBorders>
          </w:tcPr>
          <w:p w14:paraId="0CEADCB4" w14:textId="3755C04C" w:rsidR="00210350" w:rsidRPr="00210350" w:rsidRDefault="00210350">
            <w:pPr>
              <w:jc w:val="center"/>
              <w:rPr>
                <w:rFonts w:ascii="Times New Roman" w:hAnsi="Times New Roman" w:cs="Times New Roman"/>
                <w:b/>
                <w:bCs/>
              </w:rPr>
            </w:pPr>
            <w:r w:rsidRPr="00210350">
              <w:rPr>
                <w:rFonts w:ascii="Times New Roman" w:hAnsi="Times New Roman" w:cs="Times New Roman"/>
                <w:b/>
                <w:bCs/>
              </w:rPr>
              <w:t>Характеристики</w:t>
            </w:r>
          </w:p>
        </w:tc>
        <w:tc>
          <w:tcPr>
            <w:tcW w:w="992" w:type="dxa"/>
            <w:tcBorders>
              <w:top w:val="single" w:sz="4" w:space="0" w:color="auto"/>
              <w:left w:val="single" w:sz="4" w:space="0" w:color="auto"/>
              <w:bottom w:val="single" w:sz="4" w:space="0" w:color="auto"/>
              <w:right w:val="single" w:sz="4" w:space="0" w:color="auto"/>
            </w:tcBorders>
          </w:tcPr>
          <w:p w14:paraId="0F27F1A4" w14:textId="240D83DC" w:rsidR="00210350" w:rsidRPr="00A83530" w:rsidRDefault="00210350">
            <w:pPr>
              <w:jc w:val="center"/>
              <w:rPr>
                <w:rFonts w:ascii="Times New Roman" w:eastAsia="Times New Roman" w:hAnsi="Times New Roman" w:cs="Times New Roman"/>
                <w:b/>
                <w:bCs/>
                <w:color w:val="000000"/>
                <w:lang w:eastAsia="ru-RU"/>
              </w:rPr>
            </w:pPr>
            <w:r w:rsidRPr="00A83530">
              <w:rPr>
                <w:rFonts w:ascii="Times New Roman" w:eastAsia="Times New Roman" w:hAnsi="Times New Roman" w:cs="Times New Roman"/>
                <w:b/>
                <w:bCs/>
                <w:color w:val="000000"/>
                <w:lang w:eastAsia="ru-RU"/>
              </w:rPr>
              <w:t>Ед. изм.</w:t>
            </w:r>
          </w:p>
        </w:tc>
        <w:tc>
          <w:tcPr>
            <w:tcW w:w="992" w:type="dxa"/>
            <w:tcBorders>
              <w:top w:val="single" w:sz="4" w:space="0" w:color="auto"/>
              <w:left w:val="single" w:sz="4" w:space="0" w:color="auto"/>
              <w:bottom w:val="single" w:sz="4" w:space="0" w:color="auto"/>
              <w:right w:val="single" w:sz="4" w:space="0" w:color="auto"/>
            </w:tcBorders>
          </w:tcPr>
          <w:p w14:paraId="1F4E7DCF" w14:textId="339BD9F4" w:rsidR="00210350" w:rsidRPr="00A83530" w:rsidRDefault="00210350">
            <w:pPr>
              <w:jc w:val="center"/>
              <w:rPr>
                <w:rFonts w:ascii="Times New Roman" w:eastAsia="Times New Roman" w:hAnsi="Times New Roman" w:cs="Times New Roman"/>
                <w:b/>
                <w:bCs/>
                <w:color w:val="000000"/>
                <w:lang w:eastAsia="ru-RU"/>
              </w:rPr>
            </w:pPr>
            <w:r w:rsidRPr="00A83530">
              <w:rPr>
                <w:rFonts w:ascii="Times New Roman" w:eastAsia="Times New Roman" w:hAnsi="Times New Roman" w:cs="Times New Roman"/>
                <w:b/>
                <w:bCs/>
                <w:color w:val="000000"/>
                <w:lang w:eastAsia="ru-RU"/>
              </w:rPr>
              <w:t xml:space="preserve">Кол-во </w:t>
            </w:r>
          </w:p>
        </w:tc>
      </w:tr>
      <w:tr w:rsidR="00210350" w:rsidRPr="00A83530" w14:paraId="51E7E5A1" w14:textId="77777777" w:rsidTr="00210350">
        <w:trPr>
          <w:trHeight w:val="487"/>
        </w:trPr>
        <w:tc>
          <w:tcPr>
            <w:tcW w:w="567" w:type="dxa"/>
            <w:tcBorders>
              <w:top w:val="single" w:sz="4" w:space="0" w:color="auto"/>
              <w:left w:val="single" w:sz="4" w:space="0" w:color="auto"/>
              <w:right w:val="single" w:sz="4" w:space="0" w:color="auto"/>
            </w:tcBorders>
          </w:tcPr>
          <w:p w14:paraId="133C799F" w14:textId="77777777" w:rsidR="00210350" w:rsidRPr="00A83530" w:rsidRDefault="00210350">
            <w:pPr>
              <w:jc w:val="center"/>
              <w:rPr>
                <w:rFonts w:ascii="Times New Roman" w:hAnsi="Times New Roman" w:cs="Times New Roman"/>
              </w:rPr>
            </w:pPr>
            <w:r w:rsidRPr="00A83530">
              <w:rPr>
                <w:rFonts w:ascii="Times New Roman" w:hAnsi="Times New Roman" w:cs="Times New Roman"/>
              </w:rPr>
              <w:t>1.</w:t>
            </w:r>
          </w:p>
        </w:tc>
        <w:tc>
          <w:tcPr>
            <w:tcW w:w="2268" w:type="dxa"/>
            <w:tcBorders>
              <w:top w:val="single" w:sz="4" w:space="0" w:color="auto"/>
              <w:left w:val="single" w:sz="4" w:space="0" w:color="auto"/>
              <w:right w:val="single" w:sz="4" w:space="0" w:color="auto"/>
            </w:tcBorders>
          </w:tcPr>
          <w:p w14:paraId="12129305" w14:textId="190A92B2" w:rsidR="00210350" w:rsidRPr="00A83530" w:rsidRDefault="00210350">
            <w:pPr>
              <w:jc w:val="center"/>
              <w:rPr>
                <w:rFonts w:ascii="Times New Roman" w:hAnsi="Times New Roman" w:cs="Times New Roman"/>
              </w:rPr>
            </w:pPr>
            <w:r w:rsidRPr="00210350">
              <w:rPr>
                <w:rFonts w:ascii="Times New Roman" w:eastAsia="Times New Roman" w:hAnsi="Times New Roman" w:cs="Times New Roman"/>
                <w:color w:val="000000"/>
                <w:lang w:eastAsia="ru-RU"/>
              </w:rPr>
              <w:t>Пианино акустическое НР-122</w:t>
            </w:r>
          </w:p>
        </w:tc>
        <w:tc>
          <w:tcPr>
            <w:tcW w:w="9498" w:type="dxa"/>
            <w:tcBorders>
              <w:top w:val="single" w:sz="4" w:space="0" w:color="auto"/>
              <w:left w:val="single" w:sz="4" w:space="0" w:color="auto"/>
              <w:right w:val="single" w:sz="4" w:space="0" w:color="auto"/>
            </w:tcBorders>
          </w:tcPr>
          <w:p w14:paraId="574AFE3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Тип материал Многослойная доска</w:t>
            </w:r>
            <w:r w:rsidRPr="00210350">
              <w:rPr>
                <w:rFonts w:ascii="Times New Roman" w:hAnsi="Times New Roman" w:cs="Times New Roman"/>
              </w:rPr>
              <w:tab/>
            </w:r>
          </w:p>
          <w:p w14:paraId="7306D8E5" w14:textId="39F4F952"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педалей не менее 3 шт.</w:t>
            </w:r>
          </w:p>
          <w:p w14:paraId="68BBB862"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Тип материала корпуса МДФ</w:t>
            </w:r>
            <w:r w:rsidRPr="00210350">
              <w:rPr>
                <w:rFonts w:ascii="Times New Roman" w:hAnsi="Times New Roman" w:cs="Times New Roman"/>
              </w:rPr>
              <w:tab/>
            </w:r>
          </w:p>
          <w:p w14:paraId="049D76B9"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Тип материала клавиш Цельный</w:t>
            </w:r>
            <w:r w:rsidRPr="00210350">
              <w:rPr>
                <w:rFonts w:ascii="Times New Roman" w:hAnsi="Times New Roman" w:cs="Times New Roman"/>
              </w:rPr>
              <w:tab/>
            </w:r>
          </w:p>
          <w:p w14:paraId="27E058FF"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гаммербанка Алюминий</w:t>
            </w:r>
            <w:r w:rsidRPr="00210350">
              <w:rPr>
                <w:rFonts w:ascii="Times New Roman" w:hAnsi="Times New Roman" w:cs="Times New Roman"/>
              </w:rPr>
              <w:tab/>
            </w:r>
          </w:p>
          <w:p w14:paraId="64C2F48B"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Глубина не менее 550.0 и не более 600.0 мм.</w:t>
            </w:r>
          </w:p>
          <w:p w14:paraId="262C646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не менее 1500.0 мм.</w:t>
            </w:r>
          </w:p>
          <w:p w14:paraId="10143FC0"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Высота не менее 1200.0 мм и не более 1300.0 мм</w:t>
            </w:r>
          </w:p>
          <w:p w14:paraId="73DE600B"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lastRenderedPageBreak/>
              <w:t>Модификация корпуса: Корпус износостойкий. Не менее 90 % деталей корпуса изготовлены из древесной плиты с покрытием повышенной прочности к царапинам, ударам.</w:t>
            </w:r>
          </w:p>
          <w:p w14:paraId="35178826"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Ножки прямоугольной формы с прямыми консолями Наличие</w:t>
            </w:r>
          </w:p>
          <w:p w14:paraId="62CEE0E9"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штицы: Пластик или натуральная древесина</w:t>
            </w:r>
            <w:r w:rsidRPr="00210350">
              <w:rPr>
                <w:rFonts w:ascii="Times New Roman" w:hAnsi="Times New Roman" w:cs="Times New Roman"/>
              </w:rPr>
              <w:tab/>
            </w:r>
          </w:p>
          <w:p w14:paraId="359732F2"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деревянных элементов верхней крышки инструмента не более 2 шт.</w:t>
            </w:r>
          </w:p>
          <w:p w14:paraId="048A41C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положений верхней крышки не менее 1 шт.</w:t>
            </w:r>
          </w:p>
          <w:p w14:paraId="47099322"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Конструкция клавиатурного клапа Клап двухэлементный, оборудован встроенным доводчиком (механизмом плавного опускания)</w:t>
            </w:r>
            <w:r w:rsidRPr="00210350">
              <w:rPr>
                <w:rFonts w:ascii="Times New Roman" w:hAnsi="Times New Roman" w:cs="Times New Roman"/>
              </w:rPr>
              <w:tab/>
            </w:r>
          </w:p>
          <w:p w14:paraId="555E4928"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Длина пюпитра у клапа не менее 100 см.</w:t>
            </w:r>
          </w:p>
          <w:p w14:paraId="1D295A2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Конструкция роликов Двойные или одинарные</w:t>
            </w:r>
            <w:r w:rsidRPr="00210350">
              <w:rPr>
                <w:rFonts w:ascii="Times New Roman" w:hAnsi="Times New Roman" w:cs="Times New Roman"/>
              </w:rPr>
              <w:tab/>
            </w:r>
          </w:p>
          <w:p w14:paraId="56743CBE"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передних роликов Латунь или нейзильбер</w:t>
            </w:r>
            <w:r w:rsidRPr="00210350">
              <w:rPr>
                <w:rFonts w:ascii="Times New Roman" w:hAnsi="Times New Roman" w:cs="Times New Roman"/>
              </w:rPr>
              <w:tab/>
            </w:r>
          </w:p>
          <w:p w14:paraId="444B362A"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каждого ролика в колесной паре не менее 28 и не более 32 мм</w:t>
            </w:r>
          </w:p>
          <w:p w14:paraId="1469CDBD"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обвязки футора Бук или ель</w:t>
            </w:r>
            <w:r w:rsidRPr="00210350">
              <w:rPr>
                <w:rFonts w:ascii="Times New Roman" w:hAnsi="Times New Roman" w:cs="Times New Roman"/>
              </w:rPr>
              <w:tab/>
            </w:r>
          </w:p>
          <w:p w14:paraId="3A069564"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вертикальных шпрейцев футора, расположенных симметрично не менее 3 и не более 5 шт.</w:t>
            </w:r>
          </w:p>
          <w:p w14:paraId="299DECFB"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шпрейцев футора Массив ели или массив бука</w:t>
            </w:r>
            <w:r w:rsidRPr="00210350">
              <w:rPr>
                <w:rFonts w:ascii="Times New Roman" w:hAnsi="Times New Roman" w:cs="Times New Roman"/>
              </w:rPr>
              <w:tab/>
            </w:r>
          </w:p>
          <w:p w14:paraId="2A990FE2"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Форма поперечного сечения шпрейцев футора Прямоугольная или квадратная</w:t>
            </w:r>
            <w:r w:rsidRPr="00210350">
              <w:rPr>
                <w:rFonts w:ascii="Times New Roman" w:hAnsi="Times New Roman" w:cs="Times New Roman"/>
              </w:rPr>
              <w:tab/>
            </w:r>
          </w:p>
          <w:p w14:paraId="4D031B81"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Толщина шпрейцев футора не менее 40 и не более 101 мм</w:t>
            </w:r>
          </w:p>
          <w:p w14:paraId="0B430BDE"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шпрейцев футора не менее 40 и не более 70 мм</w:t>
            </w:r>
          </w:p>
          <w:p w14:paraId="262AFB9F"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резонансной деки Отборная светлая резонансная древесина европейской ели</w:t>
            </w:r>
            <w:r w:rsidRPr="00210350">
              <w:rPr>
                <w:rFonts w:ascii="Times New Roman" w:hAnsi="Times New Roman" w:cs="Times New Roman"/>
              </w:rPr>
              <w:tab/>
            </w:r>
          </w:p>
          <w:p w14:paraId="5A03D089"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Толщина резонансной деки не более 8,5 мм</w:t>
            </w:r>
          </w:p>
          <w:p w14:paraId="5F640670"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рипок деки не менее 10 и не более 13 шт.</w:t>
            </w:r>
          </w:p>
          <w:p w14:paraId="1B57DB6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штегов деки не менее 1 шт.</w:t>
            </w:r>
          </w:p>
          <w:p w14:paraId="148869F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рамы Ковкий чугун или серый чугун</w:t>
            </w:r>
          </w:p>
          <w:p w14:paraId="5055EC04"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Способ изготовления рамы Рама должна быть изготовлена методом литья в песок или вакуумным методом</w:t>
            </w:r>
            <w:r w:rsidRPr="00210350">
              <w:rPr>
                <w:rFonts w:ascii="Times New Roman" w:hAnsi="Times New Roman" w:cs="Times New Roman"/>
              </w:rPr>
              <w:tab/>
            </w:r>
          </w:p>
          <w:p w14:paraId="0B4C33A4"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каподастров не более 3 шт.</w:t>
            </w:r>
          </w:p>
          <w:p w14:paraId="0565DA6C"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Протяженность хоров каподастра № 2, расположенного в дисканте не менее 18 и не более 33 шт.</w:t>
            </w:r>
          </w:p>
          <w:p w14:paraId="2F790B6C"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Протяженность хоров каподастра №1, расположенного в теноре не менее 22 и не более 32 шт.</w:t>
            </w:r>
          </w:p>
          <w:p w14:paraId="51B7EBD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протяженности каподастра в дисканте «до» пятой октавы</w:t>
            </w:r>
            <w:r w:rsidRPr="00210350">
              <w:rPr>
                <w:rFonts w:ascii="Times New Roman" w:hAnsi="Times New Roman" w:cs="Times New Roman"/>
              </w:rPr>
              <w:tab/>
            </w:r>
          </w:p>
          <w:p w14:paraId="17DEE35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колесной пары не менее 28 мм</w:t>
            </w:r>
          </w:p>
          <w:p w14:paraId="5CC3FA0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протяженности каподастра в теноре от «до» второй октавы до «ля» второй октавы</w:t>
            </w:r>
          </w:p>
          <w:p w14:paraId="655B1F8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Нижняя граница диапазона протяженности каподастра в дисканте от «до» первой октавы до «си-бемоль» второй октавы</w:t>
            </w:r>
            <w:r w:rsidRPr="00210350">
              <w:rPr>
                <w:rFonts w:ascii="Times New Roman" w:hAnsi="Times New Roman" w:cs="Times New Roman"/>
              </w:rPr>
              <w:tab/>
            </w:r>
          </w:p>
          <w:p w14:paraId="73D56118"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lastRenderedPageBreak/>
              <w:t>Нижняя граница диапазона протяженности каподастра в теноре от «до» малой октавы до «си» малой октавы</w:t>
            </w:r>
            <w:r w:rsidRPr="00210350">
              <w:rPr>
                <w:rFonts w:ascii="Times New Roman" w:hAnsi="Times New Roman" w:cs="Times New Roman"/>
              </w:rPr>
              <w:tab/>
            </w:r>
          </w:p>
          <w:p w14:paraId="5BFADADD"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вирбелей не более 224 шт.</w:t>
            </w:r>
          </w:p>
          <w:p w14:paraId="41AB47F2"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вирбелей Стальной сплав/покрыты никелированным составом</w:t>
            </w:r>
            <w:r w:rsidRPr="00210350">
              <w:rPr>
                <w:rFonts w:ascii="Times New Roman" w:hAnsi="Times New Roman" w:cs="Times New Roman"/>
              </w:rPr>
              <w:tab/>
            </w:r>
          </w:p>
          <w:p w14:paraId="62F3EBD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покрытия вирбелей Никель или хром</w:t>
            </w:r>
            <w:r w:rsidRPr="00210350">
              <w:rPr>
                <w:rFonts w:ascii="Times New Roman" w:hAnsi="Times New Roman" w:cs="Times New Roman"/>
              </w:rPr>
              <w:tab/>
            </w:r>
          </w:p>
          <w:p w14:paraId="42AAE07C"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Диаметр вирбелей (номинальный) не менее 6,5 мм</w:t>
            </w:r>
          </w:p>
          <w:p w14:paraId="3072BEED"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Длина вирбелей (номинальная) не более 65 мм</w:t>
            </w:r>
          </w:p>
          <w:p w14:paraId="3D1367AF"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басовых одинарных струн с аграфами не менее 7 и не более 29 шт.</w:t>
            </w:r>
          </w:p>
          <w:p w14:paraId="2C7D796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басовых двойных струн с аграфами не менее 6 и не более 31 шт.</w:t>
            </w:r>
          </w:p>
          <w:p w14:paraId="64A6E2D8"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тройных струн с аграфами не более 30 шт.</w:t>
            </w:r>
          </w:p>
          <w:p w14:paraId="7159596C"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Нижняя граница диапазона басового регистра «ля» субконтроктавы</w:t>
            </w:r>
            <w:r w:rsidRPr="00210350">
              <w:rPr>
                <w:rFonts w:ascii="Times New Roman" w:hAnsi="Times New Roman" w:cs="Times New Roman"/>
              </w:rPr>
              <w:tab/>
            </w:r>
          </w:p>
          <w:p w14:paraId="0BC8861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Нижняя граница диапазона инструмента</w:t>
            </w:r>
            <w:r w:rsidRPr="00210350">
              <w:rPr>
                <w:rFonts w:ascii="Times New Roman" w:hAnsi="Times New Roman" w:cs="Times New Roman"/>
              </w:rPr>
              <w:tab/>
              <w:t>«ля» субконтроктавы</w:t>
            </w:r>
          </w:p>
          <w:p w14:paraId="26CCCB9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аграфов не более 69</w:t>
            </w:r>
            <w:r w:rsidRPr="00210350">
              <w:rPr>
                <w:rFonts w:ascii="Times New Roman" w:hAnsi="Times New Roman" w:cs="Times New Roman"/>
              </w:rPr>
              <w:tab/>
              <w:t>шт.</w:t>
            </w:r>
          </w:p>
          <w:p w14:paraId="19AB324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Общий диапазон инструмента 7 1/4 октавы</w:t>
            </w:r>
            <w:r w:rsidRPr="00210350">
              <w:rPr>
                <w:rFonts w:ascii="Times New Roman" w:hAnsi="Times New Roman" w:cs="Times New Roman"/>
              </w:rPr>
              <w:tab/>
            </w:r>
          </w:p>
          <w:p w14:paraId="57B4A02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инструмента</w:t>
            </w:r>
            <w:r w:rsidRPr="00210350">
              <w:rPr>
                <w:rFonts w:ascii="Times New Roman" w:hAnsi="Times New Roman" w:cs="Times New Roman"/>
              </w:rPr>
              <w:tab/>
              <w:t>«до» пятой октавы</w:t>
            </w:r>
          </w:p>
          <w:p w14:paraId="4770507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диатонических клавиш в теноровом регистре не более 18 шт.</w:t>
            </w:r>
          </w:p>
          <w:p w14:paraId="3ACB6801"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Нижняя граница диапазона тенорового регистра от «до» малой октавы до «фа»» малой октавы</w:t>
            </w:r>
            <w:r w:rsidRPr="00210350">
              <w:rPr>
                <w:rFonts w:ascii="Times New Roman" w:hAnsi="Times New Roman" w:cs="Times New Roman"/>
              </w:rPr>
              <w:tab/>
            </w:r>
          </w:p>
          <w:p w14:paraId="2861BD7D"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Нижняя граница диапазона дискантового регистра от «ре» второй октавы до «фа-диез» второй октавы</w:t>
            </w:r>
            <w:r w:rsidRPr="00210350">
              <w:rPr>
                <w:rFonts w:ascii="Times New Roman" w:hAnsi="Times New Roman" w:cs="Times New Roman"/>
              </w:rPr>
              <w:tab/>
            </w:r>
          </w:p>
          <w:p w14:paraId="48AF370E"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басового регистра от «до» малой октавы до «ми»» малой октавы</w:t>
            </w:r>
            <w:r w:rsidRPr="00210350">
              <w:rPr>
                <w:rFonts w:ascii="Times New Roman" w:hAnsi="Times New Roman" w:cs="Times New Roman"/>
              </w:rPr>
              <w:tab/>
            </w:r>
          </w:p>
          <w:p w14:paraId="04DFFB57"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тенорового регистра от «до» второй октавы до «си» второй октавы</w:t>
            </w:r>
            <w:r w:rsidRPr="00210350">
              <w:rPr>
                <w:rFonts w:ascii="Times New Roman" w:hAnsi="Times New Roman" w:cs="Times New Roman"/>
              </w:rPr>
              <w:tab/>
            </w:r>
          </w:p>
          <w:p w14:paraId="1FB9F79F"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Верхняя граница диапазона дискантового регистра «до» пятой октавы</w:t>
            </w:r>
            <w:r w:rsidRPr="00210350">
              <w:rPr>
                <w:rFonts w:ascii="Times New Roman" w:hAnsi="Times New Roman" w:cs="Times New Roman"/>
              </w:rPr>
              <w:tab/>
            </w:r>
          </w:p>
          <w:p w14:paraId="3C5D5F63"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клавиш 88 штука</w:t>
            </w:r>
          </w:p>
          <w:p w14:paraId="65211D86"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черных клавиш не менее 9 и не более 15 мм</w:t>
            </w:r>
          </w:p>
          <w:p w14:paraId="42767F3D"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диатонических клавиш в басовом регистре не более 19 шт.</w:t>
            </w:r>
          </w:p>
          <w:p w14:paraId="56FC0DAB"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Ширина белых клавиш не менее 20 и не более 25 мм</w:t>
            </w:r>
          </w:p>
          <w:p w14:paraId="1EA5300A"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узловых деталей механики Бук или клен</w:t>
            </w:r>
          </w:p>
          <w:p w14:paraId="4230BE1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штегов в басовом регистре не более 68 шт.</w:t>
            </w:r>
          </w:p>
          <w:p w14:paraId="62F90C49"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стоек механики не менее 2 шт.</w:t>
            </w:r>
          </w:p>
          <w:p w14:paraId="07593280"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демпферов не более 68 шт.</w:t>
            </w:r>
          </w:p>
          <w:p w14:paraId="03F31426"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Количество диатонических клавиш в дискантовом регистре не менее 18 и не более 21 шт.</w:t>
            </w:r>
          </w:p>
          <w:p w14:paraId="1F589966"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корпуса демпферов Бук или клен</w:t>
            </w:r>
            <w:r w:rsidRPr="00210350">
              <w:rPr>
                <w:rFonts w:ascii="Times New Roman" w:hAnsi="Times New Roman" w:cs="Times New Roman"/>
              </w:rPr>
              <w:tab/>
            </w:r>
          </w:p>
          <w:p w14:paraId="25019C3F"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гаммерштилей молоточков Бук или клен</w:t>
            </w:r>
          </w:p>
          <w:p w14:paraId="49D3ED96"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керна головок молоточков Бук или красное дерево</w:t>
            </w:r>
            <w:r w:rsidRPr="00210350">
              <w:rPr>
                <w:rFonts w:ascii="Times New Roman" w:hAnsi="Times New Roman" w:cs="Times New Roman"/>
              </w:rPr>
              <w:tab/>
            </w:r>
          </w:p>
          <w:p w14:paraId="624E5F05"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педалей Латунь</w:t>
            </w:r>
            <w:r w:rsidRPr="00210350">
              <w:rPr>
                <w:rFonts w:ascii="Times New Roman" w:hAnsi="Times New Roman" w:cs="Times New Roman"/>
              </w:rPr>
              <w:tab/>
            </w:r>
          </w:p>
          <w:p w14:paraId="73A02040"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t>Материал изготовления трубок рамы модератора Натуральная древесина или алюминий</w:t>
            </w:r>
            <w:r w:rsidRPr="00210350">
              <w:rPr>
                <w:rFonts w:ascii="Times New Roman" w:hAnsi="Times New Roman" w:cs="Times New Roman"/>
              </w:rPr>
              <w:tab/>
            </w:r>
          </w:p>
          <w:p w14:paraId="6102247E" w14:textId="77777777" w:rsidR="00210350" w:rsidRPr="00210350" w:rsidRDefault="00210350" w:rsidP="00210350">
            <w:pPr>
              <w:rPr>
                <w:rFonts w:ascii="Times New Roman" w:hAnsi="Times New Roman" w:cs="Times New Roman"/>
              </w:rPr>
            </w:pPr>
            <w:r w:rsidRPr="00210350">
              <w:rPr>
                <w:rFonts w:ascii="Times New Roman" w:hAnsi="Times New Roman" w:cs="Times New Roman"/>
              </w:rPr>
              <w:lastRenderedPageBreak/>
              <w:t>Лакокрасочное покрытие внешних деталей корпуса</w:t>
            </w:r>
          </w:p>
          <w:p w14:paraId="4E7F8E82" w14:textId="2A3EEFAF" w:rsidR="00210350" w:rsidRPr="00A83530" w:rsidRDefault="00210350" w:rsidP="00210350">
            <w:pPr>
              <w:rPr>
                <w:rFonts w:ascii="Times New Roman" w:hAnsi="Times New Roman" w:cs="Times New Roman"/>
              </w:rPr>
            </w:pPr>
            <w:r w:rsidRPr="00210350">
              <w:rPr>
                <w:rFonts w:ascii="Times New Roman" w:hAnsi="Times New Roman" w:cs="Times New Roman"/>
              </w:rPr>
              <w:t>Матовый; с текстурой дерева цвета серых тонов. Глянцевые детали отсутствуют.</w:t>
            </w:r>
            <w:r w:rsidRPr="00210350">
              <w:rPr>
                <w:rFonts w:ascii="Times New Roman" w:hAnsi="Times New Roman" w:cs="Times New Roman"/>
              </w:rPr>
              <w:tab/>
            </w:r>
          </w:p>
        </w:tc>
        <w:tc>
          <w:tcPr>
            <w:tcW w:w="992" w:type="dxa"/>
            <w:tcBorders>
              <w:top w:val="single" w:sz="4" w:space="0" w:color="auto"/>
              <w:left w:val="single" w:sz="4" w:space="0" w:color="auto"/>
              <w:right w:val="single" w:sz="4" w:space="0" w:color="auto"/>
            </w:tcBorders>
          </w:tcPr>
          <w:p w14:paraId="0244BB9F" w14:textId="39970874" w:rsidR="00210350" w:rsidRPr="00A83530" w:rsidRDefault="00210350">
            <w:pPr>
              <w:jc w:val="center"/>
              <w:rPr>
                <w:rFonts w:ascii="Times New Roman" w:hAnsi="Times New Roman" w:cs="Times New Roman"/>
              </w:rPr>
            </w:pPr>
            <w:r>
              <w:rPr>
                <w:rFonts w:ascii="Times New Roman" w:hAnsi="Times New Roman" w:cs="Times New Roman"/>
              </w:rPr>
              <w:lastRenderedPageBreak/>
              <w:t>шт</w:t>
            </w:r>
          </w:p>
        </w:tc>
        <w:tc>
          <w:tcPr>
            <w:tcW w:w="992" w:type="dxa"/>
            <w:tcBorders>
              <w:top w:val="single" w:sz="4" w:space="0" w:color="auto"/>
              <w:left w:val="single" w:sz="4" w:space="0" w:color="auto"/>
              <w:right w:val="single" w:sz="4" w:space="0" w:color="auto"/>
            </w:tcBorders>
          </w:tcPr>
          <w:p w14:paraId="23EEC97D" w14:textId="3F6F1416" w:rsidR="00210350" w:rsidRPr="00A83530" w:rsidRDefault="00916A00">
            <w:pPr>
              <w:jc w:val="center"/>
              <w:rPr>
                <w:rFonts w:ascii="Times New Roman" w:hAnsi="Times New Roman" w:cs="Times New Roman"/>
              </w:rPr>
            </w:pPr>
            <w:r>
              <w:rPr>
                <w:rFonts w:ascii="Times New Roman" w:hAnsi="Times New Roman" w:cs="Times New Roman"/>
              </w:rPr>
              <w:t>1</w:t>
            </w:r>
          </w:p>
        </w:tc>
        <w:bookmarkStart w:id="0" w:name="_GoBack"/>
        <w:bookmarkEnd w:id="0"/>
      </w:tr>
    </w:tbl>
    <w:tbl>
      <w:tblPr>
        <w:tblW w:w="13783" w:type="dxa"/>
        <w:tblInd w:w="392" w:type="dxa"/>
        <w:tblLook w:val="04A0" w:firstRow="1" w:lastRow="0" w:firstColumn="1" w:lastColumn="0" w:noHBand="0" w:noVBand="1"/>
      </w:tblPr>
      <w:tblGrid>
        <w:gridCol w:w="13783"/>
      </w:tblGrid>
      <w:tr w:rsidR="000125A5" w:rsidRPr="00A83530" w14:paraId="7BD6265C" w14:textId="77777777" w:rsidTr="000125A5">
        <w:tc>
          <w:tcPr>
            <w:tcW w:w="13783" w:type="dxa"/>
            <w:tcBorders>
              <w:top w:val="none" w:sz="0" w:space="0" w:color="000000"/>
              <w:left w:val="none" w:sz="0" w:space="0" w:color="000000"/>
              <w:bottom w:val="none" w:sz="0" w:space="0" w:color="000000"/>
              <w:right w:val="none" w:sz="0" w:space="0" w:color="000000"/>
            </w:tcBorders>
          </w:tcPr>
          <w:p w14:paraId="4E44CD48" w14:textId="77777777" w:rsidR="000125A5" w:rsidRPr="00A83530" w:rsidRDefault="000125A5" w:rsidP="001C130C">
            <w:pPr>
              <w:widowControl w:val="0"/>
              <w:spacing w:after="0" w:line="240" w:lineRule="auto"/>
              <w:contextualSpacing/>
              <w:jc w:val="both"/>
              <w:rPr>
                <w:rFonts w:ascii="Times New Roman" w:eastAsia="Times New Roman" w:hAnsi="Times New Roman" w:cs="Times New Roman"/>
                <w:color w:val="00000A"/>
                <w:lang w:eastAsia="ru-RU"/>
              </w:rPr>
            </w:pPr>
          </w:p>
          <w:p w14:paraId="2BDEFC75" w14:textId="4E1DD377" w:rsidR="00E168D9" w:rsidRPr="00A83530" w:rsidRDefault="00E55852" w:rsidP="001C130C">
            <w:pPr>
              <w:widowControl w:val="0"/>
              <w:spacing w:after="0" w:line="240" w:lineRule="auto"/>
              <w:contextualSpacing/>
              <w:jc w:val="both"/>
              <w:rPr>
                <w:rFonts w:ascii="Times New Roman" w:eastAsia="Times New Roman" w:hAnsi="Times New Roman" w:cs="Times New Roman"/>
                <w:b/>
                <w:bCs/>
                <w:color w:val="00000A"/>
                <w:lang w:eastAsia="ru-RU"/>
              </w:rPr>
            </w:pPr>
            <w:r w:rsidRPr="00A83530">
              <w:rPr>
                <w:rFonts w:ascii="Times New Roman" w:eastAsia="Times New Roman" w:hAnsi="Times New Roman" w:cs="Times New Roman"/>
                <w:b/>
                <w:bCs/>
                <w:color w:val="00000A"/>
                <w:lang w:eastAsia="ru-RU"/>
              </w:rPr>
              <w:t>2.</w:t>
            </w:r>
            <w:r w:rsidR="000125A5" w:rsidRPr="00A83530">
              <w:rPr>
                <w:rFonts w:ascii="Times New Roman" w:eastAsia="Times New Roman" w:hAnsi="Times New Roman" w:cs="Times New Roman"/>
                <w:b/>
                <w:bCs/>
                <w:color w:val="00000A"/>
                <w:lang w:eastAsia="ru-RU"/>
              </w:rPr>
              <w:t xml:space="preserve">Место поставки товара: </w:t>
            </w:r>
            <w:r w:rsidR="00210350" w:rsidRPr="00210350">
              <w:rPr>
                <w:rFonts w:ascii="Times New Roman" w:eastAsia="Times New Roman" w:hAnsi="Times New Roman" w:cs="Times New Roman"/>
                <w:color w:val="00000A"/>
                <w:lang w:eastAsia="ru-RU"/>
              </w:rPr>
              <w:t>452017, Республика Башкортостан, Белебеевский район, рп. Приютово, ул. Первомайская, д. 8, к. А</w:t>
            </w:r>
          </w:p>
          <w:p w14:paraId="571B6708" w14:textId="1C899294" w:rsidR="008E73EF" w:rsidRDefault="00444417" w:rsidP="001C130C">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b/>
                <w:bCs/>
                <w:color w:val="00000A"/>
                <w:lang w:eastAsia="ru-RU"/>
              </w:rPr>
              <w:t>3</w:t>
            </w:r>
            <w:r w:rsidR="008E73EF" w:rsidRPr="00A83530">
              <w:rPr>
                <w:rFonts w:ascii="Times New Roman" w:eastAsia="Times New Roman" w:hAnsi="Times New Roman" w:cs="Times New Roman"/>
                <w:b/>
                <w:bCs/>
                <w:color w:val="00000A"/>
                <w:lang w:eastAsia="ru-RU"/>
              </w:rPr>
              <w:t xml:space="preserve"> Срок поставки товара</w:t>
            </w:r>
            <w:r w:rsidR="00210350">
              <w:rPr>
                <w:rFonts w:ascii="Times New Roman" w:eastAsia="Times New Roman" w:hAnsi="Times New Roman" w:cs="Times New Roman"/>
                <w:b/>
                <w:bCs/>
                <w:color w:val="00000A"/>
                <w:lang w:eastAsia="ru-RU"/>
              </w:rPr>
              <w:t>:</w:t>
            </w:r>
            <w:r w:rsidR="003810E5" w:rsidRPr="00A83530">
              <w:rPr>
                <w:rFonts w:ascii="Times New Roman" w:hAnsi="Times New Roman" w:cs="Times New Roman"/>
              </w:rPr>
              <w:t xml:space="preserve"> </w:t>
            </w:r>
            <w:r w:rsidR="00210350" w:rsidRPr="00210350">
              <w:rPr>
                <w:rFonts w:ascii="Times New Roman" w:eastAsia="Times New Roman" w:hAnsi="Times New Roman" w:cs="Times New Roman"/>
                <w:color w:val="00000A"/>
                <w:lang w:eastAsia="ru-RU"/>
              </w:rPr>
              <w:t>с момента заключения договора по «30» августа 2026 г.</w:t>
            </w:r>
          </w:p>
          <w:p w14:paraId="64C8EE3D" w14:textId="6FF4EE54" w:rsidR="00DC3CA8" w:rsidRPr="00A83530" w:rsidRDefault="00DC3CA8" w:rsidP="001C130C">
            <w:pPr>
              <w:widowControl w:val="0"/>
              <w:spacing w:after="0" w:line="240" w:lineRule="auto"/>
              <w:contextualSpacing/>
              <w:jc w:val="both"/>
              <w:rPr>
                <w:rFonts w:ascii="Times New Roman" w:eastAsia="Times New Roman" w:hAnsi="Times New Roman" w:cs="Times New Roman"/>
                <w:color w:val="00000A"/>
                <w:lang w:eastAsia="ru-RU"/>
              </w:rPr>
            </w:pPr>
            <w:r w:rsidRPr="00DC3CA8">
              <w:rPr>
                <w:rFonts w:ascii="Times New Roman" w:eastAsia="Times New Roman" w:hAnsi="Times New Roman" w:cs="Times New Roman"/>
                <w:color w:val="00000A"/>
                <w:lang w:eastAsia="ru-RU"/>
              </w:rPr>
              <w:t xml:space="preserve">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CAFC289"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b/>
                <w:bCs/>
                <w:color w:val="00000A"/>
                <w:lang w:eastAsia="ru-RU"/>
              </w:rPr>
            </w:pPr>
            <w:r w:rsidRPr="00A83530">
              <w:rPr>
                <w:rFonts w:ascii="Times New Roman" w:eastAsia="Times New Roman" w:hAnsi="Times New Roman" w:cs="Times New Roman"/>
                <w:b/>
                <w:bCs/>
                <w:color w:val="00000A"/>
                <w:lang w:eastAsia="ru-RU"/>
              </w:rPr>
              <w:t>4. Требования к качеству, безопасности поставляемого товара:</w:t>
            </w:r>
          </w:p>
          <w:p w14:paraId="1DC6C8A7"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4.1. Поставляемый товар должен соответствовать заданным функциональным и качественным характеристикам; </w:t>
            </w:r>
          </w:p>
          <w:p w14:paraId="6E0C8210"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0E68005"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4.3. Поставляемый Товар должен быть оригинальным и новым, неиспользованным; не прошедшим ремонт, в том числе восстановление, замену составных частей, восстановление потребительских свойств;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w:t>
            </w:r>
          </w:p>
          <w:p w14:paraId="55CA2259"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4.4. Товар должен соответствовать нормам, критериям и требованиям безопасности, установленными нормативными документами Российской Федерации, в том числе: наличие сертификата или декларации соответствия, подтверждающих соответствие Товара требованиям безопасности, установленным законодательством, а также наличие санитарно-эпидемиологического заключения, оформленного в установленном порядке. </w:t>
            </w:r>
          </w:p>
          <w:p w14:paraId="469484C7"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AB694F8"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b/>
                <w:bCs/>
                <w:color w:val="00000A"/>
                <w:lang w:eastAsia="ru-RU"/>
              </w:rPr>
            </w:pPr>
            <w:r w:rsidRPr="00A83530">
              <w:rPr>
                <w:rFonts w:ascii="Times New Roman" w:eastAsia="Times New Roman" w:hAnsi="Times New Roman" w:cs="Times New Roman"/>
                <w:b/>
                <w:bCs/>
                <w:color w:val="00000A"/>
                <w:lang w:eastAsia="ru-RU"/>
              </w:rPr>
              <w:t>5. Требования к упаковке и маркировке поставляемого товара:</w:t>
            </w:r>
          </w:p>
          <w:p w14:paraId="597DBD4B"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5.1. Товар должен находиться в упаковке, исключающей возможное повреждение Товара при его транспортировке; поставляемый Товар должен быть новым, то есть не бывшим ранее в эксплуатации, без дефектов материала и изготовления, не переделанным, не поврежденным. Упаковка Товара должна обеспечивать условия транспортировки, предъявляемые к данному виду Товара. Упаковка должна соответствовать требованиям действующих нормативных актов Российской Федерации. Многооборотная тара и средства пакетирования, в которых поступил товар, не возвращаются Поставщику. </w:t>
            </w:r>
          </w:p>
          <w:p w14:paraId="47D3BFDC" w14:textId="77777777" w:rsidR="00444417" w:rsidRPr="00A83530" w:rsidRDefault="00444417" w:rsidP="00444417">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5.2. Поставщик несет ответственность за ненадлежащую упаковку, не обеспечивающую сохранность товара при его хранении и транспортировании;</w:t>
            </w:r>
          </w:p>
          <w:p w14:paraId="6F9F4B30" w14:textId="6C6A57C5" w:rsidR="00444417" w:rsidRPr="00A83530" w:rsidRDefault="006058BD" w:rsidP="001C130C">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5.3.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2606A47" w14:textId="59653ED5" w:rsidR="00444417" w:rsidRPr="00A83530" w:rsidRDefault="006058BD" w:rsidP="001C130C">
            <w:pPr>
              <w:widowControl w:val="0"/>
              <w:spacing w:after="0" w:line="240" w:lineRule="auto"/>
              <w:contextualSpacing/>
              <w:jc w:val="both"/>
              <w:rPr>
                <w:rFonts w:ascii="Times New Roman" w:eastAsia="Times New Roman" w:hAnsi="Times New Roman" w:cs="Times New Roman"/>
                <w:b/>
                <w:bCs/>
                <w:color w:val="00000A"/>
                <w:lang w:eastAsia="ru-RU"/>
              </w:rPr>
            </w:pPr>
            <w:r w:rsidRPr="00A83530">
              <w:rPr>
                <w:rFonts w:ascii="Times New Roman" w:eastAsia="Times New Roman" w:hAnsi="Times New Roman" w:cs="Times New Roman"/>
                <w:b/>
                <w:bCs/>
                <w:color w:val="00000A"/>
                <w:lang w:eastAsia="ru-RU"/>
              </w:rPr>
              <w:t>6. Требования к гарантийному сроку товара и (или) объему предоставления гарантий качества товара:</w:t>
            </w:r>
          </w:p>
          <w:p w14:paraId="413FA891" w14:textId="77777777"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6.1. Товар, не имеет недостатков, в том числе связанных с качеством изготовления.  </w:t>
            </w:r>
          </w:p>
          <w:p w14:paraId="42329A7E" w14:textId="77777777"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6.2. Товар не имеет внешних повреждений. Качество и состояние Товара строго соответствуют основным его характеристикам. </w:t>
            </w:r>
          </w:p>
          <w:p w14:paraId="2A5DA91E" w14:textId="77777777"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6.3. На каждую единицу Товара имеется гарантийный срок, установленный производителем. </w:t>
            </w:r>
          </w:p>
          <w:p w14:paraId="662DB977" w14:textId="77777777"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lastRenderedPageBreak/>
              <w:t xml:space="preserve">6.4. Качество и безопасность Товара соответствует техническим регламентам, стандартам, санитарно-эпидемиологическим правилам и иным нормативам, являющимся обязательными в отношении данного вида Товара в соответствии с законодательством, действующим на территории Российской Федерации на дату поставки и приемки Товара. </w:t>
            </w:r>
          </w:p>
          <w:p w14:paraId="75C6C4A1" w14:textId="328CA462" w:rsidR="001C130C"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r w:rsidRPr="00A83530">
              <w:rPr>
                <w:rFonts w:ascii="Times New Roman" w:eastAsia="Times New Roman" w:hAnsi="Times New Roman" w:cs="Times New Roman"/>
                <w:color w:val="00000A"/>
                <w:lang w:eastAsia="ru-RU"/>
              </w:rPr>
              <w:t xml:space="preserve">6.5. </w:t>
            </w:r>
            <w:r w:rsidR="00210350" w:rsidRPr="00210350">
              <w:rPr>
                <w:rFonts w:ascii="Times New Roman" w:eastAsia="Times New Roman" w:hAnsi="Times New Roman" w:cs="Times New Roman"/>
                <w:color w:val="00000A"/>
                <w:lang w:eastAsia="ru-RU"/>
              </w:rPr>
              <w:t xml:space="preserve">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w:t>
            </w:r>
            <w:r w:rsidRPr="00A83530">
              <w:rPr>
                <w:rFonts w:ascii="Times New Roman" w:eastAsia="Times New Roman" w:hAnsi="Times New Roman" w:cs="Times New Roman"/>
                <w:color w:val="00000A"/>
                <w:lang w:eastAsia="ru-RU"/>
              </w:rPr>
              <w:t>6.6.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1C34A8A" w14:textId="4C0F74FC"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p>
          <w:p w14:paraId="0807D41F" w14:textId="2F61644E"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p>
          <w:p w14:paraId="4651E345" w14:textId="77777777" w:rsidR="006058BD" w:rsidRPr="00A83530" w:rsidRDefault="006058BD" w:rsidP="006058BD">
            <w:pPr>
              <w:widowControl w:val="0"/>
              <w:spacing w:after="0" w:line="240" w:lineRule="auto"/>
              <w:contextualSpacing/>
              <w:jc w:val="both"/>
              <w:rPr>
                <w:rFonts w:ascii="Times New Roman" w:eastAsia="Times New Roman" w:hAnsi="Times New Roman" w:cs="Times New Roman"/>
                <w:color w:val="00000A"/>
                <w:lang w:eastAsia="ru-RU"/>
              </w:rPr>
            </w:pPr>
          </w:p>
          <w:p w14:paraId="11AD4CAE" w14:textId="77777777" w:rsidR="000125A5" w:rsidRPr="00A83530" w:rsidRDefault="000125A5" w:rsidP="001C130C">
            <w:pPr>
              <w:widowControl w:val="0"/>
              <w:spacing w:after="0" w:line="240" w:lineRule="auto"/>
              <w:contextualSpacing/>
              <w:jc w:val="both"/>
              <w:rPr>
                <w:rFonts w:ascii="Times New Roman" w:eastAsia="Times New Roman" w:hAnsi="Times New Roman" w:cs="Times New Roman"/>
                <w:color w:val="00000A"/>
                <w:lang w:eastAsia="ru-RU"/>
              </w:rPr>
            </w:pPr>
          </w:p>
          <w:p w14:paraId="40635DF7" w14:textId="77777777" w:rsidR="000125A5" w:rsidRPr="00A83530" w:rsidRDefault="000125A5" w:rsidP="001C130C">
            <w:pPr>
              <w:widowControl w:val="0"/>
              <w:spacing w:after="0" w:line="240" w:lineRule="auto"/>
              <w:contextualSpacing/>
              <w:jc w:val="both"/>
              <w:rPr>
                <w:rFonts w:ascii="Times New Roman" w:eastAsia="Times New Roman" w:hAnsi="Times New Roman" w:cs="Times New Roman"/>
                <w:color w:val="00000A"/>
                <w:lang w:eastAsia="ru-RU"/>
              </w:rPr>
            </w:pPr>
          </w:p>
        </w:tc>
      </w:tr>
    </w:tbl>
    <w:p w14:paraId="618A8C75" w14:textId="77777777" w:rsidR="000125A5" w:rsidRPr="008D01E6" w:rsidRDefault="000125A5" w:rsidP="000125A5">
      <w:pPr>
        <w:rPr>
          <w:rFonts w:ascii="Times New Roman" w:hAnsi="Times New Roman" w:cs="Times New Roman"/>
        </w:rPr>
      </w:pPr>
    </w:p>
    <w:p w14:paraId="1B3B5A38" w14:textId="77777777" w:rsidR="000125A5" w:rsidRPr="008D01E6" w:rsidRDefault="000125A5" w:rsidP="000125A5">
      <w:pPr>
        <w:rPr>
          <w:rFonts w:ascii="Times New Roman" w:hAnsi="Times New Roman" w:cs="Times New Roman"/>
        </w:rPr>
      </w:pPr>
    </w:p>
    <w:p w14:paraId="6D84CB62"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1A7B66DD"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0B25F44B"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4A19AA13"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559E8A05"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3E21C9F8"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314DF501"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16BCECE6"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68D8FC9C" w14:textId="77777777" w:rsidR="001E7B72" w:rsidRPr="008D01E6" w:rsidRDefault="001E7B72">
      <w:pPr>
        <w:spacing w:after="0" w:line="240" w:lineRule="auto"/>
        <w:rPr>
          <w:rFonts w:ascii="Times New Roman" w:eastAsia="Times New Roman" w:hAnsi="Times New Roman" w:cs="Times New Roman"/>
          <w:color w:val="000000"/>
          <w:lang w:eastAsia="ru-RU"/>
        </w:rPr>
      </w:pPr>
    </w:p>
    <w:p w14:paraId="675FCA55" w14:textId="77777777" w:rsidR="001E7B72" w:rsidRDefault="001E7B72">
      <w:pPr>
        <w:spacing w:after="0" w:line="240" w:lineRule="auto"/>
        <w:rPr>
          <w:rFonts w:ascii="Times New Roman" w:eastAsia="Times New Roman" w:hAnsi="Times New Roman" w:cs="Times New Roman"/>
          <w:color w:val="000000"/>
          <w:sz w:val="24"/>
          <w:szCs w:val="24"/>
          <w:lang w:eastAsia="ru-RU"/>
        </w:rPr>
      </w:pPr>
    </w:p>
    <w:sectPr w:rsidR="001E7B7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8E9EE" w14:textId="77777777" w:rsidR="00525E45" w:rsidRDefault="00525E45">
      <w:pPr>
        <w:spacing w:after="0" w:line="240" w:lineRule="auto"/>
      </w:pPr>
      <w:r>
        <w:separator/>
      </w:r>
    </w:p>
  </w:endnote>
  <w:endnote w:type="continuationSeparator" w:id="0">
    <w:p w14:paraId="43EE1514" w14:textId="77777777" w:rsidR="00525E45" w:rsidRDefault="0052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E0E13" w14:textId="77777777" w:rsidR="00525E45" w:rsidRDefault="00525E45">
      <w:pPr>
        <w:spacing w:after="0" w:line="240" w:lineRule="auto"/>
      </w:pPr>
      <w:r>
        <w:separator/>
      </w:r>
    </w:p>
  </w:footnote>
  <w:footnote w:type="continuationSeparator" w:id="0">
    <w:p w14:paraId="1B2A3B3C" w14:textId="77777777" w:rsidR="00525E45" w:rsidRDefault="00525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444A"/>
    <w:multiLevelType w:val="hybridMultilevel"/>
    <w:tmpl w:val="28CC7048"/>
    <w:lvl w:ilvl="0" w:tplc="1B0AC7DA">
      <w:start w:val="1"/>
      <w:numFmt w:val="bullet"/>
      <w:lvlText w:val=""/>
      <w:lvlJc w:val="left"/>
      <w:pPr>
        <w:tabs>
          <w:tab w:val="num" w:pos="720"/>
        </w:tabs>
        <w:ind w:left="720" w:hanging="360"/>
      </w:pPr>
      <w:rPr>
        <w:rFonts w:ascii="Symbol" w:hAnsi="Symbol" w:hint="default"/>
        <w:sz w:val="20"/>
      </w:rPr>
    </w:lvl>
    <w:lvl w:ilvl="1" w:tplc="88467336">
      <w:start w:val="1"/>
      <w:numFmt w:val="bullet"/>
      <w:lvlText w:val="o"/>
      <w:lvlJc w:val="left"/>
      <w:pPr>
        <w:tabs>
          <w:tab w:val="num" w:pos="1440"/>
        </w:tabs>
        <w:ind w:left="1440" w:hanging="360"/>
      </w:pPr>
      <w:rPr>
        <w:rFonts w:ascii="Courier New" w:hAnsi="Courier New" w:hint="default"/>
        <w:sz w:val="20"/>
      </w:rPr>
    </w:lvl>
    <w:lvl w:ilvl="2" w:tplc="746CD53E">
      <w:start w:val="1"/>
      <w:numFmt w:val="bullet"/>
      <w:lvlText w:val=""/>
      <w:lvlJc w:val="left"/>
      <w:pPr>
        <w:tabs>
          <w:tab w:val="num" w:pos="2160"/>
        </w:tabs>
        <w:ind w:left="2160" w:hanging="360"/>
      </w:pPr>
      <w:rPr>
        <w:rFonts w:ascii="Wingdings" w:hAnsi="Wingdings" w:hint="default"/>
        <w:sz w:val="20"/>
      </w:rPr>
    </w:lvl>
    <w:lvl w:ilvl="3" w:tplc="2B7A34E6">
      <w:start w:val="1"/>
      <w:numFmt w:val="bullet"/>
      <w:lvlText w:val=""/>
      <w:lvlJc w:val="left"/>
      <w:pPr>
        <w:tabs>
          <w:tab w:val="num" w:pos="2880"/>
        </w:tabs>
        <w:ind w:left="2880" w:hanging="360"/>
      </w:pPr>
      <w:rPr>
        <w:rFonts w:ascii="Wingdings" w:hAnsi="Wingdings" w:hint="default"/>
        <w:sz w:val="20"/>
      </w:rPr>
    </w:lvl>
    <w:lvl w:ilvl="4" w:tplc="B816A760">
      <w:start w:val="1"/>
      <w:numFmt w:val="bullet"/>
      <w:lvlText w:val=""/>
      <w:lvlJc w:val="left"/>
      <w:pPr>
        <w:tabs>
          <w:tab w:val="num" w:pos="3600"/>
        </w:tabs>
        <w:ind w:left="3600" w:hanging="360"/>
      </w:pPr>
      <w:rPr>
        <w:rFonts w:ascii="Wingdings" w:hAnsi="Wingdings" w:hint="default"/>
        <w:sz w:val="20"/>
      </w:rPr>
    </w:lvl>
    <w:lvl w:ilvl="5" w:tplc="79F046FA">
      <w:start w:val="1"/>
      <w:numFmt w:val="bullet"/>
      <w:lvlText w:val=""/>
      <w:lvlJc w:val="left"/>
      <w:pPr>
        <w:tabs>
          <w:tab w:val="num" w:pos="4320"/>
        </w:tabs>
        <w:ind w:left="4320" w:hanging="360"/>
      </w:pPr>
      <w:rPr>
        <w:rFonts w:ascii="Wingdings" w:hAnsi="Wingdings" w:hint="default"/>
        <w:sz w:val="20"/>
      </w:rPr>
    </w:lvl>
    <w:lvl w:ilvl="6" w:tplc="6E60CF24">
      <w:start w:val="1"/>
      <w:numFmt w:val="bullet"/>
      <w:lvlText w:val=""/>
      <w:lvlJc w:val="left"/>
      <w:pPr>
        <w:tabs>
          <w:tab w:val="num" w:pos="5040"/>
        </w:tabs>
        <w:ind w:left="5040" w:hanging="360"/>
      </w:pPr>
      <w:rPr>
        <w:rFonts w:ascii="Wingdings" w:hAnsi="Wingdings" w:hint="default"/>
        <w:sz w:val="20"/>
      </w:rPr>
    </w:lvl>
    <w:lvl w:ilvl="7" w:tplc="47F6FD0E">
      <w:start w:val="1"/>
      <w:numFmt w:val="bullet"/>
      <w:lvlText w:val=""/>
      <w:lvlJc w:val="left"/>
      <w:pPr>
        <w:tabs>
          <w:tab w:val="num" w:pos="5760"/>
        </w:tabs>
        <w:ind w:left="5760" w:hanging="360"/>
      </w:pPr>
      <w:rPr>
        <w:rFonts w:ascii="Wingdings" w:hAnsi="Wingdings" w:hint="default"/>
        <w:sz w:val="20"/>
      </w:rPr>
    </w:lvl>
    <w:lvl w:ilvl="8" w:tplc="A080C74E">
      <w:start w:val="1"/>
      <w:numFmt w:val="bullet"/>
      <w:lvlText w:val=""/>
      <w:lvlJc w:val="left"/>
      <w:pPr>
        <w:tabs>
          <w:tab w:val="num" w:pos="6480"/>
        </w:tabs>
        <w:ind w:left="6480" w:hanging="360"/>
      </w:pPr>
      <w:rPr>
        <w:rFonts w:ascii="Wingdings" w:hAnsi="Wingdings" w:hint="default"/>
        <w:sz w:val="20"/>
      </w:rPr>
    </w:lvl>
  </w:abstractNum>
  <w:abstractNum w:abstractNumId="1">
    <w:nsid w:val="21242049"/>
    <w:multiLevelType w:val="hybridMultilevel"/>
    <w:tmpl w:val="2BE42CC0"/>
    <w:lvl w:ilvl="0" w:tplc="BB402F3A">
      <w:start w:val="1"/>
      <w:numFmt w:val="decimal"/>
      <w:lvlText w:val="%1."/>
      <w:lvlJc w:val="left"/>
      <w:pPr>
        <w:ind w:left="644" w:hanging="360"/>
      </w:pPr>
      <w:rPr>
        <w:rFonts w:eastAsiaTheme="minorHAnsi" w:hint="default"/>
        <w:b/>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2C24B57"/>
    <w:multiLevelType w:val="hybridMultilevel"/>
    <w:tmpl w:val="0EAC2282"/>
    <w:lvl w:ilvl="0" w:tplc="1F8A4A1E">
      <w:start w:val="1"/>
      <w:numFmt w:val="decimal"/>
      <w:lvlText w:val="%1."/>
      <w:lvlJc w:val="left"/>
      <w:pPr>
        <w:ind w:left="720" w:hanging="360"/>
      </w:pPr>
      <w:rPr>
        <w:b/>
        <w:bCs/>
      </w:rPr>
    </w:lvl>
    <w:lvl w:ilvl="1" w:tplc="CB064E3C">
      <w:start w:val="1"/>
      <w:numFmt w:val="lowerLetter"/>
      <w:lvlText w:val="%2."/>
      <w:lvlJc w:val="left"/>
      <w:pPr>
        <w:ind w:left="1440" w:hanging="360"/>
      </w:pPr>
    </w:lvl>
    <w:lvl w:ilvl="2" w:tplc="A6989BA8">
      <w:start w:val="1"/>
      <w:numFmt w:val="lowerRoman"/>
      <w:lvlText w:val="%3."/>
      <w:lvlJc w:val="right"/>
      <w:pPr>
        <w:ind w:left="2160" w:hanging="180"/>
      </w:pPr>
    </w:lvl>
    <w:lvl w:ilvl="3" w:tplc="E9BC5A08">
      <w:start w:val="1"/>
      <w:numFmt w:val="decimal"/>
      <w:lvlText w:val="%4."/>
      <w:lvlJc w:val="left"/>
      <w:pPr>
        <w:ind w:left="2880" w:hanging="360"/>
      </w:pPr>
    </w:lvl>
    <w:lvl w:ilvl="4" w:tplc="6F08F52C">
      <w:start w:val="1"/>
      <w:numFmt w:val="lowerLetter"/>
      <w:lvlText w:val="%5."/>
      <w:lvlJc w:val="left"/>
      <w:pPr>
        <w:ind w:left="3600" w:hanging="360"/>
      </w:pPr>
    </w:lvl>
    <w:lvl w:ilvl="5" w:tplc="2EC4964E">
      <w:start w:val="1"/>
      <w:numFmt w:val="lowerRoman"/>
      <w:lvlText w:val="%6."/>
      <w:lvlJc w:val="right"/>
      <w:pPr>
        <w:ind w:left="4320" w:hanging="180"/>
      </w:pPr>
    </w:lvl>
    <w:lvl w:ilvl="6" w:tplc="D0B4026A">
      <w:start w:val="1"/>
      <w:numFmt w:val="decimal"/>
      <w:lvlText w:val="%7."/>
      <w:lvlJc w:val="left"/>
      <w:pPr>
        <w:ind w:left="5040" w:hanging="360"/>
      </w:pPr>
    </w:lvl>
    <w:lvl w:ilvl="7" w:tplc="DD4A08CE">
      <w:start w:val="1"/>
      <w:numFmt w:val="lowerLetter"/>
      <w:lvlText w:val="%8."/>
      <w:lvlJc w:val="left"/>
      <w:pPr>
        <w:ind w:left="5760" w:hanging="360"/>
      </w:pPr>
    </w:lvl>
    <w:lvl w:ilvl="8" w:tplc="0DC4542C">
      <w:start w:val="1"/>
      <w:numFmt w:val="lowerRoman"/>
      <w:lvlText w:val="%9."/>
      <w:lvlJc w:val="right"/>
      <w:pPr>
        <w:ind w:left="6480" w:hanging="180"/>
      </w:pPr>
    </w:lvl>
  </w:abstractNum>
  <w:abstractNum w:abstractNumId="3">
    <w:nsid w:val="56FA6D2A"/>
    <w:multiLevelType w:val="hybridMultilevel"/>
    <w:tmpl w:val="7230201A"/>
    <w:lvl w:ilvl="0" w:tplc="0DC6A6DC">
      <w:start w:val="1"/>
      <w:numFmt w:val="bullet"/>
      <w:lvlText w:val=""/>
      <w:lvlJc w:val="left"/>
      <w:pPr>
        <w:tabs>
          <w:tab w:val="num" w:pos="720"/>
        </w:tabs>
        <w:ind w:left="720" w:hanging="360"/>
      </w:pPr>
      <w:rPr>
        <w:rFonts w:ascii="Symbol" w:hAnsi="Symbol" w:hint="default"/>
        <w:sz w:val="20"/>
      </w:rPr>
    </w:lvl>
    <w:lvl w:ilvl="1" w:tplc="BED6D07A">
      <w:start w:val="1"/>
      <w:numFmt w:val="bullet"/>
      <w:lvlText w:val="o"/>
      <w:lvlJc w:val="left"/>
      <w:pPr>
        <w:tabs>
          <w:tab w:val="num" w:pos="1440"/>
        </w:tabs>
        <w:ind w:left="1440" w:hanging="360"/>
      </w:pPr>
      <w:rPr>
        <w:rFonts w:ascii="Courier New" w:hAnsi="Courier New" w:hint="default"/>
        <w:sz w:val="20"/>
      </w:rPr>
    </w:lvl>
    <w:lvl w:ilvl="2" w:tplc="75002562">
      <w:start w:val="1"/>
      <w:numFmt w:val="bullet"/>
      <w:lvlText w:val=""/>
      <w:lvlJc w:val="left"/>
      <w:pPr>
        <w:tabs>
          <w:tab w:val="num" w:pos="2160"/>
        </w:tabs>
        <w:ind w:left="2160" w:hanging="360"/>
      </w:pPr>
      <w:rPr>
        <w:rFonts w:ascii="Wingdings" w:hAnsi="Wingdings" w:hint="default"/>
        <w:sz w:val="20"/>
      </w:rPr>
    </w:lvl>
    <w:lvl w:ilvl="3" w:tplc="9EB29CA4">
      <w:start w:val="1"/>
      <w:numFmt w:val="bullet"/>
      <w:lvlText w:val=""/>
      <w:lvlJc w:val="left"/>
      <w:pPr>
        <w:tabs>
          <w:tab w:val="num" w:pos="2880"/>
        </w:tabs>
        <w:ind w:left="2880" w:hanging="360"/>
      </w:pPr>
      <w:rPr>
        <w:rFonts w:ascii="Wingdings" w:hAnsi="Wingdings" w:hint="default"/>
        <w:sz w:val="20"/>
      </w:rPr>
    </w:lvl>
    <w:lvl w:ilvl="4" w:tplc="ECE6E7DC">
      <w:start w:val="1"/>
      <w:numFmt w:val="bullet"/>
      <w:lvlText w:val=""/>
      <w:lvlJc w:val="left"/>
      <w:pPr>
        <w:tabs>
          <w:tab w:val="num" w:pos="3600"/>
        </w:tabs>
        <w:ind w:left="3600" w:hanging="360"/>
      </w:pPr>
      <w:rPr>
        <w:rFonts w:ascii="Wingdings" w:hAnsi="Wingdings" w:hint="default"/>
        <w:sz w:val="20"/>
      </w:rPr>
    </w:lvl>
    <w:lvl w:ilvl="5" w:tplc="9C3AC796">
      <w:start w:val="1"/>
      <w:numFmt w:val="bullet"/>
      <w:lvlText w:val=""/>
      <w:lvlJc w:val="left"/>
      <w:pPr>
        <w:tabs>
          <w:tab w:val="num" w:pos="4320"/>
        </w:tabs>
        <w:ind w:left="4320" w:hanging="360"/>
      </w:pPr>
      <w:rPr>
        <w:rFonts w:ascii="Wingdings" w:hAnsi="Wingdings" w:hint="default"/>
        <w:sz w:val="20"/>
      </w:rPr>
    </w:lvl>
    <w:lvl w:ilvl="6" w:tplc="60C24614">
      <w:start w:val="1"/>
      <w:numFmt w:val="bullet"/>
      <w:lvlText w:val=""/>
      <w:lvlJc w:val="left"/>
      <w:pPr>
        <w:tabs>
          <w:tab w:val="num" w:pos="5040"/>
        </w:tabs>
        <w:ind w:left="5040" w:hanging="360"/>
      </w:pPr>
      <w:rPr>
        <w:rFonts w:ascii="Wingdings" w:hAnsi="Wingdings" w:hint="default"/>
        <w:sz w:val="20"/>
      </w:rPr>
    </w:lvl>
    <w:lvl w:ilvl="7" w:tplc="C2E2DE68">
      <w:start w:val="1"/>
      <w:numFmt w:val="bullet"/>
      <w:lvlText w:val=""/>
      <w:lvlJc w:val="left"/>
      <w:pPr>
        <w:tabs>
          <w:tab w:val="num" w:pos="5760"/>
        </w:tabs>
        <w:ind w:left="5760" w:hanging="360"/>
      </w:pPr>
      <w:rPr>
        <w:rFonts w:ascii="Wingdings" w:hAnsi="Wingdings" w:hint="default"/>
        <w:sz w:val="20"/>
      </w:rPr>
    </w:lvl>
    <w:lvl w:ilvl="8" w:tplc="D33089BC">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72"/>
    <w:rsid w:val="000125A5"/>
    <w:rsid w:val="00091EBC"/>
    <w:rsid w:val="000D2B84"/>
    <w:rsid w:val="000E4598"/>
    <w:rsid w:val="001254DD"/>
    <w:rsid w:val="0014378E"/>
    <w:rsid w:val="001872FE"/>
    <w:rsid w:val="001B6875"/>
    <w:rsid w:val="001C130C"/>
    <w:rsid w:val="001C525D"/>
    <w:rsid w:val="001E7B72"/>
    <w:rsid w:val="00210350"/>
    <w:rsid w:val="0022426E"/>
    <w:rsid w:val="002305DF"/>
    <w:rsid w:val="002372F5"/>
    <w:rsid w:val="0024420F"/>
    <w:rsid w:val="00244C92"/>
    <w:rsid w:val="00252421"/>
    <w:rsid w:val="002608CA"/>
    <w:rsid w:val="002639A2"/>
    <w:rsid w:val="002727EF"/>
    <w:rsid w:val="002761FB"/>
    <w:rsid w:val="002812FC"/>
    <w:rsid w:val="00283337"/>
    <w:rsid w:val="002A3B3C"/>
    <w:rsid w:val="002A3F29"/>
    <w:rsid w:val="002D5A09"/>
    <w:rsid w:val="0032011A"/>
    <w:rsid w:val="00375EA9"/>
    <w:rsid w:val="003810E5"/>
    <w:rsid w:val="003A0C40"/>
    <w:rsid w:val="0044359B"/>
    <w:rsid w:val="00444417"/>
    <w:rsid w:val="004654AE"/>
    <w:rsid w:val="0048001D"/>
    <w:rsid w:val="00483024"/>
    <w:rsid w:val="004842E5"/>
    <w:rsid w:val="00506363"/>
    <w:rsid w:val="00525E45"/>
    <w:rsid w:val="00531A4B"/>
    <w:rsid w:val="005C03C1"/>
    <w:rsid w:val="006058BD"/>
    <w:rsid w:val="006630F9"/>
    <w:rsid w:val="00687A08"/>
    <w:rsid w:val="006946D2"/>
    <w:rsid w:val="006B71FD"/>
    <w:rsid w:val="006D0792"/>
    <w:rsid w:val="006E4441"/>
    <w:rsid w:val="006F0730"/>
    <w:rsid w:val="00730D8F"/>
    <w:rsid w:val="007350FD"/>
    <w:rsid w:val="007741C0"/>
    <w:rsid w:val="0078723E"/>
    <w:rsid w:val="007D7360"/>
    <w:rsid w:val="007E4808"/>
    <w:rsid w:val="007F674E"/>
    <w:rsid w:val="00850DE0"/>
    <w:rsid w:val="0085454C"/>
    <w:rsid w:val="00885419"/>
    <w:rsid w:val="008A39D6"/>
    <w:rsid w:val="008D01E6"/>
    <w:rsid w:val="008D146E"/>
    <w:rsid w:val="008E73EF"/>
    <w:rsid w:val="008F2E4D"/>
    <w:rsid w:val="00916A00"/>
    <w:rsid w:val="00934327"/>
    <w:rsid w:val="009509CD"/>
    <w:rsid w:val="00986FE2"/>
    <w:rsid w:val="00A42683"/>
    <w:rsid w:val="00A83530"/>
    <w:rsid w:val="00AB5234"/>
    <w:rsid w:val="00AC68CA"/>
    <w:rsid w:val="00AE1F99"/>
    <w:rsid w:val="00AF363D"/>
    <w:rsid w:val="00AF6668"/>
    <w:rsid w:val="00B02AC1"/>
    <w:rsid w:val="00B84B6D"/>
    <w:rsid w:val="00B93767"/>
    <w:rsid w:val="00BC49A0"/>
    <w:rsid w:val="00C0278C"/>
    <w:rsid w:val="00C45CE6"/>
    <w:rsid w:val="00C47884"/>
    <w:rsid w:val="00C52517"/>
    <w:rsid w:val="00C75653"/>
    <w:rsid w:val="00C9381A"/>
    <w:rsid w:val="00CA0147"/>
    <w:rsid w:val="00CA75DF"/>
    <w:rsid w:val="00CE73D4"/>
    <w:rsid w:val="00D05902"/>
    <w:rsid w:val="00D231B8"/>
    <w:rsid w:val="00D23CA9"/>
    <w:rsid w:val="00D264B6"/>
    <w:rsid w:val="00D27847"/>
    <w:rsid w:val="00D323AE"/>
    <w:rsid w:val="00D71C92"/>
    <w:rsid w:val="00DA1E87"/>
    <w:rsid w:val="00DA2F8B"/>
    <w:rsid w:val="00DA3605"/>
    <w:rsid w:val="00DC3CA8"/>
    <w:rsid w:val="00DF4931"/>
    <w:rsid w:val="00E01A43"/>
    <w:rsid w:val="00E0425A"/>
    <w:rsid w:val="00E1159C"/>
    <w:rsid w:val="00E168D9"/>
    <w:rsid w:val="00E32751"/>
    <w:rsid w:val="00E37143"/>
    <w:rsid w:val="00E460DC"/>
    <w:rsid w:val="00E55852"/>
    <w:rsid w:val="00E909A6"/>
    <w:rsid w:val="00E979A9"/>
    <w:rsid w:val="00ED5450"/>
    <w:rsid w:val="00F072A5"/>
    <w:rsid w:val="00FA05A2"/>
    <w:rsid w:val="00FA27F2"/>
    <w:rsid w:val="00FE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718C"/>
  <w15:docId w15:val="{1F44368E-D6A2-478A-83BA-B0ACF687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No Spacing"/>
    <w:uiPriority w:val="1"/>
    <w:qFormat/>
    <w:pPr>
      <w:spacing w:after="0" w:line="240" w:lineRule="auto"/>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character" w:customStyle="1" w:styleId="afb">
    <w:name w:val="Текст выноски Знак"/>
    <w:basedOn w:val="a0"/>
    <w:link w:val="afc"/>
    <w:uiPriority w:val="99"/>
    <w:semiHidden/>
    <w:rPr>
      <w:rFonts w:ascii="Tahoma" w:hAnsi="Tahoma" w:cs="Tahoma"/>
      <w:sz w:val="16"/>
      <w:szCs w:val="16"/>
    </w:rPr>
  </w:style>
  <w:style w:type="paragraph" w:styleId="afc">
    <w:name w:val="Balloon Text"/>
    <w:basedOn w:val="a"/>
    <w:link w:val="afb"/>
    <w:uiPriority w:val="99"/>
    <w:semiHidden/>
    <w:unhideWhenUsed/>
    <w:pPr>
      <w:spacing w:after="0" w:line="240" w:lineRule="auto"/>
    </w:pPr>
    <w:rPr>
      <w:rFonts w:ascii="Tahoma" w:hAnsi="Tahoma" w:cs="Tahoma"/>
      <w:sz w:val="16"/>
      <w:szCs w:val="16"/>
    </w:rPr>
  </w:style>
  <w:style w:type="character" w:styleId="afd">
    <w:name w:val="annotation reference"/>
    <w:basedOn w:val="a0"/>
    <w:uiPriority w:val="99"/>
    <w:semiHidden/>
    <w:unhideWhenUsed/>
    <w:rsid w:val="005C03C1"/>
    <w:rPr>
      <w:sz w:val="16"/>
      <w:szCs w:val="16"/>
    </w:rPr>
  </w:style>
  <w:style w:type="paragraph" w:styleId="afe">
    <w:name w:val="annotation text"/>
    <w:basedOn w:val="a"/>
    <w:link w:val="aff"/>
    <w:uiPriority w:val="99"/>
    <w:semiHidden/>
    <w:unhideWhenUsed/>
    <w:rsid w:val="005C03C1"/>
    <w:pPr>
      <w:spacing w:line="240" w:lineRule="auto"/>
    </w:pPr>
    <w:rPr>
      <w:sz w:val="20"/>
      <w:szCs w:val="20"/>
    </w:rPr>
  </w:style>
  <w:style w:type="character" w:customStyle="1" w:styleId="aff">
    <w:name w:val="Текст примечания Знак"/>
    <w:basedOn w:val="a0"/>
    <w:link w:val="afe"/>
    <w:uiPriority w:val="99"/>
    <w:semiHidden/>
    <w:rsid w:val="005C03C1"/>
    <w:rPr>
      <w:sz w:val="20"/>
      <w:szCs w:val="20"/>
    </w:rPr>
  </w:style>
  <w:style w:type="paragraph" w:styleId="aff0">
    <w:name w:val="annotation subject"/>
    <w:basedOn w:val="afe"/>
    <w:next w:val="afe"/>
    <w:link w:val="aff1"/>
    <w:uiPriority w:val="99"/>
    <w:semiHidden/>
    <w:unhideWhenUsed/>
    <w:rsid w:val="005C03C1"/>
    <w:rPr>
      <w:b/>
      <w:bCs/>
    </w:rPr>
  </w:style>
  <w:style w:type="character" w:customStyle="1" w:styleId="aff1">
    <w:name w:val="Тема примечания Знак"/>
    <w:basedOn w:val="aff"/>
    <w:link w:val="aff0"/>
    <w:uiPriority w:val="99"/>
    <w:semiHidden/>
    <w:rsid w:val="005C03C1"/>
    <w:rPr>
      <w:b/>
      <w:bCs/>
      <w:sz w:val="20"/>
      <w:szCs w:val="20"/>
    </w:rPr>
  </w:style>
  <w:style w:type="character" w:styleId="aff2">
    <w:name w:val="Book Title"/>
    <w:uiPriority w:val="33"/>
    <w:qFormat/>
    <w:rsid w:val="00C478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0095">
      <w:bodyDiv w:val="1"/>
      <w:marLeft w:val="0"/>
      <w:marRight w:val="0"/>
      <w:marTop w:val="0"/>
      <w:marBottom w:val="0"/>
      <w:divBdr>
        <w:top w:val="none" w:sz="0" w:space="0" w:color="auto"/>
        <w:left w:val="none" w:sz="0" w:space="0" w:color="auto"/>
        <w:bottom w:val="none" w:sz="0" w:space="0" w:color="auto"/>
        <w:right w:val="none" w:sz="0" w:space="0" w:color="auto"/>
      </w:divBdr>
    </w:div>
    <w:div w:id="297732133">
      <w:bodyDiv w:val="1"/>
      <w:marLeft w:val="0"/>
      <w:marRight w:val="0"/>
      <w:marTop w:val="0"/>
      <w:marBottom w:val="0"/>
      <w:divBdr>
        <w:top w:val="none" w:sz="0" w:space="0" w:color="auto"/>
        <w:left w:val="none" w:sz="0" w:space="0" w:color="auto"/>
        <w:bottom w:val="none" w:sz="0" w:space="0" w:color="auto"/>
        <w:right w:val="none" w:sz="0" w:space="0" w:color="auto"/>
      </w:divBdr>
    </w:div>
    <w:div w:id="339049340">
      <w:bodyDiv w:val="1"/>
      <w:marLeft w:val="0"/>
      <w:marRight w:val="0"/>
      <w:marTop w:val="0"/>
      <w:marBottom w:val="0"/>
      <w:divBdr>
        <w:top w:val="none" w:sz="0" w:space="0" w:color="auto"/>
        <w:left w:val="none" w:sz="0" w:space="0" w:color="auto"/>
        <w:bottom w:val="none" w:sz="0" w:space="0" w:color="auto"/>
        <w:right w:val="none" w:sz="0" w:space="0" w:color="auto"/>
      </w:divBdr>
    </w:div>
    <w:div w:id="353650304">
      <w:bodyDiv w:val="1"/>
      <w:marLeft w:val="0"/>
      <w:marRight w:val="0"/>
      <w:marTop w:val="0"/>
      <w:marBottom w:val="0"/>
      <w:divBdr>
        <w:top w:val="none" w:sz="0" w:space="0" w:color="auto"/>
        <w:left w:val="none" w:sz="0" w:space="0" w:color="auto"/>
        <w:bottom w:val="none" w:sz="0" w:space="0" w:color="auto"/>
        <w:right w:val="none" w:sz="0" w:space="0" w:color="auto"/>
      </w:divBdr>
    </w:div>
    <w:div w:id="577792585">
      <w:bodyDiv w:val="1"/>
      <w:marLeft w:val="0"/>
      <w:marRight w:val="0"/>
      <w:marTop w:val="0"/>
      <w:marBottom w:val="0"/>
      <w:divBdr>
        <w:top w:val="none" w:sz="0" w:space="0" w:color="auto"/>
        <w:left w:val="none" w:sz="0" w:space="0" w:color="auto"/>
        <w:bottom w:val="none" w:sz="0" w:space="0" w:color="auto"/>
        <w:right w:val="none" w:sz="0" w:space="0" w:color="auto"/>
      </w:divBdr>
    </w:div>
    <w:div w:id="651182359">
      <w:bodyDiv w:val="1"/>
      <w:marLeft w:val="0"/>
      <w:marRight w:val="0"/>
      <w:marTop w:val="0"/>
      <w:marBottom w:val="0"/>
      <w:divBdr>
        <w:top w:val="none" w:sz="0" w:space="0" w:color="auto"/>
        <w:left w:val="none" w:sz="0" w:space="0" w:color="auto"/>
        <w:bottom w:val="none" w:sz="0" w:space="0" w:color="auto"/>
        <w:right w:val="none" w:sz="0" w:space="0" w:color="auto"/>
      </w:divBdr>
    </w:div>
    <w:div w:id="1234318299">
      <w:bodyDiv w:val="1"/>
      <w:marLeft w:val="0"/>
      <w:marRight w:val="0"/>
      <w:marTop w:val="0"/>
      <w:marBottom w:val="0"/>
      <w:divBdr>
        <w:top w:val="none" w:sz="0" w:space="0" w:color="auto"/>
        <w:left w:val="none" w:sz="0" w:space="0" w:color="auto"/>
        <w:bottom w:val="none" w:sz="0" w:space="0" w:color="auto"/>
        <w:right w:val="none" w:sz="0" w:space="0" w:color="auto"/>
      </w:divBdr>
    </w:div>
    <w:div w:id="1808470520">
      <w:bodyDiv w:val="1"/>
      <w:marLeft w:val="0"/>
      <w:marRight w:val="0"/>
      <w:marTop w:val="0"/>
      <w:marBottom w:val="0"/>
      <w:divBdr>
        <w:top w:val="none" w:sz="0" w:space="0" w:color="auto"/>
        <w:left w:val="none" w:sz="0" w:space="0" w:color="auto"/>
        <w:bottom w:val="none" w:sz="0" w:space="0" w:color="auto"/>
        <w:right w:val="none" w:sz="0" w:space="0" w:color="auto"/>
      </w:divBdr>
    </w:div>
    <w:div w:id="1890608717">
      <w:bodyDiv w:val="1"/>
      <w:marLeft w:val="0"/>
      <w:marRight w:val="0"/>
      <w:marTop w:val="0"/>
      <w:marBottom w:val="0"/>
      <w:divBdr>
        <w:top w:val="none" w:sz="0" w:space="0" w:color="auto"/>
        <w:left w:val="none" w:sz="0" w:space="0" w:color="auto"/>
        <w:bottom w:val="none" w:sz="0" w:space="0" w:color="auto"/>
        <w:right w:val="none" w:sz="0" w:space="0" w:color="auto"/>
      </w:divBdr>
    </w:div>
    <w:div w:id="21349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1525</Words>
  <Characters>8693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Смоленцева</dc:creator>
  <cp:keywords/>
  <dc:description>DOC-MARKER-qrxbx3Y085E6IwDck_iB3A</dc:description>
  <cp:lastModifiedBy>Пользователь</cp:lastModifiedBy>
  <cp:revision>3</cp:revision>
  <dcterms:created xsi:type="dcterms:W3CDTF">2026-05-07T07:35:00Z</dcterms:created>
  <dcterms:modified xsi:type="dcterms:W3CDTF">2026-05-07T09:05:00Z</dcterms:modified>
</cp:coreProperties>
</file>